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DD57" w14:textId="03F3C7D8" w:rsidR="00F24873" w:rsidRDefault="00F24873" w:rsidP="00F24873">
      <w:pPr>
        <w:spacing w:after="509" w:line="228" w:lineRule="auto"/>
        <w:ind w:left="6413" w:right="182"/>
      </w:pPr>
      <w:r>
        <w:t xml:space="preserve">Załącznik nr 1 </w:t>
      </w:r>
      <w:bookmarkStart w:id="0" w:name="_Hlk119668244"/>
      <w:r>
        <w:t xml:space="preserve">do Ogłoszenia Burmistrza Miasta Jordanowa </w:t>
      </w:r>
      <w:r>
        <w:br/>
        <w:t xml:space="preserve">z dnia </w:t>
      </w:r>
      <w:r w:rsidR="002A2CC4">
        <w:t>27</w:t>
      </w:r>
      <w:r>
        <w:t xml:space="preserve"> </w:t>
      </w:r>
      <w:r w:rsidR="002A2CC4">
        <w:t>grudnia</w:t>
      </w:r>
      <w:r>
        <w:t xml:space="preserve"> 2022 r.</w:t>
      </w:r>
    </w:p>
    <w:bookmarkEnd w:id="0"/>
    <w:p w14:paraId="1B5F2614" w14:textId="3A4669D5" w:rsidR="00F24873" w:rsidRDefault="00F24873" w:rsidP="00F24873">
      <w:pPr>
        <w:spacing w:after="332" w:line="216" w:lineRule="auto"/>
        <w:ind w:left="1896" w:right="13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Regulamin pracy komisji konkursowej powołanej </w:t>
      </w:r>
      <w:r w:rsidR="002A2CC4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ramach realizacji zadań publicznych</w:t>
      </w:r>
    </w:p>
    <w:p w14:paraId="2C448E15" w14:textId="77777777" w:rsidR="00F24873" w:rsidRDefault="00F24873" w:rsidP="00286D3B">
      <w:pPr>
        <w:spacing w:after="4" w:line="240" w:lineRule="auto"/>
        <w:ind w:left="341" w:right="4" w:hanging="341"/>
        <w:jc w:val="both"/>
        <w:rPr>
          <w:sz w:val="24"/>
          <w:szCs w:val="24"/>
        </w:rPr>
      </w:pPr>
      <w:r>
        <w:rPr>
          <w:sz w:val="24"/>
          <w:szCs w:val="24"/>
        </w:rPr>
        <w:t>l . Burmistrz Miasta Jordanowa w celu dokonania oceny złożonych ofert na realizację zadań publicznych powołuje skład komisji konkursowej.</w:t>
      </w:r>
    </w:p>
    <w:p w14:paraId="5D0B73AC" w14:textId="77777777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W skład co najmniej 5-osobowej komisji konkursowej wchodzą:</w:t>
      </w:r>
    </w:p>
    <w:p w14:paraId="1B618898" w14:textId="77777777" w:rsidR="00F24873" w:rsidRDefault="00F24873" w:rsidP="00286D3B">
      <w:pPr>
        <w:pStyle w:val="Akapitzlist"/>
        <w:numPr>
          <w:ilvl w:val="0"/>
          <w:numId w:val="5"/>
        </w:numPr>
        <w:spacing w:after="4" w:line="240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Komisji, którym jest Sekretarz Miasta,  lub osoba upoważniona przez Burmistrza;</w:t>
      </w:r>
    </w:p>
    <w:p w14:paraId="07C1F368" w14:textId="77777777" w:rsidR="00F24873" w:rsidRDefault="00F24873" w:rsidP="00286D3B">
      <w:pPr>
        <w:pStyle w:val="Akapitzlist"/>
        <w:numPr>
          <w:ilvl w:val="0"/>
          <w:numId w:val="5"/>
        </w:numPr>
        <w:spacing w:after="4" w:line="240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co najmniej dwóch przedstawicieli właściwych merytorycznie komórek organizacyjnych Urzędu lub jednostki organizacyjnej Miasta;</w:t>
      </w:r>
    </w:p>
    <w:p w14:paraId="36A39B7F" w14:textId="1C489C6A" w:rsidR="00F24873" w:rsidRDefault="00F24873" w:rsidP="00286D3B">
      <w:pPr>
        <w:pStyle w:val="Akapitzlist"/>
        <w:numPr>
          <w:ilvl w:val="0"/>
          <w:numId w:val="5"/>
        </w:numPr>
        <w:spacing w:after="4" w:line="240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co najmniej dwóch przedstawicieli wskazanych przez organizacje pozarządowe lub podmioty wymienione w art. 3 ust.3 ustawy z dnia 24 kwietnia 2003 r. o działalności pożytku publicznego i wolontariacie (</w:t>
      </w:r>
      <w:r w:rsidR="006E7EB0">
        <w:rPr>
          <w:sz w:val="24"/>
          <w:szCs w:val="24"/>
        </w:rPr>
        <w:t xml:space="preserve">tj. </w:t>
      </w:r>
      <w:r>
        <w:rPr>
          <w:sz w:val="24"/>
          <w:szCs w:val="24"/>
        </w:rPr>
        <w:t xml:space="preserve">Dz.U.2022 poz. 1327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sz w:val="24"/>
          <w:szCs w:val="24"/>
        </w:rPr>
        <w:br/>
      </w:r>
      <w:r>
        <w:rPr>
          <w:sz w:val="24"/>
          <w:szCs w:val="24"/>
          <w:u w:val="single" w:color="000000"/>
        </w:rPr>
        <w:t>z wyłączeniem osób reprezentujących organizacje pozarządowe lub podmioty wymienione w art. 3 ust. 3 w/w ustawy biorące udział w konkursie</w:t>
      </w:r>
      <w:r w:rsidR="006E7EB0">
        <w:rPr>
          <w:sz w:val="24"/>
          <w:szCs w:val="24"/>
          <w:u w:val="single" w:color="000000"/>
        </w:rPr>
        <w:t>.</w:t>
      </w:r>
    </w:p>
    <w:p w14:paraId="3D913240" w14:textId="77777777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Komisja konkursowa może działać bez udziału osób wskazanych przez organizacje pozarządowe lub podmioty wymienione w art. 3 ust. 3, jeżeli:</w:t>
      </w:r>
    </w:p>
    <w:p w14:paraId="0641964C" w14:textId="77777777" w:rsidR="00F24873" w:rsidRDefault="00F24873" w:rsidP="00286D3B">
      <w:pPr>
        <w:pStyle w:val="Akapitzlist"/>
        <w:numPr>
          <w:ilvl w:val="0"/>
          <w:numId w:val="6"/>
        </w:numPr>
        <w:spacing w:after="4" w:line="240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żadna organizacja nie wskaże osób do składu komisji konkursowej,</w:t>
      </w:r>
    </w:p>
    <w:p w14:paraId="1D2F9B4E" w14:textId="77777777" w:rsidR="00F24873" w:rsidRDefault="00F24873" w:rsidP="00286D3B">
      <w:pPr>
        <w:pStyle w:val="Akapitzlist"/>
        <w:numPr>
          <w:ilvl w:val="0"/>
          <w:numId w:val="6"/>
        </w:numPr>
        <w:spacing w:after="4" w:line="240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wskazane osoby nie wezmą udziału w pracach komisji konkursowej,</w:t>
      </w:r>
    </w:p>
    <w:p w14:paraId="4665D3EE" w14:textId="65B250D9" w:rsidR="00F24873" w:rsidRDefault="00F24873" w:rsidP="00286D3B">
      <w:pPr>
        <w:pStyle w:val="Akapitzlist"/>
        <w:numPr>
          <w:ilvl w:val="0"/>
          <w:numId w:val="6"/>
        </w:numPr>
        <w:spacing w:after="4" w:line="240" w:lineRule="auto"/>
        <w:ind w:right="9"/>
        <w:jc w:val="both"/>
        <w:rPr>
          <w:sz w:val="24"/>
          <w:szCs w:val="24"/>
        </w:rPr>
      </w:pPr>
      <w:r>
        <w:rPr>
          <w:sz w:val="24"/>
          <w:szCs w:val="24"/>
        </w:rPr>
        <w:t>wszystkie powołane w skład komisji konkursowej osoby podlegają wyłączeniu na podstawie art. 15 ust. 2d lub art. 15 ust. 2f ustawy z dnia 24 kwietnia 2003</w:t>
      </w:r>
      <w:r w:rsidR="00286D3B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286D3B">
        <w:rPr>
          <w:sz w:val="24"/>
          <w:szCs w:val="24"/>
        </w:rPr>
        <w:br/>
      </w:r>
      <w:r>
        <w:rPr>
          <w:sz w:val="24"/>
          <w:szCs w:val="24"/>
        </w:rPr>
        <w:t>i działalności pożytku publicznego i wolontariacie (</w:t>
      </w:r>
      <w:r w:rsidR="00CF504C">
        <w:rPr>
          <w:sz w:val="24"/>
          <w:szCs w:val="24"/>
        </w:rPr>
        <w:t xml:space="preserve">tj. </w:t>
      </w:r>
      <w:r>
        <w:rPr>
          <w:sz w:val="24"/>
          <w:szCs w:val="24"/>
        </w:rPr>
        <w:t xml:space="preserve">Dz.U.2022 poz. 1327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14:paraId="4B802E12" w14:textId="77777777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W pracach komisji mogą uczestniczyć także z głosem doradczym, osoby posiadające specjalistyczną wiedzę w dziedzinie obejmującej zakres zadań publicznych, których konkurs dotyczy.</w:t>
      </w:r>
    </w:p>
    <w:p w14:paraId="0F7455DD" w14:textId="3E7C41BC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członków komisji konkursowej biorących udział w opiniowaniu ofert stosuje się przepisy ustawy z dnia 14 czerwca 1960 Kodeks Postępowania Administracyjnego </w:t>
      </w:r>
      <w:r w:rsidR="002A2CC4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</w:rPr>
        <w:t>t.j</w:t>
      </w:r>
      <w:proofErr w:type="spellEnd"/>
      <w:r>
        <w:rPr>
          <w:sz w:val="24"/>
          <w:szCs w:val="24"/>
          <w:shd w:val="clear" w:color="auto" w:fill="FFFFFF"/>
        </w:rPr>
        <w:t xml:space="preserve">. Dz. U. z 2022 r. poz. 2000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 xml:space="preserve">. zm.) </w:t>
      </w:r>
      <w:r>
        <w:rPr>
          <w:sz w:val="24"/>
          <w:szCs w:val="24"/>
        </w:rPr>
        <w:t>dotyczące wyłączenia pracownika.</w:t>
      </w:r>
    </w:p>
    <w:p w14:paraId="7D0EB348" w14:textId="77777777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Osoby wchodzące w skład komisji składają pisemne oświadczenie, że nie podlegają wyłączeniu z udziału w pracach komisji.</w:t>
      </w:r>
    </w:p>
    <w:p w14:paraId="3800D39B" w14:textId="77777777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Wyboru przedstawicieli organizacji pozarządowych lub  podmiotów do pracy w komisji dokonuje Burmistrz. </w:t>
      </w:r>
    </w:p>
    <w:p w14:paraId="12C2C44B" w14:textId="77777777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Pracami komisji kieruje przewodniczący, który w sprawach nieuregulowanych niniejszym regulaminem, ustala zasady postępowania organizacyjnego.</w:t>
      </w:r>
    </w:p>
    <w:p w14:paraId="54F122B3" w14:textId="77777777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Komisja może obradować w obecności nie mniej niż trzech osób.</w:t>
      </w:r>
    </w:p>
    <w:p w14:paraId="41CD025F" w14:textId="77777777" w:rsidR="00F24873" w:rsidRDefault="00F24873" w:rsidP="00286D3B">
      <w:pPr>
        <w:numPr>
          <w:ilvl w:val="0"/>
          <w:numId w:val="4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Komisji jest opiniowanie złożonych ofert pod względem formalnym </w:t>
      </w:r>
      <w:r>
        <w:rPr>
          <w:sz w:val="24"/>
          <w:szCs w:val="24"/>
        </w:rPr>
        <w:br/>
        <w:t>i merytorycznym. Po zebraniu indywidualnych opinii wobec wszystkich ofert, Komisja wypracowuje stanowisko i przestawia je Burmistrzowi w formie protokołu z listą ocenionych projektów z przypisaną im oceną punktową, zgodnie z warunkami konkursu. Lista zawiera wykaz ofert, które rekomenduje do udzielenia dotacji (z propozycją wysokości dotacji), jak również wykaz ofert, których nie rekomenduje do udzielenia dotacji.</w:t>
      </w:r>
    </w:p>
    <w:p w14:paraId="70E0CC14" w14:textId="77777777" w:rsidR="00F24873" w:rsidRDefault="00F24873" w:rsidP="00F24873">
      <w:pPr>
        <w:numPr>
          <w:ilvl w:val="0"/>
          <w:numId w:val="4"/>
        </w:numPr>
        <w:spacing w:after="4" w:line="247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dokumentuje swoją pracę w formie pisemnej za pomocą karty oceny formalnej i merytorycznej. </w:t>
      </w:r>
    </w:p>
    <w:p w14:paraId="7B0205BC" w14:textId="77777777" w:rsidR="00F24873" w:rsidRDefault="00F24873" w:rsidP="00286D3B">
      <w:pPr>
        <w:numPr>
          <w:ilvl w:val="0"/>
          <w:numId w:val="7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ocenia:</w:t>
      </w:r>
    </w:p>
    <w:p w14:paraId="17A301D9" w14:textId="77777777" w:rsidR="00F24873" w:rsidRDefault="00F24873" w:rsidP="00286D3B">
      <w:pPr>
        <w:numPr>
          <w:ilvl w:val="2"/>
          <w:numId w:val="8"/>
        </w:numPr>
        <w:spacing w:after="4" w:line="240" w:lineRule="auto"/>
        <w:ind w:right="9"/>
        <w:jc w:val="both"/>
      </w:pPr>
      <w:r>
        <w:rPr>
          <w:sz w:val="24"/>
        </w:rPr>
        <w:t>możliwość realizacji zadania publicznego przez oferenta;</w:t>
      </w:r>
    </w:p>
    <w:p w14:paraId="638AA1BE" w14:textId="77777777" w:rsidR="00F24873" w:rsidRDefault="00F24873" w:rsidP="00286D3B">
      <w:pPr>
        <w:numPr>
          <w:ilvl w:val="2"/>
          <w:numId w:val="8"/>
        </w:numPr>
        <w:spacing w:after="4" w:line="240" w:lineRule="auto"/>
        <w:ind w:right="9"/>
        <w:jc w:val="both"/>
      </w:pPr>
      <w:r>
        <w:rPr>
          <w:sz w:val="24"/>
        </w:rPr>
        <w:t>kalkulację kosztów realizacji zadania publicznego, w tym w odniesieniu do zakresu rzeczowego zadania;</w:t>
      </w:r>
    </w:p>
    <w:p w14:paraId="586BF3E7" w14:textId="77777777" w:rsidR="00F24873" w:rsidRDefault="00F24873" w:rsidP="00286D3B">
      <w:pPr>
        <w:numPr>
          <w:ilvl w:val="2"/>
          <w:numId w:val="8"/>
        </w:numPr>
        <w:spacing w:after="4" w:line="240" w:lineRule="auto"/>
        <w:ind w:right="9"/>
        <w:jc w:val="both"/>
      </w:pPr>
      <w:r>
        <w:rPr>
          <w:sz w:val="24"/>
        </w:rPr>
        <w:t>proponowaną jakość wykonania zadania i kwalifikacje osób, przy udziale których oferent będzie realizować zadanie publiczne;</w:t>
      </w:r>
    </w:p>
    <w:p w14:paraId="4078C4C0" w14:textId="77777777" w:rsidR="00F24873" w:rsidRDefault="00F24873" w:rsidP="00286D3B">
      <w:pPr>
        <w:numPr>
          <w:ilvl w:val="2"/>
          <w:numId w:val="8"/>
        </w:numPr>
        <w:spacing w:after="4" w:line="240" w:lineRule="auto"/>
        <w:ind w:right="9"/>
        <w:jc w:val="both"/>
      </w:pPr>
      <w:r>
        <w:rPr>
          <w:sz w:val="24"/>
        </w:rPr>
        <w:t>planowany przez oferenta udział środków finansowych własnych lub środków pochodzących z innych źródeł na realizację zadania publicznego;</w:t>
      </w:r>
    </w:p>
    <w:p w14:paraId="7420DFCD" w14:textId="77777777" w:rsidR="00F24873" w:rsidRDefault="00F24873" w:rsidP="00286D3B">
      <w:pPr>
        <w:numPr>
          <w:ilvl w:val="2"/>
          <w:numId w:val="8"/>
        </w:numPr>
        <w:spacing w:after="4" w:line="240" w:lineRule="auto"/>
        <w:ind w:right="9"/>
        <w:jc w:val="both"/>
      </w:pPr>
      <w:r>
        <w:rPr>
          <w:sz w:val="24"/>
        </w:rPr>
        <w:t xml:space="preserve"> planowany wkład rzeczowy, osobowy, w tym świadczenia wolontariuszy i prace społeczną członków;</w:t>
      </w:r>
    </w:p>
    <w:p w14:paraId="2C36A473" w14:textId="77777777" w:rsidR="00F24873" w:rsidRDefault="00F24873" w:rsidP="00286D3B">
      <w:pPr>
        <w:numPr>
          <w:ilvl w:val="2"/>
          <w:numId w:val="8"/>
        </w:numPr>
        <w:spacing w:after="4" w:line="240" w:lineRule="auto"/>
        <w:ind w:right="9"/>
        <w:jc w:val="both"/>
      </w:pPr>
      <w:r>
        <w:rPr>
          <w:sz w:val="24"/>
        </w:rPr>
        <w:t>w przypadku oferenta, który w latach poprzednich realizował zlecone zadania publiczne, rzetelność i terminowość oraz sposób rozliczenia otrzymanych na ten cel środków.</w:t>
      </w:r>
    </w:p>
    <w:p w14:paraId="474F95AF" w14:textId="77777777" w:rsidR="00F24873" w:rsidRDefault="00F24873" w:rsidP="00286D3B">
      <w:pPr>
        <w:numPr>
          <w:ilvl w:val="0"/>
          <w:numId w:val="7"/>
        </w:numPr>
        <w:spacing w:after="4" w:line="240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Ostatecznego wyboru najkorzystniejszych ofert wraz z decyzją o wysokości kwoty przyznanej dotacji dokonuje Burmistrz poprzez zatwierdzenie protokołu z posiedzenie komisji konkursowej. </w:t>
      </w:r>
    </w:p>
    <w:p w14:paraId="532E4678" w14:textId="77777777" w:rsidR="00F24873" w:rsidRDefault="00F24873" w:rsidP="00286D3B">
      <w:pPr>
        <w:numPr>
          <w:ilvl w:val="0"/>
          <w:numId w:val="7"/>
        </w:numPr>
        <w:spacing w:after="4" w:line="240" w:lineRule="auto"/>
        <w:ind w:right="9" w:hanging="360"/>
        <w:jc w:val="both"/>
      </w:pPr>
      <w:r>
        <w:rPr>
          <w:sz w:val="24"/>
        </w:rPr>
        <w:t xml:space="preserve">Informacja o rozstrzygnięciu konkursu umieszczona zostaje w Biuletynie Informacji Publicznej, stronie internetowej, oraz na tablicy ogłoszeń Urzędu Miasta Jordanowa. </w:t>
      </w:r>
    </w:p>
    <w:p w14:paraId="31525903" w14:textId="77777777" w:rsidR="00F24873" w:rsidRDefault="00F24873" w:rsidP="00286D3B">
      <w:pPr>
        <w:numPr>
          <w:ilvl w:val="0"/>
          <w:numId w:val="7"/>
        </w:numPr>
        <w:spacing w:after="4" w:line="240" w:lineRule="auto"/>
        <w:ind w:right="9" w:hanging="360"/>
        <w:jc w:val="both"/>
      </w:pPr>
      <w:r>
        <w:rPr>
          <w:sz w:val="24"/>
        </w:rPr>
        <w:t xml:space="preserve">Komisja konkursowa ulega rozwiązaniu z dniem rozstrzygnięcia konkursu. </w:t>
      </w:r>
    </w:p>
    <w:p w14:paraId="3F2DA5C0" w14:textId="77777777" w:rsidR="00F24873" w:rsidRDefault="00F24873" w:rsidP="00286D3B">
      <w:pPr>
        <w:spacing w:after="4" w:line="240" w:lineRule="auto"/>
        <w:ind w:right="9"/>
        <w:jc w:val="both"/>
        <w:rPr>
          <w:sz w:val="24"/>
        </w:rPr>
      </w:pPr>
    </w:p>
    <w:p w14:paraId="553C9289" w14:textId="77777777" w:rsidR="00F24873" w:rsidRDefault="00F24873" w:rsidP="00286D3B">
      <w:pPr>
        <w:spacing w:after="4" w:line="240" w:lineRule="auto"/>
        <w:ind w:right="9"/>
        <w:jc w:val="both"/>
        <w:rPr>
          <w:sz w:val="24"/>
        </w:rPr>
      </w:pPr>
    </w:p>
    <w:p w14:paraId="0FCE7F2B" w14:textId="77777777" w:rsidR="00F24873" w:rsidRDefault="00F24873" w:rsidP="00286D3B">
      <w:pPr>
        <w:spacing w:after="4" w:line="240" w:lineRule="auto"/>
        <w:ind w:right="9"/>
        <w:jc w:val="both"/>
        <w:rPr>
          <w:sz w:val="24"/>
        </w:rPr>
      </w:pPr>
    </w:p>
    <w:p w14:paraId="7FF14F96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67872BD2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47A8FAB8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38A7401B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03532ECB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2936D333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375120E0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3E66F795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0F34F08A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7CFC96B3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012E568E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69BB2D12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4CBD012D" w14:textId="56A9BE02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48EB2778" w14:textId="00561125" w:rsidR="00286D3B" w:rsidRDefault="00286D3B" w:rsidP="00F24873">
      <w:pPr>
        <w:spacing w:after="4" w:line="264" w:lineRule="auto"/>
        <w:ind w:right="9"/>
        <w:jc w:val="both"/>
        <w:rPr>
          <w:sz w:val="24"/>
        </w:rPr>
      </w:pPr>
    </w:p>
    <w:p w14:paraId="00DC7729" w14:textId="24D414A6" w:rsidR="00286D3B" w:rsidRDefault="00286D3B" w:rsidP="00F24873">
      <w:pPr>
        <w:spacing w:after="4" w:line="264" w:lineRule="auto"/>
        <w:ind w:right="9"/>
        <w:jc w:val="both"/>
        <w:rPr>
          <w:sz w:val="24"/>
        </w:rPr>
      </w:pPr>
    </w:p>
    <w:p w14:paraId="7728E15B" w14:textId="77777777" w:rsidR="00286D3B" w:rsidRDefault="00286D3B" w:rsidP="00F24873">
      <w:pPr>
        <w:spacing w:after="4" w:line="264" w:lineRule="auto"/>
        <w:ind w:right="9"/>
        <w:jc w:val="both"/>
        <w:rPr>
          <w:sz w:val="24"/>
        </w:rPr>
      </w:pPr>
    </w:p>
    <w:p w14:paraId="09E30766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659F84AE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33B202FE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4F29A6CF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0BF1398E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4039B4B5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00D65F78" w14:textId="7777777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5285987C" w14:textId="3492AC57" w:rsidR="00F24873" w:rsidRDefault="00F24873" w:rsidP="00F24873">
      <w:pPr>
        <w:spacing w:after="4" w:line="264" w:lineRule="auto"/>
        <w:ind w:right="9"/>
        <w:jc w:val="both"/>
        <w:rPr>
          <w:sz w:val="24"/>
        </w:rPr>
      </w:pPr>
    </w:p>
    <w:p w14:paraId="79EA6068" w14:textId="77777777" w:rsidR="00C528EF" w:rsidRDefault="00C528EF" w:rsidP="00F24873">
      <w:pPr>
        <w:spacing w:after="4" w:line="264" w:lineRule="auto"/>
        <w:ind w:right="9"/>
        <w:jc w:val="both"/>
      </w:pPr>
    </w:p>
    <w:sectPr w:rsidR="00C5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ED7"/>
    <w:multiLevelType w:val="hybridMultilevel"/>
    <w:tmpl w:val="13F4CCF2"/>
    <w:lvl w:ilvl="0" w:tplc="97E6B916">
      <w:start w:val="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50E8A2">
      <w:start w:val="1"/>
      <w:numFmt w:val="bullet"/>
      <w:lvlText w:val="•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3FDC4758">
      <w:start w:val="1"/>
      <w:numFmt w:val="bullet"/>
      <w:lvlText w:val="▪"/>
      <w:lvlJc w:val="left"/>
      <w:pPr>
        <w:ind w:left="1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5056549E">
      <w:start w:val="1"/>
      <w:numFmt w:val="bullet"/>
      <w:lvlText w:val="•"/>
      <w:lvlJc w:val="left"/>
      <w:pPr>
        <w:ind w:left="2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80E67AA2">
      <w:start w:val="1"/>
      <w:numFmt w:val="bullet"/>
      <w:lvlText w:val="o"/>
      <w:lvlJc w:val="left"/>
      <w:pPr>
        <w:ind w:left="2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F8CA01F2">
      <w:start w:val="1"/>
      <w:numFmt w:val="bullet"/>
      <w:lvlText w:val="▪"/>
      <w:lvlJc w:val="left"/>
      <w:pPr>
        <w:ind w:left="3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DAB282A8">
      <w:start w:val="1"/>
      <w:numFmt w:val="bullet"/>
      <w:lvlText w:val="•"/>
      <w:lvlJc w:val="left"/>
      <w:pPr>
        <w:ind w:left="4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0C24056C">
      <w:start w:val="1"/>
      <w:numFmt w:val="bullet"/>
      <w:lvlText w:val="o"/>
      <w:lvlJc w:val="left"/>
      <w:pPr>
        <w:ind w:left="4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531A83DA">
      <w:start w:val="1"/>
      <w:numFmt w:val="bullet"/>
      <w:lvlText w:val="▪"/>
      <w:lvlJc w:val="left"/>
      <w:pPr>
        <w:ind w:left="5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36B43DD"/>
    <w:multiLevelType w:val="hybridMultilevel"/>
    <w:tmpl w:val="4D16CA80"/>
    <w:lvl w:ilvl="0" w:tplc="FFFFFFFF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11">
      <w:start w:val="1"/>
      <w:numFmt w:val="decimal"/>
      <w:lvlText w:val="%3)"/>
      <w:lvlJc w:val="left"/>
      <w:pPr>
        <w:ind w:left="1492" w:hanging="360"/>
      </w:pPr>
    </w:lvl>
    <w:lvl w:ilvl="3" w:tplc="FFFFFFFF">
      <w:start w:val="1"/>
      <w:numFmt w:val="bullet"/>
      <w:lvlText w:val="•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5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88496E"/>
    <w:multiLevelType w:val="hybridMultilevel"/>
    <w:tmpl w:val="DA8CBB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CA50F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862223"/>
    <w:multiLevelType w:val="hybridMultilevel"/>
    <w:tmpl w:val="8AE0247E"/>
    <w:lvl w:ilvl="0" w:tplc="1D12A3FC">
      <w:start w:val="1"/>
      <w:numFmt w:val="decimal"/>
      <w:lvlText w:val="%1."/>
      <w:lvlJc w:val="left"/>
      <w:pPr>
        <w:ind w:left="408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41D1ACE"/>
    <w:multiLevelType w:val="hybridMultilevel"/>
    <w:tmpl w:val="194CDA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1A154F"/>
    <w:multiLevelType w:val="hybridMultilevel"/>
    <w:tmpl w:val="79124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2447"/>
    <w:multiLevelType w:val="hybridMultilevel"/>
    <w:tmpl w:val="D7A425AA"/>
    <w:lvl w:ilvl="0" w:tplc="64E631DA">
      <w:start w:val="3"/>
      <w:numFmt w:val="decimal"/>
      <w:lvlText w:val="%1."/>
      <w:lvlJc w:val="left"/>
      <w:pPr>
        <w:ind w:left="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0636E4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9459B8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A8BAA6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187EAA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9832B6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AAF76C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689A34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94D570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87C3B"/>
    <w:multiLevelType w:val="hybridMultilevel"/>
    <w:tmpl w:val="47E6AE4A"/>
    <w:lvl w:ilvl="0" w:tplc="ED440724">
      <w:start w:val="1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98FFC2">
      <w:start w:val="1"/>
      <w:numFmt w:val="lowerLetter"/>
      <w:lvlText w:val="%2"/>
      <w:lvlJc w:val="left"/>
      <w:pPr>
        <w:ind w:left="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5E8F98">
      <w:start w:val="1"/>
      <w:numFmt w:val="lowerRoman"/>
      <w:lvlText w:val="%3"/>
      <w:lvlJc w:val="left"/>
      <w:pPr>
        <w:ind w:left="1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10650E">
      <w:start w:val="1"/>
      <w:numFmt w:val="decimal"/>
      <w:lvlText w:val="%4"/>
      <w:lvlJc w:val="left"/>
      <w:pPr>
        <w:ind w:left="2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344F28">
      <w:start w:val="1"/>
      <w:numFmt w:val="lowerLetter"/>
      <w:lvlText w:val="%5"/>
      <w:lvlJc w:val="left"/>
      <w:pPr>
        <w:ind w:left="2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F8B176">
      <w:start w:val="1"/>
      <w:numFmt w:val="lowerRoman"/>
      <w:lvlText w:val="%6"/>
      <w:lvlJc w:val="left"/>
      <w:pPr>
        <w:ind w:left="3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364E5E">
      <w:start w:val="1"/>
      <w:numFmt w:val="decimal"/>
      <w:lvlText w:val="%7"/>
      <w:lvlJc w:val="left"/>
      <w:pPr>
        <w:ind w:left="4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786ED34">
      <w:start w:val="1"/>
      <w:numFmt w:val="lowerLetter"/>
      <w:lvlText w:val="%8"/>
      <w:lvlJc w:val="left"/>
      <w:pPr>
        <w:ind w:left="4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B609F2">
      <w:start w:val="1"/>
      <w:numFmt w:val="lowerRoman"/>
      <w:lvlText w:val="%9"/>
      <w:lvlJc w:val="left"/>
      <w:pPr>
        <w:ind w:left="5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80827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449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73009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48931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93248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241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532003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6381474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73"/>
    <w:rsid w:val="00286D3B"/>
    <w:rsid w:val="00294C86"/>
    <w:rsid w:val="002A2CC4"/>
    <w:rsid w:val="006E7EB0"/>
    <w:rsid w:val="007C4429"/>
    <w:rsid w:val="008439C1"/>
    <w:rsid w:val="008E10DE"/>
    <w:rsid w:val="00962A22"/>
    <w:rsid w:val="00AF2804"/>
    <w:rsid w:val="00C26FA6"/>
    <w:rsid w:val="00C528EF"/>
    <w:rsid w:val="00CF504C"/>
    <w:rsid w:val="00D13B1B"/>
    <w:rsid w:val="00E71B38"/>
    <w:rsid w:val="00F24873"/>
    <w:rsid w:val="00F90B87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9A7A"/>
  <w15:chartTrackingRefBased/>
  <w15:docId w15:val="{A4B6650B-9EEE-4ECC-9A96-73EFC6A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873"/>
    <w:pPr>
      <w:spacing w:line="254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24873"/>
    <w:pPr>
      <w:keepNext/>
      <w:keepLines/>
      <w:spacing w:after="250" w:line="254" w:lineRule="auto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4873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F24873"/>
    <w:pPr>
      <w:ind w:left="720"/>
      <w:contextualSpacing/>
    </w:pPr>
  </w:style>
  <w:style w:type="table" w:customStyle="1" w:styleId="TableGrid">
    <w:name w:val="TableGrid"/>
    <w:rsid w:val="00F2487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Michał Kobiela</cp:lastModifiedBy>
  <cp:revision>2</cp:revision>
  <dcterms:created xsi:type="dcterms:W3CDTF">2022-12-27T13:14:00Z</dcterms:created>
  <dcterms:modified xsi:type="dcterms:W3CDTF">2022-12-27T13:14:00Z</dcterms:modified>
</cp:coreProperties>
</file>