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AEBB3" w14:textId="77777777" w:rsidR="00F54E47" w:rsidRPr="00F54E47" w:rsidRDefault="00F54E47" w:rsidP="00F54E47">
      <w:pPr>
        <w:spacing w:line="276" w:lineRule="auto"/>
        <w:jc w:val="center"/>
        <w:rPr>
          <w:rFonts w:asciiTheme="minorHAnsi" w:hAnsiTheme="minorHAnsi" w:cstheme="minorHAnsi"/>
          <w:sz w:val="22"/>
          <w:szCs w:val="22"/>
        </w:rPr>
      </w:pPr>
      <w:r w:rsidRPr="00F54E47">
        <w:rPr>
          <w:rFonts w:asciiTheme="minorHAnsi" w:hAnsiTheme="minorHAnsi" w:cstheme="minorHAnsi"/>
          <w:sz w:val="22"/>
          <w:szCs w:val="22"/>
        </w:rPr>
        <w:t>PROJEKT WSPÓŁFINANSOWANY ZE ŚRODKÓW EUROPEJSKIEGO FUNDUSZU</w:t>
      </w:r>
      <w:r w:rsidRPr="00F54E47">
        <w:rPr>
          <w:rFonts w:asciiTheme="minorHAnsi" w:hAnsiTheme="minorHAnsi" w:cstheme="minorHAnsi"/>
          <w:b/>
          <w:bCs/>
          <w:sz w:val="22"/>
          <w:szCs w:val="22"/>
        </w:rPr>
        <w:t xml:space="preserve"> </w:t>
      </w:r>
      <w:r w:rsidRPr="00F54E47">
        <w:rPr>
          <w:rFonts w:asciiTheme="minorHAnsi" w:hAnsiTheme="minorHAnsi" w:cstheme="minorHAnsi"/>
          <w:sz w:val="22"/>
          <w:szCs w:val="22"/>
        </w:rPr>
        <w:t>REGIONALNEGO</w:t>
      </w:r>
      <w:r w:rsidRPr="00F54E47">
        <w:rPr>
          <w:rFonts w:asciiTheme="minorHAnsi" w:hAnsiTheme="minorHAnsi" w:cstheme="minorHAnsi"/>
          <w:b/>
          <w:bCs/>
          <w:sz w:val="22"/>
          <w:szCs w:val="22"/>
        </w:rPr>
        <w:t xml:space="preserve"> </w:t>
      </w:r>
      <w:r w:rsidRPr="00F54E47">
        <w:rPr>
          <w:rFonts w:asciiTheme="minorHAnsi" w:hAnsiTheme="minorHAnsi" w:cstheme="minorHAnsi"/>
          <w:sz w:val="22"/>
          <w:szCs w:val="22"/>
        </w:rPr>
        <w:t>PROGRAMU OPERACYJNEGO WOJEWÓDZTWA MAŁOPOLSKIEGO NA LATA 2014-2020</w:t>
      </w:r>
    </w:p>
    <w:p w14:paraId="1900DFF6" w14:textId="77777777" w:rsidR="00F54E47" w:rsidRPr="00F54E47" w:rsidRDefault="00F54E47" w:rsidP="00F54E47">
      <w:pPr>
        <w:spacing w:line="276" w:lineRule="auto"/>
        <w:jc w:val="center"/>
        <w:rPr>
          <w:rFonts w:asciiTheme="minorHAnsi" w:hAnsiTheme="minorHAnsi" w:cstheme="minorHAnsi"/>
          <w:sz w:val="22"/>
          <w:szCs w:val="22"/>
        </w:rPr>
      </w:pPr>
      <w:r w:rsidRPr="00F54E47">
        <w:rPr>
          <w:rFonts w:asciiTheme="minorHAnsi" w:hAnsiTheme="minorHAnsi" w:cstheme="minorHAnsi"/>
          <w:sz w:val="22"/>
          <w:szCs w:val="22"/>
        </w:rPr>
        <w:t>Oś 2 Cyfrowa Małopolska</w:t>
      </w:r>
    </w:p>
    <w:p w14:paraId="519CAC9B" w14:textId="77777777" w:rsidR="00F54E47" w:rsidRPr="00F54E47" w:rsidRDefault="00F54E47" w:rsidP="00F54E47">
      <w:pPr>
        <w:spacing w:line="276" w:lineRule="auto"/>
        <w:jc w:val="center"/>
        <w:rPr>
          <w:rFonts w:asciiTheme="minorHAnsi" w:hAnsiTheme="minorHAnsi" w:cstheme="minorHAnsi"/>
          <w:sz w:val="22"/>
          <w:szCs w:val="22"/>
        </w:rPr>
      </w:pPr>
      <w:r w:rsidRPr="00F54E47">
        <w:rPr>
          <w:rFonts w:asciiTheme="minorHAnsi" w:hAnsiTheme="minorHAnsi" w:cstheme="minorHAnsi"/>
          <w:sz w:val="22"/>
          <w:szCs w:val="22"/>
        </w:rPr>
        <w:t>Działanie 2.1 E-administracja i otwarte zasoby</w:t>
      </w:r>
    </w:p>
    <w:p w14:paraId="02969C67" w14:textId="05599CC6" w:rsidR="00F54E47" w:rsidRPr="00F54E47" w:rsidRDefault="00F54E47" w:rsidP="00F54E47">
      <w:pPr>
        <w:spacing w:line="276" w:lineRule="auto"/>
        <w:jc w:val="center"/>
        <w:rPr>
          <w:rFonts w:asciiTheme="minorHAnsi" w:hAnsiTheme="minorHAnsi" w:cstheme="minorHAnsi"/>
          <w:sz w:val="22"/>
          <w:szCs w:val="22"/>
        </w:rPr>
      </w:pPr>
      <w:r w:rsidRPr="00F54E47">
        <w:rPr>
          <w:rFonts w:asciiTheme="minorHAnsi" w:hAnsiTheme="minorHAnsi" w:cstheme="minorHAnsi"/>
          <w:sz w:val="22"/>
          <w:szCs w:val="22"/>
        </w:rPr>
        <w:t>Poddziałanie 2.1.1 Elektroniczna administracja</w:t>
      </w:r>
    </w:p>
    <w:p w14:paraId="59DFFB5F" w14:textId="77777777" w:rsidR="00F54E47" w:rsidRPr="00F54E47" w:rsidRDefault="00F54E47" w:rsidP="00F54E47">
      <w:pPr>
        <w:spacing w:line="276" w:lineRule="auto"/>
        <w:jc w:val="center"/>
        <w:rPr>
          <w:rFonts w:asciiTheme="minorHAnsi" w:hAnsiTheme="minorHAnsi" w:cstheme="minorHAnsi"/>
          <w:sz w:val="22"/>
          <w:szCs w:val="22"/>
        </w:rPr>
      </w:pPr>
    </w:p>
    <w:p w14:paraId="66FACE5E" w14:textId="00BB4222" w:rsidR="00F54E47" w:rsidRPr="00F54E47" w:rsidRDefault="00F54E47" w:rsidP="00F54E47">
      <w:pPr>
        <w:tabs>
          <w:tab w:val="left" w:pos="3480"/>
        </w:tabs>
        <w:jc w:val="center"/>
        <w:rPr>
          <w:rFonts w:asciiTheme="minorHAnsi" w:hAnsiTheme="minorHAnsi" w:cstheme="minorHAnsi"/>
        </w:rPr>
      </w:pPr>
      <w:r w:rsidRPr="00F54E47">
        <w:rPr>
          <w:rFonts w:asciiTheme="minorHAnsi" w:hAnsiTheme="minorHAnsi" w:cstheme="minorHAnsi"/>
          <w:noProof/>
        </w:rPr>
        <w:drawing>
          <wp:inline distT="0" distB="0" distL="0" distR="0" wp14:anchorId="3ECBD9C5" wp14:editId="2D6E4172">
            <wp:extent cx="718185" cy="816610"/>
            <wp:effectExtent l="0" t="0" r="5715" b="2540"/>
            <wp:docPr id="5" name="Obraz 5" descr="Herb Gminy Sk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Gminy Skał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185" cy="816610"/>
                    </a:xfrm>
                    <a:prstGeom prst="rect">
                      <a:avLst/>
                    </a:prstGeom>
                    <a:noFill/>
                    <a:ln>
                      <a:noFill/>
                    </a:ln>
                  </pic:spPr>
                </pic:pic>
              </a:graphicData>
            </a:graphic>
          </wp:inline>
        </w:drawing>
      </w:r>
    </w:p>
    <w:p w14:paraId="2AE4C4EE" w14:textId="2563A93E" w:rsidR="00F54E47" w:rsidRPr="00F54E47" w:rsidRDefault="00F54E47" w:rsidP="00F54E47">
      <w:pPr>
        <w:tabs>
          <w:tab w:val="left" w:pos="3480"/>
        </w:tabs>
        <w:jc w:val="center"/>
        <w:rPr>
          <w:rFonts w:asciiTheme="minorHAnsi" w:hAnsiTheme="minorHAnsi" w:cstheme="minorHAnsi"/>
        </w:rPr>
      </w:pPr>
    </w:p>
    <w:p w14:paraId="7B607923" w14:textId="163F40C2" w:rsidR="00F54E47" w:rsidRPr="00F54E47" w:rsidRDefault="00F54E47" w:rsidP="00F54E47">
      <w:pPr>
        <w:tabs>
          <w:tab w:val="left" w:pos="3480"/>
        </w:tabs>
        <w:jc w:val="right"/>
        <w:rPr>
          <w:rFonts w:asciiTheme="minorHAnsi" w:hAnsiTheme="minorHAnsi" w:cstheme="minorHAnsi"/>
          <w:b/>
          <w:bCs/>
        </w:rPr>
      </w:pPr>
      <w:r w:rsidRPr="00F54E47">
        <w:rPr>
          <w:rFonts w:asciiTheme="minorHAnsi" w:hAnsiTheme="minorHAnsi" w:cstheme="minorHAnsi"/>
          <w:b/>
          <w:bCs/>
        </w:rPr>
        <w:t>Załącznik nr 2 do zapytania ofertowego</w:t>
      </w:r>
    </w:p>
    <w:p w14:paraId="6A4EC788" w14:textId="30902605" w:rsidR="00F54E47" w:rsidRPr="00F54E47" w:rsidRDefault="00F54E47" w:rsidP="00D17B4A">
      <w:pPr>
        <w:rPr>
          <w:rFonts w:asciiTheme="minorHAnsi" w:hAnsiTheme="minorHAnsi" w:cstheme="minorHAnsi"/>
          <w:b/>
          <w:bCs/>
          <w:sz w:val="22"/>
          <w:szCs w:val="22"/>
        </w:rPr>
      </w:pPr>
    </w:p>
    <w:p w14:paraId="01C38D21" w14:textId="77777777" w:rsidR="00F54E47" w:rsidRPr="00F54E47" w:rsidRDefault="00F54E47" w:rsidP="00D17B4A">
      <w:pPr>
        <w:rPr>
          <w:rFonts w:asciiTheme="minorHAnsi" w:hAnsiTheme="minorHAnsi" w:cstheme="minorHAnsi"/>
          <w:b/>
          <w:bCs/>
          <w:sz w:val="22"/>
          <w:szCs w:val="22"/>
        </w:rPr>
      </w:pPr>
    </w:p>
    <w:p w14:paraId="71DA6DED" w14:textId="6B499AC6" w:rsidR="00D17B4A" w:rsidRPr="00E813EE" w:rsidRDefault="00D17B4A" w:rsidP="00D17B4A">
      <w:pPr>
        <w:rPr>
          <w:rFonts w:asciiTheme="minorHAnsi" w:hAnsiTheme="minorHAnsi" w:cstheme="minorHAnsi"/>
          <w:b/>
          <w:bCs/>
        </w:rPr>
      </w:pPr>
      <w:r w:rsidRPr="00E813EE">
        <w:rPr>
          <w:rFonts w:asciiTheme="minorHAnsi" w:hAnsiTheme="minorHAnsi" w:cstheme="minorHAnsi"/>
          <w:b/>
          <w:bCs/>
        </w:rPr>
        <w:t xml:space="preserve">Modernizacja sieci strukturalnej w Gminie Sułoszowa. </w:t>
      </w:r>
    </w:p>
    <w:p w14:paraId="63B810B6" w14:textId="77777777" w:rsidR="00D17B4A" w:rsidRPr="00E813EE" w:rsidRDefault="00D17B4A" w:rsidP="00D17B4A">
      <w:pPr>
        <w:rPr>
          <w:rFonts w:asciiTheme="minorHAnsi" w:hAnsiTheme="minorHAnsi" w:cstheme="minorHAnsi"/>
          <w:color w:val="FF0000"/>
        </w:rPr>
      </w:pPr>
    </w:p>
    <w:p w14:paraId="2765FA73" w14:textId="77777777" w:rsidR="00D17B4A" w:rsidRPr="00E813EE" w:rsidRDefault="00D17B4A" w:rsidP="00D17B4A">
      <w:pPr>
        <w:ind w:firstLine="708"/>
        <w:jc w:val="both"/>
        <w:rPr>
          <w:rFonts w:asciiTheme="minorHAnsi" w:hAnsiTheme="minorHAnsi" w:cstheme="minorHAnsi"/>
        </w:rPr>
      </w:pPr>
      <w:r w:rsidRPr="00E813EE">
        <w:rPr>
          <w:rFonts w:asciiTheme="minorHAnsi" w:hAnsiTheme="minorHAnsi" w:cstheme="minorHAnsi"/>
        </w:rPr>
        <w:t xml:space="preserve">Celem kompleksowej modernizacji sieci strukturalnej w Urzędzie Gminy Sułoszowa, koniecznym jest przeprowadzenie prac, które pozwolą na skoncentrowanie okablowania w nowej, dostarczonej w ramach projektu Szafie RACK (opisanej w załączniku nr 2 – opis przedmiotu zamówienia część. 1) zlokalizowanej na 1 piętrze urzędu Gminy w Sułoszowej, wyposażonej w </w:t>
      </w:r>
      <w:proofErr w:type="spellStart"/>
      <w:r w:rsidRPr="00E813EE">
        <w:rPr>
          <w:rFonts w:asciiTheme="minorHAnsi" w:hAnsiTheme="minorHAnsi" w:cstheme="minorHAnsi"/>
        </w:rPr>
        <w:t>organizer</w:t>
      </w:r>
      <w:proofErr w:type="spellEnd"/>
      <w:r w:rsidRPr="00E813EE">
        <w:rPr>
          <w:rFonts w:asciiTheme="minorHAnsi" w:hAnsiTheme="minorHAnsi" w:cstheme="minorHAnsi"/>
        </w:rPr>
        <w:t xml:space="preserve"> kabli poziomy, oraz </w:t>
      </w:r>
      <w:proofErr w:type="spellStart"/>
      <w:r w:rsidRPr="00E813EE">
        <w:rPr>
          <w:rFonts w:asciiTheme="minorHAnsi" w:hAnsiTheme="minorHAnsi" w:cstheme="minorHAnsi"/>
        </w:rPr>
        <w:t>switch</w:t>
      </w:r>
      <w:proofErr w:type="spellEnd"/>
      <w:r w:rsidRPr="00E813EE">
        <w:rPr>
          <w:rFonts w:asciiTheme="minorHAnsi" w:hAnsiTheme="minorHAnsi" w:cstheme="minorHAnsi"/>
        </w:rPr>
        <w:t xml:space="preserve"> POE. </w:t>
      </w:r>
    </w:p>
    <w:p w14:paraId="0E45C993" w14:textId="77777777" w:rsidR="00D17B4A" w:rsidRPr="00E813EE" w:rsidRDefault="00D17B4A" w:rsidP="00D17B4A">
      <w:pPr>
        <w:ind w:firstLine="708"/>
        <w:jc w:val="both"/>
        <w:rPr>
          <w:rFonts w:asciiTheme="minorHAnsi" w:hAnsiTheme="minorHAnsi" w:cstheme="minorHAnsi"/>
        </w:rPr>
      </w:pPr>
      <w:r w:rsidRPr="00E813EE">
        <w:rPr>
          <w:rFonts w:asciiTheme="minorHAnsi" w:hAnsiTheme="minorHAnsi" w:cstheme="minorHAnsi"/>
        </w:rPr>
        <w:t xml:space="preserve">Poprzez modernizację rozumie się kompleksowe wykonanie usługi modernizacji sieci, na nową, zawierającą 25-letnią gwarancję producenta sieć, składającą się z co najmniej: </w:t>
      </w:r>
      <w:proofErr w:type="spellStart"/>
      <w:r w:rsidRPr="00E813EE">
        <w:rPr>
          <w:rFonts w:asciiTheme="minorHAnsi" w:hAnsiTheme="minorHAnsi" w:cstheme="minorHAnsi"/>
        </w:rPr>
        <w:t>switchy</w:t>
      </w:r>
      <w:proofErr w:type="spellEnd"/>
      <w:r w:rsidRPr="00E813EE">
        <w:rPr>
          <w:rFonts w:asciiTheme="minorHAnsi" w:hAnsiTheme="minorHAnsi" w:cstheme="minorHAnsi"/>
        </w:rPr>
        <w:t xml:space="preserve"> </w:t>
      </w:r>
      <w:proofErr w:type="spellStart"/>
      <w:r w:rsidRPr="00E813EE">
        <w:rPr>
          <w:rFonts w:asciiTheme="minorHAnsi" w:hAnsiTheme="minorHAnsi" w:cstheme="minorHAnsi"/>
        </w:rPr>
        <w:t>zarządzalnych</w:t>
      </w:r>
      <w:proofErr w:type="spellEnd"/>
      <w:r w:rsidRPr="00E813EE">
        <w:rPr>
          <w:rFonts w:asciiTheme="minorHAnsi" w:hAnsiTheme="minorHAnsi" w:cstheme="minorHAnsi"/>
        </w:rPr>
        <w:t xml:space="preserve"> 48 portowych (4 szt.), </w:t>
      </w:r>
      <w:proofErr w:type="spellStart"/>
      <w:r w:rsidRPr="00E813EE">
        <w:rPr>
          <w:rFonts w:asciiTheme="minorHAnsi" w:hAnsiTheme="minorHAnsi" w:cstheme="minorHAnsi"/>
        </w:rPr>
        <w:t>patch</w:t>
      </w:r>
      <w:proofErr w:type="spellEnd"/>
      <w:r w:rsidRPr="00E813EE">
        <w:rPr>
          <w:rFonts w:asciiTheme="minorHAnsi" w:hAnsiTheme="minorHAnsi" w:cstheme="minorHAnsi"/>
        </w:rPr>
        <w:t xml:space="preserve"> paneli 48 x RJ-45 CAT6 UTP (4 szt.), kontrolera sieci wifi, punktów dostępowych wewnętrznych w standardzie AC1750 (6 szt.), koryta kablowego (co najmniej 80m), zakończeń sieci RJ-45 (gniazd, min. 158 szt.), </w:t>
      </w:r>
      <w:proofErr w:type="spellStart"/>
      <w:r w:rsidRPr="00E813EE">
        <w:rPr>
          <w:rFonts w:asciiTheme="minorHAnsi" w:hAnsiTheme="minorHAnsi" w:cstheme="minorHAnsi"/>
        </w:rPr>
        <w:t>patchcordów</w:t>
      </w:r>
      <w:proofErr w:type="spellEnd"/>
      <w:r w:rsidRPr="00E813EE">
        <w:rPr>
          <w:rFonts w:asciiTheme="minorHAnsi" w:hAnsiTheme="minorHAnsi" w:cstheme="minorHAnsi"/>
        </w:rPr>
        <w:t xml:space="preserve"> ( min. 158 metrów), plastikowych kanałów technicznych (min. 170 metrów), oraz wymaganych do ich połączenia końcówek, narożników i łączników. Wykonawca musi dostarczyć również nowy kabel instalacyjny CAT6 UTP (co najmniej 10 000 metrów), który pozwoli na stworzenie kompletnej, sieci spełniającej wymagania 25 letniej gwarancji producenta, potwierdzonej certyfikatem z przeprowadzonych testów przez akredytowanego technika. Gwarancja ma być wystawiona bezpośrednio na Zamawiającemu. Producent systemu okablowania powinien posiadać certyfikat jakości ISO9001.  </w:t>
      </w:r>
    </w:p>
    <w:p w14:paraId="2652BDEF" w14:textId="77777777" w:rsidR="00D17B4A" w:rsidRPr="00E813EE" w:rsidRDefault="00D17B4A" w:rsidP="00D17B4A">
      <w:pPr>
        <w:ind w:firstLine="708"/>
        <w:jc w:val="both"/>
        <w:rPr>
          <w:rFonts w:asciiTheme="minorHAnsi" w:hAnsiTheme="minorHAnsi" w:cstheme="minorHAnsi"/>
        </w:rPr>
      </w:pPr>
      <w:r w:rsidRPr="00E813EE">
        <w:rPr>
          <w:rFonts w:asciiTheme="minorHAnsi" w:hAnsiTheme="minorHAnsi" w:cstheme="minorHAnsi"/>
        </w:rPr>
        <w:t xml:space="preserve">Poniższa grafika obrazuje lokalizacje Głównego Punktu Dystrybucyjnego (GPD), Pośredniego Punktu Dystrybucyjnego (PPD), oraz miejsca gdzie zlokalizowane będą końcowe punkty. Zamawiający zastrzega sobie na etapie wykonania prac możliwość modyfikacji rozmieszczenia do 20% liczby punktów końcowych. </w:t>
      </w:r>
    </w:p>
    <w:p w14:paraId="0D609CCC" w14:textId="77777777" w:rsidR="00D17B4A" w:rsidRPr="00F54E47" w:rsidRDefault="00D17B4A" w:rsidP="00D17B4A">
      <w:pPr>
        <w:rPr>
          <w:rFonts w:asciiTheme="minorHAnsi" w:hAnsiTheme="minorHAnsi" w:cstheme="minorHAnsi"/>
          <w:sz w:val="22"/>
          <w:szCs w:val="22"/>
        </w:rPr>
      </w:pPr>
    </w:p>
    <w:p w14:paraId="68B26D5D" w14:textId="77777777" w:rsidR="00E813EE" w:rsidRDefault="00E813EE" w:rsidP="00D17B4A">
      <w:pPr>
        <w:rPr>
          <w:rFonts w:asciiTheme="minorHAnsi" w:hAnsiTheme="minorHAnsi" w:cstheme="minorHAnsi"/>
          <w:b/>
          <w:bCs/>
          <w:sz w:val="22"/>
          <w:szCs w:val="22"/>
        </w:rPr>
      </w:pPr>
    </w:p>
    <w:p w14:paraId="3103F1C1" w14:textId="213D51F6" w:rsidR="00E813EE" w:rsidRPr="00E813EE" w:rsidRDefault="00E813EE" w:rsidP="00D17B4A">
      <w:pPr>
        <w:rPr>
          <w:rFonts w:asciiTheme="minorHAnsi" w:hAnsiTheme="minorHAnsi" w:cstheme="minorHAnsi"/>
          <w:color w:val="FF0000"/>
        </w:rPr>
      </w:pPr>
      <w:r w:rsidRPr="00E813EE">
        <w:rPr>
          <w:rFonts w:asciiTheme="minorHAnsi" w:hAnsiTheme="minorHAnsi" w:cstheme="minorHAnsi"/>
          <w:color w:val="FF0000"/>
        </w:rPr>
        <w:t>(rzuty budynku znajdują się na kolejnej stronie)</w:t>
      </w:r>
    </w:p>
    <w:p w14:paraId="5CD2B827" w14:textId="77777777" w:rsidR="00E813EE" w:rsidRDefault="00E813EE" w:rsidP="00D17B4A">
      <w:pPr>
        <w:rPr>
          <w:rFonts w:asciiTheme="minorHAnsi" w:hAnsiTheme="minorHAnsi" w:cstheme="minorHAnsi"/>
          <w:b/>
          <w:bCs/>
          <w:sz w:val="22"/>
          <w:szCs w:val="22"/>
        </w:rPr>
      </w:pPr>
    </w:p>
    <w:p w14:paraId="74E4257F" w14:textId="77777777" w:rsidR="00E813EE" w:rsidRDefault="00E813EE" w:rsidP="00D17B4A">
      <w:pPr>
        <w:rPr>
          <w:rFonts w:asciiTheme="minorHAnsi" w:hAnsiTheme="minorHAnsi" w:cstheme="minorHAnsi"/>
          <w:b/>
          <w:bCs/>
          <w:sz w:val="22"/>
          <w:szCs w:val="22"/>
        </w:rPr>
      </w:pPr>
    </w:p>
    <w:p w14:paraId="0653A7E5" w14:textId="77777777" w:rsidR="00E813EE" w:rsidRDefault="00E813EE" w:rsidP="00D17B4A">
      <w:pPr>
        <w:rPr>
          <w:rFonts w:asciiTheme="minorHAnsi" w:hAnsiTheme="minorHAnsi" w:cstheme="minorHAnsi"/>
          <w:b/>
          <w:bCs/>
          <w:sz w:val="22"/>
          <w:szCs w:val="22"/>
        </w:rPr>
      </w:pPr>
    </w:p>
    <w:p w14:paraId="4733D728" w14:textId="77777777" w:rsidR="00E813EE" w:rsidRDefault="00E813EE" w:rsidP="00D17B4A">
      <w:pPr>
        <w:rPr>
          <w:rFonts w:asciiTheme="minorHAnsi" w:hAnsiTheme="minorHAnsi" w:cstheme="minorHAnsi"/>
          <w:b/>
          <w:bCs/>
          <w:sz w:val="22"/>
          <w:szCs w:val="22"/>
        </w:rPr>
      </w:pPr>
    </w:p>
    <w:p w14:paraId="54D6C525" w14:textId="77777777" w:rsidR="00E813EE" w:rsidRDefault="00E813EE" w:rsidP="00D17B4A">
      <w:pPr>
        <w:rPr>
          <w:rFonts w:asciiTheme="minorHAnsi" w:hAnsiTheme="minorHAnsi" w:cstheme="minorHAnsi"/>
          <w:b/>
          <w:bCs/>
          <w:sz w:val="22"/>
          <w:szCs w:val="22"/>
        </w:rPr>
      </w:pPr>
    </w:p>
    <w:p w14:paraId="56AD0D99" w14:textId="77777777" w:rsidR="00E813EE" w:rsidRDefault="00E813EE" w:rsidP="00D17B4A">
      <w:pPr>
        <w:rPr>
          <w:rFonts w:asciiTheme="minorHAnsi" w:hAnsiTheme="minorHAnsi" w:cstheme="minorHAnsi"/>
          <w:b/>
          <w:bCs/>
          <w:sz w:val="22"/>
          <w:szCs w:val="22"/>
        </w:rPr>
      </w:pPr>
    </w:p>
    <w:p w14:paraId="4B8E705A" w14:textId="77777777" w:rsidR="00E813EE" w:rsidRDefault="00E813EE" w:rsidP="00D17B4A">
      <w:pPr>
        <w:rPr>
          <w:rFonts w:asciiTheme="minorHAnsi" w:hAnsiTheme="minorHAnsi" w:cstheme="minorHAnsi"/>
          <w:b/>
          <w:bCs/>
          <w:sz w:val="22"/>
          <w:szCs w:val="22"/>
        </w:rPr>
      </w:pPr>
    </w:p>
    <w:p w14:paraId="695B37A9" w14:textId="77777777" w:rsidR="00E813EE" w:rsidRDefault="00E813EE" w:rsidP="00D17B4A">
      <w:pPr>
        <w:rPr>
          <w:rFonts w:asciiTheme="minorHAnsi" w:hAnsiTheme="minorHAnsi" w:cstheme="minorHAnsi"/>
          <w:b/>
          <w:bCs/>
          <w:sz w:val="22"/>
          <w:szCs w:val="22"/>
        </w:rPr>
      </w:pPr>
    </w:p>
    <w:p w14:paraId="40EE9D04" w14:textId="77777777" w:rsidR="00E813EE" w:rsidRDefault="00E813EE" w:rsidP="00D17B4A">
      <w:pPr>
        <w:rPr>
          <w:rFonts w:asciiTheme="minorHAnsi" w:hAnsiTheme="minorHAnsi" w:cstheme="minorHAnsi"/>
          <w:b/>
          <w:bCs/>
          <w:sz w:val="22"/>
          <w:szCs w:val="22"/>
        </w:rPr>
      </w:pPr>
    </w:p>
    <w:p w14:paraId="3313402A" w14:textId="77777777" w:rsidR="00E813EE" w:rsidRDefault="00E813EE" w:rsidP="00D17B4A">
      <w:pPr>
        <w:rPr>
          <w:rFonts w:asciiTheme="minorHAnsi" w:hAnsiTheme="minorHAnsi" w:cstheme="minorHAnsi"/>
          <w:b/>
          <w:bCs/>
          <w:sz w:val="22"/>
          <w:szCs w:val="22"/>
        </w:rPr>
      </w:pPr>
    </w:p>
    <w:p w14:paraId="587306AB" w14:textId="77777777" w:rsidR="00E813EE" w:rsidRDefault="00E813EE" w:rsidP="00D17B4A">
      <w:pPr>
        <w:rPr>
          <w:rFonts w:asciiTheme="minorHAnsi" w:hAnsiTheme="minorHAnsi" w:cstheme="minorHAnsi"/>
          <w:b/>
          <w:bCs/>
          <w:sz w:val="22"/>
          <w:szCs w:val="22"/>
        </w:rPr>
      </w:pPr>
    </w:p>
    <w:p w14:paraId="0646D563" w14:textId="77777777" w:rsidR="00E813EE" w:rsidRDefault="00E813EE" w:rsidP="00D17B4A">
      <w:pPr>
        <w:rPr>
          <w:rFonts w:asciiTheme="minorHAnsi" w:hAnsiTheme="minorHAnsi" w:cstheme="minorHAnsi"/>
          <w:b/>
          <w:bCs/>
          <w:sz w:val="22"/>
          <w:szCs w:val="22"/>
        </w:rPr>
      </w:pPr>
    </w:p>
    <w:p w14:paraId="2F04FAB5" w14:textId="77777777" w:rsidR="00E813EE" w:rsidRDefault="00E813EE" w:rsidP="00D17B4A">
      <w:pPr>
        <w:rPr>
          <w:rFonts w:asciiTheme="minorHAnsi" w:hAnsiTheme="minorHAnsi" w:cstheme="minorHAnsi"/>
          <w:b/>
          <w:bCs/>
          <w:sz w:val="22"/>
          <w:szCs w:val="22"/>
        </w:rPr>
      </w:pPr>
    </w:p>
    <w:p w14:paraId="013C8462" w14:textId="77777777" w:rsidR="00E813EE" w:rsidRDefault="00E813EE" w:rsidP="00D17B4A">
      <w:pPr>
        <w:rPr>
          <w:rFonts w:asciiTheme="minorHAnsi" w:hAnsiTheme="minorHAnsi" w:cstheme="minorHAnsi"/>
          <w:b/>
          <w:bCs/>
          <w:sz w:val="22"/>
          <w:szCs w:val="22"/>
        </w:rPr>
      </w:pPr>
    </w:p>
    <w:p w14:paraId="265BEF90" w14:textId="77777777" w:rsidR="00E813EE" w:rsidRDefault="00E813EE" w:rsidP="00D17B4A">
      <w:pPr>
        <w:rPr>
          <w:rFonts w:asciiTheme="minorHAnsi" w:hAnsiTheme="minorHAnsi" w:cstheme="minorHAnsi"/>
          <w:b/>
          <w:bCs/>
          <w:sz w:val="22"/>
          <w:szCs w:val="22"/>
        </w:rPr>
      </w:pPr>
    </w:p>
    <w:p w14:paraId="5D7E0576" w14:textId="77777777" w:rsidR="00E813EE" w:rsidRDefault="00E813EE" w:rsidP="00D17B4A">
      <w:pPr>
        <w:rPr>
          <w:rFonts w:asciiTheme="minorHAnsi" w:hAnsiTheme="minorHAnsi" w:cstheme="minorHAnsi"/>
          <w:b/>
          <w:bCs/>
          <w:sz w:val="22"/>
          <w:szCs w:val="22"/>
        </w:rPr>
      </w:pPr>
    </w:p>
    <w:p w14:paraId="4E6C08BD" w14:textId="30022624" w:rsidR="00D17B4A" w:rsidRPr="00F54E47" w:rsidRDefault="00D17B4A" w:rsidP="00D17B4A">
      <w:pPr>
        <w:rPr>
          <w:rFonts w:asciiTheme="minorHAnsi" w:hAnsiTheme="minorHAnsi" w:cstheme="minorHAnsi"/>
          <w:b/>
          <w:bCs/>
          <w:sz w:val="22"/>
          <w:szCs w:val="22"/>
        </w:rPr>
      </w:pPr>
      <w:r w:rsidRPr="00F54E47">
        <w:rPr>
          <w:rFonts w:asciiTheme="minorHAnsi" w:hAnsiTheme="minorHAnsi" w:cstheme="minorHAnsi"/>
          <w:b/>
          <w:bCs/>
          <w:sz w:val="22"/>
          <w:szCs w:val="22"/>
        </w:rPr>
        <w:lastRenderedPageBreak/>
        <w:t>RZUT PARTERU:</w:t>
      </w:r>
    </w:p>
    <w:p w14:paraId="61D8C9DC" w14:textId="77777777" w:rsidR="00D17B4A" w:rsidRPr="00F54E47" w:rsidRDefault="00D17B4A" w:rsidP="00D17B4A">
      <w:pPr>
        <w:rPr>
          <w:rFonts w:asciiTheme="minorHAnsi" w:hAnsiTheme="minorHAnsi" w:cstheme="minorHAnsi"/>
          <w:color w:val="FF0000"/>
          <w:sz w:val="22"/>
          <w:szCs w:val="22"/>
        </w:rPr>
      </w:pPr>
      <w:r w:rsidRPr="00F54E47">
        <w:rPr>
          <w:rFonts w:asciiTheme="minorHAnsi" w:hAnsiTheme="minorHAnsi" w:cstheme="minorHAnsi"/>
          <w:noProof/>
          <w:color w:val="FF0000"/>
          <w:sz w:val="22"/>
          <w:szCs w:val="22"/>
        </w:rPr>
        <w:drawing>
          <wp:inline distT="0" distB="0" distL="0" distR="0" wp14:anchorId="36D2C553" wp14:editId="68CBFFA6">
            <wp:extent cx="5851259" cy="38481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a:extLst>
                        <a:ext uri="{28A0092B-C50C-407E-A947-70E740481C1C}">
                          <a14:useLocalDpi xmlns:a14="http://schemas.microsoft.com/office/drawing/2010/main" val="0"/>
                        </a:ext>
                      </a:extLst>
                    </a:blip>
                    <a:stretch>
                      <a:fillRect/>
                    </a:stretch>
                  </pic:blipFill>
                  <pic:spPr>
                    <a:xfrm>
                      <a:off x="0" y="0"/>
                      <a:ext cx="5869104" cy="3859836"/>
                    </a:xfrm>
                    <a:prstGeom prst="rect">
                      <a:avLst/>
                    </a:prstGeom>
                  </pic:spPr>
                </pic:pic>
              </a:graphicData>
            </a:graphic>
          </wp:inline>
        </w:drawing>
      </w:r>
    </w:p>
    <w:p w14:paraId="102184D1" w14:textId="77777777" w:rsidR="003633F8" w:rsidRPr="00F54E47" w:rsidRDefault="003633F8" w:rsidP="00D17B4A">
      <w:pPr>
        <w:rPr>
          <w:rFonts w:asciiTheme="minorHAnsi" w:hAnsiTheme="minorHAnsi" w:cstheme="minorHAnsi"/>
          <w:b/>
          <w:bCs/>
          <w:sz w:val="22"/>
          <w:szCs w:val="22"/>
        </w:rPr>
      </w:pPr>
    </w:p>
    <w:p w14:paraId="228BD92E" w14:textId="6FF6F522" w:rsidR="00D17B4A" w:rsidRPr="00F54E47" w:rsidRDefault="00D17B4A" w:rsidP="00D17B4A">
      <w:pPr>
        <w:rPr>
          <w:rFonts w:asciiTheme="minorHAnsi" w:hAnsiTheme="minorHAnsi" w:cstheme="minorHAnsi"/>
          <w:b/>
          <w:bCs/>
          <w:sz w:val="22"/>
          <w:szCs w:val="22"/>
        </w:rPr>
      </w:pPr>
      <w:r w:rsidRPr="00F54E47">
        <w:rPr>
          <w:rFonts w:asciiTheme="minorHAnsi" w:hAnsiTheme="minorHAnsi" w:cstheme="minorHAnsi"/>
          <w:b/>
          <w:bCs/>
          <w:sz w:val="22"/>
          <w:szCs w:val="22"/>
        </w:rPr>
        <w:t>RZUT PIĘTRA</w:t>
      </w:r>
    </w:p>
    <w:p w14:paraId="6A1786F6" w14:textId="77777777" w:rsidR="00D17B4A" w:rsidRPr="00F54E47" w:rsidRDefault="00D17B4A" w:rsidP="00D17B4A">
      <w:pPr>
        <w:rPr>
          <w:rFonts w:asciiTheme="minorHAnsi" w:hAnsiTheme="minorHAnsi" w:cstheme="minorHAnsi"/>
          <w:b/>
          <w:bCs/>
          <w:sz w:val="22"/>
          <w:szCs w:val="22"/>
        </w:rPr>
      </w:pPr>
    </w:p>
    <w:p w14:paraId="23A16FA0" w14:textId="77777777" w:rsidR="00D17B4A" w:rsidRPr="00F54E47" w:rsidRDefault="00D17B4A" w:rsidP="00D17B4A">
      <w:pPr>
        <w:rPr>
          <w:rFonts w:asciiTheme="minorHAnsi" w:hAnsiTheme="minorHAnsi" w:cstheme="minorHAnsi"/>
          <w:b/>
          <w:bCs/>
          <w:sz w:val="22"/>
          <w:szCs w:val="22"/>
        </w:rPr>
      </w:pPr>
      <w:r w:rsidRPr="00F54E47">
        <w:rPr>
          <w:rFonts w:asciiTheme="minorHAnsi" w:hAnsiTheme="minorHAnsi" w:cstheme="minorHAnsi"/>
          <w:b/>
          <w:bCs/>
          <w:noProof/>
          <w:sz w:val="22"/>
          <w:szCs w:val="22"/>
        </w:rPr>
        <w:drawing>
          <wp:inline distT="0" distB="0" distL="0" distR="0" wp14:anchorId="54C483DA" wp14:editId="087F3AA5">
            <wp:extent cx="5868332" cy="38290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a:extLst>
                        <a:ext uri="{28A0092B-C50C-407E-A947-70E740481C1C}">
                          <a14:useLocalDpi xmlns:a14="http://schemas.microsoft.com/office/drawing/2010/main" val="0"/>
                        </a:ext>
                      </a:extLst>
                    </a:blip>
                    <a:stretch>
                      <a:fillRect/>
                    </a:stretch>
                  </pic:blipFill>
                  <pic:spPr>
                    <a:xfrm>
                      <a:off x="0" y="0"/>
                      <a:ext cx="5875444" cy="3833691"/>
                    </a:xfrm>
                    <a:prstGeom prst="rect">
                      <a:avLst/>
                    </a:prstGeom>
                  </pic:spPr>
                </pic:pic>
              </a:graphicData>
            </a:graphic>
          </wp:inline>
        </w:drawing>
      </w:r>
    </w:p>
    <w:p w14:paraId="034401F4" w14:textId="77777777" w:rsidR="00D17B4A" w:rsidRPr="00F54E47" w:rsidRDefault="00D17B4A" w:rsidP="00D17B4A">
      <w:pPr>
        <w:rPr>
          <w:rFonts w:asciiTheme="minorHAnsi" w:hAnsiTheme="minorHAnsi" w:cstheme="minorHAnsi"/>
          <w:b/>
          <w:bCs/>
          <w:sz w:val="22"/>
          <w:szCs w:val="22"/>
        </w:rPr>
      </w:pPr>
    </w:p>
    <w:p w14:paraId="508429D2" w14:textId="77777777" w:rsidR="00D17B4A" w:rsidRPr="00F54E47" w:rsidRDefault="00D17B4A" w:rsidP="00D17B4A">
      <w:pPr>
        <w:rPr>
          <w:rFonts w:asciiTheme="minorHAnsi" w:hAnsiTheme="minorHAnsi" w:cstheme="minorHAnsi"/>
          <w:b/>
          <w:bCs/>
          <w:sz w:val="22"/>
          <w:szCs w:val="22"/>
        </w:rPr>
      </w:pPr>
    </w:p>
    <w:p w14:paraId="79454942" w14:textId="3A78686E" w:rsidR="00D17B4A" w:rsidRPr="00F54E47" w:rsidRDefault="003633F8" w:rsidP="00D17B4A">
      <w:pPr>
        <w:rPr>
          <w:rFonts w:asciiTheme="minorHAnsi" w:hAnsiTheme="minorHAnsi" w:cstheme="minorHAnsi"/>
          <w:b/>
          <w:bCs/>
          <w:sz w:val="22"/>
          <w:szCs w:val="22"/>
        </w:rPr>
      </w:pPr>
      <w:r w:rsidRPr="00F54E47">
        <w:rPr>
          <w:rFonts w:asciiTheme="minorHAnsi" w:hAnsiTheme="minorHAnsi" w:cstheme="minorHAnsi"/>
          <w:b/>
          <w:bCs/>
          <w:sz w:val="22"/>
          <w:szCs w:val="22"/>
        </w:rPr>
        <w:lastRenderedPageBreak/>
        <w:t xml:space="preserve">Uruchomienie </w:t>
      </w:r>
      <w:r w:rsidR="00D17B4A" w:rsidRPr="00F54E47">
        <w:rPr>
          <w:rFonts w:asciiTheme="minorHAnsi" w:hAnsiTheme="minorHAnsi" w:cstheme="minorHAnsi"/>
          <w:b/>
          <w:bCs/>
          <w:sz w:val="22"/>
          <w:szCs w:val="22"/>
        </w:rPr>
        <w:t>HOT SPOT w Gminie Sułoszowa</w:t>
      </w:r>
    </w:p>
    <w:p w14:paraId="72185F5C" w14:textId="77777777" w:rsidR="00D17B4A" w:rsidRPr="00F54E47" w:rsidRDefault="00D17B4A" w:rsidP="00D17B4A">
      <w:pPr>
        <w:rPr>
          <w:rFonts w:asciiTheme="minorHAnsi" w:hAnsiTheme="minorHAnsi" w:cstheme="minorHAnsi"/>
          <w:b/>
          <w:bCs/>
          <w:sz w:val="22"/>
          <w:szCs w:val="22"/>
        </w:rPr>
      </w:pPr>
    </w:p>
    <w:p w14:paraId="2C0F4C53" w14:textId="30E81AF2" w:rsidR="00D17B4A" w:rsidRPr="00F54E47" w:rsidRDefault="00D17B4A" w:rsidP="00D17B4A">
      <w:pPr>
        <w:jc w:val="both"/>
        <w:rPr>
          <w:rFonts w:asciiTheme="minorHAnsi" w:hAnsiTheme="minorHAnsi" w:cstheme="minorHAnsi"/>
          <w:sz w:val="22"/>
          <w:szCs w:val="22"/>
        </w:rPr>
      </w:pPr>
      <w:r w:rsidRPr="00F54E47">
        <w:rPr>
          <w:rFonts w:asciiTheme="minorHAnsi" w:hAnsiTheme="minorHAnsi" w:cstheme="minorHAnsi"/>
          <w:b/>
          <w:bCs/>
          <w:sz w:val="22"/>
          <w:szCs w:val="22"/>
        </w:rPr>
        <w:tab/>
      </w:r>
      <w:r w:rsidRPr="00F54E47">
        <w:rPr>
          <w:rFonts w:asciiTheme="minorHAnsi" w:hAnsiTheme="minorHAnsi" w:cstheme="minorHAnsi"/>
        </w:rPr>
        <w:t xml:space="preserve">HOT SPOT zostanie uruchomiony bezpośrednio przy budynku Urzędu Gminy w Sułoszowej. Poprzez HOT SPOT rozumie się urządzenie dostępowe udostępniające sygnał WI-FI zawierające wszystkie niezbędne elementy do montażu naściennego w obudowie odpornej na warunki atmosferyczne co najmniej z normą IP65. </w:t>
      </w:r>
      <w:bookmarkStart w:id="0" w:name="_Hlk106179165"/>
      <w:r w:rsidR="00D16B63">
        <w:rPr>
          <w:rFonts w:asciiTheme="minorHAnsi" w:hAnsiTheme="minorHAnsi" w:cstheme="minorHAnsi"/>
        </w:rPr>
        <w:t>Obowiązkiem Wykonawcy będzie podłączenie nowopowstałego</w:t>
      </w:r>
      <w:r w:rsidR="00D16B63" w:rsidRPr="00D16B63">
        <w:rPr>
          <w:rFonts w:asciiTheme="minorHAnsi" w:hAnsiTheme="minorHAnsi" w:cstheme="minorHAnsi"/>
        </w:rPr>
        <w:t xml:space="preserve"> </w:t>
      </w:r>
      <w:r w:rsidR="00D16B63">
        <w:rPr>
          <w:rFonts w:asciiTheme="minorHAnsi" w:hAnsiTheme="minorHAnsi" w:cstheme="minorHAnsi"/>
        </w:rPr>
        <w:t>HOT SPOT</w:t>
      </w:r>
      <w:r w:rsidR="00D16B63">
        <w:rPr>
          <w:rFonts w:asciiTheme="minorHAnsi" w:hAnsiTheme="minorHAnsi" w:cstheme="minorHAnsi"/>
        </w:rPr>
        <w:t xml:space="preserve"> do sieci internetowej Urzędu Gminy Sułoszowa. </w:t>
      </w:r>
      <w:bookmarkEnd w:id="0"/>
      <w:r w:rsidRPr="00F54E47">
        <w:rPr>
          <w:rFonts w:asciiTheme="minorHAnsi" w:hAnsiTheme="minorHAnsi" w:cstheme="minorHAnsi"/>
        </w:rPr>
        <w:t>Minimalne wymagania do wdrażanego HOT SPOT-a to:</w:t>
      </w:r>
    </w:p>
    <w:p w14:paraId="61EFE863" w14:textId="77777777" w:rsidR="00D17B4A" w:rsidRPr="00F54E47" w:rsidRDefault="00D17B4A" w:rsidP="00D17B4A">
      <w:pPr>
        <w:rPr>
          <w:rFonts w:asciiTheme="minorHAnsi" w:hAnsiTheme="minorHAnsi" w:cstheme="minorHAnsi"/>
          <w:sz w:val="22"/>
          <w:szCs w:val="22"/>
        </w:rPr>
      </w:pPr>
    </w:p>
    <w:p w14:paraId="4BB30ECE"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rPr>
        <w:t xml:space="preserve">- </w:t>
      </w:r>
      <w:proofErr w:type="spellStart"/>
      <w:r w:rsidRPr="00F54E47">
        <w:rPr>
          <w:rFonts w:asciiTheme="minorHAnsi" w:hAnsiTheme="minorHAnsi" w:cstheme="minorHAnsi"/>
          <w:shd w:val="clear" w:color="auto" w:fill="FFFFFF"/>
        </w:rPr>
        <w:t>PoE</w:t>
      </w:r>
      <w:proofErr w:type="spellEnd"/>
      <w:r w:rsidRPr="00F54E47">
        <w:rPr>
          <w:rFonts w:asciiTheme="minorHAnsi" w:hAnsiTheme="minorHAnsi" w:cstheme="minorHAnsi"/>
          <w:shd w:val="clear" w:color="auto" w:fill="FFFFFF"/>
        </w:rPr>
        <w:t xml:space="preserve"> 802.3af oraz Pasywne </w:t>
      </w:r>
      <w:proofErr w:type="spellStart"/>
      <w:r w:rsidRPr="00F54E47">
        <w:rPr>
          <w:rFonts w:asciiTheme="minorHAnsi" w:hAnsiTheme="minorHAnsi" w:cstheme="minorHAnsi"/>
          <w:shd w:val="clear" w:color="auto" w:fill="FFFFFF"/>
        </w:rPr>
        <w:t>PoE</w:t>
      </w:r>
      <w:proofErr w:type="spellEnd"/>
      <w:r w:rsidRPr="00F54E47">
        <w:rPr>
          <w:rFonts w:asciiTheme="minorHAnsi" w:hAnsiTheme="minorHAnsi" w:cstheme="minorHAnsi"/>
          <w:shd w:val="clear" w:color="auto" w:fill="FFFFFF"/>
        </w:rPr>
        <w:t xml:space="preserve"> 24V (dołączony zasilacz </w:t>
      </w:r>
      <w:proofErr w:type="spellStart"/>
      <w:r w:rsidRPr="00F54E47">
        <w:rPr>
          <w:rFonts w:asciiTheme="minorHAnsi" w:hAnsiTheme="minorHAnsi" w:cstheme="minorHAnsi"/>
          <w:shd w:val="clear" w:color="auto" w:fill="FFFFFF"/>
        </w:rPr>
        <w:t>PoE</w:t>
      </w:r>
      <w:proofErr w:type="spellEnd"/>
      <w:r w:rsidRPr="00F54E47">
        <w:rPr>
          <w:rFonts w:asciiTheme="minorHAnsi" w:hAnsiTheme="minorHAnsi" w:cstheme="minorHAnsi"/>
          <w:shd w:val="clear" w:color="auto" w:fill="FFFFFF"/>
        </w:rPr>
        <w:t>) o poborze mocy do 10,5W</w:t>
      </w:r>
    </w:p>
    <w:p w14:paraId="2F4BE3CE"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Standardy bezprzewodowe IEEE 802.11a/b/g/n/</w:t>
      </w:r>
      <w:proofErr w:type="spellStart"/>
      <w:r w:rsidRPr="00F54E47">
        <w:rPr>
          <w:rFonts w:asciiTheme="minorHAnsi" w:hAnsiTheme="minorHAnsi" w:cstheme="minorHAnsi"/>
          <w:shd w:val="clear" w:color="auto" w:fill="FFFFFF"/>
        </w:rPr>
        <w:t>ac</w:t>
      </w:r>
      <w:proofErr w:type="spellEnd"/>
    </w:p>
    <w:p w14:paraId="0D6F300E"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xml:space="preserve">- </w:t>
      </w:r>
      <w:proofErr w:type="spellStart"/>
      <w:r w:rsidRPr="00F54E47">
        <w:rPr>
          <w:rFonts w:asciiTheme="minorHAnsi" w:hAnsiTheme="minorHAnsi" w:cstheme="minorHAnsi"/>
          <w:shd w:val="clear" w:color="auto" w:fill="FFFFFF"/>
        </w:rPr>
        <w:t>Częstotliwośc</w:t>
      </w:r>
      <w:proofErr w:type="spellEnd"/>
      <w:r w:rsidRPr="00F54E47">
        <w:rPr>
          <w:rFonts w:asciiTheme="minorHAnsi" w:hAnsiTheme="minorHAnsi" w:cstheme="minorHAnsi"/>
          <w:shd w:val="clear" w:color="auto" w:fill="FFFFFF"/>
        </w:rPr>
        <w:t xml:space="preserve"> pracy 2,4GHz, 5GHz</w:t>
      </w:r>
    </w:p>
    <w:p w14:paraId="7D9330DF"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Bezpieczeństwo: Uwierzytelnianie przy pomocy strony powitalnej</w:t>
      </w:r>
      <w:r w:rsidRPr="00F54E47">
        <w:rPr>
          <w:rFonts w:asciiTheme="minorHAnsi" w:hAnsiTheme="minorHAnsi" w:cstheme="minorHAnsi"/>
        </w:rPr>
        <w:t>, k</w:t>
      </w:r>
      <w:r w:rsidRPr="00F54E47">
        <w:rPr>
          <w:rFonts w:asciiTheme="minorHAnsi" w:hAnsiTheme="minorHAnsi" w:cstheme="minorHAnsi"/>
          <w:shd w:val="clear" w:color="auto" w:fill="FFFFFF"/>
        </w:rPr>
        <w:t>ontrola dostępu</w:t>
      </w:r>
      <w:r w:rsidRPr="00F54E47">
        <w:rPr>
          <w:rFonts w:asciiTheme="minorHAnsi" w:hAnsiTheme="minorHAnsi" w:cstheme="minorHAnsi"/>
        </w:rPr>
        <w:t>, f</w:t>
      </w:r>
      <w:r w:rsidRPr="00F54E47">
        <w:rPr>
          <w:rFonts w:asciiTheme="minorHAnsi" w:hAnsiTheme="minorHAnsi" w:cstheme="minorHAnsi"/>
          <w:shd w:val="clear" w:color="auto" w:fill="FFFFFF"/>
        </w:rPr>
        <w:t>iltrowanie adresów MAC, izolacja klientów sieci bezprzewodowej</w:t>
      </w:r>
      <w:r w:rsidRPr="00F54E47">
        <w:rPr>
          <w:rFonts w:asciiTheme="minorHAnsi" w:hAnsiTheme="minorHAnsi" w:cstheme="minorHAnsi"/>
        </w:rPr>
        <w:t>, m</w:t>
      </w:r>
      <w:r w:rsidRPr="00F54E47">
        <w:rPr>
          <w:rFonts w:asciiTheme="minorHAnsi" w:hAnsiTheme="minorHAnsi" w:cstheme="minorHAnsi"/>
          <w:shd w:val="clear" w:color="auto" w:fill="FFFFFF"/>
        </w:rPr>
        <w:t>apowanie SSID do VLAN</w:t>
      </w:r>
      <w:r w:rsidRPr="00F54E47">
        <w:rPr>
          <w:rFonts w:asciiTheme="minorHAnsi" w:hAnsiTheme="minorHAnsi" w:cstheme="minorHAnsi"/>
        </w:rPr>
        <w:t>, w</w:t>
      </w:r>
      <w:r w:rsidRPr="00F54E47">
        <w:rPr>
          <w:rFonts w:asciiTheme="minorHAnsi" w:hAnsiTheme="minorHAnsi" w:cstheme="minorHAnsi"/>
          <w:shd w:val="clear" w:color="auto" w:fill="FFFFFF"/>
        </w:rPr>
        <w:t>ykrywanie nieautoryzowanych AP.</w:t>
      </w:r>
    </w:p>
    <w:p w14:paraId="12C6C62A"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Moc transmisji :</w:t>
      </w:r>
    </w:p>
    <w:p w14:paraId="6EACE324"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xml:space="preserve">• CE: &lt;20 </w:t>
      </w:r>
      <w:proofErr w:type="spellStart"/>
      <w:r w:rsidRPr="00F54E47">
        <w:rPr>
          <w:rFonts w:asciiTheme="minorHAnsi" w:hAnsiTheme="minorHAnsi" w:cstheme="minorHAnsi"/>
          <w:shd w:val="clear" w:color="auto" w:fill="FFFFFF"/>
        </w:rPr>
        <w:t>dBm</w:t>
      </w:r>
      <w:proofErr w:type="spellEnd"/>
      <w:r w:rsidRPr="00F54E47">
        <w:rPr>
          <w:rFonts w:asciiTheme="minorHAnsi" w:hAnsiTheme="minorHAnsi" w:cstheme="minorHAnsi"/>
          <w:shd w:val="clear" w:color="auto" w:fill="FFFFFF"/>
        </w:rPr>
        <w:t xml:space="preserve"> (2.4 GHz, EIRP), &lt;27 </w:t>
      </w:r>
      <w:proofErr w:type="spellStart"/>
      <w:r w:rsidRPr="00F54E47">
        <w:rPr>
          <w:rFonts w:asciiTheme="minorHAnsi" w:hAnsiTheme="minorHAnsi" w:cstheme="minorHAnsi"/>
          <w:shd w:val="clear" w:color="auto" w:fill="FFFFFF"/>
        </w:rPr>
        <w:t>dBm</w:t>
      </w:r>
      <w:proofErr w:type="spellEnd"/>
      <w:r w:rsidRPr="00F54E47">
        <w:rPr>
          <w:rFonts w:asciiTheme="minorHAnsi" w:hAnsiTheme="minorHAnsi" w:cstheme="minorHAnsi"/>
          <w:shd w:val="clear" w:color="auto" w:fill="FFFFFF"/>
        </w:rPr>
        <w:t>(5 GHz, EIRP)</w:t>
      </w:r>
      <w:r w:rsidRPr="00F54E47">
        <w:rPr>
          <w:rFonts w:asciiTheme="minorHAnsi" w:hAnsiTheme="minorHAnsi" w:cstheme="minorHAnsi"/>
        </w:rPr>
        <w:br/>
      </w:r>
      <w:r w:rsidRPr="00F54E47">
        <w:rPr>
          <w:rFonts w:asciiTheme="minorHAnsi" w:hAnsiTheme="minorHAnsi" w:cstheme="minorHAnsi"/>
          <w:shd w:val="clear" w:color="auto" w:fill="FFFFFF"/>
        </w:rPr>
        <w:t xml:space="preserve">• FCC: &lt;23 </w:t>
      </w:r>
      <w:proofErr w:type="spellStart"/>
      <w:r w:rsidRPr="00F54E47">
        <w:rPr>
          <w:rFonts w:asciiTheme="minorHAnsi" w:hAnsiTheme="minorHAnsi" w:cstheme="minorHAnsi"/>
          <w:shd w:val="clear" w:color="auto" w:fill="FFFFFF"/>
        </w:rPr>
        <w:t>dBm</w:t>
      </w:r>
      <w:proofErr w:type="spellEnd"/>
      <w:r w:rsidRPr="00F54E47">
        <w:rPr>
          <w:rFonts w:asciiTheme="minorHAnsi" w:hAnsiTheme="minorHAnsi" w:cstheme="minorHAnsi"/>
          <w:shd w:val="clear" w:color="auto" w:fill="FFFFFF"/>
        </w:rPr>
        <w:t xml:space="preserve"> (2.4 GHz), &lt;22 </w:t>
      </w:r>
      <w:proofErr w:type="spellStart"/>
      <w:r w:rsidRPr="00F54E47">
        <w:rPr>
          <w:rFonts w:asciiTheme="minorHAnsi" w:hAnsiTheme="minorHAnsi" w:cstheme="minorHAnsi"/>
          <w:shd w:val="clear" w:color="auto" w:fill="FFFFFF"/>
        </w:rPr>
        <w:t>dBm</w:t>
      </w:r>
      <w:proofErr w:type="spellEnd"/>
      <w:r w:rsidRPr="00F54E47">
        <w:rPr>
          <w:rFonts w:asciiTheme="minorHAnsi" w:hAnsiTheme="minorHAnsi" w:cstheme="minorHAnsi"/>
          <w:shd w:val="clear" w:color="auto" w:fill="FFFFFF"/>
        </w:rPr>
        <w:t>(5 GHz)</w:t>
      </w:r>
    </w:p>
    <w:p w14:paraId="7992CA85"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xml:space="preserve">- Środowisko pracy: </w:t>
      </w:r>
    </w:p>
    <w:p w14:paraId="0F7046A2"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Dopuszczalna temperatura pracy: -40</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~70</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 xml:space="preserve"> (-40</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~158</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w:t>
      </w:r>
      <w:r w:rsidRPr="00F54E47">
        <w:rPr>
          <w:rFonts w:asciiTheme="minorHAnsi" w:hAnsiTheme="minorHAnsi" w:cstheme="minorHAnsi"/>
        </w:rPr>
        <w:br/>
      </w:r>
      <w:r w:rsidRPr="00F54E47">
        <w:rPr>
          <w:rFonts w:asciiTheme="minorHAnsi" w:hAnsiTheme="minorHAnsi" w:cstheme="minorHAnsi"/>
          <w:shd w:val="clear" w:color="auto" w:fill="FFFFFF"/>
        </w:rPr>
        <w:t>• Dopuszczalna temperatura przechowywania: -40</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~70</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 xml:space="preserve"> (-40</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~158</w:t>
      </w:r>
      <w:r w:rsidRPr="00F54E47">
        <w:rPr>
          <w:rFonts w:ascii="Cambria Math" w:hAnsi="Cambria Math" w:cs="Cambria Math"/>
          <w:shd w:val="clear" w:color="auto" w:fill="FFFFFF"/>
        </w:rPr>
        <w:t>℉</w:t>
      </w:r>
      <w:r w:rsidRPr="00F54E47">
        <w:rPr>
          <w:rFonts w:asciiTheme="minorHAnsi" w:hAnsiTheme="minorHAnsi" w:cstheme="minorHAnsi"/>
          <w:shd w:val="clear" w:color="auto" w:fill="FFFFFF"/>
        </w:rPr>
        <w:t>)</w:t>
      </w:r>
      <w:r w:rsidRPr="00F54E47">
        <w:rPr>
          <w:rFonts w:asciiTheme="minorHAnsi" w:hAnsiTheme="minorHAnsi" w:cstheme="minorHAnsi"/>
        </w:rPr>
        <w:br/>
      </w:r>
      <w:r w:rsidRPr="00F54E47">
        <w:rPr>
          <w:rFonts w:asciiTheme="minorHAnsi" w:hAnsiTheme="minorHAnsi" w:cstheme="minorHAnsi"/>
          <w:shd w:val="clear" w:color="auto" w:fill="FFFFFF"/>
        </w:rPr>
        <w:t>• Dopuszczalna wilgotność powietrza: 5%~90%, niekondensująca</w:t>
      </w:r>
      <w:r w:rsidRPr="00F54E47">
        <w:rPr>
          <w:rFonts w:asciiTheme="minorHAnsi" w:hAnsiTheme="minorHAnsi" w:cstheme="minorHAnsi"/>
        </w:rPr>
        <w:br/>
      </w:r>
      <w:r w:rsidRPr="00F54E47">
        <w:rPr>
          <w:rFonts w:asciiTheme="minorHAnsi" w:hAnsiTheme="minorHAnsi" w:cstheme="minorHAnsi"/>
          <w:shd w:val="clear" w:color="auto" w:fill="FFFFFF"/>
        </w:rPr>
        <w:t>• Dopuszczalna wilgotność przechowywania: 5%~90%, niekondensująca</w:t>
      </w:r>
    </w:p>
    <w:p w14:paraId="61526122" w14:textId="77777777" w:rsidR="00D17B4A" w:rsidRPr="00F54E47" w:rsidRDefault="00D17B4A" w:rsidP="00D17B4A">
      <w:pPr>
        <w:rPr>
          <w:rFonts w:asciiTheme="minorHAnsi" w:hAnsiTheme="minorHAnsi" w:cstheme="minorHAnsi"/>
          <w:shd w:val="clear" w:color="auto" w:fill="FFFFFF"/>
        </w:rPr>
      </w:pPr>
      <w:r w:rsidRPr="00F54E47">
        <w:rPr>
          <w:rFonts w:asciiTheme="minorHAnsi" w:hAnsiTheme="minorHAnsi" w:cstheme="minorHAnsi"/>
          <w:shd w:val="clear" w:color="auto" w:fill="FFFFFF"/>
        </w:rPr>
        <w:t xml:space="preserve">Dostarczony zestaw musi być objęty co najmniej 12 miesięczną gwarancją, oraz być wyposażony w co najmniej przewód zasilający, zestaw montażowy, wodoodporne anteny i inne niezbędne akcesoria potrzebne do pełnego uruchomienia hot-spotu. </w:t>
      </w:r>
    </w:p>
    <w:p w14:paraId="1D907D56" w14:textId="384B230C" w:rsidR="000C0A1A" w:rsidRPr="00F54E47" w:rsidRDefault="00D17B4A">
      <w:pPr>
        <w:rPr>
          <w:rFonts w:asciiTheme="minorHAnsi" w:hAnsiTheme="minorHAnsi" w:cstheme="minorHAnsi"/>
          <w:b/>
          <w:bCs/>
          <w:sz w:val="22"/>
          <w:szCs w:val="22"/>
        </w:rPr>
      </w:pPr>
      <w:r w:rsidRPr="00F54E47">
        <w:rPr>
          <w:rFonts w:asciiTheme="minorHAnsi" w:hAnsiTheme="minorHAnsi" w:cstheme="minorHAnsi"/>
          <w:b/>
          <w:bCs/>
          <w:sz w:val="22"/>
          <w:szCs w:val="22"/>
        </w:rPr>
        <w:t xml:space="preserve"> </w:t>
      </w:r>
    </w:p>
    <w:sectPr w:rsidR="000C0A1A" w:rsidRPr="00F54E4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409CE" w14:textId="77777777" w:rsidR="00DC28B7" w:rsidRDefault="00DC28B7" w:rsidP="005B5DBC">
      <w:r>
        <w:separator/>
      </w:r>
    </w:p>
  </w:endnote>
  <w:endnote w:type="continuationSeparator" w:id="0">
    <w:p w14:paraId="05CD06EF" w14:textId="77777777" w:rsidR="00DC28B7" w:rsidRDefault="00DC28B7" w:rsidP="005B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74E0" w14:textId="77777777" w:rsidR="005B5DBC" w:rsidRDefault="005B5D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72B0" w14:textId="77777777" w:rsidR="005B5DBC" w:rsidRDefault="005B5DB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2EB1" w14:textId="77777777" w:rsidR="005B5DBC" w:rsidRDefault="005B5D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42E4F" w14:textId="77777777" w:rsidR="00DC28B7" w:rsidRDefault="00DC28B7" w:rsidP="005B5DBC">
      <w:r>
        <w:separator/>
      </w:r>
    </w:p>
  </w:footnote>
  <w:footnote w:type="continuationSeparator" w:id="0">
    <w:p w14:paraId="057BCE03" w14:textId="77777777" w:rsidR="00DC28B7" w:rsidRDefault="00DC28B7" w:rsidP="005B5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0C1D" w14:textId="77777777" w:rsidR="005B5DBC" w:rsidRDefault="005B5DB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D3DB" w14:textId="2A87459D" w:rsidR="005B5DBC" w:rsidRDefault="005B5DBC">
    <w:pPr>
      <w:pStyle w:val="Nagwek"/>
    </w:pPr>
    <w:r>
      <w:rPr>
        <w:noProof/>
      </w:rPr>
      <w:drawing>
        <wp:inline distT="0" distB="0" distL="0" distR="0" wp14:anchorId="65484663" wp14:editId="70412F62">
          <wp:extent cx="5760720" cy="50736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7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42B5" w14:textId="77777777" w:rsidR="005B5DBC" w:rsidRDefault="005B5DBC">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B4A"/>
    <w:rsid w:val="000C0A1A"/>
    <w:rsid w:val="0014328C"/>
    <w:rsid w:val="00236D11"/>
    <w:rsid w:val="003633F8"/>
    <w:rsid w:val="00564D1D"/>
    <w:rsid w:val="005B5DBC"/>
    <w:rsid w:val="00A63649"/>
    <w:rsid w:val="00CE4FB7"/>
    <w:rsid w:val="00D16B63"/>
    <w:rsid w:val="00D17B4A"/>
    <w:rsid w:val="00DC28B7"/>
    <w:rsid w:val="00E813EE"/>
    <w:rsid w:val="00F54E47"/>
    <w:rsid w:val="00F745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1DD18"/>
  <w15:chartTrackingRefBased/>
  <w15:docId w15:val="{B383B37C-6141-4A60-9134-0B083462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17B4A"/>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5DBC"/>
    <w:pPr>
      <w:tabs>
        <w:tab w:val="center" w:pos="4536"/>
        <w:tab w:val="right" w:pos="9072"/>
      </w:tabs>
    </w:pPr>
  </w:style>
  <w:style w:type="character" w:customStyle="1" w:styleId="NagwekZnak">
    <w:name w:val="Nagłówek Znak"/>
    <w:basedOn w:val="Domylnaczcionkaakapitu"/>
    <w:link w:val="Nagwek"/>
    <w:uiPriority w:val="99"/>
    <w:rsid w:val="005B5DB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5B5DBC"/>
    <w:pPr>
      <w:tabs>
        <w:tab w:val="center" w:pos="4536"/>
        <w:tab w:val="right" w:pos="9072"/>
      </w:tabs>
    </w:pPr>
  </w:style>
  <w:style w:type="character" w:customStyle="1" w:styleId="StopkaZnak">
    <w:name w:val="Stopka Znak"/>
    <w:basedOn w:val="Domylnaczcionkaakapitu"/>
    <w:link w:val="Stopka"/>
    <w:uiPriority w:val="99"/>
    <w:rsid w:val="005B5DBC"/>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519</Words>
  <Characters>3119</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Szelc</dc:creator>
  <cp:keywords/>
  <dc:description/>
  <cp:lastModifiedBy>Marcin Szelc</cp:lastModifiedBy>
  <cp:revision>3</cp:revision>
  <dcterms:created xsi:type="dcterms:W3CDTF">2022-06-01T20:53:00Z</dcterms:created>
  <dcterms:modified xsi:type="dcterms:W3CDTF">2022-06-15T07:53:00Z</dcterms:modified>
</cp:coreProperties>
</file>