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75" w:rsidRPr="00AF6C9A" w:rsidRDefault="00806575" w:rsidP="00806575">
      <w:pPr>
        <w:pStyle w:val="Tekstpodstawowy"/>
        <w:tabs>
          <w:tab w:val="left" w:pos="45"/>
        </w:tabs>
        <w:spacing w:after="0" w:line="360" w:lineRule="auto"/>
        <w:ind w:hanging="360"/>
        <w:jc w:val="center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>Rozdział 9.</w:t>
      </w:r>
    </w:p>
    <w:p w:rsidR="00806575" w:rsidRPr="00AF6C9A" w:rsidRDefault="00806575" w:rsidP="00806575">
      <w:pPr>
        <w:pStyle w:val="Tekstpodstawowy"/>
        <w:spacing w:after="0" w:line="288" w:lineRule="auto"/>
        <w:jc w:val="center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>ORDYNACJA WYBORCZA</w:t>
      </w:r>
    </w:p>
    <w:p w:rsidR="00806575" w:rsidRPr="00AF6C9A" w:rsidRDefault="00806575" w:rsidP="00806575">
      <w:pPr>
        <w:pStyle w:val="Tekstpodstawowy"/>
        <w:spacing w:after="0" w:line="288" w:lineRule="auto"/>
        <w:jc w:val="center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>ZASADY OGÓLNE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26. </w:t>
      </w:r>
    </w:p>
    <w:p w:rsidR="00806575" w:rsidRPr="00AF6C9A" w:rsidRDefault="00806575" w:rsidP="00806575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Ordynacja określa zasady i tryb wyboru Sołtysa i Rady Sołeckiej. </w:t>
      </w:r>
    </w:p>
    <w:p w:rsidR="00806575" w:rsidRPr="00AF6C9A" w:rsidRDefault="00806575" w:rsidP="00806575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Ilekroć w niniejszej Ordynacji jest mowa o: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Radzie Gminy - rozumie się przez to Radę Gminy Krościenko nad Dunajcem;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Przewodniczącym - rozumie się przez to Przewodniczącego Gminnej Komisji Wyborczej;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Ordynacji - rozumie się przez to Ordynację Wyborczą Sołtysa i Rady Sołeckiej;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Radzie - rozumie się przez to Radę Sołecką;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Komisji - rozumie się przez to Gminną Komisję Wyborczą;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Wyborach - rozumie się przez to Wybory Sołtysa i Rady Sołeckiej;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karcie - rozumie się przez to kartę do głosowania; </w:t>
      </w:r>
    </w:p>
    <w:p w:rsidR="00806575" w:rsidRPr="00AF6C9A" w:rsidRDefault="00806575" w:rsidP="00806575">
      <w:pPr>
        <w:pStyle w:val="Tekstpodstawowy"/>
        <w:numPr>
          <w:ilvl w:val="0"/>
          <w:numId w:val="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Protokole - rozumie się przez to Protokół z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27. </w:t>
      </w:r>
    </w:p>
    <w:p w:rsidR="00806575" w:rsidRPr="00D35A66" w:rsidRDefault="00806575" w:rsidP="00806575">
      <w:pPr>
        <w:pStyle w:val="Tekstpodstawowy"/>
        <w:numPr>
          <w:ilvl w:val="0"/>
          <w:numId w:val="3"/>
        </w:numPr>
        <w:spacing w:after="0" w:line="288" w:lineRule="auto"/>
        <w:jc w:val="both"/>
        <w:rPr>
          <w:rFonts w:cs="Times New Roman"/>
          <w:color w:val="000000"/>
        </w:rPr>
      </w:pPr>
      <w:r w:rsidRPr="00D35A66">
        <w:rPr>
          <w:rFonts w:cs="Times New Roman"/>
          <w:color w:val="000000"/>
        </w:rPr>
        <w:t xml:space="preserve">Wybory są powszechne. </w:t>
      </w:r>
    </w:p>
    <w:p w:rsidR="00806575" w:rsidRPr="00AF6C9A" w:rsidRDefault="00806575" w:rsidP="00806575">
      <w:pPr>
        <w:pStyle w:val="Tekstpodstawowy"/>
        <w:numPr>
          <w:ilvl w:val="0"/>
          <w:numId w:val="3"/>
        </w:numPr>
        <w:spacing w:after="0" w:line="288" w:lineRule="auto"/>
        <w:jc w:val="both"/>
        <w:rPr>
          <w:rFonts w:cs="Times New Roman"/>
        </w:rPr>
      </w:pPr>
      <w:r w:rsidRPr="00AF6C9A">
        <w:rPr>
          <w:rFonts w:cs="Times New Roman"/>
          <w:color w:val="000000"/>
        </w:rPr>
        <w:t xml:space="preserve">Prawo wybierania ma każdy, kto w dniu wyborów ma ukończone 18 lat, stale zamieszkuje na obszarze Sołectwa </w:t>
      </w:r>
      <w:r w:rsidRPr="00AF6C9A">
        <w:rPr>
          <w:rFonts w:cs="Times New Roman"/>
        </w:rPr>
        <w:t>i jest wpisany do stałego rejestru wyborców.</w:t>
      </w:r>
    </w:p>
    <w:p w:rsidR="00806575" w:rsidRPr="00AF6C9A" w:rsidRDefault="00806575" w:rsidP="00806575">
      <w:pPr>
        <w:pStyle w:val="Tekstpodstawowy"/>
        <w:numPr>
          <w:ilvl w:val="0"/>
          <w:numId w:val="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Nie ma prawa wybierania osoba: </w:t>
      </w:r>
    </w:p>
    <w:p w:rsidR="00806575" w:rsidRPr="00AF6C9A" w:rsidRDefault="00806575" w:rsidP="00806575">
      <w:pPr>
        <w:pStyle w:val="Tekstpodstawowy"/>
        <w:numPr>
          <w:ilvl w:val="0"/>
          <w:numId w:val="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ubezwłasnowolniona całkowicie lub częściowo; </w:t>
      </w:r>
    </w:p>
    <w:p w:rsidR="00806575" w:rsidRPr="00AF6C9A" w:rsidRDefault="00806575" w:rsidP="00806575">
      <w:pPr>
        <w:pStyle w:val="Tekstpodstawowy"/>
        <w:numPr>
          <w:ilvl w:val="0"/>
          <w:numId w:val="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pozbawiona praw publicznych i wyborczych prawomocnym orzeczeniem sądowym.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28. </w:t>
      </w:r>
    </w:p>
    <w:p w:rsidR="00806575" w:rsidRPr="00D35A66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D35A66">
        <w:rPr>
          <w:rFonts w:cs="Times New Roman"/>
          <w:color w:val="000000"/>
        </w:rPr>
        <w:t xml:space="preserve">Wybrany może być każdy, komu przysługuje prawo wybierania.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29. </w:t>
      </w:r>
    </w:p>
    <w:p w:rsidR="00806575" w:rsidRPr="00D35A66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D35A66">
        <w:rPr>
          <w:rFonts w:cs="Times New Roman"/>
          <w:color w:val="000000"/>
        </w:rPr>
        <w:t>Wybory są równe, każdemu wyborcy przysługuje jeden głos.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30.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Wybory są bezpośrednie – wyborcy wybierają swoich przedstawicieli spośród nieograniczonej liczby kandydatów, zgłoszonych do Komisji, w sposób określony w § 38 - 41.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31. </w:t>
      </w:r>
    </w:p>
    <w:p w:rsidR="00806575" w:rsidRPr="00D35A66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D35A66">
        <w:rPr>
          <w:rFonts w:cs="Times New Roman"/>
          <w:color w:val="000000"/>
        </w:rPr>
        <w:t xml:space="preserve">Głosować można tylko osobiście.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32. </w:t>
      </w:r>
    </w:p>
    <w:p w:rsidR="00806575" w:rsidRPr="00AF6C9A" w:rsidRDefault="00806575" w:rsidP="00806575">
      <w:pPr>
        <w:pStyle w:val="Tekstpodstawowy"/>
        <w:numPr>
          <w:ilvl w:val="0"/>
          <w:numId w:val="5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Wybory odbywają się w głosowaniu tajnym. </w:t>
      </w:r>
    </w:p>
    <w:p w:rsidR="00806575" w:rsidRPr="00AF6C9A" w:rsidRDefault="00806575" w:rsidP="00806575">
      <w:pPr>
        <w:pStyle w:val="Tekstpodstawowy"/>
        <w:numPr>
          <w:ilvl w:val="0"/>
          <w:numId w:val="5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 lokalu musi znajdować się opieczętowana urna, do której wrzuca się karty do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33. </w:t>
      </w:r>
    </w:p>
    <w:p w:rsidR="00806575" w:rsidRPr="00AF6C9A" w:rsidRDefault="00806575" w:rsidP="00806575">
      <w:pPr>
        <w:pStyle w:val="Tekstpodstawowy"/>
        <w:numPr>
          <w:ilvl w:val="0"/>
          <w:numId w:val="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Wybory Sołtysa i Rady zarządza Rada Gminy w terminie do 6 miesięcy od dnia Wyborów do Rady Gminy, na dzień wolny od pracy. </w:t>
      </w:r>
    </w:p>
    <w:p w:rsidR="00806575" w:rsidRPr="00AF6C9A" w:rsidRDefault="00806575" w:rsidP="00806575">
      <w:pPr>
        <w:pStyle w:val="Tekstpodstawowy"/>
        <w:numPr>
          <w:ilvl w:val="0"/>
          <w:numId w:val="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Datę i miejsce Wyboru Sołtysa i Rady ustala i Wybory zarządza Rada Gminy, nie później niż na 30 dni przed planowanym terminem wyborów. </w:t>
      </w:r>
    </w:p>
    <w:p w:rsidR="00806575" w:rsidRPr="00AF6C9A" w:rsidRDefault="00806575" w:rsidP="00806575">
      <w:pPr>
        <w:pStyle w:val="Tekstpodstawowy"/>
        <w:numPr>
          <w:ilvl w:val="0"/>
          <w:numId w:val="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Kadencja Sołtysa i Rady Sołeckiej trwa </w:t>
      </w:r>
      <w:r w:rsidRPr="00AF6C9A">
        <w:rPr>
          <w:rFonts w:cs="Times New Roman"/>
        </w:rPr>
        <w:t>5 lata</w:t>
      </w:r>
      <w:r w:rsidRPr="00AF6C9A">
        <w:rPr>
          <w:rFonts w:cs="Times New Roman"/>
          <w:color w:val="000000"/>
        </w:rPr>
        <w:t xml:space="preserve"> z zastrzeżeniem ust. 4. </w:t>
      </w:r>
    </w:p>
    <w:p w:rsidR="00806575" w:rsidRPr="00AF6C9A" w:rsidRDefault="00806575" w:rsidP="00806575">
      <w:pPr>
        <w:pStyle w:val="Tekstpodstawowy"/>
        <w:numPr>
          <w:ilvl w:val="0"/>
          <w:numId w:val="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Kadencja Sołtysa lub Rady, jeżeli nie zostali wybrani w pierwszym terminie Wyborów, jak </w:t>
      </w:r>
      <w:r w:rsidRPr="00AF6C9A">
        <w:rPr>
          <w:rFonts w:cs="Times New Roman"/>
          <w:color w:val="000000"/>
        </w:rPr>
        <w:lastRenderedPageBreak/>
        <w:t xml:space="preserve">również kadencja Sołtysa lub członków Rady wybranych w Wyborach ponownych lub uzupełniających, upływa z dniem upływu kadencji, licząc od pierwszej daty Wyborów, ustalonych i zarządzonych przez Radę Gminy w trybie określonym w ust. 1. </w:t>
      </w:r>
    </w:p>
    <w:p w:rsidR="00806575" w:rsidRPr="006D761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6D7615">
        <w:rPr>
          <w:rFonts w:cs="Times New Roman"/>
          <w:b/>
          <w:color w:val="000000"/>
        </w:rPr>
        <w:t xml:space="preserve">§ 34.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6D7615">
        <w:rPr>
          <w:rFonts w:cs="Times New Roman"/>
          <w:color w:val="000000"/>
        </w:rPr>
        <w:t xml:space="preserve">Skład liczbowy Rad Sołeckich określają Statuty Sołectw. </w:t>
      </w:r>
    </w:p>
    <w:p w:rsidR="00806575" w:rsidRPr="006D7615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ORGANY DO SPRAW WYBORÓW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>§ 35.</w:t>
      </w:r>
    </w:p>
    <w:p w:rsidR="00806575" w:rsidRPr="00AF6C9A" w:rsidRDefault="00806575" w:rsidP="00806575">
      <w:pPr>
        <w:pStyle w:val="Tekstpodstawowy"/>
        <w:numPr>
          <w:ilvl w:val="0"/>
          <w:numId w:val="7"/>
        </w:numPr>
        <w:spacing w:after="0" w:line="288" w:lineRule="auto"/>
        <w:jc w:val="both"/>
        <w:rPr>
          <w:rFonts w:cs="Times New Roman"/>
          <w:color w:val="000000"/>
        </w:rPr>
      </w:pPr>
      <w:r w:rsidRPr="006D7615">
        <w:rPr>
          <w:rFonts w:cs="Times New Roman"/>
          <w:color w:val="000000"/>
        </w:rPr>
        <w:t>Dla przeprowadzenia wyborów Rada Gminy powołuje Gminną Komisję Wyborczą w liczbie</w:t>
      </w:r>
      <w:r w:rsidRPr="00AF6C9A">
        <w:rPr>
          <w:rFonts w:cs="Times New Roman"/>
          <w:color w:val="000000"/>
        </w:rPr>
        <w:t xml:space="preserve"> czterech osób. </w:t>
      </w:r>
    </w:p>
    <w:p w:rsidR="00806575" w:rsidRPr="00AF6C9A" w:rsidRDefault="00806575" w:rsidP="00806575">
      <w:pPr>
        <w:pStyle w:val="Tekstpodstawowy"/>
        <w:numPr>
          <w:ilvl w:val="0"/>
          <w:numId w:val="7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 przypadku wyborów ponownych Sołtysa i uzupełniających do Rady Sołeckiej tylko w jednej miejscowości, powołuje się Gminną Komisję Wyborczą w składzie 4 osób. </w:t>
      </w:r>
    </w:p>
    <w:p w:rsidR="00806575" w:rsidRPr="00AF6C9A" w:rsidRDefault="00806575" w:rsidP="00806575">
      <w:pPr>
        <w:pStyle w:val="Tekstpodstawowy"/>
        <w:numPr>
          <w:ilvl w:val="0"/>
          <w:numId w:val="7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Komisja przystępuje do pracy w dniu wejścia w życie uchwały, o której mowa w § 33. </w:t>
      </w:r>
    </w:p>
    <w:p w:rsidR="00806575" w:rsidRPr="00AF6C9A" w:rsidRDefault="00806575" w:rsidP="00806575">
      <w:pPr>
        <w:pStyle w:val="Tekstpodstawowy"/>
        <w:numPr>
          <w:ilvl w:val="0"/>
          <w:numId w:val="7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Komisja wybiera ze swego składu Przewodniczącego Komisji.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36.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Siedzibą Komisji jest Urząd Gminy w Krościenku nad Dunajcem.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37.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Do zadań Komisji należy w szczególności: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rejestrowanie kandydatów na Sołtysów i członków Rady;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ogłoszenie listy kandydatów;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sprawowanie nadzoru nad przestrzeganiem prawa wyborczego;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ustalenie treści karty do głosowania;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przeprowadzenie głosowania;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rozpatrywanie skarg;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ustalenie wyników głosowania i podanie ich do publicznej wiadomości; </w:t>
      </w:r>
    </w:p>
    <w:p w:rsidR="00806575" w:rsidRPr="00AF6C9A" w:rsidRDefault="00806575" w:rsidP="00806575">
      <w:pPr>
        <w:pStyle w:val="Tekstpodstawowy"/>
        <w:numPr>
          <w:ilvl w:val="0"/>
          <w:numId w:val="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wydanie zaświadczeń o wyborze.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ZGŁASZANIE KANDYDATÓW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38.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Kandydatów na Sołtysów i członków Rady zgłasza się do Komisji celem rejestracji, nie później niż 10 dni przed dniem Wyborów.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39. </w:t>
      </w:r>
    </w:p>
    <w:p w:rsidR="00806575" w:rsidRPr="00AF6C9A" w:rsidRDefault="00806575" w:rsidP="00806575">
      <w:pPr>
        <w:pStyle w:val="Tekstpodstawowy"/>
        <w:numPr>
          <w:ilvl w:val="0"/>
          <w:numId w:val="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Zgłaszając kandydata na Sołtysa, należy podać jego nazwisko i imię, wiek, zawód, miejsce zamieszkania. </w:t>
      </w:r>
    </w:p>
    <w:p w:rsidR="00806575" w:rsidRPr="00AF6C9A" w:rsidRDefault="00806575" w:rsidP="00806575">
      <w:pPr>
        <w:pStyle w:val="Tekstpodstawowy"/>
        <w:numPr>
          <w:ilvl w:val="0"/>
          <w:numId w:val="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Do każdej zgłoszonej kandydatury należy dołączyć zgodę na kandydowanie. </w:t>
      </w:r>
    </w:p>
    <w:p w:rsidR="00806575" w:rsidRPr="00AF6C9A" w:rsidRDefault="00806575" w:rsidP="00806575">
      <w:pPr>
        <w:pStyle w:val="Tekstpodstawowy"/>
        <w:numPr>
          <w:ilvl w:val="0"/>
          <w:numId w:val="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>Zgłoszenie kandydata na Sołtysa powinno być podpisane przynajmniej przez 10 wyborców, zamieszkałych w Sołectwie.</w:t>
      </w:r>
    </w:p>
    <w:p w:rsidR="00806575" w:rsidRPr="00AF6C9A" w:rsidRDefault="00806575" w:rsidP="00806575">
      <w:pPr>
        <w:pStyle w:val="Tekstpodstawowy"/>
        <w:numPr>
          <w:ilvl w:val="0"/>
          <w:numId w:val="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Wyborca, podpisujący zgłoszenie kandydata na Sołtysa, podaje czytelnie: swoje nazwisko i imię oraz adres zamieszkania.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40. </w:t>
      </w:r>
    </w:p>
    <w:p w:rsidR="00806575" w:rsidRPr="00AF6C9A" w:rsidRDefault="00806575" w:rsidP="00806575">
      <w:pPr>
        <w:pStyle w:val="Tekstpodstawowy"/>
        <w:numPr>
          <w:ilvl w:val="0"/>
          <w:numId w:val="1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Zgłaszając kandydata na członka Rady, należy podać jego nazwisko i imię, wiek, zawód, miejsce zamieszkania. </w:t>
      </w:r>
    </w:p>
    <w:p w:rsidR="00806575" w:rsidRPr="00AF6C9A" w:rsidRDefault="00806575" w:rsidP="00806575">
      <w:pPr>
        <w:pStyle w:val="Tekstpodstawowy"/>
        <w:numPr>
          <w:ilvl w:val="0"/>
          <w:numId w:val="1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lastRenderedPageBreak/>
        <w:t xml:space="preserve">Do każdej zgłoszonej kandydatury należy dołączyć zgodę na kandydowanie. </w:t>
      </w:r>
    </w:p>
    <w:p w:rsidR="00806575" w:rsidRPr="00AF6C9A" w:rsidRDefault="00806575" w:rsidP="00806575">
      <w:pPr>
        <w:pStyle w:val="Tekstpodstawowy"/>
        <w:numPr>
          <w:ilvl w:val="0"/>
          <w:numId w:val="1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Zgłoszenie kandydata na członka Rady powinno być podpisane przynajmniej przez 10 wyborców zamieszkałych w Sołectwie. </w:t>
      </w:r>
    </w:p>
    <w:p w:rsidR="00806575" w:rsidRPr="00AF6C9A" w:rsidRDefault="00806575" w:rsidP="00806575">
      <w:pPr>
        <w:pStyle w:val="Tekstpodstawowy"/>
        <w:numPr>
          <w:ilvl w:val="0"/>
          <w:numId w:val="1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Wyborca, podpisujący zgłoszenie kandydata na członka Rady, podaje czytelnie: swoje nazwisko i imię, adres zamieszkania.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41.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Jeżeli Komisja stwierdzi w zgłoszeniu kandydata uchybienia, których nie da się usunąć, stwierdza nieważność zgłoszenia, powiadamiając jednocześnie zgłaszającego.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42. </w:t>
      </w:r>
    </w:p>
    <w:p w:rsidR="00806575" w:rsidRPr="00AF6C9A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zarejestrowaniu kandydatów na Sołtysów Komisja ustala w porządku alfabetycznym rejestr kandydatów i zarządza wydruk </w:t>
      </w:r>
      <w:proofErr w:type="spellStart"/>
      <w:r w:rsidRPr="00AF6C9A">
        <w:rPr>
          <w:rFonts w:cs="Times New Roman"/>
          <w:color w:val="000000"/>
        </w:rPr>
        <w:t>obwieszczeń</w:t>
      </w:r>
      <w:proofErr w:type="spellEnd"/>
      <w:r w:rsidRPr="00AF6C9A">
        <w:rPr>
          <w:rFonts w:cs="Times New Roman"/>
          <w:color w:val="000000"/>
        </w:rPr>
        <w:t xml:space="preserve">. </w:t>
      </w:r>
    </w:p>
    <w:p w:rsidR="00806575" w:rsidRPr="00AF6C9A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zarejestrowaniu kandydatów na członków Rady – Komisja ustala w porządku alfabetycznym rejestr kandydatów i zarządza wydruk </w:t>
      </w:r>
      <w:proofErr w:type="spellStart"/>
      <w:r w:rsidRPr="00AF6C9A">
        <w:rPr>
          <w:rFonts w:cs="Times New Roman"/>
          <w:color w:val="000000"/>
        </w:rPr>
        <w:t>obwieszczeń</w:t>
      </w:r>
      <w:proofErr w:type="spellEnd"/>
      <w:r w:rsidRPr="00AF6C9A">
        <w:rPr>
          <w:rFonts w:cs="Times New Roman"/>
          <w:color w:val="000000"/>
        </w:rPr>
        <w:t xml:space="preserve">. </w:t>
      </w:r>
    </w:p>
    <w:p w:rsidR="00806575" w:rsidRPr="00AF6C9A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Kandydaci na Sołtysa mogą również kandydować do Rady na zasadach określonych w niniejszej Ordynacji. Jednak jeśli wybrany członek Rady zostanie również Sołtysem, to w skład Rady wchodzi kolejna osoba z listy kandydatów do Rady, która uzyskała największą liczbę głosów. </w:t>
      </w:r>
    </w:p>
    <w:p w:rsidR="00806575" w:rsidRPr="00AF6C9A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Jeżeli w wyborach do Rady Sołeckiej zarejestrowana liczba kandydatów jest równa lub mniejsza od maksymalnej liczby członków Rady Sołeckiej określonej w Statucie, głosowania nie przeprowadza się, a za wybranych członków Rady Sołeckiej uważa się zarejestrowanych kandydatów. </w:t>
      </w:r>
    </w:p>
    <w:p w:rsidR="00806575" w:rsidRPr="00AF6C9A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Jeżeli w wyborach uzupełniających do Rady Sołeckiej zarejestrowana liczba kandydatów jest równa lub mniejsza od maksymalnej liczby członków Rady Sołeckiej określonej w Statucie, głosowania nie przeprowadza się, a za wybranych członków Rady Sołeckiej uważa się zarejestrowanych kandydatów. </w:t>
      </w:r>
    </w:p>
    <w:p w:rsidR="00806575" w:rsidRDefault="00806575" w:rsidP="00806575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Kandydaci na Sołtysa i do Rady Sołeckiej mogą wyznaczyć po jednym obserwatorze przebiegu głosowania. Obserwatorzy przebiegu głosowania mogą być obecni w lokalu wyborczym w godzinach otwarcia lokalu wyborczego. Przed wejściem do lokalu obserwatorzy muszą wylegitymować się Przewodniczącemu lub Zastępcy Przewodniczącego Gminnej Komisji Wyborczej upoważnieniem wydanym przez kandydata zawierającym imię i nazwisko, adres i pesel obserwatora. Upoważnienie musi być własnoręcznie podpisane przez kandydata na Sołtysa lub do Rady Sołeckiej. Upoważnienie Gminna Komisja Wyborcza zatrzymuje. Obserwator zajmuje w lokalu wyborczym miejsce wskazane przez Komisję. Obserwatorzy nie mogą wykonywać żadnych czynności członków Gminnej Komisji Wyborczej, pomagać wyborcom w głosowaniu, ani udzielać im wyjaśnień. Nie są uprawnieni także do przeglądania, liczenia i sprawdzania kart do głosowania przed rozpoczęciem głosowania, w trakcie głosowania i po jego zakończeniu. Niedopuszczalne jest także utrudnianie pracy Komisji, zakłócanie powagi głosowania i naruszanie jego tajności. </w:t>
      </w:r>
    </w:p>
    <w:p w:rsidR="00806575" w:rsidRPr="00AF6C9A" w:rsidRDefault="00806575" w:rsidP="00806575">
      <w:pPr>
        <w:pStyle w:val="Tekstpodstawowy"/>
        <w:spacing w:after="0" w:line="288" w:lineRule="auto"/>
        <w:ind w:left="36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KAMPANIA WYBORCZA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>§ 43.</w:t>
      </w:r>
    </w:p>
    <w:p w:rsidR="00806575" w:rsidRPr="00AF6C9A" w:rsidRDefault="00806575" w:rsidP="00806575">
      <w:pPr>
        <w:pStyle w:val="Tekstpodstawowy"/>
        <w:numPr>
          <w:ilvl w:val="0"/>
          <w:numId w:val="1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lastRenderedPageBreak/>
        <w:t xml:space="preserve">Po zarejestrowaniu kandydat może prowadzić kampanię wyborczą. </w:t>
      </w:r>
    </w:p>
    <w:p w:rsidR="00806575" w:rsidRPr="00AF6C9A" w:rsidRDefault="00806575" w:rsidP="00806575">
      <w:pPr>
        <w:pStyle w:val="Tekstpodstawowy"/>
        <w:numPr>
          <w:ilvl w:val="0"/>
          <w:numId w:val="1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Dopuszcza się wywieszanie plakatów na gminnych tablicach ogłoszeń. </w:t>
      </w:r>
    </w:p>
    <w:p w:rsidR="00806575" w:rsidRPr="00AF6C9A" w:rsidRDefault="00806575" w:rsidP="00806575">
      <w:pPr>
        <w:pStyle w:val="Tekstpodstawowy"/>
        <w:numPr>
          <w:ilvl w:val="0"/>
          <w:numId w:val="1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Zobowiązuje się zarządców budynków komunalnych do nieodpłatnego udostępniania pomieszczeń na zebrania przedwyborcze. </w:t>
      </w:r>
    </w:p>
    <w:p w:rsidR="00806575" w:rsidRDefault="00806575" w:rsidP="00806575">
      <w:pPr>
        <w:pStyle w:val="Tekstpodstawowy"/>
        <w:numPr>
          <w:ilvl w:val="0"/>
          <w:numId w:val="1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Zabrania się prowadzenia kampanii wyborczej w dniu Wyborów. </w:t>
      </w:r>
    </w:p>
    <w:p w:rsidR="00806575" w:rsidRPr="00AF6C9A" w:rsidRDefault="00806575" w:rsidP="00806575">
      <w:pPr>
        <w:pStyle w:val="Tekstpodstawowy"/>
        <w:spacing w:after="0" w:line="288" w:lineRule="auto"/>
        <w:ind w:left="36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KARTY DO GŁOSOWANIA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44. </w:t>
      </w:r>
    </w:p>
    <w:p w:rsidR="00806575" w:rsidRPr="00AF6C9A" w:rsidRDefault="00806575" w:rsidP="00806575">
      <w:pPr>
        <w:pStyle w:val="Tekstpodstawowy"/>
        <w:numPr>
          <w:ilvl w:val="0"/>
          <w:numId w:val="1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>Na karcie do głosowania umieszcza się w porządku alfabetycznym nazwiska i imiona zarejestrowanych kandydatów na Sołtysa.</w:t>
      </w:r>
    </w:p>
    <w:p w:rsidR="00806575" w:rsidRPr="00AF6C9A" w:rsidRDefault="00806575" w:rsidP="00806575">
      <w:pPr>
        <w:pStyle w:val="Tekstpodstawowy"/>
        <w:numPr>
          <w:ilvl w:val="0"/>
          <w:numId w:val="1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Na karcie do głosowania umieszcza się w porządku alfabetycznym nazwiska i imiona zarejestrowanych kandydatów na członków Rady. </w:t>
      </w:r>
    </w:p>
    <w:p w:rsidR="00806575" w:rsidRPr="00AF6C9A" w:rsidRDefault="00806575" w:rsidP="00806575">
      <w:pPr>
        <w:pStyle w:val="Tekstpodstawowy"/>
        <w:numPr>
          <w:ilvl w:val="0"/>
          <w:numId w:val="1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Karty do głosowania mogą być zadrukowane tylko po jednej stronie. </w:t>
      </w:r>
    </w:p>
    <w:p w:rsidR="00806575" w:rsidRDefault="00806575" w:rsidP="00806575">
      <w:pPr>
        <w:pStyle w:val="Tekstpodstawowy"/>
        <w:numPr>
          <w:ilvl w:val="0"/>
          <w:numId w:val="1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Karty do głosowania opatruje się pieczęcią Rady Gminy Krościenko nad Dunajcem. </w:t>
      </w:r>
    </w:p>
    <w:p w:rsidR="00806575" w:rsidRPr="00AF6C9A" w:rsidRDefault="00806575" w:rsidP="00806575">
      <w:pPr>
        <w:pStyle w:val="Tekstpodstawowy"/>
        <w:spacing w:after="0" w:line="288" w:lineRule="auto"/>
        <w:ind w:left="36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GŁOSOWANIE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45. </w:t>
      </w:r>
    </w:p>
    <w:p w:rsidR="00806575" w:rsidRPr="00AF6C9A" w:rsidRDefault="00806575" w:rsidP="00806575">
      <w:pPr>
        <w:pStyle w:val="Tekstpodstawowy"/>
        <w:numPr>
          <w:ilvl w:val="0"/>
          <w:numId w:val="1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>Głosowanie odbywa się w lokalach wyborczych w godzinach od 8</w:t>
      </w:r>
      <w:r w:rsidRPr="00AF6C9A">
        <w:rPr>
          <w:rFonts w:cs="Times New Roman"/>
          <w:color w:val="000000"/>
          <w:vertAlign w:val="superscript"/>
        </w:rPr>
        <w:t>00</w:t>
      </w:r>
      <w:r w:rsidRPr="00AF6C9A">
        <w:rPr>
          <w:rFonts w:cs="Times New Roman"/>
          <w:color w:val="000000"/>
        </w:rPr>
        <w:t xml:space="preserve"> do 15</w:t>
      </w:r>
      <w:r w:rsidRPr="00AF6C9A">
        <w:rPr>
          <w:rFonts w:cs="Times New Roman"/>
          <w:color w:val="000000"/>
          <w:vertAlign w:val="superscript"/>
        </w:rPr>
        <w:t>00</w:t>
      </w:r>
      <w:r w:rsidRPr="00AF6C9A">
        <w:rPr>
          <w:rFonts w:cs="Times New Roman"/>
          <w:color w:val="000000"/>
        </w:rPr>
        <w:t xml:space="preserve"> bez przerwy. </w:t>
      </w:r>
    </w:p>
    <w:p w:rsidR="00806575" w:rsidRPr="00AF6C9A" w:rsidRDefault="00806575" w:rsidP="00806575">
      <w:pPr>
        <w:pStyle w:val="Tekstpodstawowy"/>
        <w:numPr>
          <w:ilvl w:val="0"/>
          <w:numId w:val="1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Przed rozpoczęciem głosowania Komisja sprawdza i pieczętuje urnę oraz pieczętuje karty do głosowania. Liczbę opieczętowanych kart ujmuje się w Protokole. </w:t>
      </w:r>
    </w:p>
    <w:p w:rsidR="00806575" w:rsidRPr="00AF6C9A" w:rsidRDefault="00806575" w:rsidP="00806575">
      <w:pPr>
        <w:pStyle w:val="Tekstpodstawowy"/>
        <w:numPr>
          <w:ilvl w:val="0"/>
          <w:numId w:val="1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Przed przystąpieniem do głosowania wyborca wpisuje się na listę wyborców, legitymując się dowodem tożsamości i otrzymuje kartę do głosowania. </w:t>
      </w:r>
    </w:p>
    <w:p w:rsidR="00806575" w:rsidRDefault="00806575" w:rsidP="00806575">
      <w:pPr>
        <w:pStyle w:val="Tekstpodstawowy"/>
        <w:numPr>
          <w:ilvl w:val="0"/>
          <w:numId w:val="14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dokonaniu wyboru wyborca wrzuca kartę do urny w obecności Komisji. </w:t>
      </w:r>
    </w:p>
    <w:p w:rsidR="00806575" w:rsidRPr="00AF6C9A" w:rsidRDefault="00806575" w:rsidP="00806575">
      <w:pPr>
        <w:pStyle w:val="Tekstpodstawowy"/>
        <w:spacing w:after="0" w:line="288" w:lineRule="auto"/>
        <w:ind w:left="36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USTALENIE WYNIKÓW GŁOSOWANIA I WYBORÓW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46.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zakończeniu głosowania Przewodniczący otwiera urnę wyborczą, po czym Komisja przystępuje do obliczania wyników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47.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Kart podartych nie liczy się przy ustalaniu wyników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48. </w:t>
      </w:r>
    </w:p>
    <w:p w:rsidR="00806575" w:rsidRPr="006D7615" w:rsidRDefault="00806575" w:rsidP="00806575">
      <w:pPr>
        <w:pStyle w:val="Tekstpodstawowy"/>
        <w:numPr>
          <w:ilvl w:val="0"/>
          <w:numId w:val="15"/>
        </w:numPr>
        <w:spacing w:after="0" w:line="288" w:lineRule="auto"/>
        <w:jc w:val="both"/>
        <w:rPr>
          <w:rFonts w:cs="Times New Roman"/>
          <w:color w:val="000000"/>
        </w:rPr>
      </w:pPr>
      <w:r w:rsidRPr="006D7615">
        <w:rPr>
          <w:rFonts w:cs="Times New Roman"/>
          <w:color w:val="000000"/>
        </w:rPr>
        <w:t xml:space="preserve">Głos uważa się za ważny, jeżeli na karcie do głosowania wyborca postawi: </w:t>
      </w:r>
    </w:p>
    <w:p w:rsidR="00806575" w:rsidRPr="00AF6C9A" w:rsidRDefault="00806575" w:rsidP="00806575">
      <w:pPr>
        <w:pStyle w:val="Tekstpodstawowy"/>
        <w:numPr>
          <w:ilvl w:val="0"/>
          <w:numId w:val="1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przy wyborze Sołtysa znak „X” z lewej strony obok nazwiska jednego kandydata; </w:t>
      </w:r>
    </w:p>
    <w:p w:rsidR="00806575" w:rsidRPr="00AF6C9A" w:rsidRDefault="00806575" w:rsidP="00806575">
      <w:pPr>
        <w:pStyle w:val="Tekstpodstawowy"/>
        <w:numPr>
          <w:ilvl w:val="0"/>
          <w:numId w:val="16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przy wyborze Rady znak „X” z lewej strony obok nazwisk najwyżej tylu kandydatów, ile wynosi liczba członków ustalona w Statucie Sołectwa. </w:t>
      </w:r>
    </w:p>
    <w:p w:rsidR="00806575" w:rsidRPr="00AF6C9A" w:rsidRDefault="00806575" w:rsidP="00806575">
      <w:pPr>
        <w:pStyle w:val="Tekstpodstawowy"/>
        <w:numPr>
          <w:ilvl w:val="0"/>
          <w:numId w:val="15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Za nieważny uznaje się głos, jeżeli na karcie do głosowania wyborca postawi: </w:t>
      </w:r>
    </w:p>
    <w:p w:rsidR="00806575" w:rsidRPr="00AF6C9A" w:rsidRDefault="00806575" w:rsidP="00806575">
      <w:pPr>
        <w:pStyle w:val="Tekstpodstawowy"/>
        <w:numPr>
          <w:ilvl w:val="0"/>
          <w:numId w:val="17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przy wyborze Sołtysa znak „X” w kratce z lewej strony obok nazwiska więcej niż 1 kandydata lub nie postawi znaku „X” w kratce obok nazwiska żadnego z kandydatów; </w:t>
      </w:r>
    </w:p>
    <w:p w:rsidR="00806575" w:rsidRPr="00AF6C9A" w:rsidRDefault="00806575" w:rsidP="00806575">
      <w:pPr>
        <w:pStyle w:val="Tekstpodstawowy"/>
        <w:numPr>
          <w:ilvl w:val="0"/>
          <w:numId w:val="17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przy wyborze Rady znak „X” w kratce z lewej strony obok nazwisk większej liczby kandydatów niż liczba członków ustalona w Statucie Sołectwa lub nie postawi znaku „X” w kratce obok nazwiska żadnego z kandydatów. </w:t>
      </w:r>
    </w:p>
    <w:p w:rsidR="00806575" w:rsidRPr="00AF6C9A" w:rsidRDefault="00806575" w:rsidP="00806575">
      <w:pPr>
        <w:pStyle w:val="Tekstpodstawowy"/>
        <w:numPr>
          <w:ilvl w:val="0"/>
          <w:numId w:val="15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Nieważne są również karty bez pieczęci.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lastRenderedPageBreak/>
        <w:t xml:space="preserve">§ 49.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ustaleniu liczby głosów ważnych Komisja przystępuje do obliczania głosów oddanych na poszczególnych kandydatów.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50.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Komisja sporządza Protokół z głosowania w trzech egzemplarzach, oddzielnie dla wyboru Sołtysa oraz członków Rady.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51. </w:t>
      </w:r>
    </w:p>
    <w:p w:rsidR="00806575" w:rsidRPr="006D7615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6D7615">
        <w:rPr>
          <w:rFonts w:cs="Times New Roman"/>
          <w:color w:val="000000"/>
        </w:rPr>
        <w:t xml:space="preserve">W Protokole należy uwzględnić: </w:t>
      </w:r>
    </w:p>
    <w:p w:rsidR="00806575" w:rsidRPr="00AF6C9A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osób uprawnionych do głosowania; </w:t>
      </w:r>
    </w:p>
    <w:p w:rsidR="00806575" w:rsidRPr="00AF6C9A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osób biorących udział w głosowaniu według listy wyborczej; </w:t>
      </w:r>
    </w:p>
    <w:p w:rsidR="00806575" w:rsidRPr="00AF6C9A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oddanych głosów; </w:t>
      </w:r>
    </w:p>
    <w:p w:rsidR="00806575" w:rsidRPr="00AF6C9A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głosów nieważnych; </w:t>
      </w:r>
    </w:p>
    <w:p w:rsidR="00806575" w:rsidRPr="00AF6C9A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kart opieczętowanych; </w:t>
      </w:r>
    </w:p>
    <w:p w:rsidR="00806575" w:rsidRDefault="00806575" w:rsidP="00806575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liczbę głosów ważnych oddanych na poszczególnych kandydatów. </w:t>
      </w:r>
    </w:p>
    <w:p w:rsidR="00806575" w:rsidRPr="00AF6C9A" w:rsidRDefault="00806575" w:rsidP="00806575">
      <w:pPr>
        <w:pStyle w:val="Tekstpodstawowy"/>
        <w:spacing w:after="0" w:line="288" w:lineRule="auto"/>
        <w:ind w:left="72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WAŻNOŚĆ I WYNIKI WYBORÓW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52. </w:t>
      </w:r>
    </w:p>
    <w:p w:rsidR="00806575" w:rsidRPr="00AF6C9A" w:rsidRDefault="00806575" w:rsidP="00806575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Za wybranego Sołtysa uznaje się kandydata, który otrzymał największą ilość ważnie oddanych głosów. W przypadku uzyskania największej, równej liczby głosów przez dwóch lub więcej kandydatów, o wyborze Sołtysa decyduje, przeprowadzone przez Przewodniczącego, losowanie. Kandydatów zawiadamia się o terminie losowania. Prawo do obecności podczas losowania ma zainteresowany kandydat na Sołtysa lub upoważniona przez niego osoba. Przebieg losowania uwzględnia się w Protokole z głosowania. </w:t>
      </w:r>
    </w:p>
    <w:p w:rsidR="00806575" w:rsidRPr="00AF6C9A" w:rsidRDefault="00806575" w:rsidP="00806575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Za wybranych do Rady uznaje się kandydatów, którzy otrzymali największą liczbę ważnie oddanych głosów. </w:t>
      </w:r>
    </w:p>
    <w:p w:rsidR="00806575" w:rsidRPr="00AF6C9A" w:rsidRDefault="00806575" w:rsidP="00806575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 przypadku równej ilości głosów kandydatów: ostatniego i przedostatniego oraz kandydatów zajmujących wyższe pozycje na liście - o przyznaniu mandatu decyduje losowanie przeprowadzone przez Przewodniczącego w obecności członków Komisji. Prawo do obecności podczas losowania ma zainteresowany kandydat do Rady lub upoważniona przez niego osoba. Przebieg losowania uwzględnia się w Protokole z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53.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 ustaleniu wyników wyborów Komisja: </w:t>
      </w:r>
    </w:p>
    <w:p w:rsidR="00806575" w:rsidRPr="00AF6C9A" w:rsidRDefault="00806575" w:rsidP="00806575">
      <w:pPr>
        <w:pStyle w:val="Tekstpodstawowy"/>
        <w:numPr>
          <w:ilvl w:val="0"/>
          <w:numId w:val="2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podaje wyniki wyborów na Sołtysa do publicznej wiadomości w sposób zwyczajowo przyjęty; </w:t>
      </w:r>
    </w:p>
    <w:p w:rsidR="00806575" w:rsidRPr="00AF6C9A" w:rsidRDefault="00806575" w:rsidP="00806575">
      <w:pPr>
        <w:pStyle w:val="Tekstpodstawowy"/>
        <w:numPr>
          <w:ilvl w:val="0"/>
          <w:numId w:val="20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sporządza wykaz członków Rady i podaje go do publicznej wiadomości w sposób zwyczajowo przyjęty.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54.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Protokół podpisują wszyscy członkowie Komisji biorący udział w przeprowadzaniu głosowania.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55.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Na podstawie Protokołu wyników Wyborów Komisja wydaje Sołtysowi i członkom Rady </w:t>
      </w:r>
      <w:r w:rsidRPr="00AF6C9A">
        <w:rPr>
          <w:rFonts w:cs="Times New Roman"/>
          <w:color w:val="000000"/>
        </w:rPr>
        <w:lastRenderedPageBreak/>
        <w:t xml:space="preserve">zaświadczenia o wyborze.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56. </w:t>
      </w:r>
    </w:p>
    <w:p w:rsidR="00806575" w:rsidRPr="00AF6C9A" w:rsidRDefault="00806575" w:rsidP="00806575">
      <w:pPr>
        <w:pStyle w:val="Tekstpodstawowy"/>
        <w:numPr>
          <w:ilvl w:val="0"/>
          <w:numId w:val="2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 przypadku istotnego naruszenia przepisów niniejszej Ordynacji wyborcy przysługuje prawo wniesienia w terminie 14 dni od ogłoszenia wyników wyborów pisemnego protestu do Przewodniczącego Rady Gminy. </w:t>
      </w:r>
    </w:p>
    <w:p w:rsidR="00806575" w:rsidRDefault="00806575" w:rsidP="00806575">
      <w:pPr>
        <w:pStyle w:val="Tekstpodstawowy"/>
        <w:numPr>
          <w:ilvl w:val="0"/>
          <w:numId w:val="21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Sprawy, o których mowa w ust.1, rozstrzyga Rada Gminy na najbliższej sesji, jednak nie później niż w ciągu 30 dni od daty wniesienia protestu. </w:t>
      </w:r>
    </w:p>
    <w:p w:rsidR="00806575" w:rsidRPr="00AF6C9A" w:rsidRDefault="00806575" w:rsidP="00806575">
      <w:pPr>
        <w:pStyle w:val="Tekstpodstawowy"/>
        <w:spacing w:after="0" w:line="288" w:lineRule="auto"/>
        <w:ind w:left="360"/>
        <w:jc w:val="both"/>
        <w:rPr>
          <w:rFonts w:cs="Times New Roman"/>
          <w:color w:val="000000"/>
        </w:rPr>
      </w:pP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WYGAŚNIĘCIE MANDATU I UZUPEŁNIENIE SKŁADU W CZASIE TRWANIA KADENCJI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57 </w:t>
      </w:r>
    </w:p>
    <w:p w:rsidR="00806575" w:rsidRPr="00AF6C9A" w:rsidRDefault="00806575" w:rsidP="00806575">
      <w:pPr>
        <w:pStyle w:val="Tekstpodstawowy"/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Wygaśniecie mandatu członka Rady lub Sołtysa następuje w przypadku: </w:t>
      </w:r>
    </w:p>
    <w:p w:rsidR="00806575" w:rsidRPr="00AF6C9A" w:rsidRDefault="00806575" w:rsidP="00806575">
      <w:pPr>
        <w:pStyle w:val="Tekstpodstawowy"/>
        <w:numPr>
          <w:ilvl w:val="0"/>
          <w:numId w:val="2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śmierci; </w:t>
      </w:r>
    </w:p>
    <w:p w:rsidR="00806575" w:rsidRPr="00AF6C9A" w:rsidRDefault="00806575" w:rsidP="00806575">
      <w:pPr>
        <w:pStyle w:val="Tekstpodstawowy"/>
        <w:numPr>
          <w:ilvl w:val="0"/>
          <w:numId w:val="2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zrzeczenia się mandatu; </w:t>
      </w:r>
    </w:p>
    <w:p w:rsidR="00806575" w:rsidRPr="00AF6C9A" w:rsidRDefault="00806575" w:rsidP="00806575">
      <w:pPr>
        <w:pStyle w:val="Tekstpodstawowy"/>
        <w:numPr>
          <w:ilvl w:val="0"/>
          <w:numId w:val="22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utraty prawa wybieralności. </w:t>
      </w:r>
    </w:p>
    <w:p w:rsidR="00806575" w:rsidRDefault="00806575" w:rsidP="00806575">
      <w:pPr>
        <w:pStyle w:val="Tekstpodstawowy"/>
        <w:spacing w:after="0" w:line="288" w:lineRule="auto"/>
        <w:jc w:val="both"/>
        <w:rPr>
          <w:rFonts w:cs="Times New Roman"/>
          <w:b/>
          <w:color w:val="000000"/>
        </w:rPr>
      </w:pPr>
      <w:r w:rsidRPr="00AF6C9A">
        <w:rPr>
          <w:rFonts w:cs="Times New Roman"/>
          <w:b/>
          <w:color w:val="000000"/>
        </w:rPr>
        <w:t xml:space="preserve">§ 58. </w:t>
      </w:r>
    </w:p>
    <w:p w:rsidR="00806575" w:rsidRPr="00AF6C9A" w:rsidRDefault="00806575" w:rsidP="00806575">
      <w:pPr>
        <w:pStyle w:val="Tekstpodstawowy"/>
        <w:numPr>
          <w:ilvl w:val="0"/>
          <w:numId w:val="2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 przypadku odwołania lub ustąpienia Sołtysa albo wszystkich członków Rady – Rada Gminy zarządza wybory ponowne lub uzupełniające. </w:t>
      </w:r>
    </w:p>
    <w:p w:rsidR="00806575" w:rsidRPr="00AF6C9A" w:rsidRDefault="00806575" w:rsidP="00806575">
      <w:pPr>
        <w:pStyle w:val="Tekstpodstawowy"/>
        <w:numPr>
          <w:ilvl w:val="0"/>
          <w:numId w:val="2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 xml:space="preserve">Wybory uzupełniające przeprowadza się w przypadku zmniejszenia się składu Rady, jednak wyborów uzupełniających nie przeprowadza się, jeżeli skład Rady zmniejszył się nie więcej niż o 1/3 jej składu. </w:t>
      </w:r>
    </w:p>
    <w:p w:rsidR="00806575" w:rsidRPr="00AF6C9A" w:rsidRDefault="00806575" w:rsidP="00806575">
      <w:pPr>
        <w:pStyle w:val="Tekstpodstawowy"/>
        <w:numPr>
          <w:ilvl w:val="0"/>
          <w:numId w:val="23"/>
        </w:numPr>
        <w:spacing w:after="0" w:line="288" w:lineRule="auto"/>
        <w:jc w:val="both"/>
        <w:rPr>
          <w:rFonts w:cs="Times New Roman"/>
          <w:color w:val="000000"/>
        </w:rPr>
      </w:pPr>
      <w:r w:rsidRPr="00AF6C9A">
        <w:rPr>
          <w:rFonts w:cs="Times New Roman"/>
          <w:color w:val="000000"/>
        </w:rPr>
        <w:t>Wybory ponowne lub uzupełniające odbywają się według zasad określonych w niniejszej ordynacji.</w:t>
      </w:r>
    </w:p>
    <w:p w:rsidR="00374613" w:rsidRDefault="00374613">
      <w:bookmarkStart w:id="0" w:name="_GoBack"/>
      <w:bookmarkEnd w:id="0"/>
    </w:p>
    <w:sectPr w:rsidR="0037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3A"/>
    <w:multiLevelType w:val="hybridMultilevel"/>
    <w:tmpl w:val="65001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97889"/>
    <w:multiLevelType w:val="hybridMultilevel"/>
    <w:tmpl w:val="BE684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C58"/>
    <w:multiLevelType w:val="hybridMultilevel"/>
    <w:tmpl w:val="CBF2B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A194C"/>
    <w:multiLevelType w:val="hybridMultilevel"/>
    <w:tmpl w:val="3A34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37F"/>
    <w:multiLevelType w:val="hybridMultilevel"/>
    <w:tmpl w:val="D9E6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8C9"/>
    <w:multiLevelType w:val="hybridMultilevel"/>
    <w:tmpl w:val="8BD4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638FD"/>
    <w:multiLevelType w:val="hybridMultilevel"/>
    <w:tmpl w:val="0D90A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552E6"/>
    <w:multiLevelType w:val="hybridMultilevel"/>
    <w:tmpl w:val="07A0C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E2B"/>
    <w:multiLevelType w:val="hybridMultilevel"/>
    <w:tmpl w:val="CB867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1975"/>
    <w:multiLevelType w:val="hybridMultilevel"/>
    <w:tmpl w:val="871CC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12321"/>
    <w:multiLevelType w:val="hybridMultilevel"/>
    <w:tmpl w:val="D3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A05D8"/>
    <w:multiLevelType w:val="hybridMultilevel"/>
    <w:tmpl w:val="9DD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2138"/>
    <w:multiLevelType w:val="hybridMultilevel"/>
    <w:tmpl w:val="494C5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63B46"/>
    <w:multiLevelType w:val="hybridMultilevel"/>
    <w:tmpl w:val="6FDEF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52075"/>
    <w:multiLevelType w:val="hybridMultilevel"/>
    <w:tmpl w:val="E06C4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20084"/>
    <w:multiLevelType w:val="hybridMultilevel"/>
    <w:tmpl w:val="E5D24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F0707"/>
    <w:multiLevelType w:val="hybridMultilevel"/>
    <w:tmpl w:val="7EFAD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F2151"/>
    <w:multiLevelType w:val="hybridMultilevel"/>
    <w:tmpl w:val="D3FAA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117BA"/>
    <w:multiLevelType w:val="hybridMultilevel"/>
    <w:tmpl w:val="44B41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801B9"/>
    <w:multiLevelType w:val="hybridMultilevel"/>
    <w:tmpl w:val="75860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A88"/>
    <w:multiLevelType w:val="hybridMultilevel"/>
    <w:tmpl w:val="544C4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606E2"/>
    <w:multiLevelType w:val="hybridMultilevel"/>
    <w:tmpl w:val="90603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15A09"/>
    <w:multiLevelType w:val="hybridMultilevel"/>
    <w:tmpl w:val="87008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2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3"/>
  </w:num>
  <w:num w:numId="17">
    <w:abstractNumId w:val="11"/>
  </w:num>
  <w:num w:numId="18">
    <w:abstractNumId w:val="20"/>
  </w:num>
  <w:num w:numId="19">
    <w:abstractNumId w:val="17"/>
  </w:num>
  <w:num w:numId="20">
    <w:abstractNumId w:val="7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75"/>
    <w:rsid w:val="00374613"/>
    <w:rsid w:val="008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DA4E-F82C-44E0-93E5-F08B3F7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57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657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2019-02-19T08:26:00Z</dcterms:created>
  <dcterms:modified xsi:type="dcterms:W3CDTF">2019-02-19T08:35:00Z</dcterms:modified>
</cp:coreProperties>
</file>