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0A1FD" w14:textId="127EB89E" w:rsidR="00F37389" w:rsidRDefault="00731653" w:rsidP="00BB5033">
      <w:pPr>
        <w:pStyle w:val="Nagwek10"/>
        <w:ind w:right="-569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F43B5B" wp14:editId="7622B624">
            <wp:simplePos x="0" y="0"/>
            <wp:positionH relativeFrom="column">
              <wp:posOffset>5356860</wp:posOffset>
            </wp:positionH>
            <wp:positionV relativeFrom="paragraph">
              <wp:posOffset>4445</wp:posOffset>
            </wp:positionV>
            <wp:extent cx="1132840" cy="1313815"/>
            <wp:effectExtent l="0" t="0" r="0" b="635"/>
            <wp:wrapTight wrapText="bothSides">
              <wp:wrapPolygon edited="0">
                <wp:start x="0" y="0"/>
                <wp:lineTo x="0" y="15973"/>
                <wp:lineTo x="3269" y="20044"/>
                <wp:lineTo x="6538" y="21297"/>
                <wp:lineTo x="7265" y="21297"/>
                <wp:lineTo x="13803" y="21297"/>
                <wp:lineTo x="14529" y="21297"/>
                <wp:lineTo x="17798" y="20044"/>
                <wp:lineTo x="21067" y="15973"/>
                <wp:lineTo x="21067" y="0"/>
                <wp:lineTo x="0" y="0"/>
              </wp:wrapPolygon>
            </wp:wrapTight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35D">
        <w:rPr>
          <w:b/>
        </w:rPr>
        <w:t xml:space="preserve">Formularz do składania uwag </w:t>
      </w:r>
      <w:r w:rsidR="002A135D" w:rsidRPr="002A135D">
        <w:rPr>
          <w:b/>
        </w:rPr>
        <w:t xml:space="preserve">do projektu </w:t>
      </w:r>
    </w:p>
    <w:p w14:paraId="5E632579" w14:textId="79652DAB" w:rsidR="005B224C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9D2B5B">
        <w:rPr>
          <w:b/>
        </w:rPr>
        <w:t xml:space="preserve">Gminy </w:t>
      </w:r>
      <w:r w:rsidR="00731653">
        <w:rPr>
          <w:b/>
        </w:rPr>
        <w:t>Olkusz na lata 2023-2033</w:t>
      </w:r>
    </w:p>
    <w:p w14:paraId="37DADCB3" w14:textId="77777777" w:rsidR="00731653" w:rsidRPr="00731653" w:rsidRDefault="00731653" w:rsidP="00731653"/>
    <w:p w14:paraId="1EFEDFEA" w14:textId="72922418" w:rsidR="00731653" w:rsidRDefault="00731653" w:rsidP="00731653">
      <w:pPr>
        <w:spacing w:line="276" w:lineRule="auto"/>
        <w:ind w:left="-567" w:right="-569"/>
        <w:jc w:val="both"/>
      </w:pPr>
      <w:r w:rsidRPr="00731653">
        <w:t>W związku z trwającymi pracami nad </w:t>
      </w:r>
      <w:r w:rsidRPr="00731653">
        <w:rPr>
          <w:b/>
          <w:bCs/>
        </w:rPr>
        <w:t>Strategią Rozwoju Gminy Olkusz na lata 2023-2033 </w:t>
      </w:r>
      <w:r w:rsidRPr="00731653">
        <w:t>zapraszamy do zgłaszania opinii i uwag do przedmiotowego dokumentu.</w:t>
      </w:r>
    </w:p>
    <w:p w14:paraId="6B7F94DE" w14:textId="77777777" w:rsidR="00405EF0" w:rsidRPr="00731653" w:rsidRDefault="00405EF0" w:rsidP="00731653">
      <w:pPr>
        <w:spacing w:line="276" w:lineRule="auto"/>
        <w:ind w:left="-567" w:right="-569"/>
        <w:jc w:val="both"/>
      </w:pPr>
    </w:p>
    <w:p w14:paraId="32E0E1C9" w14:textId="77777777" w:rsidR="00731653" w:rsidRDefault="00731653" w:rsidP="00731653">
      <w:pPr>
        <w:spacing w:line="276" w:lineRule="auto"/>
        <w:ind w:left="-567" w:right="-569"/>
        <w:jc w:val="both"/>
      </w:pPr>
      <w:r w:rsidRPr="00731653">
        <w:t>Celem konsultacji jest umożliwienie mieszkańcom, instytucjom społecznym oraz podmiotom gospodarczym złożenia uwag dotyczących projektu dokumentu strategii.</w:t>
      </w:r>
    </w:p>
    <w:p w14:paraId="187EF513" w14:textId="77777777" w:rsidR="00405EF0" w:rsidRPr="00731653" w:rsidRDefault="00405EF0" w:rsidP="00731653">
      <w:pPr>
        <w:spacing w:line="276" w:lineRule="auto"/>
        <w:ind w:left="-567" w:right="-569"/>
        <w:jc w:val="both"/>
      </w:pPr>
    </w:p>
    <w:p w14:paraId="7842A452" w14:textId="5AEF4C3A" w:rsidR="00731653" w:rsidRPr="00731653" w:rsidRDefault="00731653" w:rsidP="00731653">
      <w:pPr>
        <w:spacing w:line="276" w:lineRule="auto"/>
        <w:ind w:left="-567" w:right="-569"/>
        <w:jc w:val="both"/>
      </w:pPr>
      <w:r w:rsidRPr="00731653">
        <w:t xml:space="preserve">Zapraszamy do składania opinii do projektu Strategii do dnia </w:t>
      </w:r>
      <w:r w:rsidR="008B2F1C">
        <w:rPr>
          <w:b/>
          <w:bCs/>
        </w:rPr>
        <w:t>24</w:t>
      </w:r>
      <w:r w:rsidR="00170C2C" w:rsidRPr="00DC3A54">
        <w:rPr>
          <w:b/>
          <w:bCs/>
        </w:rPr>
        <w:t xml:space="preserve"> maja</w:t>
      </w:r>
      <w:r w:rsidR="00733177">
        <w:rPr>
          <w:b/>
          <w:bCs/>
        </w:rPr>
        <w:t xml:space="preserve"> </w:t>
      </w:r>
      <w:r w:rsidRPr="00731653">
        <w:rPr>
          <w:b/>
          <w:bCs/>
        </w:rPr>
        <w:t>2022</w:t>
      </w:r>
      <w:r w:rsidRPr="00731653">
        <w:t xml:space="preserve"> poprzez:</w:t>
      </w:r>
    </w:p>
    <w:p w14:paraId="2FA6E8DB" w14:textId="7BC9129E" w:rsidR="00731653" w:rsidRPr="00731653" w:rsidRDefault="00731653" w:rsidP="00C4592B">
      <w:pPr>
        <w:numPr>
          <w:ilvl w:val="0"/>
          <w:numId w:val="4"/>
        </w:numPr>
        <w:tabs>
          <w:tab w:val="clear" w:pos="720"/>
        </w:tabs>
        <w:spacing w:line="276" w:lineRule="auto"/>
        <w:ind w:left="0" w:right="-569" w:hanging="142"/>
      </w:pPr>
      <w:r w:rsidRPr="00731653">
        <w:t xml:space="preserve">wypełnienie niniejszego formularza konsultacji społecznych </w:t>
      </w:r>
      <w:r>
        <w:t xml:space="preserve">lub elektronicznego formularza </w:t>
      </w:r>
      <w:r w:rsidRPr="00731653">
        <w:t>(S</w:t>
      </w:r>
      <w:r w:rsidR="00C4592B">
        <w:t xml:space="preserve">towarzyszenia </w:t>
      </w:r>
      <w:r w:rsidRPr="00731653">
        <w:t>W</w:t>
      </w:r>
      <w:r w:rsidR="00C4592B">
        <w:t xml:space="preserve">spierania </w:t>
      </w:r>
      <w:r w:rsidRPr="00731653">
        <w:t>I</w:t>
      </w:r>
      <w:r w:rsidR="00C4592B">
        <w:t xml:space="preserve">nicjatyw </w:t>
      </w:r>
      <w:r w:rsidRPr="00731653">
        <w:t>G</w:t>
      </w:r>
      <w:r w:rsidR="00C4592B">
        <w:t>ospodarczych</w:t>
      </w:r>
      <w:r w:rsidRPr="00731653">
        <w:t xml:space="preserve"> D</w:t>
      </w:r>
      <w:r w:rsidR="00C4592B">
        <w:t xml:space="preserve">ELTA </w:t>
      </w:r>
      <w:r w:rsidRPr="00731653">
        <w:t>P</w:t>
      </w:r>
      <w:r w:rsidR="00C4592B">
        <w:t>ARTNER</w:t>
      </w:r>
      <w:r w:rsidRPr="00731653">
        <w:t>)</w:t>
      </w:r>
      <w:r>
        <w:t xml:space="preserve"> </w:t>
      </w:r>
      <w:hyperlink r:id="rId9" w:history="1">
        <w:r w:rsidRPr="00731653">
          <w:rPr>
            <w:rStyle w:val="Hipercze"/>
            <w:color w:val="auto"/>
          </w:rPr>
          <w:t>https://ankieta.deltapartner.org.pl/konsultacje_sr_olkusz</w:t>
        </w:r>
      </w:hyperlink>
      <w:r w:rsidRPr="00731653">
        <w:t xml:space="preserve"> lub</w:t>
      </w:r>
    </w:p>
    <w:p w14:paraId="313FF832" w14:textId="6BDC31C1" w:rsidR="00731653" w:rsidRPr="00731653" w:rsidRDefault="00731653" w:rsidP="00C4592B">
      <w:pPr>
        <w:numPr>
          <w:ilvl w:val="0"/>
          <w:numId w:val="4"/>
        </w:numPr>
        <w:tabs>
          <w:tab w:val="clear" w:pos="720"/>
        </w:tabs>
        <w:spacing w:line="276" w:lineRule="auto"/>
        <w:ind w:left="0" w:right="-569" w:hanging="142"/>
      </w:pPr>
      <w:r w:rsidRPr="00731653">
        <w:t>złożenie wypełnionego formularza: w Urzędzie Miasta i Gminy w Olkuszu lub pr</w:t>
      </w:r>
      <w:r>
        <w:t xml:space="preserve">zesłanie pocztą na adres: </w:t>
      </w:r>
      <w:r w:rsidRPr="00731653">
        <w:t>Urząd</w:t>
      </w:r>
      <w:r>
        <w:t> </w:t>
      </w:r>
      <w:r w:rsidRPr="00731653">
        <w:t>Miasta i Gminy w Olkuszu, ul. Rynek 1, 32-300 Olkusz lub</w:t>
      </w:r>
    </w:p>
    <w:p w14:paraId="7E215972" w14:textId="7BAE0BD3" w:rsidR="00731653" w:rsidRPr="00731653" w:rsidRDefault="00731653" w:rsidP="00C4592B">
      <w:pPr>
        <w:numPr>
          <w:ilvl w:val="0"/>
          <w:numId w:val="4"/>
        </w:numPr>
        <w:tabs>
          <w:tab w:val="clear" w:pos="720"/>
        </w:tabs>
        <w:spacing w:line="276" w:lineRule="auto"/>
        <w:ind w:left="0" w:right="-569" w:hanging="142"/>
      </w:pPr>
      <w:r w:rsidRPr="00731653">
        <w:t xml:space="preserve">przesłanie wypełnionego formularza za pomocą poczty elektronicznej na adres: </w:t>
      </w:r>
      <w:r w:rsidR="00822857" w:rsidRPr="00822857">
        <w:t>k.domon@umig.olkusz.pl</w:t>
      </w:r>
    </w:p>
    <w:p w14:paraId="66247EE9" w14:textId="77777777"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60"/>
        <w:gridCol w:w="1140"/>
        <w:gridCol w:w="1276"/>
        <w:gridCol w:w="2978"/>
        <w:gridCol w:w="2548"/>
        <w:gridCol w:w="2694"/>
      </w:tblGrid>
      <w:tr w:rsidR="008138A3" w:rsidRPr="005A745E" w14:paraId="37FB9DC4" w14:textId="77777777" w:rsidTr="0040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FBE4D5" w:themeFill="accent2" w:themeFillTint="33"/>
            <w:vAlign w:val="center"/>
            <w:hideMark/>
          </w:tcPr>
          <w:p w14:paraId="69AA7967" w14:textId="5F08978F" w:rsidR="008138A3" w:rsidRPr="008848A4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Lp.</w:t>
            </w:r>
          </w:p>
        </w:tc>
        <w:tc>
          <w:tcPr>
            <w:tcW w:w="509" w:type="pct"/>
            <w:shd w:val="clear" w:color="auto" w:fill="FBE4D5" w:themeFill="accent2" w:themeFillTint="33"/>
            <w:vAlign w:val="center"/>
            <w:hideMark/>
          </w:tcPr>
          <w:p w14:paraId="4B5776CC" w14:textId="77777777" w:rsidR="008138A3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Rozdział/</w:t>
            </w:r>
          </w:p>
          <w:p w14:paraId="4C00575C" w14:textId="75753FA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FBE4D5" w:themeFill="accent2" w:themeFillTint="33"/>
            <w:vAlign w:val="center"/>
            <w:hideMark/>
          </w:tcPr>
          <w:p w14:paraId="44243053" w14:textId="77777777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FBE4D5" w:themeFill="accent2" w:themeFillTint="33"/>
            <w:vAlign w:val="center"/>
            <w:hideMark/>
          </w:tcPr>
          <w:p w14:paraId="3B5EBA11" w14:textId="1EAAF23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FBE4D5" w:themeFill="accent2" w:themeFillTint="33"/>
            <w:vAlign w:val="center"/>
          </w:tcPr>
          <w:p w14:paraId="3C14F6D1" w14:textId="533F0D13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FBE4D5" w:themeFill="accent2" w:themeFillTint="33"/>
            <w:vAlign w:val="center"/>
            <w:hideMark/>
          </w:tcPr>
          <w:p w14:paraId="0B4D8533" w14:textId="0EDB20B9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8138A3" w:rsidRPr="005A745E" w14:paraId="1AD0829A" w14:textId="77777777" w:rsidTr="0073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AE0306F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AEF010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33C5234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C2A7E2A" w14:textId="637D924F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362BF2F" w14:textId="5E4D49C9" w:rsidR="007B6AAA" w:rsidRDefault="007B6AAA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6148A72" w14:textId="77777777" w:rsidR="007B6AAA" w:rsidRDefault="007B6AAA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536F30A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816A21F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75650C9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565FA7A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446CA6D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6F056A8E" w14:textId="77777777" w:rsidTr="00731653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C2F20F7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108776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0298AA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4B8881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E30483E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48C2C92B" w14:textId="77777777" w:rsidR="007B6AAA" w:rsidRDefault="007B6AAA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6491A38" w14:textId="3D50330A" w:rsidR="007B6AAA" w:rsidRPr="005A745E" w:rsidRDefault="007B6AAA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D7F9D99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3CDECD3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E02FFE5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41FB23C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24ADE566" w14:textId="77777777" w:rsidTr="0073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3DD5C3B8" w14:textId="2E704DE1" w:rsidR="008138A3" w:rsidRPr="005A745E" w:rsidRDefault="00822857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C246AE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41E5D12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BE56FE7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64C7CE2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05FE5C78" w14:textId="77777777" w:rsidR="007B6AAA" w:rsidRDefault="007B6AAA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C02CE22" w14:textId="2F5FB70E" w:rsidR="007B6AAA" w:rsidRPr="005A745E" w:rsidRDefault="007B6AAA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2AAA054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6D59646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AF2DA83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1B5C0B0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05049933" w14:textId="77777777" w:rsidTr="00405EF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pct"/>
            <w:gridSpan w:val="4"/>
            <w:shd w:val="clear" w:color="auto" w:fill="FBE4D5" w:themeFill="accent2" w:themeFillTint="33"/>
          </w:tcPr>
          <w:p w14:paraId="738F5255" w14:textId="256881BD" w:rsidR="008138A3" w:rsidRPr="008138A3" w:rsidRDefault="008138A3" w:rsidP="00731653">
            <w:pPr>
              <w:spacing w:line="276" w:lineRule="auto"/>
              <w:jc w:val="center"/>
              <w:rPr>
                <w:rFonts w:ascii="Calibri" w:eastAsia="Calibri" w:hAnsi="Calibri" w:cs="Arial"/>
                <w:bCs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nazwisko/Podmiot zgłaszający uwagę (w przypadku organizacji/instytucji)</w:t>
            </w:r>
          </w:p>
        </w:tc>
        <w:tc>
          <w:tcPr>
            <w:tcW w:w="2341" w:type="pct"/>
            <w:gridSpan w:val="2"/>
            <w:shd w:val="clear" w:color="auto" w:fill="FBE4D5" w:themeFill="accent2" w:themeFillTint="33"/>
            <w:vAlign w:val="center"/>
          </w:tcPr>
          <w:p w14:paraId="7CE55541" w14:textId="35652DEC" w:rsidR="008138A3" w:rsidRPr="008138A3" w:rsidRDefault="008138A3" w:rsidP="007316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lang w:val="pl-PL"/>
              </w:rPr>
            </w:pPr>
            <w:r>
              <w:rPr>
                <w:rFonts w:ascii="Calibri" w:eastAsia="Calibri" w:hAnsi="Calibri" w:cs="Arial"/>
                <w:b/>
                <w:bCs/>
                <w:lang w:val="pl-PL"/>
              </w:rPr>
              <w:t>Adres do korespondencji e-mail, tel.</w:t>
            </w:r>
          </w:p>
        </w:tc>
      </w:tr>
      <w:tr w:rsidR="008138A3" w:rsidRPr="005A745E" w14:paraId="3444373F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pct"/>
            <w:gridSpan w:val="4"/>
            <w:shd w:val="clear" w:color="auto" w:fill="auto"/>
            <w:vAlign w:val="center"/>
          </w:tcPr>
          <w:p w14:paraId="006A7E42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41" w:type="pct"/>
            <w:gridSpan w:val="2"/>
            <w:shd w:val="clear" w:color="auto" w:fill="auto"/>
          </w:tcPr>
          <w:p w14:paraId="400FABF2" w14:textId="77777777" w:rsidR="008138A3" w:rsidRPr="005A745E" w:rsidRDefault="008138A3" w:rsidP="001A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14:paraId="5FAF8692" w14:textId="4AB049EA" w:rsidR="00731653" w:rsidRDefault="00731653" w:rsidP="00AF0289">
      <w:pPr>
        <w:ind w:right="-569"/>
        <w:rPr>
          <w:sz w:val="8"/>
        </w:rPr>
      </w:pPr>
    </w:p>
    <w:p w14:paraId="6810723E" w14:textId="1E8AD176" w:rsidR="007B6AAA" w:rsidRDefault="007B6AAA" w:rsidP="00AF0289">
      <w:pPr>
        <w:ind w:right="-569"/>
        <w:rPr>
          <w:sz w:val="8"/>
        </w:rPr>
      </w:pPr>
    </w:p>
    <w:p w14:paraId="26951C87" w14:textId="4075827D" w:rsidR="00E82E4D" w:rsidRDefault="00E82E4D" w:rsidP="00AF0289">
      <w:pPr>
        <w:ind w:right="-569"/>
        <w:rPr>
          <w:sz w:val="8"/>
        </w:rPr>
      </w:pPr>
    </w:p>
    <w:p w14:paraId="771BBB77" w14:textId="77777777" w:rsidR="0096433C" w:rsidRDefault="0096433C" w:rsidP="00AF0289">
      <w:pPr>
        <w:ind w:right="-569"/>
        <w:rPr>
          <w:sz w:val="8"/>
        </w:rPr>
      </w:pPr>
    </w:p>
    <w:p w14:paraId="229C7EC7" w14:textId="11603901" w:rsidR="00E82E4D" w:rsidRDefault="00A97BDE" w:rsidP="00E82E4D">
      <w:pPr>
        <w:numPr>
          <w:ilvl w:val="0"/>
          <w:numId w:val="2"/>
        </w:numPr>
        <w:ind w:right="-569"/>
        <w:jc w:val="both"/>
        <w:rPr>
          <w:rStyle w:val="Pogrubienie"/>
          <w:rFonts w:asciiTheme="minorHAnsi" w:hAnsiTheme="minorHAnsi" w:cstheme="minorHAnsi"/>
        </w:rPr>
      </w:pPr>
      <w:r w:rsidRPr="007B6AAA">
        <w:rPr>
          <w:rStyle w:val="Pogrubienie"/>
          <w:rFonts w:asciiTheme="minorHAnsi" w:hAnsiTheme="minorHAnsi" w:cstheme="minorHAnsi"/>
          <w:sz w:val="18"/>
          <w:szCs w:val="18"/>
        </w:rPr>
        <w:lastRenderedPageBreak/>
        <w:t>Klauzula informacyjna:</w:t>
      </w:r>
    </w:p>
    <w:p w14:paraId="2EF2DC0C" w14:textId="7819F96F" w:rsidR="0096433C" w:rsidRPr="00FC2D5D" w:rsidRDefault="0096433C" w:rsidP="0096433C">
      <w:pPr>
        <w:rPr>
          <w:b/>
          <w:bCs/>
          <w:sz w:val="18"/>
          <w:szCs w:val="18"/>
        </w:rPr>
      </w:pPr>
      <w:r w:rsidRPr="00FC2D5D">
        <w:rPr>
          <w:b/>
          <w:bCs/>
          <w:sz w:val="18"/>
          <w:szCs w:val="18"/>
        </w:rPr>
        <w:t xml:space="preserve">Zasady </w:t>
      </w:r>
      <w:r w:rsidR="008128A0">
        <w:rPr>
          <w:b/>
          <w:bCs/>
          <w:sz w:val="18"/>
          <w:szCs w:val="18"/>
        </w:rPr>
        <w:t>przetwarzania</w:t>
      </w:r>
      <w:r w:rsidRPr="00FC2D5D">
        <w:rPr>
          <w:b/>
          <w:bCs/>
          <w:sz w:val="18"/>
          <w:szCs w:val="18"/>
        </w:rPr>
        <w:t xml:space="preserve"> danych osobowych</w:t>
      </w:r>
    </w:p>
    <w:p w14:paraId="35F08C81" w14:textId="58A36CD7" w:rsidR="0096433C" w:rsidRPr="00FC2D5D" w:rsidRDefault="0096433C" w:rsidP="0096433C">
      <w:pPr>
        <w:spacing w:line="240" w:lineRule="auto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informujemy o</w:t>
      </w:r>
      <w:r w:rsidR="002A3FE2">
        <w:rPr>
          <w:rFonts w:eastAsia="Times New Roman" w:cstheme="majorHAnsi"/>
          <w:sz w:val="18"/>
          <w:szCs w:val="18"/>
          <w:lang w:eastAsia="pl-PL"/>
        </w:rPr>
        <w:t> </w:t>
      </w:r>
      <w:r w:rsidRPr="00FC2D5D">
        <w:rPr>
          <w:rFonts w:eastAsia="Times New Roman" w:cstheme="majorHAnsi"/>
          <w:sz w:val="18"/>
          <w:szCs w:val="18"/>
          <w:lang w:eastAsia="pl-PL"/>
        </w:rPr>
        <w:t xml:space="preserve">zasadach przetwarzania Pani/Pana danych osobowych w Urzędzie Miasta i Gminy w Olkuszu oraz o przysługujących Pani/Panu prawach z tym związanych. </w:t>
      </w:r>
    </w:p>
    <w:p w14:paraId="684B0A07" w14:textId="77777777" w:rsidR="0096433C" w:rsidRPr="00FC2D5D" w:rsidRDefault="0096433C" w:rsidP="0096433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40" w:lineRule="auto"/>
        <w:ind w:left="284" w:hanging="284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 xml:space="preserve">Administratorem Pani/Pana danych osobowych przetwarzanych w Urzędzie Miasta i Gminy w Olkuszu jest Burmistrz Miasta i Gminy Olkusz, Rynek 1, 32-300 Olkusz oraz SWIG Delta Partner, Zamkowa 3a/1, 43-400 Cieszyn. </w:t>
      </w:r>
    </w:p>
    <w:p w14:paraId="21CC8E3B" w14:textId="77777777" w:rsidR="0096433C" w:rsidRPr="00FC2D5D" w:rsidRDefault="0096433C" w:rsidP="0096433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 xml:space="preserve">W Urzędzie Miasta i Gminy w Olkuszu wyznaczony został Inspektor Ochrony Danych, z którym można skontaktować się telefonicznie (32) 6260100 (wewn. 209) lub drogą elektroniczną pod adresem e-mail: j.cieslik@umig.olkusz.pl. </w:t>
      </w:r>
    </w:p>
    <w:p w14:paraId="3F791F30" w14:textId="77777777" w:rsidR="0096433C" w:rsidRPr="00FC2D5D" w:rsidRDefault="0096433C" w:rsidP="0096433C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284" w:hanging="284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 xml:space="preserve">Pani/Pana dane osobowe przetwarzane są w celu wypełnienia obowiązków prawnych ciążących na Administratorze, realizacji zawartych przez Administratora umów, na podstawie udzielonej przez Panią/Pana zgody – w zakresie i celu określonym w treści zgody. </w:t>
      </w:r>
    </w:p>
    <w:p w14:paraId="24AE3F4B" w14:textId="77777777" w:rsidR="0096433C" w:rsidRPr="00FC2D5D" w:rsidRDefault="0096433C" w:rsidP="0096433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 xml:space="preserve">W związku z przetwarzaniem danych w celach,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Gminą Olkusz przetwarzają dane osobowe, dla których Administratorem jest Burmistrz Miasta i Gminy Olkusz. </w:t>
      </w:r>
    </w:p>
    <w:p w14:paraId="4BBEE554" w14:textId="77777777" w:rsidR="0096433C" w:rsidRPr="00FC2D5D" w:rsidRDefault="0096433C" w:rsidP="0096433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 xml:space="preserve">Pani/Pana dane osobowe będą przechowywane przez okres niezbędny do realizacji celów określonych w punkcie 3, a po tym czasie przez okres oraz w zakresie wymaganym przez przepisy powszechnie obowiązującego prawa. </w:t>
      </w:r>
    </w:p>
    <w:p w14:paraId="7570B37C" w14:textId="55DDA29E" w:rsidR="0096433C" w:rsidRPr="00FC2D5D" w:rsidRDefault="0096433C" w:rsidP="0096433C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before="100" w:beforeAutospacing="1" w:after="100" w:afterAutospacing="1" w:line="240" w:lineRule="auto"/>
        <w:ind w:left="284" w:hanging="284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 xml:space="preserve">W związku z przetwarzaniem Pani/Pana danych osobowych przysługują Pani/Panu następujące uprawnienia: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a. prawo dostępu do danych osobowych, w tym prawo do uzyskania kopii tych danych;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b. prawo do żądania sprostowania (poprawiania) danych osobowych – w przypadku, gdy dane są nieprawidłowe lub niekompletne;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c. prawo do żądania usunięcia danych osobowych (tzw. prawo do bycia zapomnianym), w przypadku, gdy: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dane nie są już niezbędne do celów, dla których były zebrane lub w inny sposób przetwarzane,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osoba, której dane dotyczą, wniosła sprzeciw wobec przetwarzania danych osobowych,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osoba, której dane dotyczą wycofała zgodę na przetwarzanie danych osobowych, która jest podstawą przetwarzania danych i nie ma innej podstawy prawnej przetwarzania danych,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dane osobowe przetwarzane są niezgodnie z prawem,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dane osobowe muszą być usunięte w celu wywiązania się z obowiązku wynikającego z przepisów prawa;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d. prawo do żądania ograniczenia przetwarzania danych osobowych – w przypadku, gdy: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osoba, której dane dotyczą kwestionuje prawidłowość danych osobowych,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przetwarzanie danych jest niezgodne z prawem, a osoba, której dane dotyczą, sprzeciwia się usunięciu danych, żądając w zamian ich ograniczenia,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Administrator nie potrzebuje już danych dla swoich celów, ale osoba, której dane dotyczą, potrzebuje ich do ustalenia, obrony lub dochodzenia roszczeń,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osoba, której dane dotyczą, wniosła sprzeciw wobec przetwarzania danych, do czasu ustalenia czy prawnie uzasadnione podstawy po stronie administratora są nadrzędne wobec podstawy sprzeciwu;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e. prawo do przenoszenia danych – w przypadku, gdy łącznie spełnione są następujące przesłanki: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>    • przetwarzanie danych odbywa się na podstawie umowy zawartej z osobą, której dane dotyczą lub na podstawie zgody wyrażonej przez t</w:t>
      </w:r>
      <w:r w:rsidR="009A55A3">
        <w:rPr>
          <w:rFonts w:eastAsia="Times New Roman" w:cstheme="majorHAnsi"/>
          <w:sz w:val="18"/>
          <w:szCs w:val="18"/>
          <w:lang w:eastAsia="pl-PL"/>
        </w:rPr>
        <w:t>ę</w:t>
      </w:r>
      <w:r w:rsidRPr="00FC2D5D">
        <w:rPr>
          <w:rFonts w:eastAsia="Times New Roman" w:cstheme="majorHAnsi"/>
          <w:sz w:val="18"/>
          <w:szCs w:val="18"/>
          <w:lang w:eastAsia="pl-PL"/>
        </w:rPr>
        <w:t xml:space="preserve"> osobę;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przetwarzanie odbywa się w sposób zautomatyzowany;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f. prawo sprzeciwu wobec przetwarzania danych – w przypadku, gdy łącznie spełnione są następujące przesłanki: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 xml:space="preserve">    • zaistnieją przyczyny związane z Pani/Pana szczególną sytuacją, w przypadku przetwarzania danych na podstawie zadania realizowanego w interesie publicznym lub w ramach sprawowania władzy publicznej przez Administratora, </w:t>
      </w:r>
      <w:r w:rsidRPr="00FC2D5D">
        <w:rPr>
          <w:rFonts w:eastAsia="Times New Roman" w:cstheme="majorHAnsi"/>
          <w:sz w:val="18"/>
          <w:szCs w:val="18"/>
          <w:lang w:eastAsia="pl-PL"/>
        </w:rPr>
        <w:br/>
        <w:t>    •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</w:t>
      </w:r>
      <w:r w:rsidR="009A55A3">
        <w:rPr>
          <w:rFonts w:eastAsia="Times New Roman" w:cstheme="majorHAnsi"/>
          <w:sz w:val="18"/>
          <w:szCs w:val="18"/>
          <w:lang w:eastAsia="pl-PL"/>
        </w:rPr>
        <w:t> </w:t>
      </w:r>
      <w:r w:rsidRPr="00FC2D5D">
        <w:rPr>
          <w:rFonts w:eastAsia="Times New Roman" w:cstheme="majorHAnsi"/>
          <w:sz w:val="18"/>
          <w:szCs w:val="18"/>
          <w:lang w:eastAsia="pl-PL"/>
        </w:rPr>
        <w:t xml:space="preserve">szczególności, gdy osoba, której dane dotyczą jest dzieckiem. </w:t>
      </w:r>
    </w:p>
    <w:p w14:paraId="7FA2926E" w14:textId="7EDCE62D" w:rsidR="0096433C" w:rsidRPr="00FC2D5D" w:rsidRDefault="0096433C" w:rsidP="0096433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</w:t>
      </w:r>
      <w:r w:rsidR="002A3FE2">
        <w:rPr>
          <w:rFonts w:eastAsia="Times New Roman" w:cstheme="majorHAnsi"/>
          <w:sz w:val="18"/>
          <w:szCs w:val="18"/>
          <w:lang w:eastAsia="pl-PL"/>
        </w:rPr>
        <w:t> </w:t>
      </w:r>
      <w:r w:rsidRPr="00FC2D5D">
        <w:rPr>
          <w:rFonts w:eastAsia="Times New Roman" w:cstheme="majorHAnsi"/>
          <w:sz w:val="18"/>
          <w:szCs w:val="18"/>
          <w:lang w:eastAsia="pl-PL"/>
        </w:rPr>
        <w:t xml:space="preserve">obowiązującym prawem. </w:t>
      </w:r>
    </w:p>
    <w:p w14:paraId="1AD885DE" w14:textId="77777777" w:rsidR="0096433C" w:rsidRPr="00FC2D5D" w:rsidRDefault="0096433C" w:rsidP="0096433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 xml:space="preserve">Podanie przez Panią/Pana danych osobowych jest obowiązkowe, w sytuacji, gdy przesłankę przetwarzania danych osobowych stanowi przepis prawa lub zawarta między stronami umowa, w pozostałym zakresie przetwarzanie Pani/Pana danych osobowych odbywa się na podstawie Pani/Pana dobrowolnej zgody. </w:t>
      </w:r>
    </w:p>
    <w:p w14:paraId="7F944B85" w14:textId="75CC41BB" w:rsidR="0096433C" w:rsidRPr="00FC2D5D" w:rsidRDefault="0096433C" w:rsidP="0096433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rPr>
          <w:rFonts w:eastAsia="Times New Roman" w:cstheme="majorHAnsi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 xml:space="preserve">W przypadku powzięcia informacji o niezgodnym z prawem przetwarzaniu przez Administratora Pani/Pana danych osobowych, przysługuje Pani/Panu prawo wniesienia skargi do organu nadzorczego właściwego w sprawach ochrony danych osobowych (Prezesa Urzędu Ochrony Danych Osobowych). </w:t>
      </w:r>
    </w:p>
    <w:p w14:paraId="39E19C91" w14:textId="2C0E1ED2" w:rsidR="00DC6CEE" w:rsidRPr="00DC6CEE" w:rsidRDefault="0096433C" w:rsidP="00DC6CEE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567" w:hanging="567"/>
        <w:rPr>
          <w:rStyle w:val="Pogrubienie"/>
          <w:rFonts w:eastAsia="Times New Roman" w:cstheme="majorHAnsi"/>
          <w:b w:val="0"/>
          <w:bCs w:val="0"/>
          <w:sz w:val="18"/>
          <w:szCs w:val="18"/>
          <w:lang w:eastAsia="pl-PL"/>
        </w:rPr>
      </w:pPr>
      <w:r w:rsidRPr="00FC2D5D">
        <w:rPr>
          <w:rFonts w:eastAsia="Times New Roman" w:cstheme="majorHAnsi"/>
          <w:sz w:val="18"/>
          <w:szCs w:val="18"/>
          <w:lang w:eastAsia="pl-PL"/>
        </w:rPr>
        <w:t>Pani/Pana dane mogą być przetwarzane w sposób zautomatyzowany i nie będą profilowane.</w:t>
      </w:r>
    </w:p>
    <w:sectPr w:rsidR="00DC6CEE" w:rsidRPr="00DC6CEE" w:rsidSect="00E82E4D">
      <w:footerReference w:type="default" r:id="rId10"/>
      <w:pgSz w:w="11906" w:h="16838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6FC5" w14:textId="77777777" w:rsidR="006A3A24" w:rsidRDefault="006A3A24">
      <w:pPr>
        <w:spacing w:line="240" w:lineRule="auto"/>
      </w:pPr>
      <w:r>
        <w:separator/>
      </w:r>
    </w:p>
  </w:endnote>
  <w:endnote w:type="continuationSeparator" w:id="0">
    <w:p w14:paraId="42F5FCB4" w14:textId="77777777" w:rsidR="006A3A24" w:rsidRDefault="006A3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DF48" w14:textId="77777777" w:rsidR="00D92CA3" w:rsidRDefault="00D92CA3"/>
  <w:p w14:paraId="152989A0" w14:textId="77777777" w:rsidR="00D92CA3" w:rsidRDefault="00D92CA3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405EF0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A8FD" w14:textId="77777777" w:rsidR="006A3A24" w:rsidRDefault="006A3A24">
      <w:pPr>
        <w:spacing w:line="240" w:lineRule="auto"/>
      </w:pPr>
      <w:r>
        <w:separator/>
      </w:r>
    </w:p>
  </w:footnote>
  <w:footnote w:type="continuationSeparator" w:id="0">
    <w:p w14:paraId="36B7EDA5" w14:textId="77777777" w:rsidR="006A3A24" w:rsidRDefault="006A3A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542D5"/>
    <w:multiLevelType w:val="multilevel"/>
    <w:tmpl w:val="6C8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05F29"/>
    <w:multiLevelType w:val="multilevel"/>
    <w:tmpl w:val="05BA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5133625">
    <w:abstractNumId w:val="0"/>
  </w:num>
  <w:num w:numId="2" w16cid:durableId="1741707704">
    <w:abstractNumId w:val="1"/>
  </w:num>
  <w:num w:numId="3" w16cid:durableId="1450587191">
    <w:abstractNumId w:val="2"/>
  </w:num>
  <w:num w:numId="4" w16cid:durableId="2023433009">
    <w:abstractNumId w:val="3"/>
  </w:num>
  <w:num w:numId="5" w16cid:durableId="684135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250B0"/>
    <w:rsid w:val="001244F5"/>
    <w:rsid w:val="00170C2C"/>
    <w:rsid w:val="001958D0"/>
    <w:rsid w:val="0022000E"/>
    <w:rsid w:val="002514E4"/>
    <w:rsid w:val="00274A62"/>
    <w:rsid w:val="00282CE2"/>
    <w:rsid w:val="002A135D"/>
    <w:rsid w:val="002A3FE2"/>
    <w:rsid w:val="002B1708"/>
    <w:rsid w:val="00392A5B"/>
    <w:rsid w:val="00405EF0"/>
    <w:rsid w:val="004121AC"/>
    <w:rsid w:val="00415C06"/>
    <w:rsid w:val="00435AC8"/>
    <w:rsid w:val="004656EF"/>
    <w:rsid w:val="004950BE"/>
    <w:rsid w:val="004B1EEB"/>
    <w:rsid w:val="005309C5"/>
    <w:rsid w:val="005B224C"/>
    <w:rsid w:val="005C6530"/>
    <w:rsid w:val="00630CA1"/>
    <w:rsid w:val="00640CC3"/>
    <w:rsid w:val="00696589"/>
    <w:rsid w:val="006A3A24"/>
    <w:rsid w:val="0071280B"/>
    <w:rsid w:val="00731653"/>
    <w:rsid w:val="00733177"/>
    <w:rsid w:val="007A3797"/>
    <w:rsid w:val="007B6AAA"/>
    <w:rsid w:val="007E643A"/>
    <w:rsid w:val="008128A0"/>
    <w:rsid w:val="008138A3"/>
    <w:rsid w:val="00822857"/>
    <w:rsid w:val="00835B22"/>
    <w:rsid w:val="008B2F1C"/>
    <w:rsid w:val="008D3475"/>
    <w:rsid w:val="008F0497"/>
    <w:rsid w:val="00963971"/>
    <w:rsid w:val="0096433C"/>
    <w:rsid w:val="009A01A0"/>
    <w:rsid w:val="009A55A3"/>
    <w:rsid w:val="009D2B5B"/>
    <w:rsid w:val="00A55B28"/>
    <w:rsid w:val="00A75C98"/>
    <w:rsid w:val="00A82228"/>
    <w:rsid w:val="00A97BDE"/>
    <w:rsid w:val="00AB4118"/>
    <w:rsid w:val="00AE4C8A"/>
    <w:rsid w:val="00AF0289"/>
    <w:rsid w:val="00B32975"/>
    <w:rsid w:val="00BB5033"/>
    <w:rsid w:val="00C4592B"/>
    <w:rsid w:val="00C722CF"/>
    <w:rsid w:val="00D256C9"/>
    <w:rsid w:val="00D44D1D"/>
    <w:rsid w:val="00D72582"/>
    <w:rsid w:val="00D92CA3"/>
    <w:rsid w:val="00DC3A54"/>
    <w:rsid w:val="00DC6CEE"/>
    <w:rsid w:val="00E639E0"/>
    <w:rsid w:val="00E82E4D"/>
    <w:rsid w:val="00EF439A"/>
    <w:rsid w:val="00EF7710"/>
    <w:rsid w:val="00F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C45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konsultacje_sr_olkus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8D75-29D2-440F-BA0E-A2C4830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51</TotalTime>
  <Pages>2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K.Domon</cp:lastModifiedBy>
  <cp:revision>25</cp:revision>
  <cp:lastPrinted>2022-03-08T12:37:00Z</cp:lastPrinted>
  <dcterms:created xsi:type="dcterms:W3CDTF">2022-04-11T11:53:00Z</dcterms:created>
  <dcterms:modified xsi:type="dcterms:W3CDTF">2022-04-14T12:54:00Z</dcterms:modified>
</cp:coreProperties>
</file>