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54" w:rsidRDefault="00E42E54" w:rsidP="00D33FAC">
      <w:pPr>
        <w:spacing w:line="264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Załącznik nr 12</w:t>
      </w:r>
    </w:p>
    <w:p w:rsidR="00D33FAC" w:rsidRPr="00D33FAC" w:rsidRDefault="00D33FAC" w:rsidP="00E42E54">
      <w:pPr>
        <w:spacing w:line="264" w:lineRule="auto"/>
        <w:jc w:val="center"/>
        <w:rPr>
          <w:b/>
        </w:rPr>
      </w:pPr>
      <w:r w:rsidRPr="00D33FAC">
        <w:rPr>
          <w:b/>
        </w:rPr>
        <w:t>KLAUZULA  RODO</w:t>
      </w:r>
    </w:p>
    <w:p w:rsidR="00D33FAC" w:rsidRPr="00D33FAC" w:rsidRDefault="00D33FAC" w:rsidP="00D33FAC">
      <w:pPr>
        <w:widowControl/>
        <w:ind w:left="426"/>
        <w:jc w:val="both"/>
        <w:rPr>
          <w:rFonts w:eastAsia="Calibri"/>
          <w:lang w:eastAsia="en-US"/>
        </w:rPr>
      </w:pPr>
      <w:r w:rsidRPr="00D33FAC">
        <w:rPr>
          <w:rFonts w:eastAsia="Calibri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>
        <w:rPr>
          <w:rFonts w:eastAsia="Calibri"/>
          <w:lang w:eastAsia="en-US"/>
        </w:rPr>
        <w:t xml:space="preserve">                </w:t>
      </w:r>
      <w:r w:rsidRPr="00D33FAC">
        <w:rPr>
          <w:rFonts w:eastAsia="Calibri"/>
          <w:lang w:eastAsia="en-US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D33FAC" w:rsidRPr="00D33FAC" w:rsidRDefault="00D33FAC" w:rsidP="00D33FAC">
      <w:pPr>
        <w:widowControl/>
        <w:numPr>
          <w:ilvl w:val="0"/>
          <w:numId w:val="1"/>
        </w:numPr>
        <w:spacing w:after="200" w:line="276" w:lineRule="auto"/>
        <w:ind w:left="426" w:hanging="426"/>
        <w:contextualSpacing/>
        <w:jc w:val="both"/>
      </w:pPr>
      <w:r w:rsidRPr="00D33FAC">
        <w:t>administratorem Pani/Pana danych osobowych jest Dyrektor Muzeum im. A.</w:t>
      </w:r>
      <w:r>
        <w:t xml:space="preserve"> Kłosińskiego</w:t>
      </w:r>
      <w:r w:rsidRPr="00D33FAC">
        <w:rPr>
          <w:color w:val="000000"/>
        </w:rPr>
        <w:t xml:space="preserve">, </w:t>
      </w:r>
      <w:r w:rsidRPr="00D33FAC">
        <w:t>Rynek 16, 32-650 Kęty;</w:t>
      </w:r>
    </w:p>
    <w:p w:rsidR="00D33FAC" w:rsidRPr="00D33FAC" w:rsidRDefault="00D33FAC" w:rsidP="00D33FAC">
      <w:pPr>
        <w:widowControl/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color w:val="00B0F0"/>
        </w:rPr>
      </w:pPr>
      <w:r w:rsidRPr="00D33FAC">
        <w:t>Administrator wyznaczył Inspektora Ochrony Danych, z którym można się skontaktować w sprawach związanych z ochroną danych osobowych w następujący sposób:</w:t>
      </w:r>
    </w:p>
    <w:p w:rsidR="00D33FAC" w:rsidRPr="00D33FAC" w:rsidRDefault="00D33FAC" w:rsidP="00D33FAC">
      <w:pPr>
        <w:widowControl/>
        <w:ind w:left="426"/>
        <w:jc w:val="both"/>
      </w:pPr>
      <w:r w:rsidRPr="00D33FAC">
        <w:t xml:space="preserve">- pod adresem poczty elektronicznej: </w:t>
      </w:r>
      <w:r w:rsidR="0075779E">
        <w:rPr>
          <w:rStyle w:val="Hipercze"/>
          <w:color w:val="000080"/>
        </w:rPr>
        <w:t>muzeum@muzeum.kety.pl</w:t>
      </w:r>
      <w:r w:rsidRPr="00D33FAC">
        <w:t>;</w:t>
      </w:r>
    </w:p>
    <w:p w:rsidR="00D33FAC" w:rsidRPr="00D33FAC" w:rsidRDefault="00D33FAC" w:rsidP="00D33FAC">
      <w:pPr>
        <w:widowControl/>
        <w:ind w:left="426"/>
        <w:jc w:val="both"/>
        <w:rPr>
          <w:color w:val="00B0F0"/>
        </w:rPr>
      </w:pPr>
      <w:r w:rsidRPr="00D33FAC">
        <w:t>- pisemnie na adres siedziby Administratora;</w:t>
      </w:r>
    </w:p>
    <w:p w:rsidR="00D33FAC" w:rsidRPr="00D33FAC" w:rsidRDefault="00D33FAC" w:rsidP="00D33FAC">
      <w:pPr>
        <w:widowControl/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color w:val="000000"/>
        </w:rPr>
      </w:pPr>
      <w:r w:rsidRPr="00D33FAC">
        <w:t>Pani/Pana dane osobowe przetwarzane będą na podstawie art. 6 ust. 1 lit. c</w:t>
      </w:r>
      <w:r w:rsidRPr="00D33FAC">
        <w:rPr>
          <w:i/>
        </w:rPr>
        <w:t xml:space="preserve"> </w:t>
      </w:r>
      <w:r w:rsidRPr="00D33FAC">
        <w:t xml:space="preserve">RODO </w:t>
      </w:r>
      <w:r w:rsidRPr="00D33FAC">
        <w:br/>
        <w:t>w celu związanym z postępowaniem o udzielenie</w:t>
      </w:r>
      <w:r w:rsidR="002B238C">
        <w:t xml:space="preserve"> zamówienia publicznego MUZ.W.46</w:t>
      </w:r>
      <w:bookmarkStart w:id="0" w:name="_GoBack"/>
      <w:bookmarkEnd w:id="0"/>
      <w:r w:rsidRPr="00D33FAC">
        <w:t>.20</w:t>
      </w:r>
      <w:r w:rsidRPr="00D33FAC">
        <w:rPr>
          <w:i/>
          <w:color w:val="FF0000"/>
        </w:rPr>
        <w:t xml:space="preserve"> </w:t>
      </w:r>
      <w:r w:rsidRPr="00D33FAC">
        <w:t xml:space="preserve">w trybie </w:t>
      </w:r>
      <w:r w:rsidRPr="00D33FAC">
        <w:rPr>
          <w:color w:val="000000"/>
        </w:rPr>
        <w:t>przetargu nieograniczonego;</w:t>
      </w:r>
    </w:p>
    <w:p w:rsidR="00D33FAC" w:rsidRPr="00D33FAC" w:rsidRDefault="00D33FAC" w:rsidP="00D33FAC">
      <w:pPr>
        <w:widowControl/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color w:val="000000"/>
        </w:rPr>
      </w:pPr>
      <w:r w:rsidRPr="00D33FAC"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D33FAC">
        <w:t>Pzp</w:t>
      </w:r>
      <w:proofErr w:type="spellEnd"/>
      <w:r w:rsidRPr="00D33FAC">
        <w:t xml:space="preserve">” </w:t>
      </w:r>
      <w:r w:rsidRPr="00D33FAC">
        <w:rPr>
          <w:color w:val="000000"/>
        </w:rPr>
        <w:t xml:space="preserve">lub podmioty przetwarzające dane osobowe na polecenie Administratora na podstawie stosownych umów z nim zawartych;  </w:t>
      </w:r>
    </w:p>
    <w:p w:rsidR="00D33FAC" w:rsidRPr="00D33FAC" w:rsidRDefault="00D33FAC" w:rsidP="00D33FAC">
      <w:pPr>
        <w:widowControl/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color w:val="00B0F0"/>
        </w:rPr>
      </w:pPr>
      <w:r w:rsidRPr="00D33FAC">
        <w:t>Pani/Pana dane osobowe będą przechowywane, przez okres, który wyznaczony zostanie przede wszystkim na podstawie rozporządzenia Pr</w:t>
      </w:r>
      <w:r>
        <w:t xml:space="preserve">ezesa rady Ministrów </w:t>
      </w:r>
      <w:r w:rsidRPr="00D33FAC">
        <w:t>w sprawie instrukcji kancelaryjnej, jednolitych rzeczowych wykazów</w:t>
      </w:r>
      <w:r>
        <w:t xml:space="preserve"> akt oraz instrukcji </w:t>
      </w:r>
      <w:r w:rsidRPr="00D33FAC">
        <w:t>w sprawie działania archiwów zakładowych, chyba ze przepisy szczególne stanowią inaczej;</w:t>
      </w:r>
    </w:p>
    <w:p w:rsidR="00D33FAC" w:rsidRPr="00D33FAC" w:rsidRDefault="00D33FAC" w:rsidP="00D33FAC">
      <w:pPr>
        <w:widowControl/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b/>
          <w:i/>
        </w:rPr>
      </w:pPr>
      <w:r w:rsidRPr="00D33FAC">
        <w:t xml:space="preserve">obowiązek podania przez Panią/Pana danych osobowych bezpośrednio Pani/Pana dotyczących jest wymogiem ustawowym określonym w przepisach ustawy </w:t>
      </w:r>
      <w:proofErr w:type="spellStart"/>
      <w:r w:rsidRPr="00D33FAC">
        <w:t>Pzp</w:t>
      </w:r>
      <w:proofErr w:type="spellEnd"/>
      <w:r w:rsidRPr="00D33FAC">
        <w:t xml:space="preserve">, związanym z udziałem w postępowaniu o udzielenie zamówienia publicznego; konsekwencje niepodania określonych danych wynikają z ustawy </w:t>
      </w:r>
      <w:proofErr w:type="spellStart"/>
      <w:r w:rsidRPr="00D33FAC">
        <w:t>Pzp</w:t>
      </w:r>
      <w:proofErr w:type="spellEnd"/>
      <w:r w:rsidRPr="00D33FAC">
        <w:t>;</w:t>
      </w:r>
      <w:r w:rsidRPr="00D33FAC">
        <w:rPr>
          <w:color w:val="00B050"/>
        </w:rPr>
        <w:t xml:space="preserve">  </w:t>
      </w:r>
    </w:p>
    <w:p w:rsidR="00D33FAC" w:rsidRPr="00D33FAC" w:rsidRDefault="00D33FAC" w:rsidP="00D33FAC">
      <w:pPr>
        <w:widowControl/>
        <w:numPr>
          <w:ilvl w:val="0"/>
          <w:numId w:val="2"/>
        </w:numPr>
        <w:spacing w:after="150" w:line="276" w:lineRule="auto"/>
        <w:ind w:left="426" w:hanging="426"/>
        <w:contextualSpacing/>
        <w:jc w:val="both"/>
      </w:pPr>
      <w:r w:rsidRPr="00D33FAC">
        <w:t>w odniesieniu do Pani/Pana danych osobowych decyzje nie będą</w:t>
      </w:r>
      <w:r>
        <w:t xml:space="preserve"> podejmowane </w:t>
      </w:r>
      <w:r w:rsidRPr="00D33FAC">
        <w:t>w sposób zautomatyzowany, stosowanie do art. 22 RODO;</w:t>
      </w:r>
    </w:p>
    <w:p w:rsidR="00D33FAC" w:rsidRPr="00D33FAC" w:rsidRDefault="00D33FAC" w:rsidP="00D33FAC">
      <w:pPr>
        <w:widowControl/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color w:val="00B0F0"/>
        </w:rPr>
      </w:pPr>
      <w:r w:rsidRPr="00D33FAC">
        <w:t>posiada Pani/Pan:</w:t>
      </w:r>
    </w:p>
    <w:p w:rsidR="00D33FAC" w:rsidRPr="00D33FAC" w:rsidRDefault="00D33FAC" w:rsidP="00D33FAC">
      <w:pPr>
        <w:widowControl/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color w:val="00B0F0"/>
        </w:rPr>
      </w:pPr>
      <w:r w:rsidRPr="00D33FAC">
        <w:t>na podstawie art. 15 RODO prawo dostępu do danych osobowych Pani/Pana dotyczących</w:t>
      </w:r>
      <w:r w:rsidRPr="00D33FAC">
        <w:rPr>
          <w:vertAlign w:val="superscript"/>
        </w:rPr>
        <w:t>(1)</w:t>
      </w:r>
      <w:r w:rsidRPr="00D33FAC">
        <w:t>;</w:t>
      </w:r>
    </w:p>
    <w:p w:rsidR="00D33FAC" w:rsidRPr="00D33FAC" w:rsidRDefault="00D33FAC" w:rsidP="00D33FAC">
      <w:pPr>
        <w:widowControl/>
        <w:numPr>
          <w:ilvl w:val="0"/>
          <w:numId w:val="3"/>
        </w:numPr>
        <w:spacing w:after="150" w:line="276" w:lineRule="auto"/>
        <w:ind w:left="709" w:hanging="283"/>
        <w:contextualSpacing/>
        <w:jc w:val="both"/>
      </w:pPr>
      <w:r w:rsidRPr="00D33FAC">
        <w:t xml:space="preserve">na podstawie art. 16 RODO prawo do sprostowania Pani/Pana danych osobowych </w:t>
      </w:r>
      <w:r w:rsidRPr="00D33FAC">
        <w:rPr>
          <w:vertAlign w:val="superscript"/>
        </w:rPr>
        <w:t>(2)</w:t>
      </w:r>
      <w:r w:rsidRPr="00D33FAC">
        <w:t>;</w:t>
      </w:r>
    </w:p>
    <w:p w:rsidR="00D33FAC" w:rsidRPr="00D33FAC" w:rsidRDefault="00D33FAC" w:rsidP="00D33FAC">
      <w:pPr>
        <w:widowControl/>
        <w:numPr>
          <w:ilvl w:val="0"/>
          <w:numId w:val="3"/>
        </w:numPr>
        <w:spacing w:after="150" w:line="276" w:lineRule="auto"/>
        <w:ind w:left="709" w:hanging="283"/>
        <w:contextualSpacing/>
        <w:jc w:val="both"/>
      </w:pPr>
      <w:r w:rsidRPr="00D33FAC">
        <w:t xml:space="preserve">na podstawie art. 18 RODO prawo żądania od administratora ograniczenia przetwarzania danych osobowych </w:t>
      </w:r>
      <w:r w:rsidRPr="00D33FAC">
        <w:rPr>
          <w:vertAlign w:val="superscript"/>
        </w:rPr>
        <w:t>(3)</w:t>
      </w:r>
      <w:r w:rsidRPr="00D33FAC">
        <w:t xml:space="preserve">;  </w:t>
      </w:r>
    </w:p>
    <w:p w:rsidR="00D33FAC" w:rsidRPr="00D33FAC" w:rsidRDefault="00D33FAC" w:rsidP="00D33FAC">
      <w:pPr>
        <w:widowControl/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i/>
          <w:color w:val="00B0F0"/>
        </w:rPr>
      </w:pPr>
      <w:r w:rsidRPr="00D33FAC">
        <w:t>prawo do wniesienia skargi do Prezesa Urzędu Ochrony Danych Osobowych, gdy uzna Pani/Pan, że przetwarzanie danych osobowych Pani/Pana dotyczących narusza przepisy RODO;</w:t>
      </w:r>
    </w:p>
    <w:p w:rsidR="00D33FAC" w:rsidRPr="00D33FAC" w:rsidRDefault="00D33FAC" w:rsidP="00D33FAC">
      <w:pPr>
        <w:widowControl/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i/>
          <w:color w:val="00B0F0"/>
        </w:rPr>
      </w:pPr>
      <w:r w:rsidRPr="00D33FAC">
        <w:t>nie przysługuje Pani/Panu:</w:t>
      </w:r>
    </w:p>
    <w:p w:rsidR="00D33FAC" w:rsidRPr="00D33FAC" w:rsidRDefault="00D33FAC" w:rsidP="00D33FAC">
      <w:pPr>
        <w:widowControl/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i/>
          <w:color w:val="00B0F0"/>
        </w:rPr>
      </w:pPr>
      <w:r w:rsidRPr="00D33FAC">
        <w:t>w związku z art. 17 ust. 3 lit. b, d lub e RODO prawo do usunięcia danych osobowych;</w:t>
      </w:r>
    </w:p>
    <w:p w:rsidR="00D33FAC" w:rsidRPr="00D33FAC" w:rsidRDefault="00D33FAC" w:rsidP="00D33FAC">
      <w:pPr>
        <w:widowControl/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</w:rPr>
      </w:pPr>
      <w:r w:rsidRPr="00D33FAC">
        <w:t>prawo do przenoszenia danych osobowych, o którym mowa w art. 20 RODO;</w:t>
      </w:r>
    </w:p>
    <w:p w:rsidR="00D33FAC" w:rsidRPr="00D33FAC" w:rsidRDefault="00D33FAC" w:rsidP="00D33FAC">
      <w:pPr>
        <w:widowControl/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</w:rPr>
      </w:pPr>
      <w:r w:rsidRPr="00D33FAC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D33FAC">
        <w:t>.</w:t>
      </w:r>
    </w:p>
    <w:p w:rsidR="00D33FAC" w:rsidRPr="00D33FAC" w:rsidRDefault="00D33FAC" w:rsidP="00D33FAC">
      <w:pPr>
        <w:widowControl/>
        <w:spacing w:after="150"/>
        <w:ind w:left="709"/>
        <w:contextualSpacing/>
        <w:jc w:val="both"/>
        <w:rPr>
          <w:b/>
          <w:i/>
        </w:rPr>
      </w:pPr>
    </w:p>
    <w:p w:rsidR="00D33FAC" w:rsidRPr="00D33FAC" w:rsidRDefault="00D33FAC" w:rsidP="00D33FAC">
      <w:pPr>
        <w:widowControl/>
        <w:spacing w:after="150"/>
        <w:contextualSpacing/>
        <w:rPr>
          <w:b/>
          <w:i/>
        </w:rPr>
      </w:pPr>
    </w:p>
    <w:p w:rsidR="00D33FAC" w:rsidRPr="00D33FAC" w:rsidRDefault="00D33FAC" w:rsidP="00D33FAC">
      <w:pPr>
        <w:widowControl/>
        <w:spacing w:after="150"/>
        <w:ind w:left="709"/>
        <w:contextualSpacing/>
        <w:jc w:val="center"/>
        <w:rPr>
          <w:b/>
          <w:i/>
        </w:rPr>
      </w:pPr>
    </w:p>
    <w:p w:rsidR="00D33FAC" w:rsidRPr="00D33FAC" w:rsidRDefault="00D33FAC" w:rsidP="00D33FAC">
      <w:pPr>
        <w:widowControl/>
        <w:spacing w:after="200" w:line="276" w:lineRule="auto"/>
        <w:ind w:left="720"/>
        <w:jc w:val="both"/>
        <w:rPr>
          <w:rFonts w:eastAsia="Calibri"/>
          <w:color w:val="000000"/>
          <w:lang w:eastAsia="en-US"/>
        </w:rPr>
      </w:pPr>
      <w:r w:rsidRPr="00D33FAC">
        <w:rPr>
          <w:rFonts w:eastAsia="Calibri"/>
          <w:color w:val="000000"/>
          <w:lang w:eastAsia="en-US"/>
        </w:rPr>
        <w:t>______________________</w:t>
      </w:r>
    </w:p>
    <w:p w:rsidR="00D33FAC" w:rsidRPr="00D33FAC" w:rsidRDefault="00D33FAC" w:rsidP="00D33FAC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bCs/>
          <w:i/>
        </w:rPr>
      </w:pPr>
      <w:r w:rsidRPr="00D33FAC">
        <w:rPr>
          <w:b/>
          <w:i/>
        </w:rPr>
        <w:t xml:space="preserve">wyjaśnienie: </w:t>
      </w:r>
      <w:r w:rsidRPr="00D33FAC">
        <w:rPr>
          <w:bCs/>
          <w:i/>
        </w:rPr>
        <w:t xml:space="preserve">zgodnie z art. 8a ust. 2 ustawy </w:t>
      </w:r>
      <w:proofErr w:type="spellStart"/>
      <w:r w:rsidRPr="00D33FAC">
        <w:rPr>
          <w:bCs/>
          <w:i/>
        </w:rPr>
        <w:t>Pzp</w:t>
      </w:r>
      <w:proofErr w:type="spellEnd"/>
      <w:r w:rsidRPr="00D33FAC">
        <w:rPr>
          <w:bCs/>
          <w:i/>
        </w:rPr>
        <w:t xml:space="preserve"> Zamawiający może żądać od osoby, której dane dotyczą, wskazania dodatkowych informacji mających na celu sprecyzowanie żądania, w szczególności podania nazwy lub daty postępowania o udzielenie zamówienia publicznego.</w:t>
      </w:r>
    </w:p>
    <w:p w:rsidR="00D33FAC" w:rsidRPr="00D33FAC" w:rsidRDefault="00D33FAC" w:rsidP="00D33FAC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bCs/>
          <w:iCs/>
        </w:rPr>
      </w:pPr>
      <w:r w:rsidRPr="00D33FAC">
        <w:rPr>
          <w:b/>
          <w:i/>
        </w:rPr>
        <w:t xml:space="preserve">wyjaśnienie: </w:t>
      </w:r>
      <w:r w:rsidRPr="00D33FAC">
        <w:rPr>
          <w:i/>
        </w:rPr>
        <w:t>skorzystanie z prawa do sprostowania nie może skutkować zmianą wyniku postępowania</w:t>
      </w:r>
      <w:r w:rsidRPr="00D33FAC">
        <w:rPr>
          <w:i/>
        </w:rPr>
        <w:br/>
        <w:t xml:space="preserve">o udzielenie zamówienia publicznego ani zmianą postanowień umowy w zakresie niezgodnym z ustawą </w:t>
      </w:r>
      <w:proofErr w:type="spellStart"/>
      <w:r w:rsidRPr="00D33FAC">
        <w:rPr>
          <w:i/>
        </w:rPr>
        <w:t>Pzp</w:t>
      </w:r>
      <w:proofErr w:type="spellEnd"/>
      <w:r w:rsidRPr="00D33FAC">
        <w:rPr>
          <w:i/>
        </w:rPr>
        <w:t xml:space="preserve"> oraz nie może naruszać integralności protokołu oraz jego załączników.</w:t>
      </w:r>
    </w:p>
    <w:p w:rsidR="00D33FAC" w:rsidRPr="00D33FAC" w:rsidRDefault="00D33FAC" w:rsidP="00D33FAC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bCs/>
          <w:iCs/>
        </w:rPr>
      </w:pPr>
      <w:r w:rsidRPr="00D33FAC">
        <w:rPr>
          <w:b/>
          <w:i/>
        </w:rPr>
        <w:t>wyjaśnienie</w:t>
      </w:r>
      <w:r w:rsidRPr="00D33FAC">
        <w:rPr>
          <w:bCs/>
          <w:iCs/>
        </w:rPr>
        <w:t xml:space="preserve">: zgodnie z art. 8a ust. 4 ustawy </w:t>
      </w:r>
      <w:proofErr w:type="spellStart"/>
      <w:r w:rsidRPr="00D33FAC">
        <w:rPr>
          <w:bCs/>
          <w:iCs/>
        </w:rPr>
        <w:t>Pzp</w:t>
      </w:r>
      <w:proofErr w:type="spellEnd"/>
      <w:r w:rsidRPr="00D33FAC">
        <w:rPr>
          <w:bCs/>
          <w:iCs/>
        </w:rPr>
        <w:t xml:space="preserve"> wystąpienie z zadaniem o którym mowa w art. 18 ust. 1 rozporządzenia 2016/678, nie ogranicza przetwarzania danych osobowych do czasu zakoń</w:t>
      </w:r>
      <w:r>
        <w:rPr>
          <w:bCs/>
          <w:iCs/>
        </w:rPr>
        <w:t xml:space="preserve">czenia postępowania  </w:t>
      </w:r>
      <w:r w:rsidRPr="00D33FAC">
        <w:rPr>
          <w:bCs/>
          <w:iCs/>
        </w:rPr>
        <w:t>o udzielenie zamówienia publicznego.</w:t>
      </w:r>
    </w:p>
    <w:p w:rsidR="00D33FAC" w:rsidRPr="00D33FAC" w:rsidRDefault="00D33FAC" w:rsidP="00D33FAC">
      <w:pPr>
        <w:widowControl/>
        <w:spacing w:line="360" w:lineRule="auto"/>
        <w:ind w:firstLine="567"/>
        <w:jc w:val="both"/>
        <w:rPr>
          <w:rFonts w:eastAsia="Calibri"/>
        </w:rPr>
      </w:pPr>
    </w:p>
    <w:p w:rsidR="000D21AB" w:rsidRPr="00D33FAC" w:rsidRDefault="000D21AB"/>
    <w:sectPr w:rsidR="000D21AB" w:rsidRPr="00D3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A3BE6"/>
    <w:multiLevelType w:val="hybridMultilevel"/>
    <w:tmpl w:val="3AD2DBC2"/>
    <w:lvl w:ilvl="0" w:tplc="3BEC54D6">
      <w:start w:val="1"/>
      <w:numFmt w:val="decimal"/>
      <w:lvlText w:val="(%1)"/>
      <w:lvlJc w:val="left"/>
      <w:pPr>
        <w:ind w:left="786" w:hanging="360"/>
      </w:pPr>
      <w:rPr>
        <w:b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AC"/>
    <w:rsid w:val="000D21AB"/>
    <w:rsid w:val="002B238C"/>
    <w:rsid w:val="0075779E"/>
    <w:rsid w:val="00852D06"/>
    <w:rsid w:val="00D33FAC"/>
    <w:rsid w:val="00E4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D66D2-177C-4290-ABF2-A6B8C6A8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F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3F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Nycz</dc:creator>
  <cp:keywords/>
  <dc:description/>
  <cp:lastModifiedBy>Marek Nycz</cp:lastModifiedBy>
  <cp:revision>4</cp:revision>
  <cp:lastPrinted>2020-06-26T06:58:00Z</cp:lastPrinted>
  <dcterms:created xsi:type="dcterms:W3CDTF">2020-07-20T10:03:00Z</dcterms:created>
  <dcterms:modified xsi:type="dcterms:W3CDTF">2020-07-20T10:04:00Z</dcterms:modified>
</cp:coreProperties>
</file>