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3150" w:type="dxa"/>
        <w:jc w:val="left"/>
        <w:tblInd w:w="6062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3150"/>
      </w:tblGrid>
      <w:tr>
        <w:trPr/>
        <w:tc>
          <w:tcPr>
            <w:tcW w:w="31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ind w:left="-71" w:hanging="0"/>
              <w:jc w:val="both"/>
              <w:rPr/>
            </w:pPr>
            <w: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Załącznik nr 1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do Zarządzenia nr 105</w:t>
            </w:r>
            <w:r>
              <w:rPr>
                <w:rFonts w:ascii="Book Antiqua" w:hAnsi="Book Antiqua"/>
                <w:i/>
                <w:iCs/>
                <w:color w:val="000000"/>
                <w:sz w:val="20"/>
                <w:szCs w:val="20"/>
              </w:rPr>
              <w:t>/2020 z dnia 15 maja 2020 r.</w:t>
            </w:r>
            <w:r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Burmistrza Miasta i Gminy Skała</w:t>
            </w:r>
          </w:p>
        </w:tc>
      </w:tr>
    </w:tbl>
    <w:p>
      <w:pPr>
        <w:pStyle w:val="Defaul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</w:r>
    </w:p>
    <w:p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Default"/>
        <w:jc w:val="center"/>
        <w:rPr>
          <w:rFonts w:ascii="Book Antiqua" w:hAnsi="Book Antiqua"/>
          <w:b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Regulamin aukcji (licytacji ustnej) na sprzedaż mienia komunalnego stanowiącego własność Gminy Skała</w:t>
      </w:r>
    </w:p>
    <w:p>
      <w:pPr>
        <w:pStyle w:val="Default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</w:r>
    </w:p>
    <w:p>
      <w:pPr>
        <w:pStyle w:val="Default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</w:r>
    </w:p>
    <w:p>
      <w:pPr>
        <w:pStyle w:val="Default"/>
        <w:spacing w:lineRule="auto" w:line="276" w:before="0" w:after="27"/>
        <w:jc w:val="both"/>
        <w:rPr>
          <w:rFonts w:ascii="Book Antiqua" w:hAnsi="Book Antiqua"/>
          <w:sz w:val="21"/>
          <w:szCs w:val="21"/>
          <w:u w:val="single"/>
        </w:rPr>
      </w:pPr>
      <w:r>
        <w:rPr>
          <w:rFonts w:ascii="Book Antiqua" w:hAnsi="Book Antiqua"/>
          <w:b/>
          <w:bCs/>
          <w:sz w:val="21"/>
          <w:szCs w:val="21"/>
          <w:u w:val="single"/>
        </w:rPr>
        <w:t xml:space="preserve">I. POSTANOWIENIA OGÓLNE </w:t>
      </w:r>
    </w:p>
    <w:p>
      <w:pPr>
        <w:pStyle w:val="Default"/>
        <w:numPr>
          <w:ilvl w:val="0"/>
          <w:numId w:val="1"/>
        </w:numPr>
        <w:spacing w:lineRule="auto" w:line="276" w:before="0" w:after="27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Regulamin określa procedurę i warunki sprzedaży mienia komunalnego stanowiącego własność Gminy Skała. </w:t>
      </w:r>
    </w:p>
    <w:p>
      <w:pPr>
        <w:pStyle w:val="Default"/>
        <w:numPr>
          <w:ilvl w:val="0"/>
          <w:numId w:val="1"/>
        </w:numPr>
        <w:spacing w:lineRule="auto" w:line="276" w:before="0" w:after="27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Przetarg ma charakter publiczny i odbywa się w drodze aukcji (ustnej licytacji) prowadzonej przez przewodniczącego komisji przetargowej. </w:t>
      </w:r>
    </w:p>
    <w:p>
      <w:pPr>
        <w:pStyle w:val="Default"/>
        <w:spacing w:lineRule="auto" w:line="276" w:before="0" w:after="27"/>
        <w:ind w:left="720" w:hang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</w:r>
    </w:p>
    <w:p>
      <w:pPr>
        <w:pStyle w:val="Default"/>
        <w:spacing w:lineRule="auto" w:line="276" w:before="0" w:after="28"/>
        <w:jc w:val="both"/>
        <w:rPr>
          <w:rFonts w:ascii="Book Antiqua" w:hAnsi="Book Antiqua"/>
          <w:sz w:val="21"/>
          <w:szCs w:val="21"/>
          <w:u w:val="single"/>
        </w:rPr>
      </w:pPr>
      <w:r>
        <w:rPr>
          <w:rFonts w:ascii="Book Antiqua" w:hAnsi="Book Antiqua"/>
          <w:b/>
          <w:bCs/>
          <w:sz w:val="21"/>
          <w:szCs w:val="21"/>
          <w:u w:val="single"/>
        </w:rPr>
        <w:t xml:space="preserve">II. TERMIN I OGŁOSZENIE AUKCJI (licytacja ustna) </w:t>
      </w:r>
    </w:p>
    <w:p>
      <w:pPr>
        <w:pStyle w:val="Default"/>
        <w:numPr>
          <w:ilvl w:val="0"/>
          <w:numId w:val="2"/>
        </w:numPr>
        <w:spacing w:lineRule="auto" w:line="276" w:before="0" w:after="28"/>
        <w:jc w:val="both"/>
        <w:rPr/>
      </w:pPr>
      <w:r>
        <w:rPr>
          <w:rFonts w:ascii="Book Antiqua" w:hAnsi="Book Antiqua"/>
          <w:sz w:val="21"/>
          <w:szCs w:val="21"/>
        </w:rPr>
        <w:t xml:space="preserve">Gmina Skała, Rynek 29, 32-043 Skała ogłasza termin przeprowadzenia aukcji na dzień </w:t>
      </w:r>
      <w:r>
        <w:rPr>
          <w:rFonts w:ascii="Book Antiqua" w:hAnsi="Book Antiqua"/>
          <w:b/>
          <w:bCs/>
          <w:color w:val="FF0000"/>
          <w:sz w:val="21"/>
          <w:szCs w:val="21"/>
        </w:rPr>
        <w:t xml:space="preserve"> </w:t>
      </w:r>
      <w:r>
        <w:rPr>
          <w:rFonts w:ascii="Book Antiqua" w:hAnsi="Book Antiqua"/>
          <w:b/>
          <w:bCs/>
          <w:color w:val="00000A"/>
          <w:sz w:val="21"/>
          <w:szCs w:val="21"/>
        </w:rPr>
        <w:t>25 maja 2020 r. na godzinę 11:00.</w:t>
      </w:r>
      <w:r>
        <w:rPr>
          <w:rFonts w:ascii="Book Antiqua" w:hAnsi="Book Antiqua"/>
          <w:b/>
          <w:bCs/>
          <w:color w:val="FF0000"/>
          <w:sz w:val="21"/>
          <w:szCs w:val="21"/>
        </w:rPr>
        <w:t xml:space="preserve"> </w:t>
      </w:r>
    </w:p>
    <w:p>
      <w:pPr>
        <w:pStyle w:val="Default"/>
        <w:numPr>
          <w:ilvl w:val="0"/>
          <w:numId w:val="2"/>
        </w:numPr>
        <w:spacing w:lineRule="auto" w:line="276" w:before="0" w:after="28"/>
        <w:jc w:val="both"/>
        <w:rPr/>
      </w:pPr>
      <w:r>
        <w:rPr>
          <w:rFonts w:ascii="Book Antiqua" w:hAnsi="Book Antiqua"/>
          <w:sz w:val="21"/>
          <w:szCs w:val="21"/>
        </w:rPr>
        <w:t xml:space="preserve">Aukcja odbędzie się w budynku Urzędu Miasta i Gminy Skała, Rynek 29, 32-043 Skała , w pokoju </w:t>
      </w:r>
      <w:r>
        <w:rPr>
          <w:rFonts w:ascii="Book Antiqua" w:hAnsi="Book Antiqua"/>
          <w:b/>
          <w:bCs/>
          <w:color w:val="00000A"/>
          <w:sz w:val="21"/>
          <w:szCs w:val="21"/>
        </w:rPr>
        <w:t>nr  9 (I piętro).</w:t>
      </w:r>
    </w:p>
    <w:p>
      <w:pPr>
        <w:pStyle w:val="Default"/>
        <w:numPr>
          <w:ilvl w:val="0"/>
          <w:numId w:val="2"/>
        </w:numPr>
        <w:spacing w:lineRule="auto" w:line="276" w:before="0" w:after="28"/>
        <w:jc w:val="both"/>
        <w:rPr/>
      </w:pPr>
      <w:r>
        <w:rPr>
          <w:rFonts w:ascii="Book Antiqua" w:hAnsi="Book Antiqua"/>
          <w:sz w:val="21"/>
          <w:szCs w:val="21"/>
        </w:rPr>
        <w:t xml:space="preserve">Aukcję wszczyna się poprzez opublikowanie ogłoszenia o aukcji (licytacji ustnej) na stronie internetowej Gminy Skała  pod adresem:  </w:t>
      </w:r>
      <w:bookmarkStart w:id="0" w:name="_Hlk15909228"/>
      <w:r>
        <w:rPr>
          <w:rFonts w:ascii="Book Antiqua" w:hAnsi="Book Antiqua"/>
          <w:sz w:val="21"/>
          <w:szCs w:val="21"/>
        </w:rPr>
        <w:t>https://skala.pl/ oraz na stronie BIP:</w:t>
      </w:r>
      <w:r>
        <w:rPr>
          <w:rFonts w:ascii="Book Antiqua" w:hAnsi="Book Antiqua"/>
          <w:color w:val="000000"/>
          <w:sz w:val="21"/>
          <w:szCs w:val="21"/>
        </w:rPr>
        <w:t xml:space="preserve"> https://bip.malopolska.pl/umigskala/</w:t>
      </w:r>
      <w:bookmarkEnd w:id="0"/>
      <w:r>
        <w:rPr>
          <w:rFonts w:ascii="Book Antiqua" w:hAnsi="Book Antiqua"/>
          <w:sz w:val="21"/>
          <w:szCs w:val="21"/>
        </w:rPr>
        <w:t xml:space="preserve"> i wywieszenie treści ogłoszenia na tablicy ogłoszeń w Urzędzie Miasta i Gminy Skała. </w:t>
      </w:r>
    </w:p>
    <w:p>
      <w:pPr>
        <w:pStyle w:val="Default"/>
        <w:spacing w:lineRule="auto" w:line="276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</w:r>
    </w:p>
    <w:p>
      <w:pPr>
        <w:pStyle w:val="Default"/>
        <w:spacing w:lineRule="auto" w:line="276" w:before="0" w:after="28"/>
        <w:jc w:val="both"/>
        <w:rPr>
          <w:rFonts w:ascii="Book Antiqua" w:hAnsi="Book Antiqua"/>
          <w:b/>
          <w:b/>
          <w:bCs/>
          <w:sz w:val="21"/>
          <w:szCs w:val="21"/>
          <w:u w:val="single"/>
        </w:rPr>
      </w:pPr>
      <w:r>
        <w:rPr>
          <w:rFonts w:ascii="Book Antiqua" w:hAnsi="Book Antiqua"/>
          <w:b/>
          <w:bCs/>
          <w:sz w:val="21"/>
          <w:szCs w:val="21"/>
          <w:u w:val="single"/>
        </w:rPr>
        <w:t xml:space="preserve">III. PRZEDMIOT AUKCJI </w:t>
      </w:r>
    </w:p>
    <w:p>
      <w:pPr>
        <w:pStyle w:val="Default"/>
        <w:numPr>
          <w:ilvl w:val="0"/>
          <w:numId w:val="3"/>
        </w:numPr>
        <w:spacing w:lineRule="auto" w:line="276" w:before="0" w:after="28"/>
        <w:jc w:val="both"/>
        <w:rPr/>
      </w:pPr>
      <w:r>
        <w:rPr>
          <w:rFonts w:ascii="Book Antiqua" w:hAnsi="Book Antiqua"/>
          <w:sz w:val="21"/>
          <w:szCs w:val="21"/>
        </w:rPr>
        <w:t xml:space="preserve">Przedmiotem Aukcji jest sprzedaż mienia ruchomego, który określa </w:t>
      </w:r>
      <w:r>
        <w:rPr>
          <w:rFonts w:ascii="Book Antiqua" w:hAnsi="Book Antiqua"/>
          <w:b/>
          <w:bCs/>
          <w:sz w:val="21"/>
          <w:szCs w:val="21"/>
        </w:rPr>
        <w:t xml:space="preserve">załącznik nr 1 </w:t>
      </w:r>
      <w:r>
        <w:rPr>
          <w:rFonts w:ascii="Book Antiqua" w:hAnsi="Book Antiqua"/>
          <w:sz w:val="21"/>
          <w:szCs w:val="21"/>
        </w:rPr>
        <w:t xml:space="preserve">do Regulaminu. </w:t>
      </w:r>
    </w:p>
    <w:p>
      <w:pPr>
        <w:pStyle w:val="Default"/>
        <w:numPr>
          <w:ilvl w:val="0"/>
          <w:numId w:val="3"/>
        </w:numPr>
        <w:spacing w:lineRule="auto" w:line="276" w:before="0" w:after="28"/>
        <w:jc w:val="both"/>
        <w:rPr/>
      </w:pPr>
      <w:r>
        <w:rPr>
          <w:rFonts w:ascii="Book Antiqua" w:hAnsi="Book Antiqua"/>
          <w:sz w:val="21"/>
          <w:szCs w:val="21"/>
        </w:rPr>
        <w:t xml:space="preserve">Istnieje możliwość obejrzenia przedmiotu sprzedaży w dniu </w:t>
      </w:r>
      <w:r>
        <w:rPr>
          <w:rFonts w:ascii="Book Antiqua" w:hAnsi="Book Antiqua"/>
          <w:b/>
          <w:bCs/>
          <w:color w:val="000000"/>
          <w:sz w:val="21"/>
          <w:szCs w:val="21"/>
        </w:rPr>
        <w:t xml:space="preserve">21 maja 2020 r. w godzinach od 7.00 do 15.00 na terenie Oczyszczalni Ścieków w Nowej Wsi, 32-043 Skała </w:t>
      </w:r>
      <w:r>
        <w:rPr>
          <w:rFonts w:ascii="Book Antiqua" w:hAnsi="Book Antiqua"/>
          <w:bCs/>
          <w:color w:val="000000"/>
          <w:sz w:val="21"/>
          <w:szCs w:val="21"/>
        </w:rPr>
        <w:t>po wcześniejszym uzgodnieniu telefonicznym</w:t>
      </w:r>
      <w:r>
        <w:rPr>
          <w:rFonts w:ascii="Book Antiqua" w:hAnsi="Book Antiqua"/>
          <w:b/>
          <w:bCs/>
          <w:color w:val="000000"/>
          <w:sz w:val="21"/>
          <w:szCs w:val="21"/>
        </w:rPr>
        <w:t>,</w:t>
      </w:r>
      <w:r>
        <w:rPr>
          <w:rFonts w:ascii="Book Antiqua" w:hAnsi="Book Antiqua"/>
          <w:b w:val="false"/>
          <w:bCs w:val="false"/>
          <w:color w:val="000000"/>
          <w:sz w:val="21"/>
          <w:szCs w:val="21"/>
        </w:rPr>
        <w:t xml:space="preserve"> osoba do kontaktu</w:t>
      </w:r>
      <w:r>
        <w:rPr>
          <w:rFonts w:ascii="Book Antiqua" w:hAnsi="Book Antiqua"/>
          <w:color w:val="000000"/>
          <w:sz w:val="21"/>
          <w:szCs w:val="21"/>
        </w:rPr>
        <w:t>: Pani Ewelina Gumula,</w:t>
      </w:r>
      <w:r>
        <w:rPr>
          <w:rFonts w:ascii="Book Antiqua" w:hAnsi="Book Antiqua"/>
          <w:b/>
          <w:bCs/>
          <w:color w:val="000000"/>
          <w:sz w:val="21"/>
          <w:szCs w:val="21"/>
        </w:rPr>
        <w:t xml:space="preserve"> tel: 12 389 15 93 lub 600 969 017.</w:t>
      </w:r>
    </w:p>
    <w:p>
      <w:pPr>
        <w:pStyle w:val="Default"/>
        <w:numPr>
          <w:ilvl w:val="0"/>
          <w:numId w:val="3"/>
        </w:numPr>
        <w:spacing w:lineRule="auto" w:line="276" w:before="0" w:after="28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Gmina Skała, jako Sprzedawca nie bierze odpowiedzialności za wady ukryte </w:t>
        <w:br/>
        <w:t xml:space="preserve">w składnikach mienia ruchomego. </w:t>
      </w:r>
    </w:p>
    <w:p>
      <w:pPr>
        <w:pStyle w:val="Default"/>
        <w:numPr>
          <w:ilvl w:val="0"/>
          <w:numId w:val="3"/>
        </w:numPr>
        <w:spacing w:lineRule="auto" w:line="276" w:before="0" w:after="28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W aukcji (licytacji ustnej) mogą wziąć udział osoby fizyczne, prawne oraz jednostki organizacyjne nie posiadające osobowości prawnej, które stawią się na aukcji w siedzibie Sprzedającego w dniu przez niego wyznaczonym. </w:t>
      </w:r>
    </w:p>
    <w:p>
      <w:pPr>
        <w:pStyle w:val="Default"/>
        <w:numPr>
          <w:ilvl w:val="0"/>
          <w:numId w:val="3"/>
        </w:numPr>
        <w:spacing w:lineRule="auto" w:line="276" w:before="0" w:after="28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Oświadczenia woli w imieniu uczestnika aukcji może składać wyłącznie uczestnik lub osoba przez niego wskazana, po wcześniejszym przedłożeniu stosownego pisemnego pełnomocnictwa. Pełnomocnictwo winno być złożone w formie oryginału lub kopii potwierdzonej za zgodność z oryginałem przez uczestnika postępowania.</w:t>
      </w:r>
    </w:p>
    <w:p>
      <w:pPr>
        <w:pStyle w:val="Default"/>
        <w:numPr>
          <w:ilvl w:val="0"/>
          <w:numId w:val="3"/>
        </w:numPr>
        <w:spacing w:lineRule="auto" w:line="276" w:before="0" w:after="28"/>
        <w:jc w:val="both"/>
        <w:rPr/>
      </w:pPr>
      <w:r>
        <w:rPr>
          <w:rFonts w:ascii="Book Antiqua" w:hAnsi="Book Antiqua"/>
          <w:sz w:val="21"/>
          <w:szCs w:val="21"/>
        </w:rPr>
        <w:t>Szczegółowych informacji dot. sprzedaży mienia udziela Pani Magdalena Nieckula</w:t>
      </w:r>
      <w:r>
        <w:rPr>
          <w:rFonts w:ascii="Book Antiqua" w:hAnsi="Book Antiqua"/>
          <w:sz w:val="21"/>
          <w:szCs w:val="21"/>
          <w:lang w:eastAsia="pl-PL"/>
        </w:rPr>
        <w:t xml:space="preserve"> tel. 12 389 10 42 w. 108. </w:t>
      </w:r>
      <w:r>
        <w:rPr>
          <w:rFonts w:ascii="Book Antiqua" w:hAnsi="Book Antiqua"/>
          <w:sz w:val="21"/>
          <w:szCs w:val="21"/>
        </w:rPr>
        <w:t xml:space="preserve"> </w:t>
      </w:r>
    </w:p>
    <w:p>
      <w:pPr>
        <w:pStyle w:val="Default"/>
        <w:spacing w:lineRule="auto" w:line="276"/>
        <w:jc w:val="both"/>
        <w:rPr>
          <w:rFonts w:ascii="Book Antiqua" w:hAnsi="Book Antiqua"/>
          <w:b/>
          <w:b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</w:r>
    </w:p>
    <w:p>
      <w:pPr>
        <w:pStyle w:val="Default"/>
        <w:spacing w:lineRule="auto" w:line="276"/>
        <w:jc w:val="both"/>
        <w:rPr>
          <w:rFonts w:ascii="Book Antiqua" w:hAnsi="Book Antiqua"/>
          <w:sz w:val="21"/>
          <w:szCs w:val="21"/>
          <w:u w:val="single"/>
        </w:rPr>
      </w:pPr>
      <w:r>
        <w:rPr>
          <w:rFonts w:ascii="Book Antiqua" w:hAnsi="Book Antiqua"/>
          <w:b/>
          <w:bCs/>
          <w:sz w:val="21"/>
          <w:szCs w:val="21"/>
          <w:u w:val="single"/>
        </w:rPr>
        <w:t xml:space="preserve">IV. WADIUM </w:t>
      </w:r>
    </w:p>
    <w:p>
      <w:pPr>
        <w:pStyle w:val="Default"/>
        <w:numPr>
          <w:ilvl w:val="0"/>
          <w:numId w:val="4"/>
        </w:numPr>
        <w:spacing w:lineRule="auto" w:line="276"/>
        <w:jc w:val="both"/>
        <w:rPr/>
      </w:pPr>
      <w:r>
        <w:rPr>
          <w:rFonts w:ascii="Book Antiqua" w:hAnsi="Book Antiqua"/>
          <w:sz w:val="21"/>
          <w:szCs w:val="21"/>
        </w:rPr>
        <w:t xml:space="preserve">Udział w aukcji wymaga wniesienia wadium w wysokości określonej </w:t>
        <w:br/>
        <w:t xml:space="preserve">w </w:t>
      </w:r>
      <w:r>
        <w:rPr>
          <w:rFonts w:ascii="Book Antiqua" w:hAnsi="Book Antiqua"/>
          <w:b/>
          <w:bCs/>
          <w:sz w:val="21"/>
          <w:szCs w:val="21"/>
        </w:rPr>
        <w:t xml:space="preserve">załączniku nr 1 </w:t>
      </w:r>
      <w:r>
        <w:rPr>
          <w:rFonts w:ascii="Book Antiqua" w:hAnsi="Book Antiqua"/>
          <w:sz w:val="21"/>
          <w:szCs w:val="21"/>
        </w:rPr>
        <w:t>do niniejszego Regulaminu</w:t>
      </w:r>
      <w:r>
        <w:rPr>
          <w:rFonts w:ascii="Book Antiqua" w:hAnsi="Book Antiqua"/>
          <w:color w:val="00000A"/>
          <w:sz w:val="21"/>
          <w:szCs w:val="21"/>
        </w:rPr>
        <w:t>.</w:t>
      </w:r>
      <w:r>
        <w:rPr>
          <w:rFonts w:ascii="Book Antiqua" w:hAnsi="Book Antiqua"/>
          <w:color w:val="FF0000"/>
          <w:sz w:val="21"/>
          <w:szCs w:val="21"/>
        </w:rPr>
        <w:t xml:space="preserve"> </w:t>
      </w:r>
      <w:r>
        <w:rPr>
          <w:rFonts w:ascii="Book Antiqua" w:hAnsi="Book Antiqua"/>
          <w:color w:val="00000A"/>
          <w:sz w:val="21"/>
          <w:szCs w:val="21"/>
        </w:rPr>
        <w:t>Wartość rynkowa brutto ustalona została w oparciu o opinię techniczną wystawiona przez</w:t>
      </w:r>
      <w:r>
        <w:rPr>
          <w:rFonts w:ascii="Book Antiqua" w:hAnsi="Book Antiqua"/>
          <w:color w:val="FF0000"/>
          <w:sz w:val="21"/>
          <w:szCs w:val="21"/>
        </w:rPr>
        <w:t xml:space="preserve"> </w:t>
      </w:r>
      <w:r>
        <w:rPr>
          <w:rFonts w:eastAsia="Times New Roman" w:ascii="Book Antiqua" w:hAnsi="Book Antiqua"/>
          <w:color w:val="333333"/>
          <w:sz w:val="21"/>
          <w:szCs w:val="21"/>
          <w:lang w:eastAsia="pl-PL"/>
        </w:rPr>
        <w:t xml:space="preserve">Biuro Ekspertyz Technicznych „EXPRESS”, Kraków ul. Zubrzyckiego 9/27 i wynosi </w:t>
      </w:r>
      <w:r>
        <w:rPr>
          <w:rFonts w:eastAsia="Times New Roman" w:ascii="Book Antiqua" w:hAnsi="Book Antiqua"/>
          <w:color w:val="000000"/>
          <w:sz w:val="21"/>
          <w:szCs w:val="21"/>
          <w:lang w:eastAsia="pl-PL"/>
        </w:rPr>
        <w:t>110 000 zł netto (słownie: sto dziesięć tysięcy złotych)</w:t>
      </w:r>
      <w:r>
        <w:rPr>
          <w:rFonts w:eastAsia="Times New Roman" w:ascii="Book Antiqua" w:hAnsi="Book Antiqua"/>
          <w:color w:val="333333"/>
          <w:sz w:val="21"/>
          <w:szCs w:val="21"/>
          <w:lang w:eastAsia="pl-PL"/>
        </w:rPr>
        <w:t xml:space="preserve"> + podatek VAT 23%, tj. 25 300,00 zł (słownie: dwadzieścia pięć tysięcy trzysta złotych)</w:t>
      </w:r>
      <w:r>
        <w:rPr>
          <w:rFonts w:eastAsia="Times New Roman" w:ascii="Book Antiqua" w:hAnsi="Book Antiqua"/>
          <w:color w:val="333333"/>
          <w:sz w:val="21"/>
          <w:szCs w:val="21"/>
          <w:lang w:eastAsia="pl-PL"/>
        </w:rPr>
        <w:t xml:space="preserve"> </w:t>
      </w:r>
      <w:r>
        <w:rPr>
          <w:rFonts w:eastAsia="Times New Roman" w:ascii="Book Antiqua" w:hAnsi="Book Antiqua"/>
          <w:color w:val="333333"/>
          <w:sz w:val="21"/>
          <w:szCs w:val="21"/>
          <w:lang w:eastAsia="pl-PL"/>
        </w:rPr>
        <w:t xml:space="preserve">co daje łącznie </w:t>
      </w:r>
      <w:r>
        <w:rPr>
          <w:rFonts w:eastAsia="Times New Roman" w:ascii="Book Antiqua" w:hAnsi="Book Antiqua"/>
          <w:b/>
          <w:bCs/>
          <w:color w:val="333333"/>
          <w:sz w:val="21"/>
          <w:szCs w:val="21"/>
          <w:lang w:eastAsia="pl-PL"/>
        </w:rPr>
        <w:t xml:space="preserve">135 300,00 zł brutto </w:t>
      </w:r>
      <w:r>
        <w:rPr>
          <w:rFonts w:eastAsia="Times New Roman" w:ascii="Book Antiqua" w:hAnsi="Book Antiqua"/>
          <w:b w:val="false"/>
          <w:bCs w:val="false"/>
          <w:color w:val="333333"/>
          <w:sz w:val="21"/>
          <w:szCs w:val="21"/>
          <w:lang w:eastAsia="pl-PL"/>
        </w:rPr>
        <w:t>(słownie: sto trzydzieści pięć tysięcy trzysta złotych)</w:t>
      </w:r>
      <w:r>
        <w:rPr>
          <w:rFonts w:eastAsia="Times New Roman" w:ascii="Book Antiqua" w:hAnsi="Book Antiqua"/>
          <w:color w:val="333333"/>
          <w:sz w:val="21"/>
          <w:szCs w:val="21"/>
          <w:lang w:eastAsia="pl-PL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i stanowi zarazem cenę wywoławczą. Wadium należy wpłacić na rachunek bankowy Urzędu Miasta i Gminy w Skale </w:t>
      </w:r>
      <w:r>
        <w:rPr>
          <w:rFonts w:ascii="Book Antiqua" w:hAnsi="Book Antiqua"/>
          <w:color w:val="00000A"/>
          <w:sz w:val="21"/>
          <w:szCs w:val="21"/>
        </w:rPr>
        <w:t xml:space="preserve">nr: </w:t>
      </w:r>
      <w:r>
        <w:rPr>
          <w:rFonts w:ascii="Book Antiqua" w:hAnsi="Book Antiqua"/>
          <w:b/>
          <w:bCs/>
          <w:color w:val="000000"/>
          <w:sz w:val="21"/>
          <w:szCs w:val="21"/>
        </w:rPr>
        <w:t>69 8450 0005 0020 0200 0723 0006</w:t>
      </w:r>
      <w:r>
        <w:rPr>
          <w:rFonts w:ascii="Book Antiqua" w:hAnsi="Book Antiqua"/>
          <w:color w:val="000000"/>
          <w:sz w:val="21"/>
          <w:szCs w:val="21"/>
        </w:rPr>
        <w:t xml:space="preserve">  do dnia </w:t>
      </w:r>
      <w:r>
        <w:rPr>
          <w:rFonts w:ascii="Book Antiqua" w:hAnsi="Book Antiqua"/>
          <w:b/>
          <w:bCs/>
          <w:color w:val="000000"/>
          <w:sz w:val="21"/>
          <w:szCs w:val="21"/>
        </w:rPr>
        <w:t>22 maja 2020 r.</w:t>
      </w:r>
      <w:r>
        <w:rPr>
          <w:rFonts w:ascii="Book Antiqua" w:hAnsi="Book Antiqua"/>
          <w:color w:val="000000"/>
          <w:sz w:val="21"/>
          <w:szCs w:val="21"/>
        </w:rPr>
        <w:t xml:space="preserve"> </w:t>
      </w:r>
    </w:p>
    <w:p>
      <w:pPr>
        <w:pStyle w:val="Default"/>
        <w:numPr>
          <w:ilvl w:val="0"/>
          <w:numId w:val="4"/>
        </w:numPr>
        <w:spacing w:lineRule="auto" w:line="276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Wadium wpłacone przez uczestnika, który wygrał aukcję zalicza się na poczet ceny nabycia.</w:t>
      </w:r>
    </w:p>
    <w:p>
      <w:pPr>
        <w:pStyle w:val="Default"/>
        <w:numPr>
          <w:ilvl w:val="0"/>
          <w:numId w:val="4"/>
        </w:numPr>
        <w:spacing w:lineRule="auto" w:line="276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Wadium nie podlega zwrotowi w przypadku gdy uczestnik aukcji, który wygrał uchyla się od zawarcia umowy </w:t>
      </w:r>
      <w:r>
        <w:rPr>
          <w:rFonts w:ascii="Book Antiqua" w:hAnsi="Book Antiqua"/>
          <w:b/>
          <w:bCs/>
          <w:sz w:val="21"/>
          <w:szCs w:val="21"/>
        </w:rPr>
        <w:t>(załącznik nr 3)</w:t>
      </w:r>
      <w:r>
        <w:rPr>
          <w:rFonts w:ascii="Book Antiqua" w:hAnsi="Book Antiqua"/>
          <w:sz w:val="21"/>
          <w:szCs w:val="21"/>
        </w:rPr>
        <w:t>.</w:t>
      </w:r>
    </w:p>
    <w:p>
      <w:pPr>
        <w:pStyle w:val="Default"/>
        <w:numPr>
          <w:ilvl w:val="0"/>
          <w:numId w:val="4"/>
        </w:numPr>
        <w:spacing w:lineRule="auto" w:line="276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Wadium złożone przez uczestników, którzy nie dokonali zakupu lub nie przystąpili do aukcji, zostanie zwrócone niezwłocznie po zakończeniu aukcji przelewem na wskazane konto. </w:t>
      </w:r>
    </w:p>
    <w:p>
      <w:pPr>
        <w:pStyle w:val="Default"/>
        <w:spacing w:lineRule="auto" w:line="276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</w:r>
    </w:p>
    <w:p>
      <w:pPr>
        <w:pStyle w:val="Default"/>
        <w:spacing w:lineRule="auto" w:line="276" w:before="0" w:after="27"/>
        <w:jc w:val="both"/>
        <w:rPr>
          <w:rFonts w:ascii="Book Antiqua" w:hAnsi="Book Antiqua"/>
          <w:b/>
          <w:b/>
          <w:bCs/>
          <w:sz w:val="21"/>
          <w:szCs w:val="21"/>
          <w:u w:val="single"/>
        </w:rPr>
      </w:pPr>
      <w:r>
        <w:rPr>
          <w:rFonts w:ascii="Book Antiqua" w:hAnsi="Book Antiqua"/>
          <w:b/>
          <w:bCs/>
          <w:sz w:val="21"/>
          <w:szCs w:val="21"/>
          <w:u w:val="single"/>
        </w:rPr>
        <w:t xml:space="preserve">V. PRZEBIEG LICYTACJI </w:t>
      </w:r>
    </w:p>
    <w:p>
      <w:pPr>
        <w:pStyle w:val="Default"/>
        <w:numPr>
          <w:ilvl w:val="0"/>
          <w:numId w:val="5"/>
        </w:numPr>
        <w:spacing w:lineRule="auto" w:line="276" w:before="0" w:after="27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Przed rozpoczęciem aukcji, uczestnicy złożą OŚWIADCZENIE o zapoznaniu się ze stanem prawnym i faktycznym mienia, stanowiący </w:t>
      </w:r>
      <w:r>
        <w:rPr>
          <w:rFonts w:ascii="Book Antiqua" w:hAnsi="Book Antiqua"/>
          <w:b/>
          <w:bCs/>
          <w:sz w:val="21"/>
          <w:szCs w:val="21"/>
        </w:rPr>
        <w:t xml:space="preserve">załącznik nr 2 </w:t>
      </w:r>
      <w:r>
        <w:rPr>
          <w:rFonts w:ascii="Book Antiqua" w:hAnsi="Book Antiqua"/>
          <w:sz w:val="21"/>
          <w:szCs w:val="21"/>
        </w:rPr>
        <w:t xml:space="preserve">do niniejszego Regulaminu. </w:t>
      </w:r>
    </w:p>
    <w:p>
      <w:pPr>
        <w:pStyle w:val="Default"/>
        <w:numPr>
          <w:ilvl w:val="0"/>
          <w:numId w:val="5"/>
        </w:numPr>
        <w:spacing w:lineRule="auto" w:line="276" w:before="0" w:after="27"/>
        <w:jc w:val="both"/>
        <w:rPr/>
      </w:pPr>
      <w:r>
        <w:rPr>
          <w:rFonts w:ascii="Book Antiqua" w:hAnsi="Book Antiqua"/>
          <w:sz w:val="21"/>
          <w:szCs w:val="21"/>
        </w:rPr>
        <w:t xml:space="preserve">Przed rozpoczęciem aukcji członkowie komisji przetargowej zbiorą informacje o danych osobowych uczestników przetargu oraz pełnomocnictwa (jeśli będą takowe potrzebne), a w przypadku osób prawnych i innych jednostek organizacyjnych nie posiadających osobowości prawnej - aktualne wypisy z właściwych rejestrów (KRS lub ewidencji gospodarczej) wystawione nie później niż 3 miesiące przed terminem aukcji. Wypisy powinny mieć formę oryginału lub kopii potwierdzonej za zgodność z oryginałem przez uczestnika aukcji. Komisja sprawdzi również prawidłowość wniesionego wadium oraz złożonego oświadczenia stanowiącego </w:t>
      </w:r>
      <w:r>
        <w:rPr>
          <w:rFonts w:ascii="Book Antiqua" w:hAnsi="Book Antiqua"/>
          <w:b/>
          <w:bCs/>
          <w:sz w:val="21"/>
          <w:szCs w:val="21"/>
        </w:rPr>
        <w:t xml:space="preserve">załącznik nr 2 </w:t>
      </w:r>
      <w:r>
        <w:rPr>
          <w:rFonts w:ascii="Book Antiqua" w:hAnsi="Book Antiqua"/>
          <w:sz w:val="21"/>
          <w:szCs w:val="21"/>
        </w:rPr>
        <w:t xml:space="preserve">do Regulaminu. </w:t>
      </w:r>
    </w:p>
    <w:p>
      <w:pPr>
        <w:pStyle w:val="Default"/>
        <w:numPr>
          <w:ilvl w:val="0"/>
          <w:numId w:val="5"/>
        </w:numPr>
        <w:spacing w:lineRule="auto" w:line="276" w:before="0" w:after="27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Uczestnicy, którzy nie wnieśli wadium lub nie złożyli oświadczenia podlegają wykluczeniu z udziału w aukcji (licytacji ustnej). </w:t>
      </w:r>
    </w:p>
    <w:p>
      <w:pPr>
        <w:pStyle w:val="Default"/>
        <w:numPr>
          <w:ilvl w:val="0"/>
          <w:numId w:val="5"/>
        </w:numPr>
        <w:spacing w:lineRule="auto" w:line="276" w:before="0" w:after="27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Wysokość postąpienia została ustalona w </w:t>
      </w:r>
      <w:r>
        <w:rPr>
          <w:rFonts w:ascii="Book Antiqua" w:hAnsi="Book Antiqua"/>
          <w:b/>
          <w:bCs/>
          <w:sz w:val="21"/>
          <w:szCs w:val="21"/>
        </w:rPr>
        <w:t xml:space="preserve">załączniku Nr 1 </w:t>
      </w:r>
      <w:r>
        <w:rPr>
          <w:rFonts w:ascii="Book Antiqua" w:hAnsi="Book Antiqua"/>
          <w:sz w:val="21"/>
          <w:szCs w:val="21"/>
        </w:rPr>
        <w:t xml:space="preserve">do Regulaminu. </w:t>
      </w:r>
    </w:p>
    <w:p>
      <w:pPr>
        <w:pStyle w:val="Default"/>
        <w:numPr>
          <w:ilvl w:val="0"/>
          <w:numId w:val="5"/>
        </w:numPr>
        <w:spacing w:lineRule="auto" w:line="276" w:before="0" w:after="27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Cena za przedmiot aukcji zaproponowana przez uczestnika przestaje wiązać, gdy inny uczestnik zaproponuje wyższą. </w:t>
      </w:r>
    </w:p>
    <w:p>
      <w:pPr>
        <w:pStyle w:val="Default"/>
        <w:numPr>
          <w:ilvl w:val="0"/>
          <w:numId w:val="5"/>
        </w:numPr>
        <w:spacing w:lineRule="auto" w:line="276" w:before="0" w:after="27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Uczestnicy aukcji zgłaszają ustnie stawki wyższe o kwotę postąpienia, do czasu trzykrotnego wywołania ceny przez prowadzącego aukcję (licytację ustną). Brak zgłoszeń po trzykrotnym wywołaniu ceny uznaje się za przybicie z uczestnikiem, który zaproponował najwyższą cenę za przedmiot przetargu. Po drugim wezwaniu do postąpienia, prowadzący aukcję (licytację ustną) uprzedzi uczestników, że kolejne wezwanie będzie ostatnim i w przypadku braku oferty z wyższą ceną udzielone zostanie przybicie uczestnikowi, który zaoferował najwyższą cenę. Z chwilą przybicia następuje zawarcie umowy sprzedaży przedmiotu aukcji (licytacji ustnej). </w:t>
      </w:r>
    </w:p>
    <w:p>
      <w:pPr>
        <w:pStyle w:val="Default"/>
        <w:numPr>
          <w:ilvl w:val="0"/>
          <w:numId w:val="5"/>
        </w:numPr>
        <w:spacing w:lineRule="auto" w:line="276" w:before="0" w:after="27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Nabywca ponosi wszystkie koszty dotyczące pokrycia zobowiązań związanych </w:t>
        <w:br/>
        <w:t xml:space="preserve">z przeniesieniem prawa własności przedmiotu aukcji (licytacji słownej). </w:t>
      </w:r>
    </w:p>
    <w:p>
      <w:pPr>
        <w:pStyle w:val="Default"/>
        <w:numPr>
          <w:ilvl w:val="0"/>
          <w:numId w:val="5"/>
        </w:numPr>
        <w:spacing w:lineRule="auto" w:line="276" w:before="0" w:after="27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Aukcję przeprowadzi co najmniej 3-osobowa komisja przetargowa powołana przez Burmistrza Miasta i Gminy Skała. Pracami komisji kieruje Przewodniczący Komisji przetargowej. </w:t>
      </w:r>
    </w:p>
    <w:p>
      <w:pPr>
        <w:pStyle w:val="Default"/>
        <w:numPr>
          <w:ilvl w:val="0"/>
          <w:numId w:val="5"/>
        </w:numPr>
        <w:spacing w:lineRule="auto" w:line="276" w:before="0" w:after="27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Przewodniczący komisji przedstawi uczestnikom informacje dotyczące przedmiotu aukcji (licytacji ustnej), ceny wywoławczej mienia, wysokości wadium oraz wysokości postąpienia i terminu uiszczenia ceny nabycia. Uczestnikom zostaną przedstawione nazwy firm lub imiona i nazwiska oferentów, którzy wpłacili wadium oraz złożyli stosowne oświadczenie. </w:t>
      </w:r>
    </w:p>
    <w:p>
      <w:pPr>
        <w:pStyle w:val="Default"/>
        <w:numPr>
          <w:ilvl w:val="0"/>
          <w:numId w:val="5"/>
        </w:numPr>
        <w:spacing w:lineRule="auto" w:line="276" w:before="0" w:after="27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Stawienie się jednego uczestnika pozwala na przeprowadzenie aukcji (licytacji słownej), pod warunkiem, że zaproponuje on cenę wyższą co najmniej o kwotę postąpienia od ceny wywoławczej. </w:t>
      </w:r>
    </w:p>
    <w:p>
      <w:pPr>
        <w:pStyle w:val="Default"/>
        <w:numPr>
          <w:ilvl w:val="0"/>
          <w:numId w:val="5"/>
        </w:numPr>
        <w:spacing w:lineRule="auto" w:line="276" w:before="0" w:after="27"/>
        <w:jc w:val="both"/>
        <w:rPr/>
      </w:pPr>
      <w:r>
        <w:rPr>
          <w:rFonts w:ascii="Book Antiqua" w:hAnsi="Book Antiqua"/>
          <w:sz w:val="21"/>
          <w:szCs w:val="21"/>
        </w:rPr>
        <w:t xml:space="preserve">Po zamknięciu aukcji (licytacji ustnej) nabywca zobowiązany jest zawrzeć umowę kupna wylicytowanych składników mienia </w:t>
      </w:r>
      <w:r>
        <w:rPr>
          <w:rFonts w:ascii="Book Antiqua" w:hAnsi="Book Antiqua"/>
          <w:b/>
          <w:bCs/>
          <w:sz w:val="21"/>
          <w:szCs w:val="21"/>
        </w:rPr>
        <w:t>(załącznik nr 3)</w:t>
      </w:r>
      <w:r>
        <w:rPr>
          <w:rFonts w:ascii="Book Antiqua" w:hAnsi="Book Antiqua"/>
          <w:sz w:val="21"/>
          <w:szCs w:val="21"/>
        </w:rPr>
        <w:t>.</w:t>
      </w:r>
    </w:p>
    <w:p>
      <w:pPr>
        <w:pStyle w:val="Default"/>
        <w:numPr>
          <w:ilvl w:val="0"/>
          <w:numId w:val="5"/>
        </w:numPr>
        <w:spacing w:lineRule="auto" w:line="276" w:before="0" w:after="27"/>
        <w:jc w:val="both"/>
        <w:rPr/>
      </w:pPr>
      <w:r>
        <w:rPr>
          <w:rFonts w:ascii="Book Antiqua" w:hAnsi="Book Antiqua"/>
          <w:sz w:val="21"/>
          <w:szCs w:val="21"/>
        </w:rPr>
        <w:t xml:space="preserve">Nabywca jest zobowiązany zapłacić cenę nabycia w terminie do 7 dni od dnia zawarcia umowy sprzedaży na konto Gminy Skała nr: </w:t>
      </w:r>
      <w:r>
        <w:rPr>
          <w:rFonts w:ascii="Book Antiqua" w:hAnsi="Book Antiqua"/>
          <w:b/>
          <w:bCs/>
          <w:color w:val="000000"/>
          <w:sz w:val="21"/>
          <w:szCs w:val="21"/>
        </w:rPr>
        <w:t>53 8450 0005 0020 0200 0723 0003.</w:t>
      </w:r>
      <w:r>
        <w:rPr>
          <w:rFonts w:ascii="Book Antiqua" w:hAnsi="Book Antiqua"/>
          <w:b/>
          <w:bCs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>Na poczet ceny jest zaliczone wpłacone wadium.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1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11b9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Book Antiqua" w:hAnsi="Book Antiqua"/>
      <w:color w:val="00000A"/>
      <w:sz w:val="21"/>
    </w:rPr>
  </w:style>
  <w:style w:type="character" w:styleId="ListLabel2">
    <w:name w:val="ListLabel 2"/>
    <w:qFormat/>
    <w:rPr>
      <w:color w:val="00000A"/>
      <w:sz w:val="21"/>
    </w:rPr>
  </w:style>
  <w:style w:type="character" w:styleId="ListLabel3">
    <w:name w:val="ListLabel 3"/>
    <w:qFormat/>
    <w:rPr>
      <w:color w:val="00000A"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bd11b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d11b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LibreOffice/5.1.3.2$Windows_x86 LibreOffice_project/644e4637d1d8544fd9f56425bd6cec110e49301b</Application>
  <Pages>3</Pages>
  <Words>875</Words>
  <Characters>5413</Characters>
  <CharactersWithSpaces>6261</CharactersWithSpaces>
  <Paragraphs>34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2020-05-11T21:15:00Z</dcterms:created>
  <dc:creator>Grażyna Koprowska</dc:creator>
  <dc:description/>
  <dc:language>pl-PL</dc:language>
  <cp:lastModifiedBy/>
  <dcterms:modified xsi:type="dcterms:W3CDTF">2020-05-15T07:45:08Z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