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245D2" w14:textId="450D67B3" w:rsidR="00AD6F8E" w:rsidRDefault="00AD6F8E" w:rsidP="00831E3F">
      <w:pPr>
        <w:pStyle w:val="paragraph"/>
        <w:spacing w:before="0" w:beforeAutospacing="0" w:after="0" w:afterAutospacing="0" w:line="276" w:lineRule="auto"/>
        <w:textAlignment w:val="baseline"/>
        <w:rPr>
          <w:rStyle w:val="normaltextrun"/>
          <w:rFonts w:asciiTheme="minorHAnsi" w:hAnsiTheme="minorHAnsi" w:cstheme="minorHAnsi"/>
          <w:b/>
          <w:bCs/>
          <w:color w:val="000000" w:themeColor="text1"/>
        </w:rPr>
      </w:pPr>
      <w:bookmarkStart w:id="0" w:name="_GoBack"/>
      <w:bookmarkEnd w:id="0"/>
      <w:r>
        <w:rPr>
          <w:noProof/>
        </w:rPr>
        <w:drawing>
          <wp:inline distT="0" distB="0" distL="0" distR="0" wp14:anchorId="2E5012C6" wp14:editId="50ECFA1D">
            <wp:extent cx="5590540" cy="342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0540" cy="342900"/>
                    </a:xfrm>
                    <a:prstGeom prst="rect">
                      <a:avLst/>
                    </a:prstGeom>
                    <a:noFill/>
                  </pic:spPr>
                </pic:pic>
              </a:graphicData>
            </a:graphic>
          </wp:inline>
        </w:drawing>
      </w:r>
    </w:p>
    <w:p w14:paraId="0417D527" w14:textId="77777777" w:rsidR="00AD6F8E" w:rsidRDefault="00AD6F8E" w:rsidP="00831E3F">
      <w:pPr>
        <w:pStyle w:val="paragraph"/>
        <w:spacing w:before="0" w:beforeAutospacing="0" w:after="0" w:afterAutospacing="0" w:line="276" w:lineRule="auto"/>
        <w:textAlignment w:val="baseline"/>
        <w:rPr>
          <w:rStyle w:val="normaltextrun"/>
          <w:rFonts w:asciiTheme="minorHAnsi" w:hAnsiTheme="minorHAnsi" w:cstheme="minorHAnsi"/>
          <w:b/>
          <w:bCs/>
          <w:color w:val="000000" w:themeColor="text1"/>
        </w:rPr>
      </w:pPr>
    </w:p>
    <w:p w14:paraId="17C65D23" w14:textId="77777777" w:rsidR="00DB6AB4" w:rsidRPr="00DB6AB4" w:rsidRDefault="00DB6AB4" w:rsidP="00DB6AB4">
      <w:pPr>
        <w:pStyle w:val="paragraph"/>
        <w:spacing w:before="0" w:beforeAutospacing="0" w:after="0" w:afterAutospacing="0" w:line="276" w:lineRule="auto"/>
        <w:jc w:val="right"/>
        <w:textAlignment w:val="baseline"/>
        <w:rPr>
          <w:rStyle w:val="normaltextrun"/>
          <w:b/>
        </w:rPr>
      </w:pPr>
      <w:r w:rsidRPr="00DB6AB4">
        <w:rPr>
          <w:rStyle w:val="normaltextrun"/>
          <w:b/>
        </w:rPr>
        <w:t>Załącznik nr 1</w:t>
      </w:r>
    </w:p>
    <w:p w14:paraId="1ADED020" w14:textId="77777777" w:rsidR="00DB6AB4" w:rsidRDefault="00DB6AB4" w:rsidP="00831E3F">
      <w:pPr>
        <w:pStyle w:val="paragraph"/>
        <w:spacing w:before="0" w:beforeAutospacing="0" w:after="0" w:afterAutospacing="0" w:line="276" w:lineRule="auto"/>
        <w:textAlignment w:val="baseline"/>
        <w:rPr>
          <w:rStyle w:val="normaltextrun"/>
          <w:rFonts w:asciiTheme="minorHAnsi" w:hAnsiTheme="minorHAnsi" w:cstheme="minorHAnsi"/>
          <w:b/>
          <w:bCs/>
          <w:color w:val="000000" w:themeColor="text1"/>
        </w:rPr>
      </w:pPr>
    </w:p>
    <w:p w14:paraId="612835A4" w14:textId="215CD242" w:rsidR="00831E3F" w:rsidRPr="00B308B9" w:rsidRDefault="00831E3F" w:rsidP="00831E3F">
      <w:pPr>
        <w:pStyle w:val="paragraph"/>
        <w:spacing w:before="0" w:beforeAutospacing="0" w:after="0" w:afterAutospacing="0" w:line="276" w:lineRule="auto"/>
        <w:textAlignment w:val="baseline"/>
        <w:rPr>
          <w:rFonts w:asciiTheme="minorHAnsi" w:hAnsiTheme="minorHAnsi" w:cstheme="minorHAnsi"/>
          <w:b/>
          <w:color w:val="000000"/>
        </w:rPr>
      </w:pPr>
      <w:r w:rsidRPr="00B308B9">
        <w:rPr>
          <w:rStyle w:val="normaltextrun"/>
          <w:rFonts w:asciiTheme="minorHAnsi" w:hAnsiTheme="minorHAnsi" w:cstheme="minorHAnsi"/>
          <w:b/>
          <w:bCs/>
          <w:color w:val="000000" w:themeColor="text1"/>
        </w:rPr>
        <w:t xml:space="preserve">ZAŁOŻENIA MERYTORYCZNE WYSTAWY STAŁEJ </w:t>
      </w:r>
      <w:r w:rsidRPr="00B308B9">
        <w:rPr>
          <w:rStyle w:val="normaltextrun"/>
          <w:rFonts w:asciiTheme="minorHAnsi" w:hAnsiTheme="minorHAnsi" w:cstheme="minorHAnsi"/>
          <w:b/>
          <w:color w:val="000000"/>
        </w:rPr>
        <w:t>MAŁOPOLSKIEGO CENTRUM NAUKI COGITEON</w:t>
      </w:r>
    </w:p>
    <w:p w14:paraId="2C701088" w14:textId="77777777" w:rsidR="00B308B9" w:rsidRPr="00B308B9" w:rsidRDefault="00B308B9" w:rsidP="00963046">
      <w:pPr>
        <w:pStyle w:val="paragraph"/>
        <w:spacing w:before="0" w:beforeAutospacing="0" w:after="0" w:afterAutospacing="0"/>
        <w:textAlignment w:val="baseline"/>
        <w:rPr>
          <w:rStyle w:val="eop"/>
          <w:rFonts w:asciiTheme="minorHAnsi" w:hAnsiTheme="minorHAnsi" w:cstheme="minorHAnsi"/>
          <w:b/>
          <w:bCs/>
          <w:color w:val="0070C0"/>
        </w:rPr>
      </w:pPr>
    </w:p>
    <w:p w14:paraId="6F0164A5" w14:textId="6FE7D8AB" w:rsidR="00963046" w:rsidRPr="00B308B9" w:rsidRDefault="00963046" w:rsidP="00963046">
      <w:pPr>
        <w:pStyle w:val="paragraph"/>
        <w:spacing w:before="0" w:beforeAutospacing="0" w:after="0" w:afterAutospacing="0"/>
        <w:textAlignment w:val="baseline"/>
        <w:rPr>
          <w:rStyle w:val="eop"/>
          <w:rFonts w:asciiTheme="minorHAnsi" w:hAnsiTheme="minorHAnsi" w:cstheme="minorHAnsi"/>
          <w:b/>
          <w:bCs/>
          <w:color w:val="0070C0"/>
        </w:rPr>
      </w:pPr>
      <w:r w:rsidRPr="00B308B9">
        <w:rPr>
          <w:rStyle w:val="eop"/>
          <w:rFonts w:asciiTheme="minorHAnsi" w:hAnsiTheme="minorHAnsi" w:cstheme="minorHAnsi"/>
          <w:b/>
          <w:bCs/>
          <w:color w:val="0070C0"/>
        </w:rPr>
        <w:t>TEMAT PRZEWODNI WYSTAWY</w:t>
      </w:r>
    </w:p>
    <w:p w14:paraId="237EFA11" w14:textId="77777777" w:rsidR="00963046" w:rsidRPr="00B308B9" w:rsidRDefault="00963046" w:rsidP="00963046">
      <w:pPr>
        <w:pStyle w:val="paragraph"/>
        <w:spacing w:before="0" w:beforeAutospacing="0" w:after="0" w:afterAutospacing="0"/>
        <w:textAlignment w:val="baseline"/>
        <w:rPr>
          <w:rStyle w:val="eop"/>
          <w:rFonts w:asciiTheme="minorHAnsi" w:hAnsiTheme="minorHAnsi" w:cstheme="minorHAnsi"/>
          <w:color w:val="000000" w:themeColor="text1"/>
        </w:rPr>
      </w:pPr>
    </w:p>
    <w:p w14:paraId="594C15D9" w14:textId="77777777" w:rsidR="00963046" w:rsidRPr="00B308B9" w:rsidRDefault="00963046" w:rsidP="00963046">
      <w:pPr>
        <w:pStyle w:val="paragraph"/>
        <w:spacing w:before="0" w:beforeAutospacing="0" w:after="0" w:afterAutospacing="0"/>
        <w:textAlignment w:val="baseline"/>
        <w:rPr>
          <w:rFonts w:asciiTheme="minorHAnsi" w:eastAsia="Arial" w:hAnsiTheme="minorHAnsi" w:cstheme="minorHAnsi"/>
          <w:lang w:val="pl"/>
        </w:rPr>
      </w:pPr>
      <w:r w:rsidRPr="00B308B9">
        <w:rPr>
          <w:rFonts w:asciiTheme="minorHAnsi" w:eastAsia="Arial" w:hAnsiTheme="minorHAnsi" w:cstheme="minorHAnsi"/>
          <w:lang w:val="pl"/>
        </w:rPr>
        <w:t xml:space="preserve">CZŁOWIEK </w:t>
      </w:r>
    </w:p>
    <w:p w14:paraId="56EEFE19" w14:textId="77777777" w:rsidR="00963046" w:rsidRPr="00B308B9" w:rsidRDefault="00963046" w:rsidP="00963046">
      <w:pPr>
        <w:pStyle w:val="paragraph"/>
        <w:spacing w:before="0" w:beforeAutospacing="0" w:after="0" w:afterAutospacing="0"/>
        <w:rPr>
          <w:rFonts w:asciiTheme="minorHAnsi" w:eastAsia="Arial" w:hAnsiTheme="minorHAnsi" w:cstheme="minorHAnsi"/>
          <w:color w:val="4471C4"/>
          <w:lang w:val="pl"/>
        </w:rPr>
      </w:pPr>
    </w:p>
    <w:p w14:paraId="2996DDE0" w14:textId="77777777" w:rsidR="00963046" w:rsidRPr="00B308B9" w:rsidRDefault="00963046" w:rsidP="00963046">
      <w:pPr>
        <w:pStyle w:val="paragraph"/>
        <w:spacing w:before="0" w:beforeAutospacing="0" w:after="0" w:afterAutospacing="0"/>
        <w:textAlignment w:val="baseline"/>
        <w:rPr>
          <w:rStyle w:val="eop"/>
          <w:rFonts w:asciiTheme="minorHAnsi" w:hAnsiTheme="minorHAnsi" w:cstheme="minorHAnsi"/>
          <w:b/>
          <w:bCs/>
          <w:color w:val="0070C0"/>
        </w:rPr>
      </w:pPr>
      <w:r w:rsidRPr="00B308B9">
        <w:rPr>
          <w:rStyle w:val="eop"/>
          <w:rFonts w:asciiTheme="minorHAnsi" w:hAnsiTheme="minorHAnsi" w:cstheme="minorHAnsi"/>
          <w:b/>
          <w:bCs/>
          <w:color w:val="0070C0"/>
        </w:rPr>
        <w:t>MISJA WYSTAWY</w:t>
      </w:r>
    </w:p>
    <w:p w14:paraId="1BCA9738" w14:textId="77777777" w:rsidR="00963046" w:rsidRPr="00B308B9" w:rsidRDefault="00963046" w:rsidP="00963046">
      <w:pPr>
        <w:pStyle w:val="paragraph"/>
        <w:spacing w:before="0" w:beforeAutospacing="0" w:after="0" w:afterAutospacing="0"/>
        <w:textAlignment w:val="baseline"/>
        <w:rPr>
          <w:rStyle w:val="eop"/>
          <w:rFonts w:asciiTheme="minorHAnsi" w:hAnsiTheme="minorHAnsi" w:cstheme="minorHAnsi"/>
        </w:rPr>
      </w:pPr>
    </w:p>
    <w:p w14:paraId="461805B4" w14:textId="2F2275E7" w:rsidR="00963046" w:rsidRPr="00E405B0" w:rsidRDefault="00963046" w:rsidP="00963046">
      <w:pPr>
        <w:pStyle w:val="paragraph"/>
        <w:spacing w:before="0" w:beforeAutospacing="0" w:after="0" w:afterAutospacing="0"/>
        <w:rPr>
          <w:rStyle w:val="eop"/>
          <w:rFonts w:asciiTheme="minorHAnsi" w:hAnsiTheme="minorHAnsi" w:cstheme="minorHAnsi"/>
        </w:rPr>
      </w:pPr>
      <w:r w:rsidRPr="00B308B9">
        <w:rPr>
          <w:rStyle w:val="eop"/>
          <w:rFonts w:asciiTheme="minorHAnsi" w:hAnsiTheme="minorHAnsi" w:cstheme="minorHAnsi"/>
        </w:rPr>
        <w:t>Tworzymy interaktywną przestrzeń ukazującą człowieka wobec świata i świat wobec człowieka.</w:t>
      </w:r>
      <w:r w:rsidR="004219C7">
        <w:rPr>
          <w:rStyle w:val="eop"/>
          <w:rFonts w:asciiTheme="minorHAnsi" w:hAnsiTheme="minorHAnsi" w:cstheme="minorHAnsi"/>
        </w:rPr>
        <w:t xml:space="preserve"> </w:t>
      </w:r>
      <w:r w:rsidR="00F6740F">
        <w:rPr>
          <w:rStyle w:val="eop"/>
          <w:rFonts w:asciiTheme="minorHAnsi" w:hAnsiTheme="minorHAnsi" w:cstheme="minorHAnsi"/>
        </w:rPr>
        <w:t>Chcemy a</w:t>
      </w:r>
      <w:r w:rsidR="00E405B0" w:rsidRPr="00E405B0">
        <w:rPr>
          <w:rStyle w:val="eop"/>
          <w:rFonts w:asciiTheme="minorHAnsi" w:hAnsiTheme="minorHAnsi" w:cstheme="minorHAnsi"/>
        </w:rPr>
        <w:t>trakcyjn</w:t>
      </w:r>
      <w:r w:rsidR="00F6740F">
        <w:rPr>
          <w:rStyle w:val="eop"/>
          <w:rFonts w:asciiTheme="minorHAnsi" w:hAnsiTheme="minorHAnsi" w:cstheme="minorHAnsi"/>
        </w:rPr>
        <w:t>i</w:t>
      </w:r>
      <w:r w:rsidR="00E405B0" w:rsidRPr="00E405B0">
        <w:rPr>
          <w:rStyle w:val="eop"/>
          <w:rFonts w:asciiTheme="minorHAnsi" w:hAnsiTheme="minorHAnsi" w:cstheme="minorHAnsi"/>
        </w:rPr>
        <w:t>e prezentowa</w:t>
      </w:r>
      <w:r w:rsidR="00F6740F">
        <w:rPr>
          <w:rStyle w:val="eop"/>
          <w:rFonts w:asciiTheme="minorHAnsi" w:hAnsiTheme="minorHAnsi" w:cstheme="minorHAnsi"/>
        </w:rPr>
        <w:t>ć</w:t>
      </w:r>
      <w:r w:rsidR="00E405B0" w:rsidRPr="00E405B0">
        <w:rPr>
          <w:rStyle w:val="eop"/>
          <w:rFonts w:asciiTheme="minorHAnsi" w:hAnsiTheme="minorHAnsi" w:cstheme="minorHAnsi"/>
        </w:rPr>
        <w:t xml:space="preserve"> nauk</w:t>
      </w:r>
      <w:r w:rsidR="00F6740F">
        <w:rPr>
          <w:rStyle w:val="eop"/>
          <w:rFonts w:asciiTheme="minorHAnsi" w:hAnsiTheme="minorHAnsi" w:cstheme="minorHAnsi"/>
        </w:rPr>
        <w:t>ę</w:t>
      </w:r>
      <w:r w:rsidR="00E405B0" w:rsidRPr="00E405B0">
        <w:rPr>
          <w:rStyle w:val="eop"/>
          <w:rFonts w:asciiTheme="minorHAnsi" w:hAnsiTheme="minorHAnsi" w:cstheme="minorHAnsi"/>
        </w:rPr>
        <w:t xml:space="preserve"> aktualn</w:t>
      </w:r>
      <w:r w:rsidR="00F6740F">
        <w:rPr>
          <w:rStyle w:val="eop"/>
          <w:rFonts w:asciiTheme="minorHAnsi" w:hAnsiTheme="minorHAnsi" w:cstheme="minorHAnsi"/>
        </w:rPr>
        <w:t>ą</w:t>
      </w:r>
      <w:r w:rsidR="00E405B0" w:rsidRPr="00E405B0">
        <w:rPr>
          <w:rStyle w:val="eop"/>
          <w:rFonts w:asciiTheme="minorHAnsi" w:hAnsiTheme="minorHAnsi" w:cstheme="minorHAnsi"/>
        </w:rPr>
        <w:t xml:space="preserve"> i możliwoś</w:t>
      </w:r>
      <w:r w:rsidR="005A5CBC">
        <w:rPr>
          <w:rStyle w:val="eop"/>
          <w:rFonts w:asciiTheme="minorHAnsi" w:hAnsiTheme="minorHAnsi" w:cstheme="minorHAnsi"/>
        </w:rPr>
        <w:t>ci</w:t>
      </w:r>
      <w:r w:rsidR="00E405B0" w:rsidRPr="00E405B0">
        <w:rPr>
          <w:rStyle w:val="eop"/>
          <w:rFonts w:asciiTheme="minorHAnsi" w:hAnsiTheme="minorHAnsi" w:cstheme="minorHAnsi"/>
        </w:rPr>
        <w:t xml:space="preserve"> wykorzystania jej na co dzień</w:t>
      </w:r>
      <w:r w:rsidRPr="00E405B0">
        <w:rPr>
          <w:rStyle w:val="eop"/>
          <w:rFonts w:asciiTheme="minorHAnsi" w:hAnsiTheme="minorHAnsi" w:cstheme="minorHAnsi"/>
        </w:rPr>
        <w:t>.</w:t>
      </w:r>
    </w:p>
    <w:p w14:paraId="229F935F" w14:textId="77777777" w:rsidR="00963046" w:rsidRPr="00B308B9" w:rsidRDefault="00963046" w:rsidP="00963046">
      <w:pPr>
        <w:pStyle w:val="paragraph"/>
        <w:spacing w:before="0" w:beforeAutospacing="0" w:after="0" w:afterAutospacing="0"/>
        <w:rPr>
          <w:rFonts w:asciiTheme="minorHAnsi" w:eastAsia="Calibri" w:hAnsiTheme="minorHAnsi" w:cstheme="minorHAnsi"/>
          <w:color w:val="000000" w:themeColor="text1"/>
        </w:rPr>
      </w:pPr>
    </w:p>
    <w:p w14:paraId="5EE57A34" w14:textId="77777777" w:rsidR="00963046" w:rsidRPr="00B308B9" w:rsidRDefault="00963046" w:rsidP="00963046">
      <w:pPr>
        <w:pStyle w:val="paragraph"/>
        <w:spacing w:before="0" w:beforeAutospacing="0" w:after="0" w:afterAutospacing="0" w:line="276" w:lineRule="auto"/>
        <w:rPr>
          <w:rStyle w:val="eop"/>
          <w:rFonts w:asciiTheme="minorHAnsi" w:hAnsiTheme="minorHAnsi" w:cstheme="minorHAnsi"/>
          <w:b/>
          <w:bCs/>
          <w:color w:val="0070C0"/>
        </w:rPr>
      </w:pPr>
      <w:r w:rsidRPr="00B308B9">
        <w:rPr>
          <w:rStyle w:val="eop"/>
          <w:rFonts w:asciiTheme="minorHAnsi" w:hAnsiTheme="minorHAnsi" w:cstheme="minorHAnsi"/>
          <w:b/>
          <w:bCs/>
          <w:color w:val="0070C0"/>
        </w:rPr>
        <w:t>CELE WYSTAWY</w:t>
      </w:r>
    </w:p>
    <w:p w14:paraId="248DFCCD" w14:textId="77777777" w:rsidR="00963046" w:rsidRPr="00B308B9" w:rsidRDefault="00963046" w:rsidP="00963046">
      <w:pPr>
        <w:pStyle w:val="paragraph"/>
        <w:spacing w:before="0" w:beforeAutospacing="0" w:after="0" w:afterAutospacing="0" w:line="276" w:lineRule="auto"/>
        <w:rPr>
          <w:rStyle w:val="eop"/>
          <w:rFonts w:asciiTheme="minorHAnsi" w:hAnsiTheme="minorHAnsi" w:cstheme="minorHAnsi"/>
          <w:b/>
          <w:bCs/>
          <w:color w:val="FF0000"/>
        </w:rPr>
      </w:pPr>
    </w:p>
    <w:p w14:paraId="76280B21" w14:textId="77777777" w:rsidR="00963046" w:rsidRPr="00B308B9" w:rsidRDefault="00963046" w:rsidP="00963046">
      <w:pPr>
        <w:spacing w:after="0"/>
        <w:rPr>
          <w:rStyle w:val="eop"/>
          <w:rFonts w:cstheme="minorHAnsi"/>
          <w:sz w:val="24"/>
          <w:szCs w:val="24"/>
        </w:rPr>
      </w:pPr>
      <w:r w:rsidRPr="00B308B9">
        <w:rPr>
          <w:rStyle w:val="eop"/>
          <w:rFonts w:cstheme="minorHAnsi"/>
          <w:sz w:val="24"/>
          <w:szCs w:val="24"/>
        </w:rPr>
        <w:t xml:space="preserve">Wystawa inspiruje odbiorców do: </w:t>
      </w:r>
    </w:p>
    <w:p w14:paraId="793FD5D7" w14:textId="77777777" w:rsidR="00963046" w:rsidRPr="00B308B9" w:rsidRDefault="00963046" w:rsidP="00963046">
      <w:pPr>
        <w:pStyle w:val="Akapitzlist"/>
        <w:numPr>
          <w:ilvl w:val="0"/>
          <w:numId w:val="2"/>
        </w:numPr>
        <w:spacing w:line="276" w:lineRule="auto"/>
        <w:rPr>
          <w:rStyle w:val="eop"/>
          <w:rFonts w:cstheme="minorHAnsi"/>
          <w:sz w:val="24"/>
          <w:szCs w:val="24"/>
        </w:rPr>
      </w:pPr>
      <w:r w:rsidRPr="00B308B9">
        <w:rPr>
          <w:rStyle w:val="eop"/>
          <w:rFonts w:cstheme="minorHAnsi"/>
          <w:sz w:val="24"/>
          <w:szCs w:val="24"/>
        </w:rPr>
        <w:t xml:space="preserve">poznania siebie i różnorodności świata poprzez prezentowanie różnic indywidualnych </w:t>
      </w:r>
      <w:r w:rsidRPr="00B308B9">
        <w:rPr>
          <w:rStyle w:val="eop"/>
          <w:rFonts w:cstheme="minorHAnsi"/>
          <w:sz w:val="24"/>
          <w:szCs w:val="24"/>
        </w:rPr>
        <w:br/>
        <w:t xml:space="preserve">i wielości perspektyw; </w:t>
      </w:r>
    </w:p>
    <w:p w14:paraId="20FB85D4" w14:textId="428E156A" w:rsidR="00963046" w:rsidRPr="00B308B9" w:rsidRDefault="00963046" w:rsidP="00963046">
      <w:pPr>
        <w:pStyle w:val="Akapitzlist"/>
        <w:numPr>
          <w:ilvl w:val="0"/>
          <w:numId w:val="2"/>
        </w:numPr>
        <w:spacing w:line="276" w:lineRule="auto"/>
        <w:rPr>
          <w:rStyle w:val="eop"/>
          <w:rFonts w:cstheme="minorHAnsi"/>
          <w:sz w:val="24"/>
          <w:szCs w:val="24"/>
        </w:rPr>
      </w:pPr>
      <w:r w:rsidRPr="00B308B9">
        <w:rPr>
          <w:rStyle w:val="eop"/>
          <w:rFonts w:cstheme="minorHAnsi"/>
          <w:sz w:val="24"/>
          <w:szCs w:val="24"/>
        </w:rPr>
        <w:t>poznania swojego potencjału i relacji społecznych, w szczególności poprzez współpracę i współtworzenie</w:t>
      </w:r>
      <w:r w:rsidR="005A5CBC">
        <w:rPr>
          <w:rStyle w:val="eop"/>
          <w:rFonts w:cstheme="minorHAnsi"/>
          <w:sz w:val="24"/>
          <w:szCs w:val="24"/>
        </w:rPr>
        <w:t>;</w:t>
      </w:r>
    </w:p>
    <w:p w14:paraId="6C49DF11" w14:textId="59BFC96A" w:rsidR="00963046" w:rsidRPr="00B308B9" w:rsidRDefault="00963046" w:rsidP="00963046">
      <w:pPr>
        <w:pStyle w:val="Akapitzlist"/>
        <w:numPr>
          <w:ilvl w:val="0"/>
          <w:numId w:val="2"/>
        </w:numPr>
        <w:spacing w:line="276" w:lineRule="auto"/>
        <w:rPr>
          <w:rStyle w:val="eop"/>
          <w:rFonts w:cstheme="minorHAnsi"/>
          <w:sz w:val="24"/>
          <w:szCs w:val="24"/>
        </w:rPr>
      </w:pPr>
      <w:r w:rsidRPr="00B308B9">
        <w:rPr>
          <w:rStyle w:val="eop"/>
          <w:rFonts w:cstheme="minorHAnsi"/>
          <w:sz w:val="24"/>
          <w:szCs w:val="24"/>
        </w:rPr>
        <w:t>poznania opartego na dociekaniu, zdobywani</w:t>
      </w:r>
      <w:r w:rsidR="005A5CBC">
        <w:rPr>
          <w:rStyle w:val="eop"/>
          <w:rFonts w:cstheme="minorHAnsi"/>
          <w:sz w:val="24"/>
          <w:szCs w:val="24"/>
        </w:rPr>
        <w:t>u</w:t>
      </w:r>
      <w:r w:rsidRPr="00B308B9">
        <w:rPr>
          <w:rStyle w:val="eop"/>
          <w:rFonts w:cstheme="minorHAnsi"/>
          <w:sz w:val="24"/>
          <w:szCs w:val="24"/>
        </w:rPr>
        <w:t xml:space="preserve"> umiejętności na drodze doświadczenia i analitycznego myślenia;</w:t>
      </w:r>
    </w:p>
    <w:p w14:paraId="68FF9333" w14:textId="0A04DBD9" w:rsidR="00963046" w:rsidRPr="00B308B9" w:rsidRDefault="00963046" w:rsidP="00963046">
      <w:pPr>
        <w:pStyle w:val="paragraph"/>
        <w:spacing w:before="0" w:beforeAutospacing="0" w:after="0" w:afterAutospacing="0" w:line="276" w:lineRule="auto"/>
        <w:textAlignment w:val="baseline"/>
        <w:rPr>
          <w:rStyle w:val="eop"/>
          <w:rFonts w:asciiTheme="minorHAnsi" w:hAnsiTheme="minorHAnsi" w:cstheme="minorHAnsi"/>
          <w:b/>
          <w:color w:val="0070C0"/>
        </w:rPr>
      </w:pPr>
      <w:r w:rsidRPr="00B308B9">
        <w:rPr>
          <w:rStyle w:val="normaltextrun"/>
          <w:rFonts w:asciiTheme="minorHAnsi" w:hAnsiTheme="minorHAnsi" w:cstheme="minorHAnsi"/>
          <w:b/>
          <w:color w:val="0070C0"/>
        </w:rPr>
        <w:t xml:space="preserve">ODBIORCY </w:t>
      </w:r>
      <w:r w:rsidR="0078766C">
        <w:rPr>
          <w:rStyle w:val="normaltextrun"/>
          <w:rFonts w:asciiTheme="minorHAnsi" w:hAnsiTheme="minorHAnsi" w:cstheme="minorHAnsi"/>
          <w:b/>
          <w:color w:val="0070C0"/>
        </w:rPr>
        <w:t>WYSTAWY</w:t>
      </w:r>
      <w:r w:rsidR="00B95E02">
        <w:rPr>
          <w:rStyle w:val="normaltextrun"/>
          <w:rFonts w:asciiTheme="minorHAnsi" w:hAnsiTheme="minorHAnsi" w:cstheme="minorHAnsi"/>
          <w:b/>
          <w:color w:val="0070C0"/>
        </w:rPr>
        <w:t xml:space="preserve"> </w:t>
      </w:r>
    </w:p>
    <w:p w14:paraId="2FBEE777" w14:textId="77777777" w:rsidR="00963046" w:rsidRPr="00B308B9" w:rsidRDefault="00963046" w:rsidP="00963046">
      <w:pPr>
        <w:spacing w:after="0" w:line="276" w:lineRule="auto"/>
        <w:rPr>
          <w:rStyle w:val="eop"/>
          <w:rFonts w:cstheme="minorHAnsi"/>
          <w:sz w:val="24"/>
          <w:szCs w:val="24"/>
        </w:rPr>
      </w:pPr>
    </w:p>
    <w:p w14:paraId="2A65EEDE" w14:textId="77777777" w:rsidR="00B8473C" w:rsidRDefault="00963046" w:rsidP="00963046">
      <w:pPr>
        <w:rPr>
          <w:rStyle w:val="eop"/>
          <w:rFonts w:cstheme="minorHAnsi"/>
          <w:sz w:val="24"/>
          <w:szCs w:val="24"/>
        </w:rPr>
      </w:pPr>
      <w:r w:rsidRPr="00B308B9">
        <w:rPr>
          <w:rStyle w:val="eop"/>
          <w:rFonts w:cstheme="minorHAnsi"/>
          <w:sz w:val="24"/>
          <w:szCs w:val="24"/>
        </w:rPr>
        <w:t>Wystawa MCN COGITEON adresowana jest szczególnie do dzieci</w:t>
      </w:r>
      <w:r w:rsidR="00CE56AC">
        <w:rPr>
          <w:rStyle w:val="eop"/>
          <w:rFonts w:cstheme="minorHAnsi"/>
          <w:sz w:val="24"/>
          <w:szCs w:val="24"/>
        </w:rPr>
        <w:t xml:space="preserve"> i młodzieży</w:t>
      </w:r>
      <w:r w:rsidR="008F45CF">
        <w:rPr>
          <w:rStyle w:val="eop"/>
          <w:rFonts w:cstheme="minorHAnsi"/>
          <w:sz w:val="24"/>
          <w:szCs w:val="24"/>
        </w:rPr>
        <w:t xml:space="preserve"> </w:t>
      </w:r>
      <w:r w:rsidR="00CE56AC">
        <w:rPr>
          <w:rStyle w:val="eop"/>
          <w:rFonts w:cstheme="minorHAnsi"/>
          <w:sz w:val="24"/>
          <w:szCs w:val="24"/>
        </w:rPr>
        <w:t>(</w:t>
      </w:r>
      <w:r w:rsidR="008F45CF">
        <w:rPr>
          <w:rStyle w:val="eop"/>
          <w:rFonts w:cstheme="minorHAnsi"/>
          <w:sz w:val="24"/>
          <w:szCs w:val="24"/>
        </w:rPr>
        <w:t xml:space="preserve">w </w:t>
      </w:r>
      <w:r w:rsidR="009D7AA0">
        <w:rPr>
          <w:rStyle w:val="eop"/>
          <w:rFonts w:cstheme="minorHAnsi"/>
          <w:sz w:val="24"/>
          <w:szCs w:val="24"/>
        </w:rPr>
        <w:t xml:space="preserve">szczególności w </w:t>
      </w:r>
      <w:r w:rsidR="008F45CF">
        <w:rPr>
          <w:rStyle w:val="eop"/>
          <w:rFonts w:cstheme="minorHAnsi"/>
          <w:sz w:val="24"/>
          <w:szCs w:val="24"/>
        </w:rPr>
        <w:t>wieku szkolnym klas</w:t>
      </w:r>
      <w:r w:rsidR="003C5239">
        <w:rPr>
          <w:rStyle w:val="eop"/>
          <w:rFonts w:cstheme="minorHAnsi"/>
          <w:sz w:val="24"/>
          <w:szCs w:val="24"/>
        </w:rPr>
        <w:t xml:space="preserve"> </w:t>
      </w:r>
      <w:r w:rsidR="00B8473C">
        <w:rPr>
          <w:rStyle w:val="eop"/>
          <w:rFonts w:cstheme="minorHAnsi"/>
          <w:sz w:val="24"/>
          <w:szCs w:val="24"/>
        </w:rPr>
        <w:t xml:space="preserve">IV – VIII </w:t>
      </w:r>
      <w:r w:rsidR="003C5239">
        <w:rPr>
          <w:rStyle w:val="eop"/>
          <w:rFonts w:cstheme="minorHAnsi"/>
          <w:sz w:val="24"/>
          <w:szCs w:val="24"/>
        </w:rPr>
        <w:t>szkół podstawowych</w:t>
      </w:r>
      <w:r w:rsidR="009D7AA0">
        <w:rPr>
          <w:rStyle w:val="eop"/>
          <w:rFonts w:cstheme="minorHAnsi"/>
          <w:sz w:val="24"/>
          <w:szCs w:val="24"/>
        </w:rPr>
        <w:t>)</w:t>
      </w:r>
      <w:r w:rsidRPr="00B308B9">
        <w:rPr>
          <w:rStyle w:val="eop"/>
          <w:rFonts w:cstheme="minorHAnsi"/>
          <w:sz w:val="24"/>
          <w:szCs w:val="24"/>
        </w:rPr>
        <w:t xml:space="preserve">, ale uwzględnia też </w:t>
      </w:r>
      <w:r w:rsidR="003C5239">
        <w:rPr>
          <w:rStyle w:val="eop"/>
          <w:rFonts w:cstheme="minorHAnsi"/>
          <w:sz w:val="24"/>
          <w:szCs w:val="24"/>
        </w:rPr>
        <w:t xml:space="preserve">innych odbiorców takich jak </w:t>
      </w:r>
      <w:r w:rsidRPr="00B308B9">
        <w:rPr>
          <w:rStyle w:val="eop"/>
          <w:rFonts w:cstheme="minorHAnsi"/>
          <w:sz w:val="24"/>
          <w:szCs w:val="24"/>
        </w:rPr>
        <w:t xml:space="preserve">nauczycieli i opiekunów oraz wszelkie inne osoby ciekawe świata. </w:t>
      </w:r>
    </w:p>
    <w:p w14:paraId="49C29533" w14:textId="250776D1" w:rsidR="00963046" w:rsidRPr="00B308B9" w:rsidRDefault="00963046" w:rsidP="00963046">
      <w:pPr>
        <w:rPr>
          <w:rFonts w:cstheme="minorHAnsi"/>
          <w:sz w:val="24"/>
          <w:szCs w:val="24"/>
        </w:rPr>
      </w:pPr>
      <w:r w:rsidRPr="00B308B9">
        <w:rPr>
          <w:rFonts w:cstheme="minorHAnsi"/>
          <w:sz w:val="24"/>
          <w:szCs w:val="24"/>
        </w:rPr>
        <w:t xml:space="preserve">Zakłada się, że grupy szkolne będą odwiedzać centrum w ciągu tygodnia, a rodziny z dziećmi w weekendy. </w:t>
      </w:r>
    </w:p>
    <w:p w14:paraId="48D75597" w14:textId="422ECF7B" w:rsidR="00B95E02" w:rsidRDefault="00963046" w:rsidP="00B95E02">
      <w:pPr>
        <w:rPr>
          <w:rFonts w:eastAsia="Calibri" w:cstheme="minorHAnsi"/>
          <w:color w:val="000000" w:themeColor="text1"/>
          <w:sz w:val="24"/>
          <w:szCs w:val="24"/>
        </w:rPr>
      </w:pPr>
      <w:r w:rsidRPr="00B308B9">
        <w:rPr>
          <w:rFonts w:eastAsia="Calibri" w:cstheme="minorHAnsi"/>
          <w:color w:val="000000" w:themeColor="text1"/>
          <w:sz w:val="24"/>
          <w:szCs w:val="24"/>
        </w:rPr>
        <w:t>Wystawa stała powinna być dostosowana do potrzeb odbiorców z niepełnosprawnością ruchu, wzroku i słuchu.</w:t>
      </w:r>
    </w:p>
    <w:p w14:paraId="18DA6D70" w14:textId="0EA52DAB" w:rsidR="00B95E02" w:rsidRDefault="00B95E02" w:rsidP="00B95E02">
      <w:pPr>
        <w:rPr>
          <w:rFonts w:eastAsia="Calibri" w:cstheme="minorHAnsi"/>
          <w:color w:val="000000" w:themeColor="text1"/>
          <w:sz w:val="24"/>
          <w:szCs w:val="24"/>
        </w:rPr>
      </w:pPr>
    </w:p>
    <w:p w14:paraId="71D5B3A3" w14:textId="2E596F19" w:rsidR="00B95E02" w:rsidRDefault="00B95E02" w:rsidP="00B95E02">
      <w:pPr>
        <w:rPr>
          <w:rFonts w:eastAsia="Calibri" w:cstheme="minorHAnsi"/>
          <w:color w:val="000000" w:themeColor="text1"/>
          <w:sz w:val="24"/>
          <w:szCs w:val="24"/>
        </w:rPr>
      </w:pPr>
    </w:p>
    <w:p w14:paraId="3807E7BA" w14:textId="751F671F" w:rsidR="00B95E02" w:rsidRDefault="00B95E02" w:rsidP="00B95E02">
      <w:pPr>
        <w:rPr>
          <w:rFonts w:eastAsia="Calibri" w:cstheme="minorHAnsi"/>
          <w:color w:val="000000" w:themeColor="text1"/>
          <w:sz w:val="24"/>
          <w:szCs w:val="24"/>
        </w:rPr>
      </w:pPr>
    </w:p>
    <w:p w14:paraId="50C3F9D6" w14:textId="77777777" w:rsidR="00E90D43" w:rsidRDefault="00E90D43" w:rsidP="00B95E02">
      <w:pPr>
        <w:rPr>
          <w:rFonts w:eastAsia="Calibri" w:cstheme="minorHAnsi"/>
          <w:color w:val="000000" w:themeColor="text1"/>
          <w:sz w:val="24"/>
          <w:szCs w:val="24"/>
        </w:rPr>
      </w:pPr>
    </w:p>
    <w:p w14:paraId="07F92306" w14:textId="7E228825" w:rsidR="00B95E02" w:rsidRPr="00B95E02" w:rsidRDefault="00B95E02" w:rsidP="00B95E02">
      <w:pPr>
        <w:rPr>
          <w:rFonts w:cstheme="minorHAnsi"/>
          <w:sz w:val="24"/>
          <w:szCs w:val="24"/>
        </w:rPr>
      </w:pPr>
      <w:r w:rsidRPr="00B95E02">
        <w:rPr>
          <w:rStyle w:val="normaltextrun"/>
          <w:rFonts w:cstheme="minorHAnsi"/>
          <w:b/>
          <w:color w:val="0070C0"/>
          <w:sz w:val="24"/>
          <w:szCs w:val="24"/>
        </w:rPr>
        <w:lastRenderedPageBreak/>
        <w:t>STRUKTURA WYSTAWY</w:t>
      </w:r>
    </w:p>
    <w:p w14:paraId="1D037A9D" w14:textId="71EA6952" w:rsidR="00A94B48" w:rsidRPr="00B308B9" w:rsidRDefault="00A94B48" w:rsidP="00A94B48">
      <w:pPr>
        <w:spacing w:line="276" w:lineRule="auto"/>
        <w:rPr>
          <w:rFonts w:cstheme="minorHAnsi"/>
          <w:sz w:val="24"/>
          <w:szCs w:val="24"/>
        </w:rPr>
      </w:pPr>
      <w:r w:rsidRPr="00B308B9">
        <w:rPr>
          <w:rFonts w:cstheme="minorHAnsi"/>
          <w:noProof/>
          <w:sz w:val="24"/>
          <w:szCs w:val="24"/>
        </w:rPr>
        <w:drawing>
          <wp:inline distT="0" distB="0" distL="0" distR="0" wp14:anchorId="4C5B9035" wp14:editId="5E120F3A">
            <wp:extent cx="4278573" cy="2454365"/>
            <wp:effectExtent l="0" t="0" r="8255" b="3175"/>
            <wp:docPr id="95716814" name="Obraz 95716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rcRect l="2404" r="2230" b="4438"/>
                    <a:stretch>
                      <a:fillRect/>
                    </a:stretch>
                  </pic:blipFill>
                  <pic:spPr bwMode="auto">
                    <a:xfrm>
                      <a:off x="0" y="0"/>
                      <a:ext cx="4293130" cy="2462715"/>
                    </a:xfrm>
                    <a:prstGeom prst="rect">
                      <a:avLst/>
                    </a:prstGeom>
                    <a:ln>
                      <a:noFill/>
                    </a:ln>
                    <a:extLst>
                      <a:ext uri="{53640926-AAD7-44D8-BBD7-CCE9431645EC}">
                        <a14:shadowObscured xmlns:a14="http://schemas.microsoft.com/office/drawing/2010/main"/>
                      </a:ext>
                    </a:extLst>
                  </pic:spPr>
                </pic:pic>
              </a:graphicData>
            </a:graphic>
          </wp:inline>
        </w:drawing>
      </w:r>
    </w:p>
    <w:p w14:paraId="298397C0" w14:textId="77777777" w:rsidR="00A94B48" w:rsidRPr="00B95E02" w:rsidRDefault="00A94B48" w:rsidP="00A94B48">
      <w:pPr>
        <w:rPr>
          <w:rFonts w:eastAsia="Times New Roman" w:cstheme="minorHAnsi"/>
          <w:sz w:val="24"/>
          <w:szCs w:val="24"/>
          <w:lang w:eastAsia="pl-PL"/>
        </w:rPr>
      </w:pPr>
      <w:r w:rsidRPr="00B308B9">
        <w:rPr>
          <w:rFonts w:eastAsia="Times New Roman" w:cstheme="minorHAnsi"/>
          <w:b/>
          <w:color w:val="0070C0"/>
          <w:sz w:val="24"/>
          <w:szCs w:val="24"/>
          <w:lang w:eastAsia="pl-PL"/>
        </w:rPr>
        <w:br/>
      </w:r>
      <w:r w:rsidRPr="00B95E02">
        <w:rPr>
          <w:rFonts w:eastAsia="Times New Roman" w:cstheme="minorHAnsi"/>
          <w:sz w:val="24"/>
          <w:szCs w:val="24"/>
          <w:lang w:eastAsia="pl-PL"/>
        </w:rPr>
        <w:t xml:space="preserve">Struktura wystawy zakłada podział na 5 sekcji tematycznych: </w:t>
      </w:r>
    </w:p>
    <w:p w14:paraId="3C023B2A" w14:textId="4A36D2DB" w:rsidR="00187E9C" w:rsidRDefault="00A94B48" w:rsidP="00A94B48">
      <w:pPr>
        <w:rPr>
          <w:rFonts w:cstheme="minorHAnsi"/>
          <w:sz w:val="24"/>
          <w:szCs w:val="24"/>
        </w:rPr>
      </w:pPr>
      <w:r w:rsidRPr="00B308B9">
        <w:rPr>
          <w:rFonts w:cstheme="minorHAnsi"/>
          <w:sz w:val="24"/>
          <w:szCs w:val="24"/>
        </w:rPr>
        <w:t xml:space="preserve">Wystawa jest podzielona na </w:t>
      </w:r>
      <w:r w:rsidRPr="003216F3">
        <w:rPr>
          <w:rFonts w:cstheme="minorHAnsi"/>
          <w:b/>
          <w:sz w:val="24"/>
          <w:szCs w:val="24"/>
        </w:rPr>
        <w:t>pięć głównych sekcji</w:t>
      </w:r>
      <w:r w:rsidRPr="00B308B9">
        <w:rPr>
          <w:rFonts w:cstheme="minorHAnsi"/>
          <w:sz w:val="24"/>
          <w:szCs w:val="24"/>
        </w:rPr>
        <w:t xml:space="preserve"> oraz łączniki znajdujące się pomiędzy nimi, tak by odwiedzający mógł płynnie przejść między tematyką poruszaną w danej sekcji do następnej. Zagadnieni</w:t>
      </w:r>
      <w:r w:rsidR="003216F3">
        <w:rPr>
          <w:rFonts w:cstheme="minorHAnsi"/>
          <w:sz w:val="24"/>
          <w:szCs w:val="24"/>
        </w:rPr>
        <w:t>a</w:t>
      </w:r>
      <w:r w:rsidRPr="00B308B9">
        <w:rPr>
          <w:rFonts w:cstheme="minorHAnsi"/>
          <w:sz w:val="24"/>
          <w:szCs w:val="24"/>
        </w:rPr>
        <w:t xml:space="preserve"> wystawy układają się na kole i domykają całość (oznacza to</w:t>
      </w:r>
      <w:r w:rsidR="003216F3">
        <w:rPr>
          <w:rFonts w:cstheme="minorHAnsi"/>
          <w:sz w:val="24"/>
          <w:szCs w:val="24"/>
        </w:rPr>
        <w:t>,</w:t>
      </w:r>
      <w:r w:rsidRPr="00B308B9">
        <w:rPr>
          <w:rFonts w:cstheme="minorHAnsi"/>
          <w:sz w:val="24"/>
          <w:szCs w:val="24"/>
        </w:rPr>
        <w:t xml:space="preserve"> że z piątej sekcji </w:t>
      </w:r>
      <w:r w:rsidR="0081668C">
        <w:rPr>
          <w:rFonts w:cstheme="minorHAnsi"/>
          <w:sz w:val="24"/>
          <w:szCs w:val="24"/>
        </w:rPr>
        <w:t>dot. przyszłości</w:t>
      </w:r>
      <w:r w:rsidRPr="00B308B9">
        <w:rPr>
          <w:rFonts w:cstheme="minorHAnsi"/>
          <w:sz w:val="24"/>
          <w:szCs w:val="24"/>
        </w:rPr>
        <w:t>, płynnie poprzez łącznik „Filozofia nie-poznania” zajmując</w:t>
      </w:r>
      <w:r w:rsidR="003216F3">
        <w:rPr>
          <w:rFonts w:cstheme="minorHAnsi"/>
          <w:sz w:val="24"/>
          <w:szCs w:val="24"/>
        </w:rPr>
        <w:t>ej</w:t>
      </w:r>
      <w:r w:rsidRPr="00B308B9">
        <w:rPr>
          <w:rFonts w:cstheme="minorHAnsi"/>
          <w:sz w:val="24"/>
          <w:szCs w:val="24"/>
        </w:rPr>
        <w:t xml:space="preserve"> się granicami poznania, możemy wrócić do pierwszej sekcji </w:t>
      </w:r>
      <w:r w:rsidR="003216F3">
        <w:rPr>
          <w:rFonts w:cstheme="minorHAnsi"/>
          <w:sz w:val="24"/>
          <w:szCs w:val="24"/>
        </w:rPr>
        <w:t>związanej z</w:t>
      </w:r>
      <w:r w:rsidR="00FE376F">
        <w:rPr>
          <w:rFonts w:cstheme="minorHAnsi"/>
          <w:sz w:val="24"/>
          <w:szCs w:val="24"/>
        </w:rPr>
        <w:t xml:space="preserve"> wyobraźn</w:t>
      </w:r>
      <w:r w:rsidR="00D663EB">
        <w:rPr>
          <w:rFonts w:cstheme="minorHAnsi"/>
          <w:sz w:val="24"/>
          <w:szCs w:val="24"/>
        </w:rPr>
        <w:t>ią</w:t>
      </w:r>
      <w:r w:rsidRPr="00B308B9">
        <w:rPr>
          <w:rFonts w:cstheme="minorHAnsi"/>
          <w:sz w:val="24"/>
          <w:szCs w:val="24"/>
        </w:rPr>
        <w:t>.</w:t>
      </w:r>
      <w:r w:rsidR="00213E7D">
        <w:rPr>
          <w:rFonts w:cstheme="minorHAnsi"/>
          <w:sz w:val="24"/>
          <w:szCs w:val="24"/>
        </w:rPr>
        <w:t xml:space="preserve"> </w:t>
      </w:r>
    </w:p>
    <w:p w14:paraId="0FA2D970" w14:textId="442F7440" w:rsidR="00CB4C1F" w:rsidRDefault="00187E9C" w:rsidP="00A94B48">
      <w:pPr>
        <w:rPr>
          <w:rFonts w:cstheme="minorHAnsi"/>
          <w:sz w:val="24"/>
          <w:szCs w:val="24"/>
        </w:rPr>
      </w:pPr>
      <w:r>
        <w:rPr>
          <w:rFonts w:cstheme="minorHAnsi"/>
          <w:sz w:val="24"/>
          <w:szCs w:val="24"/>
        </w:rPr>
        <w:t>Struktura wystawy czyli podział na pięć s</w:t>
      </w:r>
      <w:r w:rsidR="00213E7D">
        <w:rPr>
          <w:rFonts w:cstheme="minorHAnsi"/>
          <w:sz w:val="24"/>
          <w:szCs w:val="24"/>
        </w:rPr>
        <w:t>ekcj</w:t>
      </w:r>
      <w:r>
        <w:rPr>
          <w:rFonts w:cstheme="minorHAnsi"/>
          <w:sz w:val="24"/>
          <w:szCs w:val="24"/>
        </w:rPr>
        <w:t xml:space="preserve">i charakteryzuje </w:t>
      </w:r>
      <w:r w:rsidR="00D84BB0">
        <w:rPr>
          <w:rFonts w:cstheme="minorHAnsi"/>
          <w:sz w:val="24"/>
          <w:szCs w:val="24"/>
        </w:rPr>
        <w:t>się</w:t>
      </w:r>
      <w:r w:rsidR="00213E7D">
        <w:rPr>
          <w:rFonts w:cstheme="minorHAnsi"/>
          <w:sz w:val="24"/>
          <w:szCs w:val="24"/>
        </w:rPr>
        <w:t xml:space="preserve"> dw</w:t>
      </w:r>
      <w:r w:rsidR="00D84BB0">
        <w:rPr>
          <w:rFonts w:cstheme="minorHAnsi"/>
          <w:sz w:val="24"/>
          <w:szCs w:val="24"/>
        </w:rPr>
        <w:t>oma</w:t>
      </w:r>
      <w:r w:rsidR="00213E7D">
        <w:rPr>
          <w:rFonts w:cstheme="minorHAnsi"/>
          <w:sz w:val="24"/>
          <w:szCs w:val="24"/>
        </w:rPr>
        <w:t xml:space="preserve"> filar</w:t>
      </w:r>
      <w:r w:rsidR="00D84BB0">
        <w:rPr>
          <w:rFonts w:cstheme="minorHAnsi"/>
          <w:sz w:val="24"/>
          <w:szCs w:val="24"/>
        </w:rPr>
        <w:t>ami</w:t>
      </w:r>
      <w:r w:rsidR="00213E7D">
        <w:rPr>
          <w:rFonts w:cstheme="minorHAnsi"/>
          <w:sz w:val="24"/>
          <w:szCs w:val="24"/>
        </w:rPr>
        <w:t xml:space="preserve"> pierwszym jest temat</w:t>
      </w:r>
      <w:r w:rsidR="00D84BB0">
        <w:rPr>
          <w:rFonts w:cstheme="minorHAnsi"/>
          <w:sz w:val="24"/>
          <w:szCs w:val="24"/>
        </w:rPr>
        <w:t>,</w:t>
      </w:r>
      <w:r w:rsidR="00213E7D">
        <w:rPr>
          <w:rFonts w:cstheme="minorHAnsi"/>
          <w:sz w:val="24"/>
          <w:szCs w:val="24"/>
        </w:rPr>
        <w:t xml:space="preserve"> a drugim sposób opowieści</w:t>
      </w:r>
      <w:r w:rsidR="00D84BB0">
        <w:rPr>
          <w:rFonts w:cstheme="minorHAnsi"/>
          <w:sz w:val="24"/>
          <w:szCs w:val="24"/>
        </w:rPr>
        <w:t xml:space="preserve">. </w:t>
      </w:r>
      <w:r w:rsidR="00EA77FE">
        <w:rPr>
          <w:rFonts w:cstheme="minorHAnsi"/>
          <w:sz w:val="24"/>
          <w:szCs w:val="24"/>
        </w:rPr>
        <w:t xml:space="preserve">By wystawa nie tylko tworzyła tematyczną </w:t>
      </w:r>
      <w:r w:rsidR="003978C8">
        <w:rPr>
          <w:rFonts w:cstheme="minorHAnsi"/>
          <w:sz w:val="24"/>
          <w:szCs w:val="24"/>
        </w:rPr>
        <w:t>całość</w:t>
      </w:r>
      <w:r w:rsidR="007246ED">
        <w:rPr>
          <w:rFonts w:cstheme="minorHAnsi"/>
          <w:sz w:val="24"/>
          <w:szCs w:val="24"/>
        </w:rPr>
        <w:t>,</w:t>
      </w:r>
      <w:r w:rsidR="00EA77FE">
        <w:rPr>
          <w:rFonts w:cstheme="minorHAnsi"/>
          <w:sz w:val="24"/>
          <w:szCs w:val="24"/>
        </w:rPr>
        <w:t xml:space="preserve"> ale również przybliżała model metody naukowej</w:t>
      </w:r>
      <w:r w:rsidR="005C5A4B">
        <w:rPr>
          <w:rFonts w:cstheme="minorHAnsi"/>
          <w:sz w:val="24"/>
          <w:szCs w:val="24"/>
        </w:rPr>
        <w:t xml:space="preserve"> z</w:t>
      </w:r>
      <w:r w:rsidR="00D663EB">
        <w:rPr>
          <w:rFonts w:cstheme="minorHAnsi"/>
          <w:sz w:val="24"/>
          <w:szCs w:val="24"/>
        </w:rPr>
        <w:t>ostało przyjęte</w:t>
      </w:r>
      <w:r w:rsidR="007246ED">
        <w:rPr>
          <w:rFonts w:cstheme="minorHAnsi"/>
          <w:sz w:val="24"/>
          <w:szCs w:val="24"/>
        </w:rPr>
        <w:t>,</w:t>
      </w:r>
      <w:r w:rsidR="005C5A4B">
        <w:rPr>
          <w:rFonts w:cstheme="minorHAnsi"/>
          <w:sz w:val="24"/>
          <w:szCs w:val="24"/>
        </w:rPr>
        <w:t xml:space="preserve"> że każda z sekcji będzie kolejno reprezentowała sposób </w:t>
      </w:r>
      <w:r w:rsidR="00E76890">
        <w:rPr>
          <w:rFonts w:cstheme="minorHAnsi"/>
          <w:sz w:val="24"/>
          <w:szCs w:val="24"/>
        </w:rPr>
        <w:t xml:space="preserve">patrzenia na świat w kontekście metody naukowej. </w:t>
      </w:r>
    </w:p>
    <w:p w14:paraId="647EC1F9" w14:textId="5D1C51E4" w:rsidR="00CB4C1F" w:rsidRDefault="00E76890" w:rsidP="00CB4C1F">
      <w:pPr>
        <w:pStyle w:val="Akapitzlist"/>
        <w:numPr>
          <w:ilvl w:val="0"/>
          <w:numId w:val="12"/>
        </w:numPr>
        <w:rPr>
          <w:rFonts w:cstheme="minorHAnsi"/>
          <w:sz w:val="24"/>
          <w:szCs w:val="24"/>
        </w:rPr>
      </w:pPr>
      <w:r w:rsidRPr="00446EA8">
        <w:rPr>
          <w:rFonts w:cstheme="minorHAnsi"/>
          <w:sz w:val="24"/>
          <w:szCs w:val="24"/>
          <w:u w:val="single"/>
        </w:rPr>
        <w:t>Pierwsza sekcja</w:t>
      </w:r>
      <w:r w:rsidRPr="00CB4C1F">
        <w:rPr>
          <w:rFonts w:cstheme="minorHAnsi"/>
          <w:sz w:val="24"/>
          <w:szCs w:val="24"/>
        </w:rPr>
        <w:t xml:space="preserve"> reprezentuje obserwacje rozumianą w kontekście nauki czyli jest to rodzaj refleksji. </w:t>
      </w:r>
      <w:r w:rsidR="00BC6B2E" w:rsidRPr="00CB4C1F">
        <w:rPr>
          <w:rFonts w:cstheme="minorHAnsi"/>
          <w:sz w:val="24"/>
          <w:szCs w:val="24"/>
        </w:rPr>
        <w:t xml:space="preserve">Stąd robocza nazwa </w:t>
      </w:r>
      <w:r w:rsidR="00CB4C1F" w:rsidRPr="00E11CFE">
        <w:rPr>
          <w:rFonts w:cstheme="minorHAnsi"/>
          <w:b/>
          <w:sz w:val="24"/>
          <w:szCs w:val="24"/>
        </w:rPr>
        <w:t xml:space="preserve">wyobraźnia </w:t>
      </w:r>
      <w:r w:rsidR="00C34CEA" w:rsidRPr="00457D88">
        <w:rPr>
          <w:rFonts w:cstheme="minorHAnsi"/>
          <w:sz w:val="24"/>
          <w:szCs w:val="24"/>
        </w:rPr>
        <w:t>(metoda naukowa</w:t>
      </w:r>
      <w:r w:rsidR="00457D88" w:rsidRPr="00457D88">
        <w:rPr>
          <w:rFonts w:cstheme="minorHAnsi"/>
          <w:sz w:val="24"/>
          <w:szCs w:val="24"/>
        </w:rPr>
        <w:t>:</w:t>
      </w:r>
      <w:r w:rsidR="00457D88">
        <w:rPr>
          <w:rFonts w:cstheme="minorHAnsi"/>
          <w:b/>
          <w:sz w:val="24"/>
          <w:szCs w:val="24"/>
        </w:rPr>
        <w:t xml:space="preserve"> </w:t>
      </w:r>
      <w:r w:rsidR="00CB4C1F" w:rsidRPr="00E11CFE">
        <w:rPr>
          <w:rFonts w:cstheme="minorHAnsi"/>
          <w:b/>
          <w:sz w:val="24"/>
          <w:szCs w:val="24"/>
        </w:rPr>
        <w:t>obserwacja</w:t>
      </w:r>
      <w:r w:rsidR="00457D88" w:rsidRPr="00457D88">
        <w:rPr>
          <w:rFonts w:cstheme="minorHAnsi"/>
          <w:sz w:val="24"/>
          <w:szCs w:val="24"/>
        </w:rPr>
        <w:t>)</w:t>
      </w:r>
      <w:r w:rsidR="00CB4C1F" w:rsidRPr="00CB4C1F">
        <w:rPr>
          <w:rFonts w:cstheme="minorHAnsi"/>
          <w:sz w:val="24"/>
          <w:szCs w:val="24"/>
        </w:rPr>
        <w:t xml:space="preserve">. </w:t>
      </w:r>
    </w:p>
    <w:p w14:paraId="6E766909" w14:textId="25F6D440" w:rsidR="00117DA0" w:rsidRPr="00B308B9" w:rsidRDefault="00E76890" w:rsidP="00117DA0">
      <w:pPr>
        <w:pStyle w:val="Akapitzlist"/>
        <w:numPr>
          <w:ilvl w:val="0"/>
          <w:numId w:val="11"/>
        </w:numPr>
        <w:rPr>
          <w:rFonts w:cstheme="minorHAnsi"/>
          <w:sz w:val="24"/>
          <w:szCs w:val="24"/>
        </w:rPr>
      </w:pPr>
      <w:r w:rsidRPr="00446EA8">
        <w:rPr>
          <w:rFonts w:cstheme="minorHAnsi"/>
          <w:sz w:val="24"/>
          <w:szCs w:val="24"/>
          <w:u w:val="single"/>
        </w:rPr>
        <w:t>Druga s</w:t>
      </w:r>
      <w:r w:rsidR="00D663EB" w:rsidRPr="00446EA8">
        <w:rPr>
          <w:rFonts w:cstheme="minorHAnsi"/>
          <w:sz w:val="24"/>
          <w:szCs w:val="24"/>
          <w:u w:val="single"/>
        </w:rPr>
        <w:t>ekcja</w:t>
      </w:r>
      <w:r w:rsidR="00D663EB">
        <w:rPr>
          <w:rFonts w:cstheme="minorHAnsi"/>
          <w:sz w:val="24"/>
          <w:szCs w:val="24"/>
        </w:rPr>
        <w:t xml:space="preserve"> s</w:t>
      </w:r>
      <w:r w:rsidRPr="00CB4C1F">
        <w:rPr>
          <w:rFonts w:cstheme="minorHAnsi"/>
          <w:sz w:val="24"/>
          <w:szCs w:val="24"/>
        </w:rPr>
        <w:t>tawia pytania badawcze, hipotezy</w:t>
      </w:r>
      <w:r w:rsidR="00CB4C1F">
        <w:rPr>
          <w:rFonts w:cstheme="minorHAnsi"/>
          <w:sz w:val="24"/>
          <w:szCs w:val="24"/>
        </w:rPr>
        <w:t>,</w:t>
      </w:r>
      <w:r w:rsidRPr="00CB4C1F">
        <w:rPr>
          <w:rFonts w:cstheme="minorHAnsi"/>
          <w:sz w:val="24"/>
          <w:szCs w:val="24"/>
        </w:rPr>
        <w:t xml:space="preserve"> </w:t>
      </w:r>
      <w:r w:rsidR="00304DBD" w:rsidRPr="00CB4C1F">
        <w:rPr>
          <w:rFonts w:cstheme="minorHAnsi"/>
          <w:sz w:val="24"/>
          <w:szCs w:val="24"/>
        </w:rPr>
        <w:t xml:space="preserve">często </w:t>
      </w:r>
      <w:r w:rsidR="00CB4C1F">
        <w:rPr>
          <w:rFonts w:cstheme="minorHAnsi"/>
          <w:sz w:val="24"/>
          <w:szCs w:val="24"/>
        </w:rPr>
        <w:t xml:space="preserve">są to </w:t>
      </w:r>
      <w:r w:rsidR="00304DBD" w:rsidRPr="00CB4C1F">
        <w:rPr>
          <w:rFonts w:cstheme="minorHAnsi"/>
          <w:sz w:val="24"/>
          <w:szCs w:val="24"/>
        </w:rPr>
        <w:t>pytan</w:t>
      </w:r>
      <w:r w:rsidR="00CB4C1F">
        <w:rPr>
          <w:rFonts w:cstheme="minorHAnsi"/>
          <w:sz w:val="24"/>
          <w:szCs w:val="24"/>
        </w:rPr>
        <w:t>ia</w:t>
      </w:r>
      <w:r w:rsidR="00304DBD" w:rsidRPr="00CB4C1F">
        <w:rPr>
          <w:rFonts w:cstheme="minorHAnsi"/>
          <w:sz w:val="24"/>
          <w:szCs w:val="24"/>
        </w:rPr>
        <w:t xml:space="preserve"> zaczynające się od </w:t>
      </w:r>
      <w:r w:rsidR="00CB4C1F">
        <w:rPr>
          <w:rFonts w:cstheme="minorHAnsi"/>
          <w:sz w:val="24"/>
          <w:szCs w:val="24"/>
        </w:rPr>
        <w:t>„</w:t>
      </w:r>
      <w:r w:rsidR="00304DBD" w:rsidRPr="00CB4C1F">
        <w:rPr>
          <w:rFonts w:cstheme="minorHAnsi"/>
          <w:sz w:val="24"/>
          <w:szCs w:val="24"/>
        </w:rPr>
        <w:t>co by było gdyby</w:t>
      </w:r>
      <w:r w:rsidR="00CB4C1F">
        <w:rPr>
          <w:rFonts w:cstheme="minorHAnsi"/>
          <w:sz w:val="24"/>
          <w:szCs w:val="24"/>
        </w:rPr>
        <w:t>…”</w:t>
      </w:r>
      <w:r w:rsidR="00304DBD" w:rsidRPr="00CB4C1F">
        <w:rPr>
          <w:rFonts w:cstheme="minorHAnsi"/>
          <w:sz w:val="24"/>
          <w:szCs w:val="24"/>
        </w:rPr>
        <w:t xml:space="preserve">. </w:t>
      </w:r>
      <w:r w:rsidR="007560B0">
        <w:rPr>
          <w:rFonts w:cstheme="minorHAnsi"/>
          <w:sz w:val="24"/>
          <w:szCs w:val="24"/>
        </w:rPr>
        <w:t xml:space="preserve">Takie </w:t>
      </w:r>
      <w:r w:rsidR="00117DA0" w:rsidRPr="00B308B9">
        <w:rPr>
          <w:rFonts w:cstheme="minorHAnsi"/>
          <w:sz w:val="24"/>
          <w:szCs w:val="24"/>
        </w:rPr>
        <w:t xml:space="preserve">pytania pobudzają wyobraźnię, często otwierają nową perspektywę, </w:t>
      </w:r>
      <w:r w:rsidR="007560B0">
        <w:rPr>
          <w:rFonts w:cstheme="minorHAnsi"/>
          <w:sz w:val="24"/>
          <w:szCs w:val="24"/>
        </w:rPr>
        <w:t xml:space="preserve">są </w:t>
      </w:r>
      <w:r w:rsidR="00117DA0" w:rsidRPr="00B308B9">
        <w:rPr>
          <w:rFonts w:cstheme="minorHAnsi"/>
          <w:sz w:val="24"/>
          <w:szCs w:val="24"/>
        </w:rPr>
        <w:t>przydatne w uzewnętrznianiu kreatywności, eksplorowaniu światów nauki, jak również w trakcie ekspedycji</w:t>
      </w:r>
      <w:r w:rsidR="007560B0">
        <w:rPr>
          <w:rFonts w:cstheme="minorHAnsi"/>
          <w:sz w:val="24"/>
          <w:szCs w:val="24"/>
        </w:rPr>
        <w:t xml:space="preserve"> naukowej</w:t>
      </w:r>
      <w:r w:rsidR="00117DA0" w:rsidRPr="00B308B9">
        <w:rPr>
          <w:rFonts w:cstheme="minorHAnsi"/>
          <w:sz w:val="24"/>
          <w:szCs w:val="24"/>
        </w:rPr>
        <w:t xml:space="preserve">. Dobrze </w:t>
      </w:r>
      <w:r w:rsidR="00065BC2">
        <w:rPr>
          <w:rFonts w:cstheme="minorHAnsi"/>
          <w:sz w:val="24"/>
          <w:szCs w:val="24"/>
        </w:rPr>
        <w:t xml:space="preserve">współgrają z </w:t>
      </w:r>
      <w:r w:rsidR="00117DA0" w:rsidRPr="00B308B9">
        <w:rPr>
          <w:rFonts w:cstheme="minorHAnsi"/>
          <w:sz w:val="24"/>
          <w:szCs w:val="24"/>
        </w:rPr>
        <w:t>pomysłem fabularyzacji wystawy.</w:t>
      </w:r>
      <w:r w:rsidR="009A011D">
        <w:rPr>
          <w:rFonts w:cstheme="minorHAnsi"/>
          <w:sz w:val="24"/>
          <w:szCs w:val="24"/>
        </w:rPr>
        <w:t xml:space="preserve"> Robocza nazwa to </w:t>
      </w:r>
      <w:r w:rsidR="00E11CFE" w:rsidRPr="00E11CFE">
        <w:rPr>
          <w:rFonts w:cstheme="minorHAnsi"/>
          <w:b/>
          <w:sz w:val="24"/>
          <w:szCs w:val="24"/>
        </w:rPr>
        <w:t xml:space="preserve">życie na ziemi </w:t>
      </w:r>
      <w:r w:rsidR="00B408A8" w:rsidRPr="00754EB5">
        <w:rPr>
          <w:rFonts w:cstheme="minorHAnsi"/>
          <w:sz w:val="24"/>
          <w:szCs w:val="24"/>
        </w:rPr>
        <w:t>(metoda naukowa</w:t>
      </w:r>
      <w:r w:rsidR="00754EB5" w:rsidRPr="00754EB5">
        <w:rPr>
          <w:rFonts w:cstheme="minorHAnsi"/>
          <w:sz w:val="24"/>
          <w:szCs w:val="24"/>
        </w:rPr>
        <w:t xml:space="preserve">: </w:t>
      </w:r>
      <w:r w:rsidR="00754EB5" w:rsidRPr="00754EB5">
        <w:rPr>
          <w:rFonts w:cstheme="minorHAnsi"/>
          <w:b/>
          <w:sz w:val="24"/>
          <w:szCs w:val="24"/>
        </w:rPr>
        <w:t>stawianie</w:t>
      </w:r>
      <w:r w:rsidR="00E11CFE" w:rsidRPr="00754EB5">
        <w:rPr>
          <w:rFonts w:cstheme="minorHAnsi"/>
          <w:b/>
          <w:sz w:val="24"/>
          <w:szCs w:val="24"/>
        </w:rPr>
        <w:t xml:space="preserve"> </w:t>
      </w:r>
      <w:r w:rsidR="00754EB5" w:rsidRPr="00754EB5">
        <w:rPr>
          <w:rFonts w:cstheme="minorHAnsi"/>
          <w:b/>
          <w:sz w:val="24"/>
          <w:szCs w:val="24"/>
        </w:rPr>
        <w:t>pytań</w:t>
      </w:r>
      <w:r w:rsidR="00754EB5" w:rsidRPr="00754EB5">
        <w:rPr>
          <w:rFonts w:cstheme="minorHAnsi"/>
          <w:sz w:val="24"/>
          <w:szCs w:val="24"/>
        </w:rPr>
        <w:t xml:space="preserve"> szczególnie</w:t>
      </w:r>
      <w:r w:rsidR="00F60E2E">
        <w:rPr>
          <w:rFonts w:cstheme="minorHAnsi"/>
          <w:sz w:val="24"/>
          <w:szCs w:val="24"/>
        </w:rPr>
        <w:t xml:space="preserve"> zaczynających się od</w:t>
      </w:r>
      <w:r w:rsidR="00754EB5" w:rsidRPr="00754EB5">
        <w:rPr>
          <w:rFonts w:cstheme="minorHAnsi"/>
          <w:sz w:val="24"/>
          <w:szCs w:val="24"/>
        </w:rPr>
        <w:t xml:space="preserve"> </w:t>
      </w:r>
      <w:r w:rsidR="00754EB5">
        <w:rPr>
          <w:rFonts w:cstheme="minorHAnsi"/>
          <w:sz w:val="24"/>
          <w:szCs w:val="24"/>
        </w:rPr>
        <w:t>„</w:t>
      </w:r>
      <w:r w:rsidR="00E11CFE" w:rsidRPr="00754EB5">
        <w:rPr>
          <w:rFonts w:cstheme="minorHAnsi"/>
          <w:sz w:val="24"/>
          <w:szCs w:val="24"/>
        </w:rPr>
        <w:t>co by było gdyby?</w:t>
      </w:r>
      <w:r w:rsidR="00754EB5">
        <w:rPr>
          <w:rFonts w:cstheme="minorHAnsi"/>
          <w:sz w:val="24"/>
          <w:szCs w:val="24"/>
        </w:rPr>
        <w:t>”)</w:t>
      </w:r>
    </w:p>
    <w:p w14:paraId="38617BDD" w14:textId="0A3C7C08" w:rsidR="00A94B48" w:rsidRDefault="00304DBD" w:rsidP="00CB4C1F">
      <w:pPr>
        <w:pStyle w:val="Akapitzlist"/>
        <w:numPr>
          <w:ilvl w:val="0"/>
          <w:numId w:val="12"/>
        </w:numPr>
        <w:rPr>
          <w:rFonts w:cstheme="minorHAnsi"/>
          <w:sz w:val="24"/>
          <w:szCs w:val="24"/>
        </w:rPr>
      </w:pPr>
      <w:r w:rsidRPr="00446EA8">
        <w:rPr>
          <w:rFonts w:cstheme="minorHAnsi"/>
          <w:sz w:val="24"/>
          <w:szCs w:val="24"/>
          <w:u w:val="single"/>
        </w:rPr>
        <w:t>Trzecia sekcja</w:t>
      </w:r>
      <w:r w:rsidRPr="00CB4C1F">
        <w:rPr>
          <w:rFonts w:cstheme="minorHAnsi"/>
          <w:sz w:val="24"/>
          <w:szCs w:val="24"/>
        </w:rPr>
        <w:t xml:space="preserve"> nazwana </w:t>
      </w:r>
      <w:r w:rsidR="00D80094">
        <w:rPr>
          <w:rFonts w:cstheme="minorHAnsi"/>
          <w:sz w:val="24"/>
          <w:szCs w:val="24"/>
        </w:rPr>
        <w:t xml:space="preserve">roboczo </w:t>
      </w:r>
      <w:r w:rsidR="00D80094" w:rsidRPr="00E11CFE">
        <w:rPr>
          <w:rFonts w:cstheme="minorHAnsi"/>
          <w:b/>
          <w:sz w:val="24"/>
          <w:szCs w:val="24"/>
        </w:rPr>
        <w:t xml:space="preserve">mój organizm </w:t>
      </w:r>
      <w:r w:rsidR="00F97B26" w:rsidRPr="00F97B26">
        <w:rPr>
          <w:rFonts w:cstheme="minorHAnsi"/>
          <w:sz w:val="24"/>
          <w:szCs w:val="24"/>
        </w:rPr>
        <w:t>(metoda naukowa</w:t>
      </w:r>
      <w:r w:rsidR="00F97B26">
        <w:rPr>
          <w:rFonts w:cstheme="minorHAnsi"/>
          <w:b/>
          <w:sz w:val="24"/>
          <w:szCs w:val="24"/>
        </w:rPr>
        <w:t>:</w:t>
      </w:r>
      <w:r w:rsidR="00D80094" w:rsidRPr="00F97B26">
        <w:rPr>
          <w:rFonts w:cstheme="minorHAnsi"/>
          <w:b/>
          <w:sz w:val="24"/>
          <w:szCs w:val="24"/>
        </w:rPr>
        <w:t xml:space="preserve"> </w:t>
      </w:r>
      <w:r w:rsidR="00F97B26">
        <w:rPr>
          <w:rFonts w:cstheme="minorHAnsi"/>
          <w:b/>
          <w:sz w:val="24"/>
          <w:szCs w:val="24"/>
        </w:rPr>
        <w:t>eksperyment</w:t>
      </w:r>
      <w:r w:rsidR="00026394" w:rsidRPr="0008236C">
        <w:rPr>
          <w:rFonts w:cstheme="minorHAnsi"/>
          <w:sz w:val="24"/>
          <w:szCs w:val="24"/>
        </w:rPr>
        <w:t>)</w:t>
      </w:r>
      <w:r w:rsidR="00361932" w:rsidRPr="00361932">
        <w:rPr>
          <w:rFonts w:cstheme="minorHAnsi"/>
          <w:sz w:val="24"/>
          <w:szCs w:val="24"/>
        </w:rPr>
        <w:t xml:space="preserve"> </w:t>
      </w:r>
      <w:r w:rsidR="0008236C">
        <w:rPr>
          <w:rFonts w:cstheme="minorHAnsi"/>
          <w:sz w:val="24"/>
          <w:szCs w:val="24"/>
        </w:rPr>
        <w:t>S</w:t>
      </w:r>
      <w:r w:rsidR="00D80094" w:rsidRPr="00361932">
        <w:rPr>
          <w:rFonts w:cstheme="minorHAnsi"/>
          <w:sz w:val="24"/>
          <w:szCs w:val="24"/>
        </w:rPr>
        <w:t>prawdzam</w:t>
      </w:r>
      <w:r w:rsidR="0008236C">
        <w:rPr>
          <w:rFonts w:cstheme="minorHAnsi"/>
          <w:sz w:val="24"/>
          <w:szCs w:val="24"/>
        </w:rPr>
        <w:t xml:space="preserve">y jak działa </w:t>
      </w:r>
      <w:r w:rsidR="00D14EBC">
        <w:rPr>
          <w:rFonts w:cstheme="minorHAnsi"/>
          <w:sz w:val="24"/>
          <w:szCs w:val="24"/>
        </w:rPr>
        <w:t>człowiek</w:t>
      </w:r>
      <w:r w:rsidR="00D80094">
        <w:rPr>
          <w:rFonts w:cstheme="minorHAnsi"/>
          <w:sz w:val="24"/>
          <w:szCs w:val="24"/>
        </w:rPr>
        <w:t xml:space="preserve"> </w:t>
      </w:r>
      <w:r w:rsidRPr="00CB4C1F">
        <w:rPr>
          <w:rFonts w:cstheme="minorHAnsi"/>
          <w:sz w:val="24"/>
          <w:szCs w:val="24"/>
        </w:rPr>
        <w:t xml:space="preserve">czyli </w:t>
      </w:r>
      <w:r w:rsidR="00065BC2">
        <w:rPr>
          <w:rFonts w:cstheme="minorHAnsi"/>
          <w:sz w:val="24"/>
          <w:szCs w:val="24"/>
        </w:rPr>
        <w:t>urządzamy laboratorium z własnego organizmu.</w:t>
      </w:r>
      <w:r w:rsidR="0008236C">
        <w:rPr>
          <w:rFonts w:cstheme="minorHAnsi"/>
          <w:sz w:val="24"/>
          <w:szCs w:val="24"/>
        </w:rPr>
        <w:t xml:space="preserve"> Wszelkie formy obrazujące ciało pomocne w diagnostyce medycznej mogą być tutaj zawarte</w:t>
      </w:r>
      <w:r w:rsidR="00B47E17">
        <w:rPr>
          <w:rFonts w:cstheme="minorHAnsi"/>
          <w:sz w:val="24"/>
          <w:szCs w:val="24"/>
        </w:rPr>
        <w:t>.</w:t>
      </w:r>
      <w:r w:rsidR="00065BC2">
        <w:rPr>
          <w:rFonts w:cstheme="minorHAnsi"/>
          <w:sz w:val="24"/>
          <w:szCs w:val="24"/>
        </w:rPr>
        <w:t xml:space="preserve"> </w:t>
      </w:r>
    </w:p>
    <w:p w14:paraId="5E3E2989" w14:textId="2D5F9379" w:rsidR="00E11CFE" w:rsidRPr="00FC5676" w:rsidRDefault="00E11CFE" w:rsidP="00CB4C1F">
      <w:pPr>
        <w:pStyle w:val="Akapitzlist"/>
        <w:numPr>
          <w:ilvl w:val="0"/>
          <w:numId w:val="12"/>
        </w:numPr>
        <w:rPr>
          <w:rFonts w:cstheme="minorHAnsi"/>
          <w:sz w:val="24"/>
          <w:szCs w:val="24"/>
        </w:rPr>
      </w:pPr>
      <w:r w:rsidRPr="00446EA8">
        <w:rPr>
          <w:rFonts w:cstheme="minorHAnsi"/>
          <w:sz w:val="24"/>
          <w:szCs w:val="24"/>
          <w:u w:val="single"/>
        </w:rPr>
        <w:t>Czwarta sekcja</w:t>
      </w:r>
      <w:r>
        <w:rPr>
          <w:rFonts w:cstheme="minorHAnsi"/>
          <w:sz w:val="24"/>
          <w:szCs w:val="24"/>
        </w:rPr>
        <w:t xml:space="preserve"> dotycząca </w:t>
      </w:r>
      <w:r w:rsidR="006679B3">
        <w:rPr>
          <w:rFonts w:cstheme="minorHAnsi"/>
          <w:sz w:val="24"/>
          <w:szCs w:val="24"/>
        </w:rPr>
        <w:t xml:space="preserve">życia społecznego porusza kwestie </w:t>
      </w:r>
      <w:r w:rsidR="00421459">
        <w:rPr>
          <w:rFonts w:cstheme="minorHAnsi"/>
          <w:sz w:val="24"/>
          <w:szCs w:val="24"/>
        </w:rPr>
        <w:t>aplikacji rozwiązań</w:t>
      </w:r>
      <w:r w:rsidR="008D78C0">
        <w:rPr>
          <w:rFonts w:cstheme="minorHAnsi"/>
          <w:sz w:val="24"/>
          <w:szCs w:val="24"/>
        </w:rPr>
        <w:t xml:space="preserve"> roboczo jest nazwana</w:t>
      </w:r>
      <w:r w:rsidR="00CF58F9">
        <w:rPr>
          <w:rFonts w:cstheme="minorHAnsi"/>
          <w:sz w:val="24"/>
          <w:szCs w:val="24"/>
        </w:rPr>
        <w:t xml:space="preserve"> </w:t>
      </w:r>
      <w:r w:rsidR="008A3EB7">
        <w:rPr>
          <w:rFonts w:cstheme="minorHAnsi"/>
          <w:b/>
          <w:sz w:val="24"/>
          <w:szCs w:val="24"/>
        </w:rPr>
        <w:t>życie społeczne</w:t>
      </w:r>
      <w:r w:rsidR="00CF58F9" w:rsidRPr="00D90598">
        <w:rPr>
          <w:rFonts w:cstheme="minorHAnsi"/>
          <w:b/>
          <w:sz w:val="24"/>
          <w:szCs w:val="24"/>
        </w:rPr>
        <w:t xml:space="preserve"> </w:t>
      </w:r>
      <w:r w:rsidR="00283CB3" w:rsidRPr="00283CB3">
        <w:rPr>
          <w:rFonts w:cstheme="minorHAnsi"/>
          <w:sz w:val="24"/>
          <w:szCs w:val="24"/>
        </w:rPr>
        <w:t>(metoda naukowa:</w:t>
      </w:r>
      <w:r w:rsidR="00283CB3">
        <w:rPr>
          <w:rFonts w:cstheme="minorHAnsi"/>
          <w:b/>
          <w:sz w:val="24"/>
          <w:szCs w:val="24"/>
        </w:rPr>
        <w:t xml:space="preserve"> </w:t>
      </w:r>
      <w:r w:rsidR="00CF58F9" w:rsidRPr="00D90598">
        <w:rPr>
          <w:rFonts w:cstheme="minorHAnsi"/>
          <w:b/>
          <w:sz w:val="24"/>
          <w:szCs w:val="24"/>
        </w:rPr>
        <w:t>aplikacje</w:t>
      </w:r>
      <w:r w:rsidR="00283CB3">
        <w:rPr>
          <w:rFonts w:cstheme="minorHAnsi"/>
          <w:b/>
          <w:sz w:val="24"/>
          <w:szCs w:val="24"/>
        </w:rPr>
        <w:t xml:space="preserve"> rozwiązań</w:t>
      </w:r>
      <w:r w:rsidR="0008236C" w:rsidRPr="0008236C">
        <w:rPr>
          <w:rFonts w:cstheme="minorHAnsi"/>
          <w:sz w:val="24"/>
          <w:szCs w:val="24"/>
        </w:rPr>
        <w:t>)</w:t>
      </w:r>
      <w:r w:rsidR="00BE3F43">
        <w:rPr>
          <w:rFonts w:cstheme="minorHAnsi"/>
          <w:sz w:val="24"/>
          <w:szCs w:val="24"/>
        </w:rPr>
        <w:t xml:space="preserve">. </w:t>
      </w:r>
      <w:r w:rsidR="00FC5676" w:rsidRPr="00FC5676">
        <w:rPr>
          <w:rFonts w:cstheme="minorHAnsi"/>
          <w:color w:val="000000"/>
          <w:sz w:val="24"/>
          <w:szCs w:val="24"/>
        </w:rPr>
        <w:t xml:space="preserve">Celem sekcji jest pokazanie jak ludzie organizują się w społeczeństwie. </w:t>
      </w:r>
    </w:p>
    <w:p w14:paraId="70157C3E" w14:textId="4DDEAC30" w:rsidR="00D90598" w:rsidRPr="00AE35B1" w:rsidRDefault="00D90598" w:rsidP="00CB4C1F">
      <w:pPr>
        <w:pStyle w:val="Akapitzlist"/>
        <w:numPr>
          <w:ilvl w:val="0"/>
          <w:numId w:val="12"/>
        </w:numPr>
        <w:rPr>
          <w:rFonts w:cstheme="minorHAnsi"/>
          <w:sz w:val="24"/>
          <w:szCs w:val="24"/>
        </w:rPr>
      </w:pPr>
      <w:r w:rsidRPr="00BB736E">
        <w:rPr>
          <w:rFonts w:cstheme="minorHAnsi"/>
          <w:sz w:val="24"/>
          <w:szCs w:val="24"/>
          <w:u w:val="single"/>
        </w:rPr>
        <w:lastRenderedPageBreak/>
        <w:t>Piąta sekcja</w:t>
      </w:r>
      <w:r>
        <w:rPr>
          <w:rFonts w:cstheme="minorHAnsi"/>
          <w:sz w:val="24"/>
          <w:szCs w:val="24"/>
        </w:rPr>
        <w:t xml:space="preserve"> dotyczy przyszłości</w:t>
      </w:r>
      <w:r w:rsidR="00E95FC1">
        <w:rPr>
          <w:rFonts w:cstheme="minorHAnsi"/>
          <w:sz w:val="24"/>
          <w:szCs w:val="24"/>
        </w:rPr>
        <w:t xml:space="preserve"> więc robocza nazwa to </w:t>
      </w:r>
      <w:r w:rsidR="00E95FC1" w:rsidRPr="00E95FC1">
        <w:rPr>
          <w:rFonts w:cstheme="minorHAnsi"/>
          <w:b/>
          <w:sz w:val="24"/>
          <w:szCs w:val="24"/>
        </w:rPr>
        <w:t>przyszłość</w:t>
      </w:r>
      <w:r w:rsidRPr="00E95FC1">
        <w:rPr>
          <w:rFonts w:cstheme="minorHAnsi"/>
          <w:b/>
          <w:sz w:val="24"/>
          <w:szCs w:val="24"/>
        </w:rPr>
        <w:t xml:space="preserve"> </w:t>
      </w:r>
      <w:r w:rsidR="00AE35B1" w:rsidRPr="00AE35B1">
        <w:rPr>
          <w:rFonts w:cstheme="minorHAnsi"/>
          <w:sz w:val="24"/>
          <w:szCs w:val="24"/>
        </w:rPr>
        <w:t xml:space="preserve">(w kontekście metody naukowej </w:t>
      </w:r>
      <w:r w:rsidR="00FE6AE2">
        <w:rPr>
          <w:rFonts w:cstheme="minorHAnsi"/>
          <w:sz w:val="24"/>
          <w:szCs w:val="24"/>
        </w:rPr>
        <w:t xml:space="preserve">przyszłość wyrażona poprzez </w:t>
      </w:r>
      <w:r w:rsidRPr="00F95DCD">
        <w:rPr>
          <w:rFonts w:cstheme="minorHAnsi"/>
          <w:b/>
          <w:sz w:val="24"/>
          <w:szCs w:val="24"/>
        </w:rPr>
        <w:t>plan</w:t>
      </w:r>
      <w:r w:rsidR="00E95FC1" w:rsidRPr="00F95DCD">
        <w:rPr>
          <w:rFonts w:cstheme="minorHAnsi"/>
          <w:b/>
          <w:sz w:val="24"/>
          <w:szCs w:val="24"/>
        </w:rPr>
        <w:t>y</w:t>
      </w:r>
      <w:r w:rsidRPr="00AE35B1">
        <w:rPr>
          <w:rFonts w:cstheme="minorHAnsi"/>
          <w:sz w:val="24"/>
          <w:szCs w:val="24"/>
        </w:rPr>
        <w:t xml:space="preserve"> </w:t>
      </w:r>
      <w:r w:rsidR="00FE6AE2">
        <w:rPr>
          <w:rFonts w:cstheme="minorHAnsi"/>
          <w:sz w:val="24"/>
          <w:szCs w:val="24"/>
        </w:rPr>
        <w:t>na kolejne problemy badawcze)</w:t>
      </w:r>
      <w:r w:rsidR="00AA7E9A">
        <w:rPr>
          <w:rFonts w:cstheme="minorHAnsi"/>
          <w:sz w:val="24"/>
          <w:szCs w:val="24"/>
        </w:rPr>
        <w:t>.</w:t>
      </w:r>
      <w:r w:rsidR="00FC5676">
        <w:rPr>
          <w:rFonts w:cstheme="minorHAnsi"/>
          <w:sz w:val="24"/>
          <w:szCs w:val="24"/>
        </w:rPr>
        <w:t xml:space="preserve"> </w:t>
      </w:r>
      <w:r w:rsidR="00FC5676" w:rsidRPr="00FC5676">
        <w:rPr>
          <w:rFonts w:cstheme="minorHAnsi"/>
          <w:sz w:val="24"/>
          <w:szCs w:val="24"/>
        </w:rPr>
        <w:t>Sekcja d</w:t>
      </w:r>
      <w:r w:rsidR="00FC5676" w:rsidRPr="00FC5676">
        <w:rPr>
          <w:rFonts w:cstheme="minorHAnsi"/>
          <w:color w:val="000000"/>
          <w:sz w:val="24"/>
          <w:szCs w:val="24"/>
        </w:rPr>
        <w:t>otyczy rozwiązań na współczesne</w:t>
      </w:r>
      <w:r w:rsidR="00FC5676">
        <w:rPr>
          <w:rFonts w:cstheme="minorHAnsi"/>
          <w:color w:val="000000"/>
          <w:sz w:val="24"/>
          <w:szCs w:val="24"/>
        </w:rPr>
        <w:t xml:space="preserve"> i przyszłe</w:t>
      </w:r>
      <w:r w:rsidR="00FC5676" w:rsidRPr="00FC5676">
        <w:rPr>
          <w:rFonts w:cstheme="minorHAnsi"/>
          <w:color w:val="000000"/>
          <w:sz w:val="24"/>
          <w:szCs w:val="24"/>
        </w:rPr>
        <w:t xml:space="preserve"> wyzwania.</w:t>
      </w:r>
    </w:p>
    <w:p w14:paraId="4E355093" w14:textId="77777777" w:rsidR="00A94B48" w:rsidRPr="00B308B9" w:rsidRDefault="00A94B48" w:rsidP="00A94B48">
      <w:pPr>
        <w:rPr>
          <w:rFonts w:cstheme="minorHAnsi"/>
          <w:i/>
          <w:iCs/>
          <w:sz w:val="24"/>
          <w:szCs w:val="24"/>
        </w:rPr>
      </w:pPr>
      <w:r w:rsidRPr="00B308B9">
        <w:rPr>
          <w:rFonts w:cstheme="minorHAnsi"/>
          <w:sz w:val="24"/>
          <w:szCs w:val="24"/>
        </w:rPr>
        <w:t>Tematyka wystawy przedstawia się następująco:</w:t>
      </w:r>
      <w:r w:rsidRPr="00B308B9">
        <w:rPr>
          <w:rFonts w:cstheme="minorHAnsi"/>
          <w:sz w:val="24"/>
          <w:szCs w:val="24"/>
        </w:rPr>
        <w:br/>
      </w:r>
      <w:r w:rsidRPr="00B308B9">
        <w:rPr>
          <w:rFonts w:cstheme="minorHAnsi"/>
          <w:i/>
          <w:iCs/>
          <w:sz w:val="24"/>
          <w:szCs w:val="24"/>
        </w:rPr>
        <w:t>(nazwy nie są ostateczne)</w:t>
      </w:r>
    </w:p>
    <w:p w14:paraId="6E60EBFE" w14:textId="7E2E91A2" w:rsidR="00A94B48" w:rsidRPr="00B308B9" w:rsidRDefault="00770590" w:rsidP="00A94B48">
      <w:pPr>
        <w:pStyle w:val="Akapitzlist"/>
        <w:numPr>
          <w:ilvl w:val="0"/>
          <w:numId w:val="5"/>
        </w:numPr>
        <w:rPr>
          <w:rFonts w:cstheme="minorHAnsi"/>
          <w:sz w:val="24"/>
          <w:szCs w:val="24"/>
        </w:rPr>
      </w:pPr>
      <w:r>
        <w:rPr>
          <w:rFonts w:cstheme="minorHAnsi"/>
          <w:b/>
          <w:bCs/>
          <w:sz w:val="24"/>
          <w:szCs w:val="24"/>
        </w:rPr>
        <w:t>W</w:t>
      </w:r>
      <w:r w:rsidR="00A94B48" w:rsidRPr="00B308B9">
        <w:rPr>
          <w:rFonts w:cstheme="minorHAnsi"/>
          <w:b/>
          <w:bCs/>
          <w:sz w:val="24"/>
          <w:szCs w:val="24"/>
        </w:rPr>
        <w:t>yobraźnia</w:t>
      </w:r>
      <w:r w:rsidR="00A94B48" w:rsidRPr="00B308B9">
        <w:rPr>
          <w:rFonts w:cstheme="minorHAnsi"/>
          <w:sz w:val="24"/>
          <w:szCs w:val="24"/>
        </w:rPr>
        <w:t xml:space="preserve"> – jest swoistego rodzaju </w:t>
      </w:r>
      <w:r w:rsidR="00A94B48" w:rsidRPr="00B308B9">
        <w:rPr>
          <w:rFonts w:cstheme="minorHAnsi"/>
          <w:b/>
          <w:bCs/>
          <w:sz w:val="24"/>
          <w:szCs w:val="24"/>
        </w:rPr>
        <w:t>podłożem</w:t>
      </w:r>
      <w:r w:rsidR="00A94B48" w:rsidRPr="00B308B9">
        <w:rPr>
          <w:rFonts w:cstheme="minorHAnsi"/>
          <w:sz w:val="24"/>
          <w:szCs w:val="24"/>
        </w:rPr>
        <w:t xml:space="preserve"> rozwoju cywilizacji człowieka</w:t>
      </w:r>
    </w:p>
    <w:p w14:paraId="4C20FB19" w14:textId="77777777" w:rsidR="004D3446" w:rsidRDefault="00A94B48" w:rsidP="00A94B48">
      <w:pPr>
        <w:pStyle w:val="Akapitzlist"/>
        <w:numPr>
          <w:ilvl w:val="0"/>
          <w:numId w:val="5"/>
        </w:numPr>
        <w:rPr>
          <w:rFonts w:cstheme="minorHAnsi"/>
          <w:sz w:val="24"/>
          <w:szCs w:val="24"/>
        </w:rPr>
      </w:pPr>
      <w:r w:rsidRPr="004D3446">
        <w:rPr>
          <w:rFonts w:cstheme="minorHAnsi"/>
          <w:b/>
          <w:bCs/>
          <w:sz w:val="24"/>
          <w:szCs w:val="24"/>
        </w:rPr>
        <w:t>Życie na Ziemi</w:t>
      </w:r>
      <w:r w:rsidRPr="004D3446">
        <w:rPr>
          <w:rFonts w:cstheme="minorHAnsi"/>
          <w:sz w:val="24"/>
          <w:szCs w:val="24"/>
        </w:rPr>
        <w:t xml:space="preserve"> – tę sekcję traktujemy jako </w:t>
      </w:r>
      <w:r w:rsidRPr="004D3446">
        <w:rPr>
          <w:rFonts w:cstheme="minorHAnsi"/>
          <w:b/>
          <w:bCs/>
          <w:sz w:val="24"/>
          <w:szCs w:val="24"/>
        </w:rPr>
        <w:t>fundament</w:t>
      </w:r>
      <w:r w:rsidRPr="004D3446">
        <w:rPr>
          <w:rFonts w:cstheme="minorHAnsi"/>
          <w:sz w:val="24"/>
          <w:szCs w:val="24"/>
        </w:rPr>
        <w:t>, procesy i zjawiska naturalne, które wpływają na  to, że człowiek (jako istota biologiczna i społeczna) jest taki, a nie inny.</w:t>
      </w:r>
    </w:p>
    <w:p w14:paraId="765AADE1" w14:textId="77777777" w:rsidR="004D3446" w:rsidRDefault="005E2166" w:rsidP="00A94B48">
      <w:pPr>
        <w:pStyle w:val="Akapitzlist"/>
        <w:numPr>
          <w:ilvl w:val="0"/>
          <w:numId w:val="5"/>
        </w:numPr>
        <w:rPr>
          <w:rFonts w:cstheme="minorHAnsi"/>
          <w:sz w:val="24"/>
          <w:szCs w:val="24"/>
        </w:rPr>
      </w:pPr>
      <w:r w:rsidRPr="004D3446">
        <w:rPr>
          <w:rFonts w:cstheme="minorHAnsi"/>
          <w:b/>
          <w:sz w:val="24"/>
          <w:szCs w:val="24"/>
        </w:rPr>
        <w:t>Mój organizm</w:t>
      </w:r>
      <w:r w:rsidR="00A94B48" w:rsidRPr="004D3446">
        <w:rPr>
          <w:rFonts w:cstheme="minorHAnsi"/>
          <w:b/>
          <w:sz w:val="24"/>
          <w:szCs w:val="24"/>
        </w:rPr>
        <w:t xml:space="preserve"> </w:t>
      </w:r>
      <w:r w:rsidR="00A94B48" w:rsidRPr="004D3446">
        <w:rPr>
          <w:rFonts w:cstheme="minorHAnsi"/>
          <w:sz w:val="24"/>
          <w:szCs w:val="24"/>
        </w:rPr>
        <w:t xml:space="preserve">– spojrzenie na człowieka jako na </w:t>
      </w:r>
      <w:r w:rsidR="00A94B48" w:rsidRPr="004D3446">
        <w:rPr>
          <w:rFonts w:cstheme="minorHAnsi"/>
          <w:b/>
          <w:bCs/>
          <w:sz w:val="24"/>
          <w:szCs w:val="24"/>
        </w:rPr>
        <w:t xml:space="preserve">konstrukcję, </w:t>
      </w:r>
      <w:r w:rsidR="00A94B48" w:rsidRPr="004D3446">
        <w:rPr>
          <w:rFonts w:cstheme="minorHAnsi"/>
          <w:sz w:val="24"/>
          <w:szCs w:val="24"/>
        </w:rPr>
        <w:t>zespół współzależnych układów i czynników</w:t>
      </w:r>
      <w:r w:rsidR="00A94B48" w:rsidRPr="004D3446">
        <w:rPr>
          <w:rFonts w:cstheme="minorHAnsi"/>
          <w:b/>
          <w:bCs/>
          <w:sz w:val="24"/>
          <w:szCs w:val="24"/>
        </w:rPr>
        <w:t xml:space="preserve"> </w:t>
      </w:r>
    </w:p>
    <w:p w14:paraId="79628FDE" w14:textId="77777777" w:rsidR="004D3446" w:rsidRDefault="00A94B48" w:rsidP="00A94B48">
      <w:pPr>
        <w:pStyle w:val="Akapitzlist"/>
        <w:numPr>
          <w:ilvl w:val="0"/>
          <w:numId w:val="5"/>
        </w:numPr>
        <w:rPr>
          <w:rFonts w:cstheme="minorHAnsi"/>
          <w:sz w:val="24"/>
          <w:szCs w:val="24"/>
        </w:rPr>
      </w:pPr>
      <w:r w:rsidRPr="004D3446">
        <w:rPr>
          <w:rFonts w:cstheme="minorHAnsi"/>
          <w:b/>
          <w:bCs/>
          <w:sz w:val="24"/>
          <w:szCs w:val="24"/>
        </w:rPr>
        <w:t xml:space="preserve">Życie społeczne </w:t>
      </w:r>
      <w:r w:rsidRPr="004D3446">
        <w:rPr>
          <w:rFonts w:cstheme="minorHAnsi"/>
          <w:sz w:val="24"/>
          <w:szCs w:val="24"/>
        </w:rPr>
        <w:t xml:space="preserve">– można potraktować jako </w:t>
      </w:r>
      <w:r w:rsidRPr="004D3446">
        <w:rPr>
          <w:rFonts w:cstheme="minorHAnsi"/>
          <w:b/>
          <w:bCs/>
          <w:sz w:val="24"/>
          <w:szCs w:val="24"/>
        </w:rPr>
        <w:t xml:space="preserve">rozbudowę, </w:t>
      </w:r>
      <w:r w:rsidRPr="004D3446">
        <w:rPr>
          <w:rFonts w:cstheme="minorHAnsi"/>
          <w:sz w:val="24"/>
          <w:szCs w:val="24"/>
        </w:rPr>
        <w:t>rozwój ludzkości widziany przede wszystkim w społecznym i cywilizacyjnym kontekście</w:t>
      </w:r>
    </w:p>
    <w:p w14:paraId="054E507D" w14:textId="0176D4B8" w:rsidR="00A94B48" w:rsidRPr="004D3446" w:rsidRDefault="00770590" w:rsidP="00A94B48">
      <w:pPr>
        <w:pStyle w:val="Akapitzlist"/>
        <w:numPr>
          <w:ilvl w:val="0"/>
          <w:numId w:val="5"/>
        </w:numPr>
        <w:rPr>
          <w:rFonts w:cstheme="minorHAnsi"/>
          <w:sz w:val="24"/>
          <w:szCs w:val="24"/>
        </w:rPr>
      </w:pPr>
      <w:r>
        <w:rPr>
          <w:rFonts w:cstheme="minorHAnsi"/>
          <w:b/>
          <w:bCs/>
          <w:sz w:val="24"/>
          <w:szCs w:val="24"/>
        </w:rPr>
        <w:t>Przyszłość</w:t>
      </w:r>
      <w:r w:rsidR="00A94B48" w:rsidRPr="004D3446">
        <w:rPr>
          <w:rFonts w:cstheme="minorHAnsi"/>
          <w:sz w:val="24"/>
          <w:szCs w:val="24"/>
        </w:rPr>
        <w:t xml:space="preserve"> – są to </w:t>
      </w:r>
      <w:r w:rsidR="00A94B48" w:rsidRPr="004D3446">
        <w:rPr>
          <w:rFonts w:cstheme="minorHAnsi"/>
          <w:b/>
          <w:bCs/>
          <w:sz w:val="24"/>
          <w:szCs w:val="24"/>
        </w:rPr>
        <w:t>plany i koncepcje</w:t>
      </w:r>
      <w:r w:rsidR="00A94B48" w:rsidRPr="004D3446">
        <w:rPr>
          <w:rFonts w:cstheme="minorHAnsi"/>
          <w:sz w:val="24"/>
          <w:szCs w:val="24"/>
        </w:rPr>
        <w:t xml:space="preserve"> na przyszłość </w:t>
      </w:r>
      <w:r w:rsidR="00A94B48" w:rsidRPr="004D3446">
        <w:rPr>
          <w:rFonts w:cstheme="minorHAnsi"/>
          <w:sz w:val="24"/>
          <w:szCs w:val="24"/>
        </w:rPr>
        <w:br/>
      </w:r>
    </w:p>
    <w:p w14:paraId="0B3177A8" w14:textId="1FCB4953" w:rsidR="00A94B48" w:rsidRPr="00B308B9" w:rsidRDefault="002C2CFA" w:rsidP="00A94B48">
      <w:pPr>
        <w:rPr>
          <w:rFonts w:cstheme="minorHAnsi"/>
          <w:sz w:val="24"/>
          <w:szCs w:val="24"/>
        </w:rPr>
      </w:pPr>
      <w:r>
        <w:rPr>
          <w:rStyle w:val="normaltextrun"/>
          <w:rFonts w:cstheme="minorHAnsi"/>
          <w:b/>
          <w:color w:val="0070C0"/>
        </w:rPr>
        <w:t xml:space="preserve">SPOSOBY PRZEDSTRAWIENIA </w:t>
      </w:r>
      <w:r w:rsidR="00FD119B">
        <w:rPr>
          <w:rStyle w:val="normaltextrun"/>
          <w:rFonts w:cstheme="minorHAnsi"/>
          <w:b/>
          <w:color w:val="0070C0"/>
        </w:rPr>
        <w:t>ZJAWISKA</w:t>
      </w:r>
      <w:r w:rsidR="00BB736E">
        <w:rPr>
          <w:rStyle w:val="normaltextrun"/>
          <w:rFonts w:cstheme="minorHAnsi"/>
          <w:b/>
          <w:color w:val="0070C0"/>
        </w:rPr>
        <w:t xml:space="preserve"> </w:t>
      </w:r>
    </w:p>
    <w:p w14:paraId="70AC05BB" w14:textId="316ABE8F" w:rsidR="0064157A" w:rsidRDefault="00472B35" w:rsidP="0064157A">
      <w:pPr>
        <w:pStyle w:val="Akapitzlist"/>
        <w:numPr>
          <w:ilvl w:val="0"/>
          <w:numId w:val="11"/>
        </w:numPr>
        <w:rPr>
          <w:rFonts w:cstheme="minorHAnsi"/>
          <w:sz w:val="24"/>
          <w:szCs w:val="24"/>
        </w:rPr>
      </w:pPr>
      <w:r>
        <w:rPr>
          <w:rFonts w:cstheme="minorHAnsi"/>
          <w:sz w:val="24"/>
          <w:szCs w:val="24"/>
        </w:rPr>
        <w:t xml:space="preserve">Klasyczny eksponat interaktywny </w:t>
      </w:r>
      <w:r w:rsidR="00666295">
        <w:rPr>
          <w:rFonts w:cstheme="minorHAnsi"/>
          <w:sz w:val="24"/>
          <w:szCs w:val="24"/>
        </w:rPr>
        <w:t>w centrum nauki rozumiemy</w:t>
      </w:r>
      <w:r>
        <w:rPr>
          <w:rFonts w:cstheme="minorHAnsi"/>
          <w:sz w:val="24"/>
          <w:szCs w:val="24"/>
        </w:rPr>
        <w:t xml:space="preserve"> jako maszynę przy pomocy której </w:t>
      </w:r>
      <w:r w:rsidR="00666295">
        <w:rPr>
          <w:rFonts w:cstheme="minorHAnsi"/>
          <w:sz w:val="24"/>
          <w:szCs w:val="24"/>
        </w:rPr>
        <w:t>uczestnik</w:t>
      </w:r>
      <w:r>
        <w:rPr>
          <w:rFonts w:cstheme="minorHAnsi"/>
          <w:sz w:val="24"/>
          <w:szCs w:val="24"/>
        </w:rPr>
        <w:t xml:space="preserve"> może </w:t>
      </w:r>
      <w:r w:rsidR="00666295">
        <w:rPr>
          <w:rFonts w:cstheme="minorHAnsi"/>
          <w:sz w:val="24"/>
          <w:szCs w:val="24"/>
        </w:rPr>
        <w:t>poznać, zrozumieć dane zjawisko</w:t>
      </w:r>
    </w:p>
    <w:p w14:paraId="49D6CDE1" w14:textId="4025BC9B" w:rsidR="0064157A" w:rsidRPr="00B308B9" w:rsidRDefault="00666295" w:rsidP="0064157A">
      <w:pPr>
        <w:pStyle w:val="Akapitzlist"/>
        <w:numPr>
          <w:ilvl w:val="0"/>
          <w:numId w:val="11"/>
        </w:numPr>
        <w:rPr>
          <w:rFonts w:cstheme="minorHAnsi"/>
          <w:sz w:val="24"/>
          <w:szCs w:val="24"/>
        </w:rPr>
      </w:pPr>
      <w:r>
        <w:rPr>
          <w:rFonts w:cstheme="minorHAnsi"/>
          <w:sz w:val="24"/>
          <w:szCs w:val="24"/>
        </w:rPr>
        <w:t xml:space="preserve">Innym rodzajem eksponatu może być umożliwienie </w:t>
      </w:r>
      <w:r w:rsidR="0064157A" w:rsidRPr="00B308B9">
        <w:rPr>
          <w:rFonts w:cstheme="minorHAnsi"/>
          <w:sz w:val="24"/>
          <w:szCs w:val="24"/>
        </w:rPr>
        <w:t>symulacj</w:t>
      </w:r>
      <w:r>
        <w:rPr>
          <w:rFonts w:cstheme="minorHAnsi"/>
          <w:sz w:val="24"/>
          <w:szCs w:val="24"/>
        </w:rPr>
        <w:t>i</w:t>
      </w:r>
      <w:r w:rsidR="005959E8">
        <w:rPr>
          <w:rFonts w:cstheme="minorHAnsi"/>
          <w:sz w:val="24"/>
          <w:szCs w:val="24"/>
        </w:rPr>
        <w:t xml:space="preserve"> zjawiska. C</w:t>
      </w:r>
      <w:r w:rsidR="00BE5250">
        <w:rPr>
          <w:rFonts w:cstheme="minorHAnsi"/>
          <w:sz w:val="24"/>
          <w:szCs w:val="24"/>
        </w:rPr>
        <w:t>zyli</w:t>
      </w:r>
      <w:r w:rsidR="0064157A" w:rsidRPr="00B308B9">
        <w:rPr>
          <w:rFonts w:cstheme="minorHAnsi"/>
          <w:sz w:val="24"/>
          <w:szCs w:val="24"/>
        </w:rPr>
        <w:t xml:space="preserve"> </w:t>
      </w:r>
      <w:r w:rsidR="005959E8">
        <w:rPr>
          <w:rFonts w:cstheme="minorHAnsi"/>
          <w:sz w:val="24"/>
          <w:szCs w:val="24"/>
        </w:rPr>
        <w:t xml:space="preserve">eksponat pozwala </w:t>
      </w:r>
      <w:r w:rsidR="0064157A" w:rsidRPr="00B308B9">
        <w:rPr>
          <w:rFonts w:cstheme="minorHAnsi"/>
          <w:sz w:val="24"/>
          <w:szCs w:val="24"/>
        </w:rPr>
        <w:t>wejś</w:t>
      </w:r>
      <w:r w:rsidR="005959E8">
        <w:rPr>
          <w:rFonts w:cstheme="minorHAnsi"/>
          <w:sz w:val="24"/>
          <w:szCs w:val="24"/>
        </w:rPr>
        <w:t>ć</w:t>
      </w:r>
      <w:r w:rsidR="0064157A" w:rsidRPr="00B308B9">
        <w:rPr>
          <w:rFonts w:cstheme="minorHAnsi"/>
          <w:sz w:val="24"/>
          <w:szCs w:val="24"/>
        </w:rPr>
        <w:t xml:space="preserve"> do „innego” świata np. komórki w makro skali, imitacji supermarketu z pokazanymi socjotechnikami skłaniającymi do zakupów, itp. Uczestnik nie musi (choć może) w tych przestrzeniach mieć jasno postawionego zadania (np. jak w </w:t>
      </w:r>
      <w:proofErr w:type="spellStart"/>
      <w:r w:rsidR="0064157A" w:rsidRPr="00B308B9">
        <w:rPr>
          <w:rFonts w:cstheme="minorHAnsi"/>
          <w:sz w:val="24"/>
          <w:szCs w:val="24"/>
        </w:rPr>
        <w:t>escaperoomie</w:t>
      </w:r>
      <w:proofErr w:type="spellEnd"/>
      <w:r w:rsidR="0064157A" w:rsidRPr="00B308B9">
        <w:rPr>
          <w:rFonts w:cstheme="minorHAnsi"/>
          <w:sz w:val="24"/>
          <w:szCs w:val="24"/>
        </w:rPr>
        <w:t>) a jedynie coś zwiedza, odkrywa oczywiście doświadczając i samodzielnie wybierając co i w jaki sposób (eksponaty interaktywne)</w:t>
      </w:r>
    </w:p>
    <w:p w14:paraId="7E376365" w14:textId="77777777" w:rsidR="00C371C7" w:rsidRDefault="005461E0" w:rsidP="00A244DD">
      <w:pPr>
        <w:pStyle w:val="Akapitzlist"/>
        <w:numPr>
          <w:ilvl w:val="0"/>
          <w:numId w:val="11"/>
        </w:numPr>
        <w:spacing w:before="100" w:beforeAutospacing="1" w:after="100" w:afterAutospacing="1" w:line="240" w:lineRule="auto"/>
        <w:rPr>
          <w:rFonts w:cstheme="minorHAnsi"/>
          <w:sz w:val="24"/>
          <w:szCs w:val="24"/>
        </w:rPr>
      </w:pPr>
      <w:r w:rsidRPr="00C371C7">
        <w:rPr>
          <w:rFonts w:cstheme="minorHAnsi"/>
          <w:sz w:val="24"/>
          <w:szCs w:val="24"/>
        </w:rPr>
        <w:t>Jeszcze innym pomysłem jest gamifikacja interakcji z eksponatem czyli co</w:t>
      </w:r>
      <w:r w:rsidR="00BE5250" w:rsidRPr="00C371C7">
        <w:rPr>
          <w:rFonts w:cstheme="minorHAnsi"/>
          <w:sz w:val="24"/>
          <w:szCs w:val="24"/>
        </w:rPr>
        <w:t>ś</w:t>
      </w:r>
      <w:r w:rsidRPr="00C371C7">
        <w:rPr>
          <w:rFonts w:cstheme="minorHAnsi"/>
          <w:sz w:val="24"/>
          <w:szCs w:val="24"/>
        </w:rPr>
        <w:t xml:space="preserve"> na kształt </w:t>
      </w:r>
      <w:r w:rsidR="00A94B48" w:rsidRPr="00C371C7">
        <w:rPr>
          <w:rFonts w:cstheme="minorHAnsi"/>
          <w:sz w:val="24"/>
          <w:szCs w:val="24"/>
        </w:rPr>
        <w:t>ekspedycj</w:t>
      </w:r>
      <w:r w:rsidRPr="00C371C7">
        <w:rPr>
          <w:rFonts w:cstheme="minorHAnsi"/>
          <w:sz w:val="24"/>
          <w:szCs w:val="24"/>
        </w:rPr>
        <w:t>i</w:t>
      </w:r>
      <w:r w:rsidR="00A94B48" w:rsidRPr="00C371C7">
        <w:rPr>
          <w:rFonts w:cstheme="minorHAnsi"/>
          <w:sz w:val="24"/>
          <w:szCs w:val="24"/>
        </w:rPr>
        <w:t xml:space="preserve"> – odwiedzający staje się uczestnikiem ekspedycji (może to być coś na kształt ekspedycji naukowej, badawczej, ale nie musi dotyczyć jedynie zagadnień stricte naukowych). Nieodzownym elementem wyprawy są zadania, czasem problemy czy radzenie sobie w sytuacjach kryzysowych. Kiedy indziej zwiedzający może spotkać kogoś, poznawać miejsca oraz przeżywać przygody itp. </w:t>
      </w:r>
    </w:p>
    <w:p w14:paraId="553A26F9" w14:textId="77777777" w:rsidR="00884F39" w:rsidRDefault="00884F39" w:rsidP="00884F39">
      <w:pPr>
        <w:spacing w:before="100" w:beforeAutospacing="1" w:after="100" w:afterAutospacing="1" w:line="240" w:lineRule="auto"/>
        <w:rPr>
          <w:rFonts w:cstheme="minorHAnsi"/>
          <w:sz w:val="24"/>
          <w:szCs w:val="24"/>
        </w:rPr>
      </w:pPr>
    </w:p>
    <w:p w14:paraId="018727C3" w14:textId="516E539D" w:rsidR="00A244DD" w:rsidRPr="00C371C7" w:rsidRDefault="00A244DD" w:rsidP="00884F39">
      <w:pPr>
        <w:spacing w:before="100" w:beforeAutospacing="1" w:after="100" w:afterAutospacing="1" w:line="240" w:lineRule="auto"/>
        <w:rPr>
          <w:rFonts w:cstheme="minorHAnsi"/>
          <w:sz w:val="24"/>
          <w:szCs w:val="24"/>
        </w:rPr>
      </w:pPr>
      <w:r w:rsidRPr="00C371C7">
        <w:rPr>
          <w:rFonts w:cstheme="minorHAnsi"/>
          <w:sz w:val="24"/>
          <w:szCs w:val="24"/>
        </w:rPr>
        <w:t>Projektowany eksponat musi opisywać / tłumaczyć dowolny proces, wpisujący się zdaniem Autora/ów eksponatu w jedną z</w:t>
      </w:r>
      <w:r w:rsidR="00B97F1A">
        <w:rPr>
          <w:rFonts w:cstheme="minorHAnsi"/>
          <w:sz w:val="24"/>
          <w:szCs w:val="24"/>
        </w:rPr>
        <w:t xml:space="preserve"> sekcji</w:t>
      </w:r>
      <w:r w:rsidRPr="00C371C7">
        <w:rPr>
          <w:rFonts w:cstheme="minorHAnsi"/>
          <w:sz w:val="24"/>
          <w:szCs w:val="24"/>
        </w:rPr>
        <w:t xml:space="preserve"> wystawy stałej</w:t>
      </w:r>
      <w:r w:rsidR="006C297B">
        <w:rPr>
          <w:rFonts w:cstheme="minorHAnsi"/>
          <w:sz w:val="24"/>
          <w:szCs w:val="24"/>
        </w:rPr>
        <w:t xml:space="preserve">. W </w:t>
      </w:r>
      <w:r w:rsidR="0030660A">
        <w:rPr>
          <w:rFonts w:cstheme="minorHAnsi"/>
          <w:sz w:val="24"/>
          <w:szCs w:val="24"/>
        </w:rPr>
        <w:t xml:space="preserve">karcie eksponatu należy </w:t>
      </w:r>
      <w:r w:rsidR="00232955">
        <w:rPr>
          <w:rFonts w:cstheme="minorHAnsi"/>
          <w:sz w:val="24"/>
          <w:szCs w:val="24"/>
        </w:rPr>
        <w:t>wskazać sekcje wystawy do której jest projektowany.</w:t>
      </w:r>
    </w:p>
    <w:p w14:paraId="69FA035B" w14:textId="0FB385E0" w:rsidR="00A244DD" w:rsidRPr="00B308B9" w:rsidRDefault="00A244DD" w:rsidP="00C23DB4">
      <w:pPr>
        <w:rPr>
          <w:rFonts w:cstheme="minorHAnsi"/>
          <w:sz w:val="24"/>
          <w:szCs w:val="24"/>
        </w:rPr>
      </w:pPr>
      <w:r w:rsidRPr="00B308B9">
        <w:rPr>
          <w:rFonts w:cstheme="minorHAnsi"/>
          <w:sz w:val="24"/>
          <w:szCs w:val="24"/>
        </w:rPr>
        <w:t>Wykorzystane technologie oraz materiały są dowolne, natomiast nie mogą przekraczać wymagań technicznych</w:t>
      </w:r>
      <w:r w:rsidR="00460885" w:rsidRPr="00B308B9">
        <w:rPr>
          <w:rFonts w:cstheme="minorHAnsi"/>
          <w:sz w:val="24"/>
          <w:szCs w:val="24"/>
        </w:rPr>
        <w:t xml:space="preserve"> (załącznik nr 2 do Regulaminu konkursu na prototyp eksponatu)</w:t>
      </w:r>
    </w:p>
    <w:sectPr w:rsidR="00A244DD" w:rsidRPr="00B308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74760"/>
    <w:multiLevelType w:val="hybridMultilevel"/>
    <w:tmpl w:val="8B1E60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555A3D"/>
    <w:multiLevelType w:val="hybridMultilevel"/>
    <w:tmpl w:val="63320416"/>
    <w:lvl w:ilvl="0" w:tplc="F8B26172">
      <w:start w:val="1"/>
      <w:numFmt w:val="bullet"/>
      <w:lvlText w:val=""/>
      <w:lvlJc w:val="left"/>
      <w:pPr>
        <w:ind w:left="720" w:hanging="360"/>
      </w:pPr>
      <w:rPr>
        <w:rFonts w:ascii="Symbol" w:hAnsi="Symbol" w:hint="default"/>
      </w:rPr>
    </w:lvl>
    <w:lvl w:ilvl="1" w:tplc="EBFA5F16">
      <w:start w:val="1"/>
      <w:numFmt w:val="bullet"/>
      <w:lvlText w:val="o"/>
      <w:lvlJc w:val="left"/>
      <w:pPr>
        <w:ind w:left="1440" w:hanging="360"/>
      </w:pPr>
      <w:rPr>
        <w:rFonts w:ascii="Courier New" w:hAnsi="Courier New" w:hint="default"/>
      </w:rPr>
    </w:lvl>
    <w:lvl w:ilvl="2" w:tplc="592446AE">
      <w:start w:val="1"/>
      <w:numFmt w:val="bullet"/>
      <w:lvlText w:val=""/>
      <w:lvlJc w:val="left"/>
      <w:pPr>
        <w:ind w:left="2160" w:hanging="360"/>
      </w:pPr>
      <w:rPr>
        <w:rFonts w:ascii="Wingdings" w:hAnsi="Wingdings" w:hint="default"/>
      </w:rPr>
    </w:lvl>
    <w:lvl w:ilvl="3" w:tplc="FD101A66">
      <w:start w:val="1"/>
      <w:numFmt w:val="bullet"/>
      <w:lvlText w:val=""/>
      <w:lvlJc w:val="left"/>
      <w:pPr>
        <w:ind w:left="2880" w:hanging="360"/>
      </w:pPr>
      <w:rPr>
        <w:rFonts w:ascii="Symbol" w:hAnsi="Symbol" w:hint="default"/>
      </w:rPr>
    </w:lvl>
    <w:lvl w:ilvl="4" w:tplc="2F985482">
      <w:start w:val="1"/>
      <w:numFmt w:val="bullet"/>
      <w:lvlText w:val="o"/>
      <w:lvlJc w:val="left"/>
      <w:pPr>
        <w:ind w:left="3600" w:hanging="360"/>
      </w:pPr>
      <w:rPr>
        <w:rFonts w:ascii="Courier New" w:hAnsi="Courier New" w:hint="default"/>
      </w:rPr>
    </w:lvl>
    <w:lvl w:ilvl="5" w:tplc="7C3C988C">
      <w:start w:val="1"/>
      <w:numFmt w:val="bullet"/>
      <w:lvlText w:val=""/>
      <w:lvlJc w:val="left"/>
      <w:pPr>
        <w:ind w:left="4320" w:hanging="360"/>
      </w:pPr>
      <w:rPr>
        <w:rFonts w:ascii="Wingdings" w:hAnsi="Wingdings" w:hint="default"/>
      </w:rPr>
    </w:lvl>
    <w:lvl w:ilvl="6" w:tplc="C7B612FA">
      <w:start w:val="1"/>
      <w:numFmt w:val="bullet"/>
      <w:lvlText w:val=""/>
      <w:lvlJc w:val="left"/>
      <w:pPr>
        <w:ind w:left="5040" w:hanging="360"/>
      </w:pPr>
      <w:rPr>
        <w:rFonts w:ascii="Symbol" w:hAnsi="Symbol" w:hint="default"/>
      </w:rPr>
    </w:lvl>
    <w:lvl w:ilvl="7" w:tplc="602607E0">
      <w:start w:val="1"/>
      <w:numFmt w:val="bullet"/>
      <w:lvlText w:val="o"/>
      <w:lvlJc w:val="left"/>
      <w:pPr>
        <w:ind w:left="5760" w:hanging="360"/>
      </w:pPr>
      <w:rPr>
        <w:rFonts w:ascii="Courier New" w:hAnsi="Courier New" w:hint="default"/>
      </w:rPr>
    </w:lvl>
    <w:lvl w:ilvl="8" w:tplc="6D1056AC">
      <w:start w:val="1"/>
      <w:numFmt w:val="bullet"/>
      <w:lvlText w:val=""/>
      <w:lvlJc w:val="left"/>
      <w:pPr>
        <w:ind w:left="6480" w:hanging="360"/>
      </w:pPr>
      <w:rPr>
        <w:rFonts w:ascii="Wingdings" w:hAnsi="Wingdings" w:hint="default"/>
      </w:rPr>
    </w:lvl>
  </w:abstractNum>
  <w:abstractNum w:abstractNumId="2" w15:restartNumberingAfterBreak="0">
    <w:nsid w:val="1D9227DB"/>
    <w:multiLevelType w:val="hybridMultilevel"/>
    <w:tmpl w:val="028ACE2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7F71DC"/>
    <w:multiLevelType w:val="hybridMultilevel"/>
    <w:tmpl w:val="AB78961A"/>
    <w:lvl w:ilvl="0" w:tplc="FD8A4998">
      <w:start w:val="1"/>
      <w:numFmt w:val="decimal"/>
      <w:lvlText w:val="%1."/>
      <w:lvlJc w:val="left"/>
      <w:pPr>
        <w:ind w:left="720" w:hanging="360"/>
      </w:pPr>
    </w:lvl>
    <w:lvl w:ilvl="1" w:tplc="A304653C">
      <w:start w:val="1"/>
      <w:numFmt w:val="lowerLetter"/>
      <w:lvlText w:val="%2."/>
      <w:lvlJc w:val="left"/>
      <w:pPr>
        <w:ind w:left="1440" w:hanging="360"/>
      </w:pPr>
    </w:lvl>
    <w:lvl w:ilvl="2" w:tplc="06DA2CF8">
      <w:start w:val="1"/>
      <w:numFmt w:val="lowerRoman"/>
      <w:lvlText w:val="%3."/>
      <w:lvlJc w:val="right"/>
      <w:pPr>
        <w:ind w:left="2160" w:hanging="180"/>
      </w:pPr>
    </w:lvl>
    <w:lvl w:ilvl="3" w:tplc="973C8810">
      <w:start w:val="1"/>
      <w:numFmt w:val="decimal"/>
      <w:lvlText w:val="%4."/>
      <w:lvlJc w:val="left"/>
      <w:pPr>
        <w:ind w:left="2880" w:hanging="360"/>
      </w:pPr>
    </w:lvl>
    <w:lvl w:ilvl="4" w:tplc="66EAB8CA">
      <w:start w:val="1"/>
      <w:numFmt w:val="lowerLetter"/>
      <w:lvlText w:val="%5."/>
      <w:lvlJc w:val="left"/>
      <w:pPr>
        <w:ind w:left="3600" w:hanging="360"/>
      </w:pPr>
    </w:lvl>
    <w:lvl w:ilvl="5" w:tplc="A4A258EA">
      <w:start w:val="1"/>
      <w:numFmt w:val="lowerRoman"/>
      <w:lvlText w:val="%6."/>
      <w:lvlJc w:val="right"/>
      <w:pPr>
        <w:ind w:left="4320" w:hanging="180"/>
      </w:pPr>
    </w:lvl>
    <w:lvl w:ilvl="6" w:tplc="A530A8FC">
      <w:start w:val="1"/>
      <w:numFmt w:val="decimal"/>
      <w:lvlText w:val="%7."/>
      <w:lvlJc w:val="left"/>
      <w:pPr>
        <w:ind w:left="5040" w:hanging="360"/>
      </w:pPr>
    </w:lvl>
    <w:lvl w:ilvl="7" w:tplc="4A66AFFA">
      <w:start w:val="1"/>
      <w:numFmt w:val="lowerLetter"/>
      <w:lvlText w:val="%8."/>
      <w:lvlJc w:val="left"/>
      <w:pPr>
        <w:ind w:left="5760" w:hanging="360"/>
      </w:pPr>
    </w:lvl>
    <w:lvl w:ilvl="8" w:tplc="95F0C04A">
      <w:start w:val="1"/>
      <w:numFmt w:val="lowerRoman"/>
      <w:lvlText w:val="%9."/>
      <w:lvlJc w:val="right"/>
      <w:pPr>
        <w:ind w:left="6480" w:hanging="180"/>
      </w:pPr>
    </w:lvl>
  </w:abstractNum>
  <w:abstractNum w:abstractNumId="4" w15:restartNumberingAfterBreak="0">
    <w:nsid w:val="2B040569"/>
    <w:multiLevelType w:val="hybridMultilevel"/>
    <w:tmpl w:val="D57ECCCA"/>
    <w:lvl w:ilvl="0" w:tplc="FFFFFFF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D97582"/>
    <w:multiLevelType w:val="hybridMultilevel"/>
    <w:tmpl w:val="782A3EBA"/>
    <w:lvl w:ilvl="0" w:tplc="FFFFFFFF">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212A6A"/>
    <w:multiLevelType w:val="hybridMultilevel"/>
    <w:tmpl w:val="C408E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1535C1"/>
    <w:multiLevelType w:val="hybridMultilevel"/>
    <w:tmpl w:val="5ECE99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9364E9"/>
    <w:multiLevelType w:val="hybridMultilevel"/>
    <w:tmpl w:val="2BF4A5F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7D584C"/>
    <w:multiLevelType w:val="hybridMultilevel"/>
    <w:tmpl w:val="09AC7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26735C4"/>
    <w:multiLevelType w:val="hybridMultilevel"/>
    <w:tmpl w:val="EDE2BE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7B3BCF"/>
    <w:multiLevelType w:val="hybridMultilevel"/>
    <w:tmpl w:val="566CE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6"/>
  </w:num>
  <w:num w:numId="6">
    <w:abstractNumId w:val="0"/>
  </w:num>
  <w:num w:numId="7">
    <w:abstractNumId w:val="7"/>
  </w:num>
  <w:num w:numId="8">
    <w:abstractNumId w:val="2"/>
  </w:num>
  <w:num w:numId="9">
    <w:abstractNumId w:val="8"/>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B4"/>
    <w:rsid w:val="00026394"/>
    <w:rsid w:val="00065BC2"/>
    <w:rsid w:val="0008236C"/>
    <w:rsid w:val="000B18D0"/>
    <w:rsid w:val="000E022D"/>
    <w:rsid w:val="000E496B"/>
    <w:rsid w:val="00117DA0"/>
    <w:rsid w:val="00187E9C"/>
    <w:rsid w:val="001C501D"/>
    <w:rsid w:val="00213E7D"/>
    <w:rsid w:val="00232955"/>
    <w:rsid w:val="00283CB3"/>
    <w:rsid w:val="0029376E"/>
    <w:rsid w:val="002C2CFA"/>
    <w:rsid w:val="002F0E50"/>
    <w:rsid w:val="00304DBD"/>
    <w:rsid w:val="0030660A"/>
    <w:rsid w:val="003216F3"/>
    <w:rsid w:val="00361932"/>
    <w:rsid w:val="003978C8"/>
    <w:rsid w:val="003C5239"/>
    <w:rsid w:val="00421459"/>
    <w:rsid w:val="004219C7"/>
    <w:rsid w:val="00446EA8"/>
    <w:rsid w:val="00457D88"/>
    <w:rsid w:val="00460885"/>
    <w:rsid w:val="00472B35"/>
    <w:rsid w:val="00483789"/>
    <w:rsid w:val="004D3446"/>
    <w:rsid w:val="005461E0"/>
    <w:rsid w:val="00552A6F"/>
    <w:rsid w:val="005959E8"/>
    <w:rsid w:val="005A5CBC"/>
    <w:rsid w:val="005C5A4B"/>
    <w:rsid w:val="005E2166"/>
    <w:rsid w:val="005F7E28"/>
    <w:rsid w:val="00614B36"/>
    <w:rsid w:val="0064157A"/>
    <w:rsid w:val="00666295"/>
    <w:rsid w:val="006679B3"/>
    <w:rsid w:val="006C297B"/>
    <w:rsid w:val="007246ED"/>
    <w:rsid w:val="00754EB5"/>
    <w:rsid w:val="007560B0"/>
    <w:rsid w:val="00770590"/>
    <w:rsid w:val="0078766C"/>
    <w:rsid w:val="007C4D3B"/>
    <w:rsid w:val="00802456"/>
    <w:rsid w:val="0081668C"/>
    <w:rsid w:val="00831E3F"/>
    <w:rsid w:val="00884F39"/>
    <w:rsid w:val="008A3EB7"/>
    <w:rsid w:val="008D78C0"/>
    <w:rsid w:val="008F45CF"/>
    <w:rsid w:val="00930C6D"/>
    <w:rsid w:val="00963046"/>
    <w:rsid w:val="0099519D"/>
    <w:rsid w:val="009A011D"/>
    <w:rsid w:val="009A0748"/>
    <w:rsid w:val="009D7AA0"/>
    <w:rsid w:val="009E1330"/>
    <w:rsid w:val="00A244DD"/>
    <w:rsid w:val="00A3024C"/>
    <w:rsid w:val="00A94B48"/>
    <w:rsid w:val="00AA7E9A"/>
    <w:rsid w:val="00AD6F8E"/>
    <w:rsid w:val="00AE35B1"/>
    <w:rsid w:val="00B308B9"/>
    <w:rsid w:val="00B408A8"/>
    <w:rsid w:val="00B47E17"/>
    <w:rsid w:val="00B504E5"/>
    <w:rsid w:val="00B8473C"/>
    <w:rsid w:val="00B95E02"/>
    <w:rsid w:val="00B97F1A"/>
    <w:rsid w:val="00BB736E"/>
    <w:rsid w:val="00BC6B2E"/>
    <w:rsid w:val="00BE3F43"/>
    <w:rsid w:val="00BE5250"/>
    <w:rsid w:val="00C07272"/>
    <w:rsid w:val="00C23DB4"/>
    <w:rsid w:val="00C34CEA"/>
    <w:rsid w:val="00C371C7"/>
    <w:rsid w:val="00CB4C1F"/>
    <w:rsid w:val="00CC2621"/>
    <w:rsid w:val="00CE56AC"/>
    <w:rsid w:val="00CF58F9"/>
    <w:rsid w:val="00D14EBC"/>
    <w:rsid w:val="00D663EB"/>
    <w:rsid w:val="00D80094"/>
    <w:rsid w:val="00D84BB0"/>
    <w:rsid w:val="00D90598"/>
    <w:rsid w:val="00DB6AB4"/>
    <w:rsid w:val="00DC3EE0"/>
    <w:rsid w:val="00DD6A33"/>
    <w:rsid w:val="00DE4925"/>
    <w:rsid w:val="00E11CFE"/>
    <w:rsid w:val="00E405B0"/>
    <w:rsid w:val="00E76890"/>
    <w:rsid w:val="00E90D43"/>
    <w:rsid w:val="00E95FC1"/>
    <w:rsid w:val="00EA77FE"/>
    <w:rsid w:val="00F60E2E"/>
    <w:rsid w:val="00F62C04"/>
    <w:rsid w:val="00F6740F"/>
    <w:rsid w:val="00F95DCD"/>
    <w:rsid w:val="00F97B26"/>
    <w:rsid w:val="00FC5676"/>
    <w:rsid w:val="00FD119B"/>
    <w:rsid w:val="00FE376F"/>
    <w:rsid w:val="00FE6A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0EC70"/>
  <w15:chartTrackingRefBased/>
  <w15:docId w15:val="{FE84FD22-DC2C-48AC-B5AC-15BCD07D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3D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3DB4"/>
    <w:pPr>
      <w:ind w:left="720"/>
      <w:contextualSpacing/>
    </w:pPr>
  </w:style>
  <w:style w:type="paragraph" w:customStyle="1" w:styleId="paragraph">
    <w:name w:val="paragraph"/>
    <w:basedOn w:val="Normalny"/>
    <w:rsid w:val="009630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963046"/>
  </w:style>
  <w:style w:type="character" w:customStyle="1" w:styleId="eop">
    <w:name w:val="eop"/>
    <w:basedOn w:val="Domylnaczcionkaakapitu"/>
    <w:rsid w:val="00963046"/>
  </w:style>
  <w:style w:type="character" w:styleId="Odwoaniedokomentarza">
    <w:name w:val="annotation reference"/>
    <w:basedOn w:val="Domylnaczcionkaakapitu"/>
    <w:uiPriority w:val="99"/>
    <w:semiHidden/>
    <w:unhideWhenUsed/>
    <w:rsid w:val="00A3024C"/>
    <w:rPr>
      <w:sz w:val="16"/>
      <w:szCs w:val="16"/>
    </w:rPr>
  </w:style>
  <w:style w:type="paragraph" w:styleId="Tekstkomentarza">
    <w:name w:val="annotation text"/>
    <w:basedOn w:val="Normalny"/>
    <w:link w:val="TekstkomentarzaZnak"/>
    <w:uiPriority w:val="99"/>
    <w:semiHidden/>
    <w:unhideWhenUsed/>
    <w:rsid w:val="00A302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024C"/>
    <w:rPr>
      <w:sz w:val="20"/>
      <w:szCs w:val="20"/>
    </w:rPr>
  </w:style>
  <w:style w:type="paragraph" w:styleId="Tematkomentarza">
    <w:name w:val="annotation subject"/>
    <w:basedOn w:val="Tekstkomentarza"/>
    <w:next w:val="Tekstkomentarza"/>
    <w:link w:val="TematkomentarzaZnak"/>
    <w:uiPriority w:val="99"/>
    <w:semiHidden/>
    <w:unhideWhenUsed/>
    <w:rsid w:val="00A3024C"/>
    <w:rPr>
      <w:b/>
      <w:bCs/>
    </w:rPr>
  </w:style>
  <w:style w:type="character" w:customStyle="1" w:styleId="TematkomentarzaZnak">
    <w:name w:val="Temat komentarza Znak"/>
    <w:basedOn w:val="TekstkomentarzaZnak"/>
    <w:link w:val="Tematkomentarza"/>
    <w:uiPriority w:val="99"/>
    <w:semiHidden/>
    <w:rsid w:val="00A3024C"/>
    <w:rPr>
      <w:b/>
      <w:bCs/>
      <w:sz w:val="20"/>
      <w:szCs w:val="20"/>
    </w:rPr>
  </w:style>
  <w:style w:type="paragraph" w:styleId="Tekstdymka">
    <w:name w:val="Balloon Text"/>
    <w:basedOn w:val="Normalny"/>
    <w:link w:val="TekstdymkaZnak"/>
    <w:uiPriority w:val="99"/>
    <w:semiHidden/>
    <w:unhideWhenUsed/>
    <w:rsid w:val="00A302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0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781</Words>
  <Characters>4689</Characters>
  <Application>Microsoft Office Word</Application>
  <DocSecurity>4</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Pakońska</dc:creator>
  <cp:keywords/>
  <dc:description/>
  <cp:lastModifiedBy>Agnieszka Tokarczyk | MCN Cogiteon</cp:lastModifiedBy>
  <cp:revision>2</cp:revision>
  <cp:lastPrinted>2019-03-18T12:39:00Z</cp:lastPrinted>
  <dcterms:created xsi:type="dcterms:W3CDTF">2019-03-18T14:51:00Z</dcterms:created>
  <dcterms:modified xsi:type="dcterms:W3CDTF">2019-03-18T14:51:00Z</dcterms:modified>
</cp:coreProperties>
</file>