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9CF" w:rsidRDefault="00ED350E">
      <w:pPr>
        <w:pStyle w:val="pkt"/>
        <w:ind w:left="0" w:firstLine="0"/>
        <w:rPr>
          <w:b/>
        </w:rPr>
      </w:pPr>
      <w:r>
        <w:rPr>
          <w:b/>
        </w:rPr>
        <w:t>Gmina Gnojnik</w:t>
      </w:r>
    </w:p>
    <w:p w:rsidR="00BF09CF" w:rsidRDefault="00ED350E">
      <w:pPr>
        <w:pStyle w:val="pkt"/>
        <w:ind w:left="0" w:firstLine="0"/>
        <w:rPr>
          <w:b/>
        </w:rPr>
      </w:pPr>
      <w:r>
        <w:rPr>
          <w:b/>
        </w:rPr>
        <w:t>Gnojnik 363</w:t>
      </w:r>
    </w:p>
    <w:p w:rsidR="00BF09CF" w:rsidRDefault="00ED350E">
      <w:pPr>
        <w:pStyle w:val="pkt"/>
        <w:ind w:left="0" w:firstLine="0"/>
        <w:rPr>
          <w:b/>
        </w:rPr>
      </w:pPr>
      <w:r>
        <w:rPr>
          <w:b/>
        </w:rPr>
        <w:t>32-864 Gnojnik</w:t>
      </w:r>
    </w:p>
    <w:p w:rsidR="00BF09CF" w:rsidRDefault="00BF09CF">
      <w:pPr>
        <w:pStyle w:val="pkt"/>
      </w:pPr>
    </w:p>
    <w:p w:rsidR="00BF09CF" w:rsidRDefault="00BF09CF">
      <w:pPr>
        <w:pStyle w:val="pkt"/>
      </w:pPr>
    </w:p>
    <w:p w:rsidR="00BF09CF" w:rsidRDefault="00BF09CF">
      <w:pPr>
        <w:pStyle w:val="pkt"/>
      </w:pPr>
    </w:p>
    <w:p w:rsidR="00BF09CF" w:rsidRDefault="00ED350E">
      <w:pPr>
        <w:pStyle w:val="pkt"/>
        <w:tabs>
          <w:tab w:val="right" w:pos="9000"/>
        </w:tabs>
        <w:ind w:left="0" w:firstLine="0"/>
      </w:pPr>
      <w:r>
        <w:rPr>
          <w:b/>
        </w:rPr>
        <w:t>Znak sprawy: RIiD.271.1.</w:t>
      </w:r>
      <w:r w:rsidR="000F55B1">
        <w:rPr>
          <w:b/>
        </w:rPr>
        <w:t>2019</w:t>
      </w:r>
      <w:r>
        <w:tab/>
        <w:t xml:space="preserve">Gnojnik, </w:t>
      </w:r>
      <w:r w:rsidR="000F55B1">
        <w:t>2019-</w:t>
      </w:r>
      <w:r w:rsidR="000F55B1" w:rsidRPr="00BF3A1C">
        <w:t>01-</w:t>
      </w:r>
      <w:r w:rsidR="00BF3A1C" w:rsidRPr="00BF3A1C">
        <w:t>11</w:t>
      </w:r>
    </w:p>
    <w:p w:rsidR="00BF09CF" w:rsidRDefault="00BF09CF">
      <w:pPr>
        <w:pStyle w:val="Tytu"/>
      </w:pPr>
    </w:p>
    <w:p w:rsidR="00BF09CF" w:rsidRDefault="00BF09CF"/>
    <w:p w:rsidR="00BF09CF" w:rsidRDefault="00BF09CF">
      <w:pPr>
        <w:pStyle w:val="Tytu"/>
      </w:pPr>
    </w:p>
    <w:p w:rsidR="00BF09CF" w:rsidRDefault="00ED350E">
      <w:pPr>
        <w:pStyle w:val="Tytu"/>
      </w:pPr>
      <w:r>
        <w:t>SPECYFIKACJA ISTOTNYCH WARUNKÓW ZAMÓWIENIA</w:t>
      </w:r>
    </w:p>
    <w:p w:rsidR="00BF09CF" w:rsidRDefault="00ED350E">
      <w:pPr>
        <w:keepNext/>
        <w:suppressAutoHyphens/>
        <w:spacing w:after="120"/>
        <w:jc w:val="center"/>
        <w:outlineLvl w:val="1"/>
        <w:rPr>
          <w:b/>
          <w:lang w:eastAsia="ar-SA"/>
        </w:rPr>
      </w:pPr>
      <w:r>
        <w:rPr>
          <w:lang w:eastAsia="ar-SA"/>
        </w:rPr>
        <w:t>zwana dalej</w:t>
      </w:r>
      <w:r>
        <w:rPr>
          <w:b/>
          <w:lang w:eastAsia="ar-SA"/>
        </w:rPr>
        <w:t xml:space="preserve"> (SIWZ)</w:t>
      </w:r>
    </w:p>
    <w:p w:rsidR="00BF09CF" w:rsidRDefault="00ED350E">
      <w:pPr>
        <w:jc w:val="center"/>
        <w:rPr>
          <w:b/>
          <w:sz w:val="28"/>
          <w:szCs w:val="28"/>
        </w:rPr>
      </w:pPr>
      <w:r>
        <w:rPr>
          <w:b/>
          <w:sz w:val="28"/>
          <w:szCs w:val="28"/>
        </w:rPr>
        <w:t>pn:</w:t>
      </w:r>
    </w:p>
    <w:p w:rsidR="00BF09CF" w:rsidRDefault="00ED350E">
      <w:pPr>
        <w:jc w:val="center"/>
        <w:rPr>
          <w:b/>
          <w:sz w:val="28"/>
          <w:szCs w:val="28"/>
        </w:rPr>
      </w:pPr>
      <w:r>
        <w:rPr>
          <w:b/>
          <w:sz w:val="32"/>
          <w:szCs w:val="32"/>
        </w:rPr>
        <w:t xml:space="preserve"> Rozbudowa Punktu Selektywnej Zbiórki Odpadów Komunalnych w Gnojniku</w:t>
      </w:r>
    </w:p>
    <w:p w:rsidR="00BF09CF" w:rsidRDefault="00BF09CF">
      <w:pPr>
        <w:jc w:val="center"/>
        <w:rPr>
          <w:b/>
          <w:sz w:val="32"/>
          <w:szCs w:val="32"/>
        </w:rPr>
      </w:pPr>
    </w:p>
    <w:p w:rsidR="00BF09CF" w:rsidRDefault="00BF09CF">
      <w:pPr>
        <w:jc w:val="center"/>
        <w:rPr>
          <w:b/>
          <w:sz w:val="32"/>
          <w:szCs w:val="32"/>
        </w:rPr>
      </w:pPr>
    </w:p>
    <w:p w:rsidR="00BF09CF" w:rsidRDefault="00BF09CF">
      <w:pPr>
        <w:jc w:val="center"/>
        <w:rPr>
          <w:b/>
          <w:sz w:val="32"/>
          <w:szCs w:val="32"/>
        </w:rPr>
      </w:pPr>
    </w:p>
    <w:p w:rsidR="00BF09CF" w:rsidRDefault="00BF09CF">
      <w:pPr>
        <w:jc w:val="center"/>
        <w:rPr>
          <w:b/>
          <w:sz w:val="32"/>
          <w:szCs w:val="32"/>
        </w:rPr>
      </w:pPr>
    </w:p>
    <w:p w:rsidR="00BF09CF" w:rsidRDefault="00ED350E">
      <w:pPr>
        <w:jc w:val="both"/>
      </w:pPr>
      <w:r>
        <w:t>Postępowanie o udzielenie zamówienia prowadzone jest na podstawie ustawy z dnia 29 stycznia 2004 roku Prawo zamówień publicznych (</w:t>
      </w:r>
      <w:proofErr w:type="spellStart"/>
      <w:r>
        <w:t>t.j</w:t>
      </w:r>
      <w:proofErr w:type="spellEnd"/>
      <w:r>
        <w:t xml:space="preserve">. Dz. U. z 2018 r. poz. 1986 z </w:t>
      </w:r>
      <w:proofErr w:type="spellStart"/>
      <w:r>
        <w:t>późn</w:t>
      </w:r>
      <w:proofErr w:type="spellEnd"/>
      <w:r>
        <w:t xml:space="preserve">. zm.), zwanej dalej „ustawą </w:t>
      </w:r>
      <w:proofErr w:type="spellStart"/>
      <w:r>
        <w:t>Pzp</w:t>
      </w:r>
      <w:proofErr w:type="spellEnd"/>
      <w:r>
        <w:t xml:space="preserve">”, o wartości szacunkowej niższej niż kwoty określone w przepisach wydanych na podstawie art. 11 ust. 8 ustawy </w:t>
      </w:r>
      <w:proofErr w:type="spellStart"/>
      <w:r>
        <w:t>Pzp</w:t>
      </w:r>
      <w:proofErr w:type="spellEnd"/>
      <w:r>
        <w:t>.</w:t>
      </w:r>
    </w:p>
    <w:p w:rsidR="00BF09CF" w:rsidRDefault="00BF09CF">
      <w:pPr>
        <w:jc w:val="both"/>
      </w:pPr>
    </w:p>
    <w:p w:rsidR="00BF09CF" w:rsidRDefault="00BF09CF">
      <w:pPr>
        <w:jc w:val="both"/>
      </w:pPr>
    </w:p>
    <w:p w:rsidR="00BF09CF" w:rsidRDefault="00BF09CF">
      <w:pPr>
        <w:jc w:val="both"/>
      </w:pPr>
    </w:p>
    <w:p w:rsidR="00BF09CF" w:rsidRDefault="00BF09CF">
      <w:pPr>
        <w:jc w:val="both"/>
      </w:pPr>
    </w:p>
    <w:p w:rsidR="00BF09CF" w:rsidRDefault="00BF09CF">
      <w:pPr>
        <w:jc w:val="both"/>
      </w:pPr>
    </w:p>
    <w:p w:rsidR="00BF09CF" w:rsidRDefault="00BF09CF">
      <w:pPr>
        <w:jc w:val="both"/>
      </w:pPr>
    </w:p>
    <w:p w:rsidR="00BF09CF" w:rsidRDefault="00BF09CF">
      <w:pPr>
        <w:jc w:val="both"/>
      </w:pPr>
    </w:p>
    <w:p w:rsidR="00BF09CF" w:rsidRDefault="00BF09CF">
      <w:pPr>
        <w:jc w:val="both"/>
      </w:pPr>
    </w:p>
    <w:p w:rsidR="00BF09CF" w:rsidRDefault="00BF09CF">
      <w:pPr>
        <w:jc w:val="both"/>
      </w:pPr>
    </w:p>
    <w:p w:rsidR="00BF09CF" w:rsidRDefault="00ED350E">
      <w:pPr>
        <w:ind w:left="5940"/>
      </w:pPr>
      <w:r>
        <w:t>Zatwierdzono w dniu:</w:t>
      </w:r>
    </w:p>
    <w:p w:rsidR="00BF09CF" w:rsidRDefault="000F55B1">
      <w:pPr>
        <w:ind w:left="5940"/>
      </w:pPr>
      <w:r>
        <w:t>2019-</w:t>
      </w:r>
      <w:r w:rsidRPr="00BF3A1C">
        <w:t>01-</w:t>
      </w:r>
      <w:r w:rsidR="00BF3A1C" w:rsidRPr="00BF3A1C">
        <w:t>11</w:t>
      </w:r>
    </w:p>
    <w:p w:rsidR="00BF09CF" w:rsidRDefault="00BF09CF">
      <w:pPr>
        <w:ind w:left="5940"/>
      </w:pPr>
    </w:p>
    <w:p w:rsidR="00BF09CF" w:rsidRDefault="00BF09CF">
      <w:pPr>
        <w:ind w:left="5940"/>
      </w:pPr>
    </w:p>
    <w:p w:rsidR="00BF09CF" w:rsidRDefault="00BF09CF">
      <w:pPr>
        <w:ind w:left="5940"/>
      </w:pPr>
    </w:p>
    <w:p w:rsidR="00BF09CF" w:rsidRDefault="00BF09CF">
      <w:pPr>
        <w:ind w:left="5940"/>
      </w:pPr>
    </w:p>
    <w:p w:rsidR="00BF09CF" w:rsidRDefault="00ED350E">
      <w:pPr>
        <w:ind w:left="5940"/>
      </w:pPr>
      <w:r>
        <w:t>Sławomir Paterek</w:t>
      </w:r>
      <w:r>
        <w:br w:type="page"/>
      </w:r>
    </w:p>
    <w:p w:rsidR="00BF09CF" w:rsidRDefault="00ED350E">
      <w:pPr>
        <w:pStyle w:val="Heading1"/>
        <w:numPr>
          <w:ilvl w:val="0"/>
          <w:numId w:val="2"/>
        </w:numPr>
        <w:ind w:left="431" w:hanging="431"/>
      </w:pPr>
      <w:bookmarkStart w:id="0" w:name="_Toc258314242"/>
      <w:bookmarkEnd w:id="0"/>
      <w:r>
        <w:lastRenderedPageBreak/>
        <w:t>Nazwa (firma) oraz adres Zamawiającego</w:t>
      </w:r>
    </w:p>
    <w:p w:rsidR="00BF09CF" w:rsidRDefault="00ED350E">
      <w:pPr>
        <w:pStyle w:val="pkt"/>
        <w:ind w:left="0" w:firstLine="431"/>
        <w:rPr>
          <w:b/>
        </w:rPr>
      </w:pPr>
      <w:r>
        <w:rPr>
          <w:b/>
        </w:rPr>
        <w:t>Gmina Gnojnik</w:t>
      </w:r>
    </w:p>
    <w:p w:rsidR="00BF09CF" w:rsidRDefault="00ED350E">
      <w:pPr>
        <w:pStyle w:val="pkt"/>
        <w:ind w:left="0" w:firstLine="0"/>
        <w:rPr>
          <w:b/>
        </w:rPr>
      </w:pPr>
      <w:r>
        <w:rPr>
          <w:b/>
        </w:rPr>
        <w:t xml:space="preserve">        Gnojnik 363 </w:t>
      </w:r>
    </w:p>
    <w:p w:rsidR="00BF09CF" w:rsidRDefault="00ED350E">
      <w:pPr>
        <w:pStyle w:val="Tekstpodstawowy"/>
        <w:spacing w:after="0" w:line="276" w:lineRule="auto"/>
        <w:ind w:left="360"/>
      </w:pPr>
      <w:r>
        <w:rPr>
          <w:b/>
        </w:rPr>
        <w:t xml:space="preserve">  32-864 Gnojnik</w:t>
      </w:r>
      <w:r>
        <w:t xml:space="preserve"> </w:t>
      </w:r>
    </w:p>
    <w:p w:rsidR="00BF09CF" w:rsidRDefault="00ED350E">
      <w:pPr>
        <w:pStyle w:val="Tekstpodstawowy"/>
        <w:spacing w:after="0" w:line="276" w:lineRule="auto"/>
        <w:ind w:left="360"/>
        <w:rPr>
          <w:lang w:val="en-GB"/>
        </w:rPr>
      </w:pPr>
      <w:r>
        <w:t xml:space="preserve"> </w:t>
      </w:r>
      <w:r>
        <w:rPr>
          <w:lang w:val="en-GB"/>
        </w:rPr>
        <w:t>Tel.: 14 686 96 00</w:t>
      </w:r>
    </w:p>
    <w:p w:rsidR="00BF09CF" w:rsidRDefault="00ED350E">
      <w:pPr>
        <w:pStyle w:val="Tekstpodstawowy"/>
        <w:spacing w:after="0" w:line="276" w:lineRule="auto"/>
        <w:ind w:left="360"/>
        <w:rPr>
          <w:lang w:val="en-GB"/>
        </w:rPr>
      </w:pPr>
      <w:r>
        <w:rPr>
          <w:lang w:val="en-GB"/>
        </w:rPr>
        <w:t xml:space="preserve"> </w:t>
      </w:r>
      <w:proofErr w:type="spellStart"/>
      <w:r>
        <w:rPr>
          <w:lang w:val="en-GB"/>
        </w:rPr>
        <w:t>Faks</w:t>
      </w:r>
      <w:proofErr w:type="spellEnd"/>
      <w:r>
        <w:rPr>
          <w:lang w:val="en-GB"/>
        </w:rPr>
        <w:t>: 14 686 96 00 wew.10</w:t>
      </w:r>
    </w:p>
    <w:p w:rsidR="00BF09CF" w:rsidRDefault="00ED350E">
      <w:pPr>
        <w:pStyle w:val="Tekstpodstawowy"/>
        <w:spacing w:after="0" w:line="276" w:lineRule="auto"/>
        <w:ind w:left="360"/>
      </w:pPr>
      <w:r>
        <w:rPr>
          <w:lang w:val="en-GB"/>
        </w:rPr>
        <w:t xml:space="preserve"> e-mail: </w:t>
      </w:r>
      <w:hyperlink r:id="rId8">
        <w:r>
          <w:rPr>
            <w:rStyle w:val="czeinternetowe"/>
            <w:lang w:val="en-GB"/>
          </w:rPr>
          <w:t>sekretariat@gnojnik.pl</w:t>
        </w:r>
      </w:hyperlink>
      <w:r>
        <w:rPr>
          <w:lang w:val="en-GB"/>
        </w:rPr>
        <w:t xml:space="preserve"> </w:t>
      </w:r>
    </w:p>
    <w:p w:rsidR="00BF09CF" w:rsidRDefault="00ED350E">
      <w:pPr>
        <w:pStyle w:val="Tekstpodstawowy"/>
        <w:spacing w:after="0" w:line="276" w:lineRule="auto"/>
        <w:ind w:left="360"/>
      </w:pPr>
      <w:r>
        <w:rPr>
          <w:lang w:val="en-GB"/>
        </w:rPr>
        <w:t xml:space="preserve"> </w:t>
      </w:r>
      <w:r>
        <w:t xml:space="preserve">adres strony internetowej: </w:t>
      </w:r>
      <w:hyperlink r:id="rId9">
        <w:r>
          <w:rPr>
            <w:rStyle w:val="czeinternetowe"/>
          </w:rPr>
          <w:t>www.gojnik.pl</w:t>
        </w:r>
      </w:hyperlink>
      <w:r>
        <w:rPr>
          <w:u w:val="single"/>
        </w:rPr>
        <w:t xml:space="preserve"> </w:t>
      </w:r>
    </w:p>
    <w:p w:rsidR="00BF09CF" w:rsidRDefault="00ED350E">
      <w:pPr>
        <w:pStyle w:val="Heading1"/>
        <w:numPr>
          <w:ilvl w:val="0"/>
          <w:numId w:val="2"/>
        </w:numPr>
        <w:ind w:left="431" w:hanging="431"/>
      </w:pPr>
      <w:bookmarkStart w:id="1" w:name="_Toc258314243"/>
      <w:bookmarkEnd w:id="1"/>
      <w:r>
        <w:t>Tryb udzielenia zamówienia</w:t>
      </w:r>
    </w:p>
    <w:p w:rsidR="00BF09CF" w:rsidRDefault="00ED350E">
      <w:pPr>
        <w:pStyle w:val="Tekstpodstawowywcity"/>
        <w:ind w:left="360" w:firstLine="71"/>
      </w:pPr>
      <w:r>
        <w:t xml:space="preserve">Postępowanie prowadzone będzie w trybie: </w:t>
      </w:r>
      <w:r>
        <w:rPr>
          <w:b/>
        </w:rPr>
        <w:t>przetarg nieograniczony</w:t>
      </w:r>
      <w:r>
        <w:t>.</w:t>
      </w:r>
    </w:p>
    <w:p w:rsidR="00BF09CF" w:rsidRDefault="00ED350E">
      <w:pPr>
        <w:pStyle w:val="Heading1"/>
        <w:numPr>
          <w:ilvl w:val="0"/>
          <w:numId w:val="2"/>
        </w:numPr>
        <w:ind w:left="431" w:hanging="431"/>
      </w:pPr>
      <w:bookmarkStart w:id="2" w:name="_Toc258314244"/>
      <w:bookmarkEnd w:id="2"/>
      <w:r>
        <w:t>Opis przedmiotu zamówienia</w:t>
      </w:r>
    </w:p>
    <w:p w:rsidR="00BF09CF" w:rsidRDefault="00ED350E">
      <w:pPr>
        <w:pStyle w:val="Heading2"/>
      </w:pPr>
      <w:r>
        <w:t>3.1</w:t>
      </w:r>
      <w:r>
        <w:tab/>
        <w:t>Przedmiotem zamówienia jest Rozbudowa Punktu Selektywnej Zbiórki Odpadów Komunalnych w Gnojniku</w:t>
      </w:r>
    </w:p>
    <w:tbl>
      <w:tblPr>
        <w:tblW w:w="8820" w:type="dxa"/>
        <w:tblInd w:w="64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8820"/>
      </w:tblGrid>
      <w:tr w:rsidR="00BF09CF">
        <w:tc>
          <w:tcPr>
            <w:tcW w:w="8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1C6D" w:rsidRDefault="00ED350E">
            <w:pPr>
              <w:pStyle w:val="Tekstpodstawowy"/>
              <w:spacing w:before="80"/>
              <w:rPr>
                <w:b/>
              </w:rPr>
            </w:pPr>
            <w:r>
              <w:rPr>
                <w:b/>
              </w:rPr>
              <w:t>Wspólny Słownik Zamówień:</w:t>
            </w:r>
          </w:p>
          <w:p w:rsidR="00BF09CF" w:rsidRPr="008E75F7" w:rsidRDefault="00871C6D">
            <w:pPr>
              <w:pStyle w:val="Tekstpodstawowy"/>
              <w:spacing w:before="80"/>
            </w:pPr>
            <w:r w:rsidRPr="008E75F7">
              <w:t>45100000-8 - Przygotowanie terenu pod budowę</w:t>
            </w:r>
          </w:p>
          <w:p w:rsidR="00871C6D" w:rsidRPr="008E75F7" w:rsidRDefault="00871C6D">
            <w:pPr>
              <w:pStyle w:val="Tekstpodstawowy"/>
              <w:spacing w:before="80"/>
            </w:pPr>
            <w:r w:rsidRPr="008E75F7">
              <w:t>71320000-7 - Usługi inżynierskie w zakresie projektowania</w:t>
            </w:r>
          </w:p>
          <w:p w:rsidR="00871C6D" w:rsidRPr="008E75F7" w:rsidRDefault="00871C6D" w:rsidP="008B2703">
            <w:pPr>
              <w:spacing w:before="3"/>
              <w:ind w:right="86"/>
              <w:jc w:val="both"/>
            </w:pPr>
            <w:r w:rsidRPr="008E75F7">
              <w:t>45000000-7 – Roboty budowlane</w:t>
            </w:r>
          </w:p>
          <w:p w:rsidR="00871C6D" w:rsidRPr="008E75F7" w:rsidRDefault="00871C6D" w:rsidP="008B2703">
            <w:pPr>
              <w:spacing w:before="35" w:line="278" w:lineRule="auto"/>
              <w:ind w:right="86"/>
              <w:jc w:val="both"/>
            </w:pPr>
            <w:r w:rsidRPr="008E75F7">
              <w:t>45222000-9 – Roboty budowlane w zakresie robót inżynieryjnych, z wyjątkiem mostów, tuneli, szybów i kolei podziemnej</w:t>
            </w:r>
          </w:p>
          <w:p w:rsidR="00871C6D" w:rsidRPr="008E75F7" w:rsidRDefault="00871C6D" w:rsidP="00871C6D">
            <w:pPr>
              <w:pStyle w:val="Tekstpodstawowy"/>
              <w:spacing w:before="80"/>
            </w:pPr>
            <w:r w:rsidRPr="008E75F7">
              <w:t>45314300-4 – Instalowanie infrastruktury okablowania</w:t>
            </w:r>
          </w:p>
          <w:p w:rsidR="008E75F7" w:rsidRPr="008B2703" w:rsidRDefault="008E75F7" w:rsidP="008E75F7">
            <w:pPr>
              <w:pStyle w:val="Tekstpodstawowy"/>
              <w:spacing w:before="80"/>
            </w:pPr>
            <w:r w:rsidRPr="008B2703">
              <w:t>90500000-2 Usługi związane z odpadami</w:t>
            </w:r>
          </w:p>
          <w:p w:rsidR="008E75F7" w:rsidRPr="008B2703" w:rsidRDefault="008E75F7" w:rsidP="008E75F7">
            <w:pPr>
              <w:pStyle w:val="Tekstpodstawowy"/>
              <w:spacing w:before="80"/>
            </w:pPr>
            <w:r w:rsidRPr="008B2703">
              <w:t>90511200-4 Usługi gromadzenia odpadów pochodzących z gospodarstw domowych 90511300-5 Usługi zbierania śmieci</w:t>
            </w:r>
          </w:p>
          <w:p w:rsidR="008E75F7" w:rsidRPr="008B2703" w:rsidRDefault="008E75F7" w:rsidP="008E75F7">
            <w:pPr>
              <w:pStyle w:val="Tekstpodstawowy"/>
              <w:spacing w:before="80"/>
            </w:pPr>
            <w:r w:rsidRPr="008B2703">
              <w:t>90511400-6 Usługi zbierania papieru</w:t>
            </w:r>
          </w:p>
          <w:p w:rsidR="008E75F7" w:rsidRDefault="008E75F7" w:rsidP="00871C6D">
            <w:pPr>
              <w:pStyle w:val="Tekstpodstawowy"/>
              <w:spacing w:before="80"/>
              <w:rPr>
                <w:b/>
              </w:rPr>
            </w:pPr>
          </w:p>
          <w:p w:rsidR="00BF09CF" w:rsidRDefault="00ED350E">
            <w:pPr>
              <w:pStyle w:val="Tekstpodstawowy"/>
            </w:pPr>
            <w:r>
              <w:t>Przedmiotem zamówienia jest: Wykonanie  w systemie  zaprojektuj  i  wybuduj zadania inwestycyjnego  pn. " Rozbudowa Punktu Selektywnej Zbiórki Odpadów Komunalnych w Gnojniku ", w tym:</w:t>
            </w:r>
          </w:p>
          <w:p w:rsidR="00BF09CF" w:rsidRDefault="00BF09CF">
            <w:pPr>
              <w:pStyle w:val="Tekstpodstawowy"/>
            </w:pPr>
          </w:p>
          <w:p w:rsidR="00BF09CF" w:rsidRDefault="00ED350E">
            <w:pPr>
              <w:pStyle w:val="Tekstpodstawowy"/>
            </w:pPr>
            <w:r>
              <w:t>1. Wykonanie dokumentacji projektowej budowlanej i wykonawczej oraz uzyskania w imieniu i na rzecz Inwestora decyzji administracyjnych niezbędnych do rozpoczęcia realizacji inwestycji;</w:t>
            </w:r>
          </w:p>
          <w:p w:rsidR="00BF09CF" w:rsidRDefault="00ED350E">
            <w:pPr>
              <w:pStyle w:val="Tekstpodstawowy"/>
            </w:pPr>
            <w:r>
              <w:t xml:space="preserve">2.Wykonanie robót budowlanych i uzyskania w imieniu i na rzecz Inwestora od właściwego organu pozwolenia na użytkowanie lub potwierdzenia przyjęcia zgłoszenia  o rozpoczęciu użytkowania obiektu bez sprzeciwu. </w:t>
            </w:r>
          </w:p>
          <w:p w:rsidR="00BF09CF" w:rsidRDefault="00ED350E">
            <w:pPr>
              <w:pStyle w:val="Heading2"/>
            </w:pPr>
            <w:r>
              <w:t>Zakres inwestycji objętej zamówieniem, w części dotyczącej wykonania robót budowlanych, obejmuje:</w:t>
            </w:r>
          </w:p>
          <w:p w:rsidR="00BF09CF" w:rsidRDefault="00ED350E">
            <w:pPr>
              <w:pStyle w:val="Akapitzlist"/>
              <w:widowControl w:val="0"/>
              <w:numPr>
                <w:ilvl w:val="0"/>
                <w:numId w:val="7"/>
              </w:numPr>
              <w:tabs>
                <w:tab w:val="left" w:pos="323"/>
              </w:tabs>
              <w:spacing w:before="36" w:after="0" w:line="276" w:lineRule="auto"/>
              <w:ind w:right="86"/>
              <w:jc w:val="both"/>
              <w:rPr>
                <w:rFonts w:ascii="Times New Roman" w:hAnsi="Times New Roman"/>
                <w:sz w:val="24"/>
              </w:rPr>
            </w:pPr>
            <w:r>
              <w:rPr>
                <w:rFonts w:ascii="Times New Roman" w:hAnsi="Times New Roman"/>
                <w:sz w:val="24"/>
              </w:rPr>
              <w:t>budowę budynku;</w:t>
            </w:r>
          </w:p>
          <w:p w:rsidR="00BF09CF" w:rsidRDefault="00ED350E">
            <w:pPr>
              <w:pStyle w:val="Akapitzlist"/>
              <w:widowControl w:val="0"/>
              <w:numPr>
                <w:ilvl w:val="0"/>
                <w:numId w:val="7"/>
              </w:numPr>
              <w:tabs>
                <w:tab w:val="left" w:pos="323"/>
              </w:tabs>
              <w:spacing w:before="36" w:after="0" w:line="276" w:lineRule="auto"/>
              <w:ind w:right="86"/>
              <w:jc w:val="both"/>
              <w:rPr>
                <w:rFonts w:ascii="Times New Roman" w:hAnsi="Times New Roman"/>
                <w:sz w:val="24"/>
              </w:rPr>
            </w:pPr>
            <w:r>
              <w:rPr>
                <w:rFonts w:ascii="Times New Roman" w:hAnsi="Times New Roman"/>
                <w:sz w:val="24"/>
              </w:rPr>
              <w:t>montaż boksów;</w:t>
            </w:r>
          </w:p>
          <w:p w:rsidR="00BF09CF" w:rsidRDefault="00ED350E">
            <w:pPr>
              <w:pStyle w:val="Akapitzlist"/>
              <w:widowControl w:val="0"/>
              <w:numPr>
                <w:ilvl w:val="0"/>
                <w:numId w:val="7"/>
              </w:numPr>
              <w:tabs>
                <w:tab w:val="left" w:pos="323"/>
              </w:tabs>
              <w:spacing w:before="36" w:after="0" w:line="276" w:lineRule="auto"/>
              <w:ind w:right="86"/>
              <w:jc w:val="both"/>
              <w:rPr>
                <w:rFonts w:ascii="Times New Roman" w:hAnsi="Times New Roman"/>
                <w:sz w:val="24"/>
              </w:rPr>
            </w:pPr>
            <w:r>
              <w:rPr>
                <w:rFonts w:ascii="Times New Roman" w:hAnsi="Times New Roman"/>
                <w:sz w:val="24"/>
              </w:rPr>
              <w:lastRenderedPageBreak/>
              <w:t>montaż boksów betonowych;</w:t>
            </w:r>
          </w:p>
          <w:p w:rsidR="00BF09CF" w:rsidRDefault="00ED350E">
            <w:pPr>
              <w:pStyle w:val="Akapitzlist"/>
              <w:widowControl w:val="0"/>
              <w:numPr>
                <w:ilvl w:val="0"/>
                <w:numId w:val="7"/>
              </w:numPr>
              <w:tabs>
                <w:tab w:val="left" w:pos="323"/>
              </w:tabs>
              <w:spacing w:before="36" w:after="0" w:line="276" w:lineRule="auto"/>
              <w:ind w:right="86"/>
              <w:jc w:val="both"/>
              <w:rPr>
                <w:rFonts w:ascii="Times New Roman" w:hAnsi="Times New Roman"/>
                <w:sz w:val="24"/>
              </w:rPr>
            </w:pPr>
            <w:r>
              <w:rPr>
                <w:rFonts w:ascii="Times New Roman" w:hAnsi="Times New Roman"/>
                <w:sz w:val="24"/>
              </w:rPr>
              <w:t>utwardzenie placu;</w:t>
            </w:r>
          </w:p>
          <w:p w:rsidR="00BF09CF" w:rsidRDefault="00ED350E">
            <w:pPr>
              <w:pStyle w:val="Akapitzlist"/>
              <w:widowControl w:val="0"/>
              <w:numPr>
                <w:ilvl w:val="0"/>
                <w:numId w:val="7"/>
              </w:numPr>
              <w:tabs>
                <w:tab w:val="left" w:pos="323"/>
              </w:tabs>
              <w:spacing w:before="36" w:after="0" w:line="276" w:lineRule="auto"/>
              <w:ind w:right="86"/>
              <w:jc w:val="both"/>
              <w:rPr>
                <w:rFonts w:ascii="Times New Roman" w:hAnsi="Times New Roman"/>
                <w:sz w:val="24"/>
              </w:rPr>
            </w:pPr>
            <w:r>
              <w:rPr>
                <w:rFonts w:ascii="Times New Roman" w:hAnsi="Times New Roman"/>
                <w:sz w:val="24"/>
              </w:rPr>
              <w:t>konstrukcję hal;</w:t>
            </w:r>
          </w:p>
          <w:p w:rsidR="00BF09CF" w:rsidRDefault="00ED350E">
            <w:pPr>
              <w:pStyle w:val="Akapitzlist"/>
              <w:widowControl w:val="0"/>
              <w:numPr>
                <w:ilvl w:val="0"/>
                <w:numId w:val="7"/>
              </w:numPr>
              <w:tabs>
                <w:tab w:val="left" w:pos="323"/>
              </w:tabs>
              <w:spacing w:before="36" w:after="0" w:line="276" w:lineRule="auto"/>
              <w:ind w:right="86"/>
              <w:jc w:val="both"/>
              <w:rPr>
                <w:rFonts w:ascii="Times New Roman" w:hAnsi="Times New Roman"/>
                <w:sz w:val="24"/>
              </w:rPr>
            </w:pPr>
            <w:r>
              <w:rPr>
                <w:rFonts w:ascii="Times New Roman" w:hAnsi="Times New Roman"/>
                <w:sz w:val="24"/>
              </w:rPr>
              <w:t>wykonanie pozostałej infrastruktury;</w:t>
            </w:r>
          </w:p>
          <w:p w:rsidR="00BF09CF" w:rsidRDefault="00ED350E">
            <w:pPr>
              <w:pStyle w:val="Akapitzlist"/>
              <w:widowControl w:val="0"/>
              <w:numPr>
                <w:ilvl w:val="0"/>
                <w:numId w:val="7"/>
              </w:numPr>
              <w:tabs>
                <w:tab w:val="left" w:pos="323"/>
              </w:tabs>
              <w:spacing w:before="36" w:after="0" w:line="276" w:lineRule="auto"/>
              <w:ind w:right="86"/>
              <w:jc w:val="both"/>
              <w:rPr>
                <w:rFonts w:ascii="Times New Roman" w:hAnsi="Times New Roman"/>
                <w:sz w:val="24"/>
              </w:rPr>
            </w:pPr>
            <w:r>
              <w:rPr>
                <w:rFonts w:ascii="Times New Roman" w:hAnsi="Times New Roman"/>
                <w:sz w:val="24"/>
              </w:rPr>
              <w:t xml:space="preserve">montaż rampy. </w:t>
            </w:r>
          </w:p>
          <w:p w:rsidR="00BF09CF" w:rsidRDefault="00BF09CF">
            <w:pPr>
              <w:pStyle w:val="Tekstpodstawowy"/>
            </w:pPr>
          </w:p>
          <w:p w:rsidR="00BF09CF" w:rsidRDefault="00ED350E">
            <w:pPr>
              <w:pStyle w:val="Tekstpodstawowy"/>
            </w:pPr>
            <w:r>
              <w:rPr>
                <w:b/>
              </w:rPr>
              <w:t>ETAP I</w:t>
            </w:r>
            <w:r>
              <w:t xml:space="preserve"> – DOKUMENTACJA PROJEKTOWA wraz z uzyskaniem wymaganych uzgodnień i</w:t>
            </w:r>
            <w:r>
              <w:rPr>
                <w:spacing w:val="-4"/>
              </w:rPr>
              <w:t xml:space="preserve"> </w:t>
            </w:r>
            <w:r>
              <w:t>pozwoleń</w:t>
            </w:r>
          </w:p>
          <w:p w:rsidR="00BF09CF" w:rsidRDefault="00ED350E">
            <w:pPr>
              <w:pStyle w:val="Tekstpodstawowy"/>
            </w:pPr>
            <w:r>
              <w:t>Zakres rzeczowy zadania nr 1:</w:t>
            </w:r>
          </w:p>
          <w:p w:rsidR="00BF09CF" w:rsidRDefault="00ED350E">
            <w:pPr>
              <w:pStyle w:val="Tekstpodstawowy"/>
            </w:pPr>
            <w:r>
              <w:t>1. Wykonanie kompletnej dokumentacji projektowej, niezbędnej do modernizacji Punktu Selektywnego Zbierania Odpadów Komunalnych w egzemplarzach:</w:t>
            </w:r>
          </w:p>
          <w:p w:rsidR="00BF09CF" w:rsidRDefault="00ED350E">
            <w:pPr>
              <w:pStyle w:val="Tekstpodstawowy"/>
              <w:numPr>
                <w:ilvl w:val="2"/>
                <w:numId w:val="8"/>
              </w:numPr>
            </w:pPr>
            <w:r>
              <w:t xml:space="preserve">Projekt budowlany wraz z uzyskaniem w imieniu i na rzecz Zamawiającego wymaganych </w:t>
            </w:r>
            <w:proofErr w:type="spellStart"/>
            <w:r>
              <w:t>zgód</w:t>
            </w:r>
            <w:proofErr w:type="spellEnd"/>
            <w:r>
              <w:t xml:space="preserve"> i zezwoleń a w tym ostatecznej decyzji zatwierdzającej pozwolenie na budowę (4 </w:t>
            </w:r>
            <w:proofErr w:type="spellStart"/>
            <w:r>
              <w:t>egz.</w:t>
            </w:r>
            <w:r w:rsidR="006D0789">
              <w:t>w</w:t>
            </w:r>
            <w:proofErr w:type="spellEnd"/>
            <w:r w:rsidR="006D0789">
              <w:t xml:space="preserve"> wersji papierowej + 1 egz. w wersji elektronicznej</w:t>
            </w:r>
            <w:r>
              <w:t>).</w:t>
            </w:r>
          </w:p>
          <w:p w:rsidR="00BF09CF" w:rsidRDefault="00ED350E">
            <w:pPr>
              <w:pStyle w:val="Tekstpodstawowy"/>
              <w:numPr>
                <w:ilvl w:val="2"/>
                <w:numId w:val="8"/>
              </w:numPr>
            </w:pPr>
            <w:r>
              <w:t>Projekt wykonawczy (</w:t>
            </w:r>
            <w:r w:rsidR="006D0789">
              <w:t xml:space="preserve">4 </w:t>
            </w:r>
            <w:proofErr w:type="spellStart"/>
            <w:r w:rsidR="006D0789">
              <w:t>egz.w</w:t>
            </w:r>
            <w:proofErr w:type="spellEnd"/>
            <w:r w:rsidR="006D0789">
              <w:t xml:space="preserve"> wersji papierowej + 1 egz. w wersji elektronicznej).</w:t>
            </w:r>
          </w:p>
          <w:p w:rsidR="006D0789" w:rsidRDefault="00ED350E" w:rsidP="006D0789">
            <w:pPr>
              <w:pStyle w:val="Tekstpodstawowy"/>
              <w:numPr>
                <w:ilvl w:val="2"/>
                <w:numId w:val="8"/>
              </w:numPr>
            </w:pPr>
            <w:r>
              <w:t xml:space="preserve">Przygotowanie instrukcji funkcjonowania obiektu (2 </w:t>
            </w:r>
            <w:proofErr w:type="spellStart"/>
            <w:r>
              <w:t>egz.</w:t>
            </w:r>
            <w:r w:rsidR="006D0789">
              <w:t>w</w:t>
            </w:r>
            <w:proofErr w:type="spellEnd"/>
            <w:r w:rsidR="006D0789">
              <w:t xml:space="preserve"> wersji papierowej oraz 1 egz. w wersji elektronicznej</w:t>
            </w:r>
            <w:r>
              <w:t>)</w:t>
            </w:r>
          </w:p>
          <w:p w:rsidR="006D0789" w:rsidRPr="006D0789" w:rsidRDefault="006D0789" w:rsidP="006D0789">
            <w:pPr>
              <w:pStyle w:val="Tekstpodstawowy"/>
              <w:numPr>
                <w:ilvl w:val="2"/>
                <w:numId w:val="8"/>
              </w:numPr>
            </w:pPr>
            <w:r w:rsidRPr="006D0789">
              <w:rPr>
                <w:spacing w:val="-1"/>
                <w:sz w:val="22"/>
                <w:szCs w:val="22"/>
              </w:rPr>
              <w:t xml:space="preserve">Kosztorysy inwestorskie wraz z przedmiarem </w:t>
            </w:r>
            <w:r>
              <w:t xml:space="preserve">(4 </w:t>
            </w:r>
            <w:proofErr w:type="spellStart"/>
            <w:r>
              <w:t>egz.w</w:t>
            </w:r>
            <w:proofErr w:type="spellEnd"/>
            <w:r>
              <w:t xml:space="preserve"> wersji papierowej + 1 egz. w wersji elektronicznej).</w:t>
            </w:r>
          </w:p>
          <w:p w:rsidR="006D0789" w:rsidRPr="00895EFD" w:rsidRDefault="006D0789" w:rsidP="006D0789">
            <w:pPr>
              <w:pStyle w:val="Tekstpodstawowy"/>
              <w:numPr>
                <w:ilvl w:val="2"/>
                <w:numId w:val="8"/>
              </w:numPr>
            </w:pPr>
            <w:proofErr w:type="spellStart"/>
            <w:r w:rsidRPr="006D0789">
              <w:rPr>
                <w:spacing w:val="-9"/>
                <w:sz w:val="22"/>
                <w:szCs w:val="22"/>
              </w:rPr>
              <w:t>STWiOR</w:t>
            </w:r>
            <w:proofErr w:type="spellEnd"/>
            <w:r w:rsidRPr="006D0789">
              <w:rPr>
                <w:spacing w:val="-9"/>
                <w:sz w:val="22"/>
                <w:szCs w:val="22"/>
              </w:rPr>
              <w:t xml:space="preserve"> B  i  Inne  opracowania   </w:t>
            </w:r>
            <w:proofErr w:type="spellStart"/>
            <w:r w:rsidRPr="006D0789">
              <w:rPr>
                <w:spacing w:val="-9"/>
                <w:sz w:val="22"/>
                <w:szCs w:val="22"/>
              </w:rPr>
              <w:t>wg</w:t>
            </w:r>
            <w:proofErr w:type="spellEnd"/>
            <w:r w:rsidRPr="006D0789">
              <w:rPr>
                <w:spacing w:val="-9"/>
                <w:sz w:val="22"/>
                <w:szCs w:val="22"/>
              </w:rPr>
              <w:t xml:space="preserve">.  PFU   </w:t>
            </w:r>
            <w:r>
              <w:t xml:space="preserve">(4 </w:t>
            </w:r>
            <w:proofErr w:type="spellStart"/>
            <w:r>
              <w:t>egz.w</w:t>
            </w:r>
            <w:proofErr w:type="spellEnd"/>
            <w:r>
              <w:t xml:space="preserve"> wersji papierowej + 1 egz. w wersji elektronicznej).</w:t>
            </w:r>
            <w:r w:rsidRPr="006D0789">
              <w:rPr>
                <w:spacing w:val="-9"/>
                <w:sz w:val="22"/>
                <w:szCs w:val="22"/>
              </w:rPr>
              <w:t xml:space="preserve"> </w:t>
            </w:r>
          </w:p>
          <w:p w:rsidR="006D0789" w:rsidRDefault="006D0789" w:rsidP="006D0789">
            <w:pPr>
              <w:pStyle w:val="Tekstpodstawowy"/>
            </w:pPr>
          </w:p>
          <w:p w:rsidR="00BF09CF" w:rsidRDefault="00BF09CF">
            <w:pPr>
              <w:pStyle w:val="Tekstpodstawowy"/>
              <w:rPr>
                <w:b/>
              </w:rPr>
            </w:pPr>
          </w:p>
          <w:p w:rsidR="00BF09CF" w:rsidRDefault="00ED350E">
            <w:pPr>
              <w:pStyle w:val="Tekstpodstawowy"/>
              <w:rPr>
                <w:b/>
              </w:rPr>
            </w:pPr>
            <w:r>
              <w:rPr>
                <w:b/>
              </w:rPr>
              <w:t>ZAKRES SZCZEGÓŁOWY NIEKTÓRYCH OPRACOWAŃ</w:t>
            </w:r>
          </w:p>
          <w:p w:rsidR="00BF09CF" w:rsidRDefault="00ED350E">
            <w:pPr>
              <w:pStyle w:val="Tekstpodstawowy"/>
              <w:numPr>
                <w:ilvl w:val="2"/>
                <w:numId w:val="9"/>
              </w:numPr>
            </w:pPr>
            <w:r>
              <w:t>Projekt budowlany</w:t>
            </w:r>
          </w:p>
          <w:p w:rsidR="00BF09CF" w:rsidRDefault="00ED350E">
            <w:pPr>
              <w:pStyle w:val="Tekstpodstawowy"/>
            </w:pPr>
            <w:r>
              <w:t>Projekt budowlany zostanie opracowany zgodnie z ustawą Prawo budowlane (</w:t>
            </w:r>
            <w:proofErr w:type="spellStart"/>
            <w:r>
              <w:t>Dz.U</w:t>
            </w:r>
            <w:proofErr w:type="spellEnd"/>
            <w:r>
              <w:t xml:space="preserve">. z 2010 r. nr 243 poz. 1623 z </w:t>
            </w:r>
            <w:proofErr w:type="spellStart"/>
            <w:r>
              <w:t>późn</w:t>
            </w:r>
            <w:proofErr w:type="spellEnd"/>
            <w:r>
              <w:t xml:space="preserve">. </w:t>
            </w:r>
            <w:proofErr w:type="spellStart"/>
            <w:r>
              <w:t>zm</w:t>
            </w:r>
            <w:proofErr w:type="spellEnd"/>
            <w:r>
              <w:t>) i wymaganiami Rozporządzenia ministra transportu, budownictwa i gospodarki morskiej z dnia 27 kwietnia 2012 r. w sprawie szczegółowego zakresu i formy projektu budowlanego (Dz. U. z 2012 r., poz. 462).</w:t>
            </w:r>
          </w:p>
          <w:p w:rsidR="00BF09CF" w:rsidRDefault="00ED350E">
            <w:pPr>
              <w:pStyle w:val="Tekstpodstawowy"/>
              <w:numPr>
                <w:ilvl w:val="2"/>
                <w:numId w:val="9"/>
              </w:numPr>
            </w:pPr>
            <w:r>
              <w:t>Projekt wykonawczy</w:t>
            </w:r>
          </w:p>
          <w:p w:rsidR="00BF09CF" w:rsidRDefault="00ED350E">
            <w:pPr>
              <w:pStyle w:val="Tekstpodstawowy"/>
            </w:pPr>
            <w:r>
              <w:t>Uszczegółowienie rozwiązań projektowych zawierające wszystkie niezbędne informacje, rysunki, wytyczne dla wykonawstwa robót budowlanych.</w:t>
            </w:r>
          </w:p>
          <w:p w:rsidR="00BF09CF" w:rsidRDefault="00ED350E">
            <w:pPr>
              <w:pStyle w:val="Tekstpodstawowy"/>
              <w:numPr>
                <w:ilvl w:val="2"/>
                <w:numId w:val="9"/>
              </w:numPr>
            </w:pPr>
            <w:r>
              <w:t xml:space="preserve">Operat </w:t>
            </w:r>
            <w:proofErr w:type="spellStart"/>
            <w:r>
              <w:t>wodnoprawny</w:t>
            </w:r>
            <w:proofErr w:type="spellEnd"/>
            <w:r>
              <w:t xml:space="preserve"> wraz z uzyskaniem decyzji pozwolenia </w:t>
            </w:r>
            <w:proofErr w:type="spellStart"/>
            <w:r>
              <w:t>wodnoprawnego</w:t>
            </w:r>
            <w:proofErr w:type="spellEnd"/>
          </w:p>
          <w:p w:rsidR="00BF09CF" w:rsidRDefault="00ED350E">
            <w:pPr>
              <w:pStyle w:val="Tekstpodstawowy"/>
            </w:pPr>
            <w:r>
              <w:t>Operat wodno-prawny wraz z wnioskiem o wydanie decyzji na wykonanie urządzeń wodnych i odprowadzanie ścieków do wód i do ziemi.</w:t>
            </w:r>
          </w:p>
          <w:p w:rsidR="00BF09CF" w:rsidRDefault="00ED350E">
            <w:pPr>
              <w:pStyle w:val="Tekstpodstawowy"/>
            </w:pPr>
            <w:r>
              <w:t>W ramach planowanego przedsięwzięcia przewiduje się wykonanie urządzeń wodnych z odprowadzeniem oczyszczonych ścieków deszczowych do rowu melioracyjnego.</w:t>
            </w:r>
          </w:p>
          <w:p w:rsidR="00BF09CF" w:rsidRDefault="00ED350E">
            <w:pPr>
              <w:pStyle w:val="Tekstpodstawowy"/>
            </w:pPr>
            <w:r>
              <w:t xml:space="preserve">W związku z powyższym należy uzyskać decyzję pozwolenia wodno-prawnego na </w:t>
            </w:r>
            <w:r>
              <w:lastRenderedPageBreak/>
              <w:t>wykonanie urządzeń wodnych i odprowadzenie ścieków do wód lub do ziemi.</w:t>
            </w:r>
          </w:p>
          <w:p w:rsidR="00BF09CF" w:rsidRDefault="00ED350E">
            <w:pPr>
              <w:pStyle w:val="Tekstpodstawowy"/>
            </w:pPr>
            <w:r>
              <w:t xml:space="preserve">Operat wodno-prawny zostanie opracowany zgodnie z ustawą z dnia 20 lipca 2017 </w:t>
            </w:r>
            <w:proofErr w:type="spellStart"/>
            <w:r>
              <w:t>r</w:t>
            </w:r>
            <w:proofErr w:type="spellEnd"/>
            <w:r>
              <w:t xml:space="preserve"> Prawo wodne (Dz. U. z 2018 </w:t>
            </w:r>
            <w:proofErr w:type="spellStart"/>
            <w:r>
              <w:t>r</w:t>
            </w:r>
            <w:proofErr w:type="spellEnd"/>
            <w:r>
              <w:t xml:space="preserve">, </w:t>
            </w:r>
            <w:proofErr w:type="spellStart"/>
            <w:r>
              <w:t>poz</w:t>
            </w:r>
            <w:proofErr w:type="spellEnd"/>
            <w:r>
              <w:t xml:space="preserve"> 2268).</w:t>
            </w:r>
          </w:p>
          <w:p w:rsidR="00BF09CF" w:rsidRDefault="00ED350E">
            <w:pPr>
              <w:pStyle w:val="Tekstpodstawowy"/>
              <w:numPr>
                <w:ilvl w:val="2"/>
                <w:numId w:val="9"/>
              </w:numPr>
            </w:pPr>
            <w:r>
              <w:t>Instrukcja funkcjonowania obiektu.</w:t>
            </w:r>
          </w:p>
          <w:p w:rsidR="00BF09CF" w:rsidRDefault="00ED350E">
            <w:pPr>
              <w:pStyle w:val="Tekstpodstawowy"/>
              <w:numPr>
                <w:ilvl w:val="2"/>
                <w:numId w:val="9"/>
              </w:numPr>
            </w:pPr>
            <w:r>
              <w:t>Decyzja pozwolenia na użytkowanie</w:t>
            </w:r>
          </w:p>
          <w:p w:rsidR="00BF09CF" w:rsidRDefault="00ED350E">
            <w:pPr>
              <w:pStyle w:val="Tekstpodstawowy"/>
            </w:pPr>
            <w:r>
              <w:t>Uzyskanie w imieniu Zamawiającego, ostatecznej Decyzji pozwolenia na użytkowanie.</w:t>
            </w:r>
          </w:p>
          <w:p w:rsidR="00BF09CF" w:rsidRDefault="00ED350E">
            <w:pPr>
              <w:pStyle w:val="Tekstpodstawowy"/>
            </w:pPr>
            <w:r>
              <w:t xml:space="preserve">Opracowanie instrukcji funkcjonowania PSZOK w Gnojniku zgodnie z obowiązującymi przepisami prawa oraz przepisami wymienionymi w </w:t>
            </w:r>
            <w:proofErr w:type="spellStart"/>
            <w:r>
              <w:t>pkt</w:t>
            </w:r>
            <w:proofErr w:type="spellEnd"/>
            <w:r>
              <w:t xml:space="preserve"> 2.3.PFU</w:t>
            </w:r>
          </w:p>
          <w:p w:rsidR="00BF09CF" w:rsidRDefault="00ED350E">
            <w:pPr>
              <w:pStyle w:val="Tekstpodstawowy"/>
              <w:rPr>
                <w:bCs/>
              </w:rPr>
            </w:pPr>
            <w:r>
              <w:rPr>
                <w:bCs/>
              </w:rPr>
              <w:t>W ramach realizacji zadania należy uzyskać między innymi następujące dokumenty:</w:t>
            </w:r>
          </w:p>
          <w:p w:rsidR="00BF09CF" w:rsidRDefault="00ED350E">
            <w:pPr>
              <w:pStyle w:val="Tekstpodstawowy"/>
              <w:numPr>
                <w:ilvl w:val="2"/>
                <w:numId w:val="10"/>
              </w:numPr>
            </w:pPr>
            <w:r>
              <w:t>Mapa ewidencji gruntów terenu przeznaczonego pod inwestycję wraz terenem przyległym, poświadczona przez odpowiedni organ (3 egz.);</w:t>
            </w:r>
          </w:p>
          <w:p w:rsidR="00BF09CF" w:rsidRDefault="00ED350E">
            <w:pPr>
              <w:pStyle w:val="Tekstpodstawowy"/>
              <w:numPr>
                <w:ilvl w:val="2"/>
                <w:numId w:val="10"/>
              </w:numPr>
            </w:pPr>
            <w:r>
              <w:t>Wykaz właścicieli i władających terenu przeznaczonego pod inwestycję wraz z terenem przyległym;</w:t>
            </w:r>
          </w:p>
          <w:p w:rsidR="00BF09CF" w:rsidRDefault="00ED350E">
            <w:pPr>
              <w:pStyle w:val="Tekstpodstawowy"/>
              <w:numPr>
                <w:ilvl w:val="2"/>
                <w:numId w:val="10"/>
              </w:numPr>
            </w:pPr>
            <w:r>
              <w:t>Aktualna mapa sytuacyjno-wysokościowa terenu przeznaczonego pod inwestycję w skali 1:500 (do celów projektowych);</w:t>
            </w:r>
          </w:p>
          <w:p w:rsidR="00BF09CF" w:rsidRDefault="00ED350E">
            <w:pPr>
              <w:pStyle w:val="Tekstpodstawowy"/>
            </w:pPr>
            <w:r>
              <w:t>oraz</w:t>
            </w:r>
          </w:p>
          <w:p w:rsidR="00BF09CF" w:rsidRDefault="00BF09CF">
            <w:pPr>
              <w:pStyle w:val="Tekstpodstawowy"/>
            </w:pPr>
          </w:p>
          <w:p w:rsidR="00BF09CF" w:rsidRDefault="00ED350E">
            <w:pPr>
              <w:pStyle w:val="Tekstpodstawowy"/>
              <w:ind w:left="486"/>
              <w:rPr>
                <w:color w:val="000000" w:themeColor="text1"/>
              </w:rPr>
            </w:pPr>
            <w:r>
              <w:rPr>
                <w:color w:val="000000" w:themeColor="text1"/>
              </w:rPr>
              <w:t>4) wykonać  Projekty branżowe uwzględniające ewentualne przebudowy i zabezpieczenia infrastruktury technicznej kolidującej z realizacją przedsięwzięcia inwestycyjnego</w:t>
            </w:r>
          </w:p>
          <w:p w:rsidR="00BF09CF" w:rsidRDefault="00ED350E">
            <w:pPr>
              <w:pStyle w:val="Tekstpodstawowy"/>
              <w:ind w:left="486"/>
              <w:rPr>
                <w:color w:val="000000" w:themeColor="text1"/>
              </w:rPr>
            </w:pPr>
            <w:r>
              <w:rPr>
                <w:color w:val="000000" w:themeColor="text1"/>
              </w:rPr>
              <w:t>5) wykonać Przedmiary (4 egz. wersja papierowa oraz zbiorcze zestawienia kosztów</w:t>
            </w:r>
          </w:p>
          <w:p w:rsidR="00BF09CF" w:rsidRDefault="00ED350E">
            <w:pPr>
              <w:pStyle w:val="Tekstpodstawowy"/>
              <w:ind w:left="486"/>
              <w:rPr>
                <w:color w:val="000000" w:themeColor="text1"/>
              </w:rPr>
            </w:pPr>
            <w:r>
              <w:rPr>
                <w:color w:val="000000" w:themeColor="text1"/>
              </w:rPr>
              <w:t>6) wykonać wszystkie dodatkowe opracowania wynikające z uzyskanych uzgodnień, opinii, decyzji itp.</w:t>
            </w:r>
          </w:p>
          <w:p w:rsidR="00BF09CF" w:rsidRDefault="00ED350E">
            <w:pPr>
              <w:pStyle w:val="Tekstpodstawowy"/>
              <w:ind w:firstLine="486"/>
              <w:rPr>
                <w:color w:val="000000" w:themeColor="text1"/>
              </w:rPr>
            </w:pPr>
            <w:r>
              <w:rPr>
                <w:color w:val="000000" w:themeColor="text1"/>
              </w:rPr>
              <w:t>7) wykonać informację dotycząca bezpieczeństwa i ochrony zdrowia</w:t>
            </w:r>
          </w:p>
          <w:p w:rsidR="00BF09CF" w:rsidRDefault="00ED350E">
            <w:pPr>
              <w:pStyle w:val="Tekstpodstawowy"/>
              <w:ind w:left="486"/>
              <w:rPr>
                <w:color w:val="000000" w:themeColor="text1"/>
              </w:rPr>
            </w:pPr>
            <w:r>
              <w:rPr>
                <w:color w:val="000000" w:themeColor="text1"/>
              </w:rPr>
              <w:t xml:space="preserve">8) wykonać szczegółowe specyfikacje techniczne i  inne  opracowania   </w:t>
            </w:r>
            <w:proofErr w:type="spellStart"/>
            <w:r>
              <w:rPr>
                <w:color w:val="000000" w:themeColor="text1"/>
              </w:rPr>
              <w:t>wg</w:t>
            </w:r>
            <w:proofErr w:type="spellEnd"/>
            <w:r>
              <w:rPr>
                <w:color w:val="000000" w:themeColor="text1"/>
              </w:rPr>
              <w:t xml:space="preserve">.  PFU   w  4  egz.   wersja   papierowa   </w:t>
            </w:r>
          </w:p>
          <w:p w:rsidR="00BF09CF" w:rsidRDefault="00ED350E">
            <w:pPr>
              <w:pStyle w:val="Tekstpodstawowy"/>
              <w:ind w:left="486"/>
              <w:rPr>
                <w:color w:val="000000" w:themeColor="text1"/>
              </w:rPr>
            </w:pPr>
            <w:r>
              <w:rPr>
                <w:color w:val="000000" w:themeColor="text1"/>
              </w:rPr>
              <w:t xml:space="preserve">9) uzyskać niezbędne uzgodnienia i opinie innych organów na etapie opracowywania dokumentacji, </w:t>
            </w:r>
          </w:p>
          <w:p w:rsidR="00BF09CF" w:rsidRDefault="00ED350E">
            <w:pPr>
              <w:pStyle w:val="Tekstpodstawowy"/>
              <w:ind w:left="486"/>
              <w:rPr>
                <w:color w:val="000000" w:themeColor="text1"/>
              </w:rPr>
            </w:pPr>
            <w:r>
              <w:rPr>
                <w:color w:val="000000" w:themeColor="text1"/>
              </w:rPr>
              <w:t>10) uzyskać uzgodnienia z właścicielami sieci uzbrojenia elektroenergetycznego, gazowego, wody, wraz z opłatami za nadzór ze strony właścicieli sieci</w:t>
            </w:r>
          </w:p>
          <w:p w:rsidR="00BF09CF" w:rsidRDefault="00ED350E">
            <w:pPr>
              <w:pStyle w:val="Tekstpodstawowy"/>
              <w:ind w:left="486"/>
              <w:rPr>
                <w:color w:val="000000" w:themeColor="text1"/>
              </w:rPr>
            </w:pPr>
            <w:r>
              <w:rPr>
                <w:color w:val="000000" w:themeColor="text1"/>
              </w:rPr>
              <w:t>11) uzyskać wszelkie decyzje, pozwolenia i uzgodnienia niezbędne do realizacji zadania przed rozpoczęciem robót budowlanych, w tym dokument zezwalający na ich wykonanie. W przypadku konieczności pozyskania odstępstw od obowiązujących przepisów obowiązek pozyskania zgody właściwego organu na ich wprowadzenie spoczywa na Wykonawcy robót</w:t>
            </w:r>
          </w:p>
          <w:p w:rsidR="00BF09CF" w:rsidRDefault="00ED350E">
            <w:pPr>
              <w:pStyle w:val="Tekstpodstawowy"/>
              <w:ind w:left="486"/>
              <w:rPr>
                <w:color w:val="000000" w:themeColor="text1"/>
              </w:rPr>
            </w:pPr>
            <w:r>
              <w:rPr>
                <w:color w:val="000000" w:themeColor="text1"/>
              </w:rPr>
              <w:t>12) Pozyskać wszystkie niezbędne zgody, uzgodnienia, decyzje zezwalające na wykonanie wszystkich robót objętych projektem</w:t>
            </w:r>
          </w:p>
          <w:p w:rsidR="00BF09CF" w:rsidRPr="008E75F7" w:rsidRDefault="004950BC">
            <w:pPr>
              <w:pStyle w:val="Tekstpodstawowy"/>
              <w:keepNext/>
              <w:numPr>
                <w:ilvl w:val="3"/>
                <w:numId w:val="1"/>
              </w:numPr>
              <w:spacing w:before="60"/>
              <w:outlineLvl w:val="3"/>
            </w:pPr>
            <w:r w:rsidRPr="004950BC">
              <w:t xml:space="preserve">Nowa infrastruktura wytworzona w ramach projektu powinna być zgodna z koncepcją uniwersalnego projektowania, bez możliwości odstępstw od stosowania wymagań prawnych w zakresie dostępności dla osób z </w:t>
            </w:r>
            <w:r w:rsidRPr="004950BC">
              <w:lastRenderedPageBreak/>
              <w:t>niepełnosprawnością wynikających z obowiązujących przepisów budowlanych.</w:t>
            </w:r>
          </w:p>
          <w:p w:rsidR="00BF09CF" w:rsidRPr="008E75F7" w:rsidRDefault="004950BC">
            <w:pPr>
              <w:pStyle w:val="Tekstpodstawowy"/>
              <w:keepNext/>
              <w:numPr>
                <w:ilvl w:val="3"/>
                <w:numId w:val="1"/>
              </w:numPr>
              <w:spacing w:before="60"/>
              <w:outlineLvl w:val="3"/>
            </w:pPr>
            <w:r w:rsidRPr="004950BC">
              <w:t>Projekt budowlany/wykonawczy Wykonawca sporządzi na mapach do celów projektowych/ zasadniczych,.</w:t>
            </w:r>
          </w:p>
          <w:p w:rsidR="00BF09CF" w:rsidRPr="008E75F7" w:rsidRDefault="004950BC">
            <w:pPr>
              <w:pStyle w:val="Tekstpodstawowy"/>
              <w:keepNext/>
              <w:numPr>
                <w:ilvl w:val="3"/>
                <w:numId w:val="1"/>
              </w:numPr>
              <w:spacing w:before="60"/>
              <w:outlineLvl w:val="3"/>
            </w:pPr>
            <w:r w:rsidRPr="004950BC">
              <w:t>Prowadzenie dziennika budowy</w:t>
            </w:r>
          </w:p>
          <w:p w:rsidR="00BF09CF" w:rsidRPr="008E75F7" w:rsidRDefault="004950BC">
            <w:pPr>
              <w:pStyle w:val="Tekstpodstawowy"/>
              <w:keepNext/>
              <w:numPr>
                <w:ilvl w:val="3"/>
                <w:numId w:val="1"/>
              </w:numPr>
              <w:spacing w:before="60"/>
              <w:outlineLvl w:val="3"/>
            </w:pPr>
            <w:r w:rsidRPr="004950BC">
              <w:t xml:space="preserve">Prowadzenia pomiarów kontrolnych i badań laboratoryjnych zgodnie z wymogami ST. </w:t>
            </w:r>
          </w:p>
          <w:p w:rsidR="00BF09CF" w:rsidRPr="008E75F7" w:rsidRDefault="004950BC">
            <w:pPr>
              <w:pStyle w:val="Tekstpodstawowy"/>
              <w:keepNext/>
              <w:numPr>
                <w:ilvl w:val="3"/>
                <w:numId w:val="1"/>
              </w:numPr>
              <w:spacing w:before="60"/>
              <w:outlineLvl w:val="3"/>
            </w:pPr>
            <w:r w:rsidRPr="004950BC">
              <w:t>Prowadzenie nadzoru autorskiego nad realizacją robót</w:t>
            </w:r>
          </w:p>
          <w:p w:rsidR="00BF09CF" w:rsidRPr="008E75F7" w:rsidRDefault="004950BC">
            <w:pPr>
              <w:pStyle w:val="Tekstpodstawowy"/>
              <w:keepNext/>
              <w:numPr>
                <w:ilvl w:val="3"/>
                <w:numId w:val="1"/>
              </w:numPr>
              <w:spacing w:before="60"/>
              <w:outlineLvl w:val="3"/>
            </w:pPr>
            <w:r w:rsidRPr="004950BC">
              <w:t>Wykonawca winien zapewnić kierowników wszystkich branż posiadających stosowne uprawnienia.</w:t>
            </w:r>
          </w:p>
          <w:p w:rsidR="00BF09CF" w:rsidRPr="008E75F7" w:rsidRDefault="004950BC">
            <w:pPr>
              <w:pStyle w:val="Tekstpodstawowy"/>
              <w:keepNext/>
              <w:numPr>
                <w:ilvl w:val="3"/>
                <w:numId w:val="1"/>
              </w:numPr>
              <w:spacing w:before="60"/>
              <w:outlineLvl w:val="3"/>
            </w:pPr>
            <w:r w:rsidRPr="004950BC">
              <w:t>Koszty nadzorów powinny zostać uwzględnione w cenie ofertowej i będą poniesione przez Wykonawcę w ramach ryczałtowego wynagrodzenia.</w:t>
            </w:r>
          </w:p>
          <w:p w:rsidR="00BF09CF" w:rsidRDefault="00BF09CF">
            <w:pPr>
              <w:pStyle w:val="Tekstpodstawowy"/>
              <w:rPr>
                <w:color w:val="FF0000"/>
              </w:rPr>
            </w:pPr>
          </w:p>
          <w:p w:rsidR="00BF09CF" w:rsidRDefault="00ED350E">
            <w:pPr>
              <w:pStyle w:val="Tekstpodstawowy"/>
              <w:rPr>
                <w:color w:val="000000" w:themeColor="text1"/>
              </w:rPr>
            </w:pPr>
            <w:r>
              <w:rPr>
                <w:color w:val="000000" w:themeColor="text1"/>
              </w:rPr>
              <w:t>UWAGA</w:t>
            </w:r>
            <w:r>
              <w:rPr>
                <w:b/>
                <w:color w:val="000000" w:themeColor="text1"/>
              </w:rPr>
              <w:t>: Zamawiający zastrzega, iż wartość dokumentacji projektowej nie może przekroczyć 5% wartości robót budowlanych</w:t>
            </w:r>
            <w:r>
              <w:rPr>
                <w:color w:val="000000" w:themeColor="text1"/>
              </w:rPr>
              <w:t xml:space="preserve">. </w:t>
            </w:r>
          </w:p>
          <w:p w:rsidR="00BF09CF" w:rsidRDefault="00ED350E">
            <w:pPr>
              <w:pStyle w:val="Tekstpodstawowy"/>
              <w:rPr>
                <w:color w:val="000000" w:themeColor="text1"/>
              </w:rPr>
            </w:pPr>
            <w:r>
              <w:rPr>
                <w:color w:val="000000" w:themeColor="text1"/>
              </w:rPr>
              <w:t xml:space="preserve">W przypadku gdy cena  dokumentacji przekroczy 5% wartości robót budowlanych  Zamawiający odrzuci ofertę jako niezgodna z treścią SIWZ. </w:t>
            </w:r>
          </w:p>
          <w:p w:rsidR="00BF09CF" w:rsidRDefault="00BF09CF">
            <w:pPr>
              <w:pStyle w:val="Tekstpodstawowy"/>
            </w:pPr>
          </w:p>
          <w:p w:rsidR="00BF09CF" w:rsidRDefault="00ED350E">
            <w:pPr>
              <w:pStyle w:val="Tekstpodstawowy"/>
            </w:pPr>
            <w:r>
              <w:rPr>
                <w:b/>
              </w:rPr>
              <w:t xml:space="preserve">ETAP II </w:t>
            </w:r>
            <w:r>
              <w:t>–ROBOTY BUDOWLANE wraz z uzyskaniem pozwolenia na użytkowanie (lub potwierdzenia przyjęcia zgłoszenia zamiaru użytkowania bez sprzeciwu)</w:t>
            </w:r>
          </w:p>
          <w:p w:rsidR="00BF09CF" w:rsidRDefault="00ED350E">
            <w:pPr>
              <w:pStyle w:val="Tekstpodstawowy"/>
            </w:pPr>
            <w:r>
              <w:t>Zakres rzeczowy zadania nr 2:</w:t>
            </w:r>
          </w:p>
          <w:p w:rsidR="00BF09CF" w:rsidRDefault="00ED350E">
            <w:pPr>
              <w:pStyle w:val="Tekstpodstawowy"/>
            </w:pPr>
            <w:r>
              <w:t xml:space="preserve">Przedsięwzięcie składać się będzie z następujących elementów: </w:t>
            </w:r>
          </w:p>
          <w:p w:rsidR="00BF09CF" w:rsidRDefault="00ED350E">
            <w:pPr>
              <w:pStyle w:val="Tekstpodstawowy"/>
              <w:rPr>
                <w:b/>
              </w:rPr>
            </w:pPr>
            <w:r>
              <w:rPr>
                <w:b/>
              </w:rPr>
              <w:t>Budynek biurowo-edukac</w:t>
            </w:r>
            <w:r w:rsidRPr="008E75F7">
              <w:rPr>
                <w:b/>
              </w:rPr>
              <w:t>yjny</w:t>
            </w:r>
            <w:r w:rsidR="00842694" w:rsidRPr="008E75F7">
              <w:rPr>
                <w:b/>
              </w:rPr>
              <w:t>,</w:t>
            </w:r>
            <w:r w:rsidR="00570310" w:rsidRPr="008E75F7">
              <w:rPr>
                <w:b/>
              </w:rPr>
              <w:t xml:space="preserve">  pod klucz wraz  z wykończeniem (bez wyposażenia)</w:t>
            </w:r>
            <w:r w:rsidR="00842694" w:rsidRPr="008E75F7">
              <w:rPr>
                <w:b/>
              </w:rPr>
              <w:t>:</w:t>
            </w:r>
          </w:p>
          <w:p w:rsidR="00BF09CF" w:rsidRDefault="00ED350E">
            <w:pPr>
              <w:pStyle w:val="Tekstpodstawowy"/>
            </w:pPr>
            <w:r>
              <w:t>Budynek o metrażu max 120 m</w:t>
            </w:r>
            <w:r>
              <w:rPr>
                <w:vertAlign w:val="superscript"/>
              </w:rPr>
              <w:t>2</w:t>
            </w:r>
            <w:r>
              <w:t xml:space="preserve"> (10 m</w:t>
            </w:r>
            <w:r>
              <w:rPr>
                <w:vertAlign w:val="superscript"/>
              </w:rPr>
              <w:t>2</w:t>
            </w:r>
            <w:r>
              <w:t xml:space="preserve"> x 12 m</w:t>
            </w:r>
            <w:r>
              <w:rPr>
                <w:vertAlign w:val="superscript"/>
              </w:rPr>
              <w:t>2</w:t>
            </w:r>
            <w:r>
              <w:t>)</w:t>
            </w:r>
          </w:p>
          <w:p w:rsidR="00BF09CF" w:rsidRDefault="00ED350E">
            <w:pPr>
              <w:pStyle w:val="Tekstpodstawowy"/>
            </w:pPr>
            <w:r>
              <w:t xml:space="preserve">W budynku: </w:t>
            </w:r>
          </w:p>
          <w:p w:rsidR="00BF09CF" w:rsidRDefault="00ED350E">
            <w:pPr>
              <w:pStyle w:val="Tekstpodstawowy"/>
              <w:numPr>
                <w:ilvl w:val="3"/>
                <w:numId w:val="11"/>
              </w:numPr>
            </w:pPr>
            <w:r>
              <w:t>sala edukacyjna 25m</w:t>
            </w:r>
            <w:r>
              <w:rPr>
                <w:vertAlign w:val="superscript"/>
              </w:rPr>
              <w:t>2</w:t>
            </w:r>
            <w:r>
              <w:t xml:space="preserve">, </w:t>
            </w:r>
          </w:p>
          <w:p w:rsidR="00BF09CF" w:rsidRDefault="00ED350E">
            <w:pPr>
              <w:pStyle w:val="Tekstpodstawowy"/>
              <w:numPr>
                <w:ilvl w:val="3"/>
                <w:numId w:val="11"/>
              </w:numPr>
            </w:pPr>
            <w:r>
              <w:t>pomieszczenia biurowe 30 m</w:t>
            </w:r>
            <w:r>
              <w:rPr>
                <w:vertAlign w:val="superscript"/>
              </w:rPr>
              <w:t>2</w:t>
            </w:r>
            <w:r>
              <w:t xml:space="preserve">, </w:t>
            </w:r>
          </w:p>
          <w:p w:rsidR="00BF09CF" w:rsidRDefault="00ED350E">
            <w:pPr>
              <w:pStyle w:val="Tekstpodstawowy"/>
              <w:numPr>
                <w:ilvl w:val="3"/>
                <w:numId w:val="11"/>
              </w:numPr>
            </w:pPr>
            <w:r>
              <w:t>sanitariaty 12 m</w:t>
            </w:r>
            <w:r>
              <w:rPr>
                <w:vertAlign w:val="superscript"/>
              </w:rPr>
              <w:t>2</w:t>
            </w:r>
            <w:r>
              <w:t xml:space="preserve">, korytarz, </w:t>
            </w:r>
          </w:p>
          <w:p w:rsidR="00BF09CF" w:rsidRDefault="00ED350E">
            <w:pPr>
              <w:pStyle w:val="Tekstpodstawowy"/>
              <w:numPr>
                <w:ilvl w:val="3"/>
                <w:numId w:val="11"/>
              </w:numPr>
            </w:pPr>
            <w:r>
              <w:t>pomieszczenie pracownicze socjalne 10 m</w:t>
            </w:r>
            <w:r>
              <w:rPr>
                <w:vertAlign w:val="superscript"/>
              </w:rPr>
              <w:t>2</w:t>
            </w:r>
            <w:r>
              <w:t>.</w:t>
            </w:r>
          </w:p>
          <w:p w:rsidR="00BF09CF" w:rsidRDefault="00ED350E">
            <w:pPr>
              <w:pStyle w:val="Tekstpodstawowy"/>
              <w:rPr>
                <w:b/>
              </w:rPr>
            </w:pPr>
            <w:r>
              <w:rPr>
                <w:b/>
              </w:rPr>
              <w:t>Boksy:</w:t>
            </w:r>
          </w:p>
          <w:p w:rsidR="00BF09CF" w:rsidRDefault="00ED350E">
            <w:pPr>
              <w:pStyle w:val="Tekstpodstawowy"/>
            </w:pPr>
            <w:r>
              <w:t>Boksy 6 szt., 10 m x 5m zamykane z dachem.</w:t>
            </w:r>
          </w:p>
          <w:p w:rsidR="00BF09CF" w:rsidRDefault="00ED350E">
            <w:pPr>
              <w:pStyle w:val="Tekstpodstawowy"/>
              <w:rPr>
                <w:b/>
              </w:rPr>
            </w:pPr>
            <w:r>
              <w:rPr>
                <w:b/>
              </w:rPr>
              <w:t>Boksy betonowe:</w:t>
            </w:r>
          </w:p>
          <w:p w:rsidR="00BF09CF" w:rsidRDefault="00ED350E">
            <w:pPr>
              <w:pStyle w:val="Tekstpodstawowy"/>
            </w:pPr>
            <w:r>
              <w:t xml:space="preserve">Boksy betonowe 2 szt.: 10 m x 3m otwarte z dachem. </w:t>
            </w:r>
          </w:p>
          <w:p w:rsidR="00BF09CF" w:rsidRDefault="00ED350E">
            <w:pPr>
              <w:pStyle w:val="Tekstpodstawowy"/>
              <w:rPr>
                <w:b/>
              </w:rPr>
            </w:pPr>
            <w:r>
              <w:rPr>
                <w:b/>
              </w:rPr>
              <w:t>Utwardzenie placu:</w:t>
            </w:r>
          </w:p>
          <w:p w:rsidR="00BF09CF" w:rsidRDefault="00ED350E">
            <w:pPr>
              <w:pStyle w:val="Tekstpodstawowy"/>
              <w:numPr>
                <w:ilvl w:val="0"/>
                <w:numId w:val="12"/>
              </w:numPr>
            </w:pPr>
            <w:r>
              <w:t>Utwardzenie placu ok 2 000 m</w:t>
            </w:r>
            <w:r>
              <w:rPr>
                <w:vertAlign w:val="superscript"/>
              </w:rPr>
              <w:t>2</w:t>
            </w:r>
            <w:r>
              <w:t xml:space="preserve">: </w:t>
            </w:r>
          </w:p>
          <w:p w:rsidR="00BF09CF" w:rsidRDefault="00ED350E">
            <w:pPr>
              <w:pStyle w:val="Tekstpodstawowy"/>
              <w:numPr>
                <w:ilvl w:val="3"/>
                <w:numId w:val="11"/>
              </w:numPr>
            </w:pPr>
            <w:r>
              <w:t>Podbudowy z kruszyw łamanych, warstwa dolna, po zagęszczeniu 25 cm</w:t>
            </w:r>
          </w:p>
          <w:p w:rsidR="00BF09CF" w:rsidRDefault="00ED350E">
            <w:pPr>
              <w:pStyle w:val="Tekstpodstawowy"/>
              <w:numPr>
                <w:ilvl w:val="3"/>
                <w:numId w:val="11"/>
              </w:numPr>
            </w:pPr>
            <w:r>
              <w:t>Podbudowy z kruszyw łamanych, warstwa górna, po zagęszczeniu 15 cm</w:t>
            </w:r>
          </w:p>
          <w:p w:rsidR="00BF09CF" w:rsidRDefault="00ED350E">
            <w:pPr>
              <w:pStyle w:val="Tekstpodstawowy"/>
              <w:numPr>
                <w:ilvl w:val="3"/>
                <w:numId w:val="11"/>
              </w:numPr>
            </w:pPr>
            <w:r>
              <w:lastRenderedPageBreak/>
              <w:t>Ławy pod krawężniki, betonowe z oporem</w:t>
            </w:r>
          </w:p>
          <w:p w:rsidR="00BF09CF" w:rsidRDefault="00ED350E">
            <w:pPr>
              <w:pStyle w:val="Tekstpodstawowy"/>
              <w:numPr>
                <w:ilvl w:val="3"/>
                <w:numId w:val="11"/>
              </w:numPr>
            </w:pPr>
            <w:r>
              <w:t>Krawężnik betonowy 15x30 cm na podsypce cementowo - piaskowej (1/3) grubość 3cm ułożony na ławie z betonu C 12/15 w wymiarach 15x15x30 cm,</w:t>
            </w:r>
          </w:p>
          <w:p w:rsidR="00BF09CF" w:rsidRDefault="00ED350E">
            <w:pPr>
              <w:pStyle w:val="Tekstpodstawowy"/>
              <w:numPr>
                <w:ilvl w:val="3"/>
                <w:numId w:val="11"/>
              </w:numPr>
            </w:pPr>
            <w:r>
              <w:t xml:space="preserve">Nawierzchnie: beton przemysłowy o grubości zgodnie z technologią wykonania lub asfalt - nawierzchnia grubości min. 10 </w:t>
            </w:r>
            <w:proofErr w:type="spellStart"/>
            <w:r>
              <w:t>cm</w:t>
            </w:r>
            <w:proofErr w:type="spellEnd"/>
            <w:r>
              <w:t>.</w:t>
            </w:r>
          </w:p>
          <w:p w:rsidR="00BF09CF" w:rsidRDefault="00ED350E">
            <w:pPr>
              <w:pStyle w:val="Tekstpodstawowy"/>
              <w:numPr>
                <w:ilvl w:val="0"/>
                <w:numId w:val="12"/>
              </w:numPr>
            </w:pPr>
            <w:r>
              <w:t>Kanalizacja deszczowa długości około 320 mb;</w:t>
            </w:r>
          </w:p>
          <w:p w:rsidR="00BF09CF" w:rsidRDefault="00ED350E">
            <w:pPr>
              <w:pStyle w:val="Tekstpodstawowy"/>
              <w:numPr>
                <w:ilvl w:val="0"/>
                <w:numId w:val="12"/>
              </w:numPr>
            </w:pPr>
            <w:r>
              <w:t xml:space="preserve">Wydzielone miejsce do mycia pojazdów i kontenerów z pozostałości odpadów o wymiarach 7x5 m o nawierzchni szczelnej i odpływem poprzez koryta typu ACO DREN (lub równoważne) na długości 5 </w:t>
            </w:r>
            <w:proofErr w:type="spellStart"/>
            <w:r>
              <w:t>mb</w:t>
            </w:r>
            <w:proofErr w:type="spellEnd"/>
            <w:r>
              <w:t xml:space="preserve">. </w:t>
            </w:r>
          </w:p>
          <w:p w:rsidR="00BF09CF" w:rsidRDefault="00ED350E">
            <w:pPr>
              <w:pStyle w:val="Tekstpodstawowy"/>
              <w:numPr>
                <w:ilvl w:val="0"/>
                <w:numId w:val="12"/>
              </w:numPr>
            </w:pPr>
            <w:r>
              <w:t>Separatory:</w:t>
            </w:r>
          </w:p>
          <w:p w:rsidR="00BF09CF" w:rsidRDefault="00ED350E">
            <w:pPr>
              <w:pStyle w:val="Tekstpodstawowy"/>
              <w:numPr>
                <w:ilvl w:val="3"/>
                <w:numId w:val="11"/>
              </w:numPr>
            </w:pPr>
            <w:r>
              <w:t xml:space="preserve">Separatory substancji ropo- i </w:t>
            </w:r>
            <w:proofErr w:type="spellStart"/>
            <w:r>
              <w:t>olejopochodnych</w:t>
            </w:r>
            <w:proofErr w:type="spellEnd"/>
          </w:p>
          <w:p w:rsidR="00BF09CF" w:rsidRDefault="00ED350E">
            <w:pPr>
              <w:pStyle w:val="Tekstpodstawowy"/>
              <w:numPr>
                <w:ilvl w:val="0"/>
                <w:numId w:val="12"/>
              </w:numPr>
            </w:pPr>
            <w:r>
              <w:t>zjazd z drogi powiatowej</w:t>
            </w:r>
          </w:p>
          <w:p w:rsidR="00BF09CF" w:rsidRDefault="00ED350E">
            <w:pPr>
              <w:pStyle w:val="Tekstpodstawowy"/>
              <w:numPr>
                <w:ilvl w:val="3"/>
                <w:numId w:val="11"/>
              </w:numPr>
            </w:pPr>
            <w:r>
              <w:t xml:space="preserve">o parametrach zjazdu publicznego, nie węższy niż 6 </w:t>
            </w:r>
            <w:proofErr w:type="spellStart"/>
            <w:r>
              <w:t>mb</w:t>
            </w:r>
            <w:proofErr w:type="spellEnd"/>
            <w:r>
              <w:t>. o nawierzchni utwardzonej z kostki brukowej, betonowej, lub asfaltowej;</w:t>
            </w:r>
          </w:p>
          <w:p w:rsidR="00BF09CF" w:rsidRDefault="00ED350E">
            <w:pPr>
              <w:pStyle w:val="Tekstpodstawowy"/>
              <w:numPr>
                <w:ilvl w:val="0"/>
                <w:numId w:val="12"/>
              </w:numPr>
            </w:pPr>
            <w:r>
              <w:t>zjazd z drogi gminnej</w:t>
            </w:r>
          </w:p>
          <w:p w:rsidR="00BF09CF" w:rsidRDefault="00ED350E">
            <w:pPr>
              <w:pStyle w:val="Tekstpodstawowy"/>
              <w:numPr>
                <w:ilvl w:val="3"/>
                <w:numId w:val="11"/>
              </w:numPr>
            </w:pPr>
            <w:r>
              <w:t xml:space="preserve">o parametrach zjazdu publicznego, nie węższy niż 6 </w:t>
            </w:r>
            <w:proofErr w:type="spellStart"/>
            <w:r>
              <w:t>mb</w:t>
            </w:r>
            <w:proofErr w:type="spellEnd"/>
            <w:r>
              <w:t>. o nawierzchni utwardzonej z kostki brukowej, betonowej, lub asfaltowej.</w:t>
            </w:r>
          </w:p>
          <w:p w:rsidR="00BF09CF" w:rsidRDefault="00ED350E">
            <w:pPr>
              <w:pStyle w:val="Tekstpodstawowy"/>
              <w:rPr>
                <w:b/>
              </w:rPr>
            </w:pPr>
            <w:r>
              <w:rPr>
                <w:b/>
              </w:rPr>
              <w:t>Hala magazynowa</w:t>
            </w:r>
          </w:p>
          <w:p w:rsidR="00BF09CF" w:rsidRDefault="00ED350E">
            <w:pPr>
              <w:pStyle w:val="Tekstpodstawowy"/>
            </w:pPr>
            <w:r>
              <w:t>Hala z konstrukcji z płyty warstwowej  o pow. 1 000 m</w:t>
            </w:r>
            <w:r>
              <w:rPr>
                <w:vertAlign w:val="superscript"/>
              </w:rPr>
              <w:t>2</w:t>
            </w:r>
            <w:r>
              <w:t>.</w:t>
            </w:r>
          </w:p>
          <w:p w:rsidR="00BF09CF" w:rsidRDefault="00ED350E">
            <w:pPr>
              <w:pStyle w:val="Tekstpodstawowy"/>
            </w:pPr>
            <w:r>
              <w:t>Poszycie: warstwa &gt;16*C (ściany PW100, dach PW 120)</w:t>
            </w:r>
          </w:p>
          <w:p w:rsidR="00BF09CF" w:rsidRDefault="00ED350E">
            <w:pPr>
              <w:pStyle w:val="Tekstpodstawowy"/>
            </w:pPr>
            <w:r>
              <w:t>Szerokość: 20,00 m</w:t>
            </w:r>
          </w:p>
          <w:p w:rsidR="00BF09CF" w:rsidRDefault="00ED350E">
            <w:pPr>
              <w:pStyle w:val="Tekstpodstawowy"/>
            </w:pPr>
            <w:r>
              <w:t>Długość: 50,00 m</w:t>
            </w:r>
          </w:p>
          <w:p w:rsidR="00BF09CF" w:rsidRDefault="00ED350E">
            <w:pPr>
              <w:pStyle w:val="Tekstpodstawowy"/>
            </w:pPr>
            <w:r>
              <w:t>Wysokość: 5,00 m</w:t>
            </w:r>
          </w:p>
          <w:p w:rsidR="00BF09CF" w:rsidRDefault="00ED350E">
            <w:pPr>
              <w:pStyle w:val="Tekstpodstawowy"/>
            </w:pPr>
            <w:r>
              <w:t>Segmentacja: 5,00 m.</w:t>
            </w:r>
          </w:p>
          <w:p w:rsidR="00BF09CF" w:rsidRDefault="00ED350E">
            <w:pPr>
              <w:pStyle w:val="Tekstpodstawowy"/>
              <w:rPr>
                <w:b/>
              </w:rPr>
            </w:pPr>
            <w:r>
              <w:rPr>
                <w:b/>
              </w:rPr>
              <w:t>Pozostała infrastruktura:</w:t>
            </w:r>
          </w:p>
          <w:p w:rsidR="00BF09CF" w:rsidRDefault="00ED350E">
            <w:pPr>
              <w:pStyle w:val="Tekstpodstawowy"/>
              <w:numPr>
                <w:ilvl w:val="0"/>
                <w:numId w:val="13"/>
              </w:numPr>
            </w:pPr>
            <w:r>
              <w:t xml:space="preserve">Przyłącz wodociągowy do budynku - długość przyłącza ok. 70 </w:t>
            </w:r>
            <w:proofErr w:type="spellStart"/>
            <w:r>
              <w:t>mb</w:t>
            </w:r>
            <w:proofErr w:type="spellEnd"/>
            <w:r>
              <w:t xml:space="preserve">. </w:t>
            </w:r>
          </w:p>
          <w:p w:rsidR="00BF09CF" w:rsidRDefault="00ED350E">
            <w:pPr>
              <w:pStyle w:val="Tekstpodstawowy"/>
              <w:numPr>
                <w:ilvl w:val="0"/>
                <w:numId w:val="13"/>
              </w:numPr>
            </w:pPr>
            <w:r>
              <w:t xml:space="preserve">Przyłącz wodociągowy do hali - długość przyłącza ok. 40 </w:t>
            </w:r>
            <w:proofErr w:type="spellStart"/>
            <w:r>
              <w:t>mb</w:t>
            </w:r>
            <w:proofErr w:type="spellEnd"/>
            <w:r>
              <w:t>.</w:t>
            </w:r>
          </w:p>
          <w:p w:rsidR="00BF09CF" w:rsidRDefault="00ED350E">
            <w:pPr>
              <w:pStyle w:val="Tekstpodstawowy"/>
              <w:numPr>
                <w:ilvl w:val="0"/>
                <w:numId w:val="13"/>
              </w:numPr>
            </w:pPr>
            <w:r>
              <w:t>Przyłącz prądowy</w:t>
            </w:r>
          </w:p>
          <w:p w:rsidR="00BF09CF" w:rsidRDefault="00ED350E">
            <w:pPr>
              <w:pStyle w:val="Tekstpodstawowy"/>
              <w:numPr>
                <w:ilvl w:val="3"/>
                <w:numId w:val="11"/>
              </w:numPr>
            </w:pPr>
            <w:r>
              <w:t xml:space="preserve">do budynku: przyłącz kablowy o długości około 30 </w:t>
            </w:r>
            <w:proofErr w:type="spellStart"/>
            <w:r>
              <w:t>mb</w:t>
            </w:r>
            <w:proofErr w:type="spellEnd"/>
            <w:r>
              <w:t>.</w:t>
            </w:r>
          </w:p>
          <w:p w:rsidR="00BF09CF" w:rsidRDefault="00ED350E">
            <w:pPr>
              <w:pStyle w:val="Tekstpodstawowy"/>
              <w:numPr>
                <w:ilvl w:val="3"/>
                <w:numId w:val="11"/>
              </w:numPr>
            </w:pPr>
            <w:r>
              <w:t xml:space="preserve">do hali: przyłącz kablowy o długości około 40 </w:t>
            </w:r>
            <w:proofErr w:type="spellStart"/>
            <w:r>
              <w:t>mb</w:t>
            </w:r>
            <w:proofErr w:type="spellEnd"/>
            <w:r>
              <w:t>.</w:t>
            </w:r>
          </w:p>
          <w:p w:rsidR="00BF09CF" w:rsidRDefault="00ED350E">
            <w:pPr>
              <w:pStyle w:val="Tekstpodstawowy"/>
              <w:numPr>
                <w:ilvl w:val="0"/>
                <w:numId w:val="13"/>
              </w:numPr>
            </w:pPr>
            <w:r>
              <w:t>Oświetlenie terenu LED</w:t>
            </w:r>
          </w:p>
          <w:p w:rsidR="00BF09CF" w:rsidRDefault="00ED350E">
            <w:pPr>
              <w:pStyle w:val="Tekstpodstawowy"/>
              <w:numPr>
                <w:ilvl w:val="3"/>
                <w:numId w:val="11"/>
              </w:numPr>
            </w:pPr>
            <w:r>
              <w:t>10 lamp na budynkach i 6 lamp wolnostojących z przyłączami kablowymi na słupach stalowych 6m. Moc lamp max 50 W, LED;</w:t>
            </w:r>
          </w:p>
          <w:p w:rsidR="00BF09CF" w:rsidRDefault="00ED350E">
            <w:pPr>
              <w:pStyle w:val="Tekstpodstawowy"/>
              <w:numPr>
                <w:ilvl w:val="0"/>
                <w:numId w:val="13"/>
              </w:numPr>
            </w:pPr>
            <w:r>
              <w:t>Monitoring:</w:t>
            </w:r>
          </w:p>
          <w:p w:rsidR="00BF09CF" w:rsidRDefault="00ED350E">
            <w:pPr>
              <w:pStyle w:val="Tekstpodstawowy"/>
              <w:numPr>
                <w:ilvl w:val="3"/>
                <w:numId w:val="11"/>
              </w:numPr>
            </w:pPr>
            <w:r>
              <w:t xml:space="preserve">kamery zamontowane na budynkach, 10 szt. </w:t>
            </w:r>
          </w:p>
          <w:p w:rsidR="00BF09CF" w:rsidRDefault="00ED350E">
            <w:pPr>
              <w:pStyle w:val="Tekstpodstawowy"/>
              <w:rPr>
                <w:b/>
              </w:rPr>
            </w:pPr>
            <w:r>
              <w:rPr>
                <w:b/>
              </w:rPr>
              <w:t>Rampa</w:t>
            </w:r>
          </w:p>
          <w:p w:rsidR="00BF09CF" w:rsidRDefault="00ED350E">
            <w:pPr>
              <w:pStyle w:val="Tekstpodstawowy"/>
            </w:pPr>
            <w:r>
              <w:lastRenderedPageBreak/>
              <w:t xml:space="preserve">Rampa betonowa o szerokości minimum 2,5 mb, oraz wysokości minimum 1 </w:t>
            </w:r>
            <w:proofErr w:type="spellStart"/>
            <w:r>
              <w:t>mb</w:t>
            </w:r>
            <w:proofErr w:type="spellEnd"/>
            <w:r>
              <w:t xml:space="preserve">. </w:t>
            </w:r>
          </w:p>
          <w:p w:rsidR="00BF09CF" w:rsidRDefault="00BF09CF">
            <w:pPr>
              <w:pStyle w:val="Tekstpodstawowy"/>
              <w:rPr>
                <w:color w:val="FF0000"/>
              </w:rPr>
            </w:pPr>
          </w:p>
          <w:p w:rsidR="00BF09CF" w:rsidRDefault="00ED350E">
            <w:pPr>
              <w:pStyle w:val="Tekstpodstawowy"/>
              <w:rPr>
                <w:color w:val="000000" w:themeColor="text1"/>
              </w:rPr>
            </w:pPr>
            <w:r>
              <w:rPr>
                <w:color w:val="000000" w:themeColor="text1"/>
              </w:rPr>
              <w:t>Zakres prac objęty zamówieniem został opisany w Programie Funkcjonalno - Użytkowym będącym załącznikiem do niniejszej specyfikacji.</w:t>
            </w:r>
          </w:p>
          <w:p w:rsidR="00BF09CF" w:rsidRDefault="00BF09CF">
            <w:pPr>
              <w:pStyle w:val="Tekstpodstawowy"/>
            </w:pPr>
          </w:p>
          <w:p w:rsidR="00BF09CF" w:rsidRDefault="00ED350E">
            <w:pPr>
              <w:pStyle w:val="Tekstpodstawowy"/>
            </w:pPr>
            <w:r>
              <w:t>Miejsce wykonywania zamówienia:</w:t>
            </w:r>
          </w:p>
          <w:p w:rsidR="00BF09CF" w:rsidRDefault="00ED350E">
            <w:pPr>
              <w:pStyle w:val="Tekstpodstawowy"/>
            </w:pPr>
            <w:r>
              <w:t>Planowane przedsięwzięcie będzie zlokalizowane na  działce o nr ew. 664                                w miejscowości Gnojnik, Gmina Gnojnik.</w:t>
            </w:r>
          </w:p>
          <w:p w:rsidR="00BF09CF" w:rsidRDefault="00BF09CF">
            <w:pPr>
              <w:pStyle w:val="Tekstpodstawowy"/>
            </w:pPr>
          </w:p>
          <w:p w:rsidR="00BF09CF" w:rsidRDefault="00ED350E">
            <w:pPr>
              <w:pStyle w:val="Tekstpodstawowy"/>
            </w:pPr>
            <w:r>
              <w:t>Uwaga!</w:t>
            </w:r>
          </w:p>
          <w:p w:rsidR="00BF09CF" w:rsidRDefault="00ED350E">
            <w:pPr>
              <w:pStyle w:val="Tekstpodstawowy"/>
            </w:pPr>
            <w:r>
              <w:t xml:space="preserve">1. Program funkcjonalno-użytkowy służy do ustalenia planowanych kosztów prac projektowych i robót budowlanych, przygotowania oferty, szczególnie w zakresie obliczenia ceny oferty oraz wykonania prac projektowych. Program ten, z definicji ustawowej/rozporządzenia, zawiera więc ogólne wytyczne i zakładane funkcjonalności obiektu, jakie zamawiający chciałby uzyskać w wyniku realizacji robót. Szczegółowe rozwiązania techniczno-materiałowe, w zgodności z odrębnymi przepisami i normami, co do zasady powinny pozostać w gestii wykonawcy. Ponieważ program funkcjonalno-użytkowy nie jest projektem budowlanym, a jedynie wstępem do jego opracowania, dopiero przygotowanie projektu budowlanego przez wykonawcę w sposób ostateczny i wiążący dookreśla wszystkie parametry techniczne obiektu budowlanego, weryfikując niekiedy poprawność założeń przyjętych w programie funkcjonalno-użytkowym. </w:t>
            </w:r>
          </w:p>
          <w:p w:rsidR="00BF09CF" w:rsidRDefault="00ED350E">
            <w:pPr>
              <w:pStyle w:val="Tekstpodstawowy"/>
              <w:rPr>
                <w:color w:val="000000" w:themeColor="text1"/>
              </w:rPr>
            </w:pPr>
            <w:r>
              <w:rPr>
                <w:color w:val="000000" w:themeColor="text1"/>
              </w:rPr>
              <w:t>2. Zastosowane w dokumentacji nazwy producentów lub znaki towarowe  służą tylko i wyłącznie doprecyzowaniu przedmiotu zamówienia i określeniu standardów technicznych i funkcjonalnych oraz określeniu standardów jakościowych i technologicznych. Zamawiający dopuszcza zaoferowanie produktów nie gorszych pod względem posiadanych parametrów jakościowych i technicznych od produktów określonych za pomocą nazw producentów pod warunkiem, że oferowane produkty posiadają parametry techniczne  i jakościowe co najmniej takie same lub lepsze jak produkty podane za pomocą nazw producenta  w dokumentacji</w:t>
            </w:r>
          </w:p>
          <w:p w:rsidR="00BF09CF" w:rsidRDefault="00BF09CF">
            <w:pPr>
              <w:pStyle w:val="Tekstpodstawowy"/>
            </w:pPr>
          </w:p>
          <w:p w:rsidR="00BF09CF" w:rsidRDefault="00ED350E">
            <w:pPr>
              <w:pStyle w:val="Tekstpodstawowy"/>
            </w:pPr>
            <w:r>
              <w:t xml:space="preserve">3. Zamawiający dokonał zgłoszenia inwestycji do dofinansowania z Regionalnego Programu Operacyjnego Województwa Małopolskiego na lata 2014-2020 Oś 5 Ochrona Środowiska Działanie 5.2. Rozwijanie systemu gospodarki odpadami </w:t>
            </w:r>
            <w:proofErr w:type="spellStart"/>
            <w:r>
              <w:t>Poddziałanie</w:t>
            </w:r>
            <w:proofErr w:type="spellEnd"/>
            <w:r>
              <w:t xml:space="preserve"> 5.2.2 Gospodarka odpadami - </w:t>
            </w:r>
            <w:proofErr w:type="spellStart"/>
            <w:r>
              <w:t>spr</w:t>
            </w:r>
            <w:proofErr w:type="spellEnd"/>
            <w:r>
              <w:t xml:space="preserve">. </w:t>
            </w:r>
          </w:p>
          <w:p w:rsidR="00BF09CF" w:rsidRDefault="00BF09CF">
            <w:pPr>
              <w:pStyle w:val="Tekstpodstawowy"/>
            </w:pPr>
          </w:p>
          <w:p w:rsidR="00BF09CF" w:rsidRDefault="00BF09CF">
            <w:pPr>
              <w:pStyle w:val="Tekstpodstawowy"/>
            </w:pPr>
          </w:p>
          <w:p w:rsidR="00BF09CF" w:rsidRDefault="00ED350E">
            <w:pPr>
              <w:pStyle w:val="Tekstpodstawowy"/>
            </w:pPr>
            <w:r>
              <w:t>UWAGA:</w:t>
            </w:r>
          </w:p>
          <w:p w:rsidR="00BF09CF" w:rsidRDefault="00ED350E">
            <w:pPr>
              <w:pStyle w:val="Tekstpodstawowy"/>
            </w:pPr>
            <w:r>
              <w:t>1. Zalecane jest, aby Wykonawca przed złożeniem oferty odbył wizję w terenie w celu zaznajomienia się z sytuacją faktyczną oraz specyfiką obiektu i dokładnym zakresem prac, aczkolwiek nie jest to wymagane dla złożenia oferty</w:t>
            </w:r>
          </w:p>
          <w:p w:rsidR="00BF09CF" w:rsidRDefault="00ED350E">
            <w:pPr>
              <w:pStyle w:val="Tekstpodstawowy"/>
            </w:pPr>
            <w:r>
              <w:t xml:space="preserve">2. Wykonawca przedłoży harmonogram realizacji przedmiotu zamówienia w okresie do 14 dni kalendarzowych od daty zawarcia umowy. Wprowadzenie zmian w harmonogramie nie będzie traktowane jako zmiany umowy i nie będzie wymagało </w:t>
            </w:r>
            <w:r>
              <w:lastRenderedPageBreak/>
              <w:t>zawarcia aneksu do umowy.</w:t>
            </w:r>
          </w:p>
          <w:p w:rsidR="00BF09CF" w:rsidRDefault="00ED350E">
            <w:pPr>
              <w:pStyle w:val="Tekstpodstawowy"/>
            </w:pPr>
            <w:r>
              <w:t>3. Zamawiający nie przewiduje uzyskiwania czasowego pozwolenia na użytkowanie.</w:t>
            </w:r>
          </w:p>
          <w:p w:rsidR="00BF09CF" w:rsidRDefault="00ED350E">
            <w:pPr>
              <w:pStyle w:val="Tekstpodstawowy"/>
            </w:pPr>
            <w:r>
              <w:t xml:space="preserve">4. Zamawiający nie przewiduje udzielania zaliczek </w:t>
            </w:r>
          </w:p>
          <w:p w:rsidR="00BF09CF" w:rsidRDefault="00ED350E">
            <w:pPr>
              <w:pStyle w:val="Tekstpodstawowy"/>
            </w:pPr>
            <w:r>
              <w:t xml:space="preserve">5. Prace muszą być wykonane zgodnie z obowiązującymi przepisami, sztuką budowlaną oraz z zachowaniem wysokich standardów estetycznych, uwzględniających charakter  obiektu. </w:t>
            </w:r>
          </w:p>
          <w:p w:rsidR="00BF09CF" w:rsidRDefault="00ED350E">
            <w:pPr>
              <w:pStyle w:val="Tekstpodstawowy"/>
            </w:pPr>
            <w:r>
              <w:t>6. Wykonawca wykona wszystkie (także niewymienione imiennie) opracowania, które są niezbędne z punktu widzenia kompletności dokumentacji pod kątem uzyskania decyzji organów administracji państwowej i samorządowej lub innych jednostek branżowych uzgadniających dokumentację. Ponadto Wykonawca wykona wszystkie roboty budowlane objęte Programem Funkcjonalno - Użytkowym stanowiącym załącznik do SIWZ, Ofertą Wykonawcy, Umową oraz wszystkie prace, nawet nie wymienione w Umowie, które są konieczne dla ukończenia, czy bezpiecznego i właściwego działania i eksploatowania wszystkich wytworzonych robót  i zamontowanych urządzeń.</w:t>
            </w:r>
          </w:p>
          <w:p w:rsidR="00BF09CF" w:rsidRDefault="00ED350E">
            <w:pPr>
              <w:pStyle w:val="Tekstpodstawowy"/>
            </w:pPr>
            <w:r>
              <w:t>7. Wykonawca w ramach złożonej oferty gwarantuje, że osoba pełniąca funkcję projektanta posiadają doświadczenie i zdolności konieczne do projektowania przedmiotu umowy. Pełną odpowiedzialność za rozwiązania projektowe, do dnia odbioru ostatecznego, ponosi Wykonawca. Jeżeli w dokumentacji zostaną wykryte błędy, pominięcia, dwuznaczności, niekonsekwencje, niedostatki lub inne wady, to zarówno one jak roboty (jeżeli będzie to konieczne) zostaną poprawione na koszt Wykonawcy, bez względu na wszelkie zgody lub zatwierdzenia dokonane uprzednio w trakcie budowy.</w:t>
            </w:r>
          </w:p>
          <w:p w:rsidR="00570310" w:rsidRDefault="00ED350E">
            <w:pPr>
              <w:pStyle w:val="Tekstpodstawowy"/>
            </w:pPr>
            <w:r>
              <w:t>8. W trakcie procesu inwestycyjnego Wykonawca zobowiązany jest do uzgadniania  z Zamawiającym planowanych do zastosowania urządzeń i obiektów.</w:t>
            </w:r>
            <w:r w:rsidR="00570310">
              <w:t xml:space="preserve"> Zamawiający zastrzega sobie akceptację elementów</w:t>
            </w:r>
            <w:r w:rsidR="008E75F7">
              <w:t xml:space="preserve"> oraz kolorystyki</w:t>
            </w:r>
            <w:r w:rsidR="00570310">
              <w:t xml:space="preserve"> wykończenia.</w:t>
            </w:r>
          </w:p>
          <w:p w:rsidR="00BF09CF" w:rsidRDefault="00ED350E">
            <w:pPr>
              <w:pStyle w:val="Tekstpodstawowy"/>
            </w:pPr>
            <w:r>
              <w:t>9. Rozwiązania techniczne, zastosowane urządzenia i wyposażenie muszą być wysokiej jakości zapewniającej długą i pewną eksploatację, a wszystkie urządzenia, prace  i instalacje nie wymienione szczegółowo w normach lub przepisach należy wykonać zgodnie z najlepszą praktyką i doświadczeniem Wykonawcy, w tym:</w:t>
            </w:r>
          </w:p>
          <w:p w:rsidR="00BF09CF" w:rsidRDefault="00ED350E">
            <w:pPr>
              <w:pStyle w:val="Tekstpodstawowy"/>
            </w:pPr>
            <w:r>
              <w:t>a) wszystkie zaproponowane urządzenia winny pochodzić od renomowanych  i sprawdzonych na rynku polskim i europejskim producentów, którzy zapewniają sprawne przeprowadzenia napraw pogwarancyjnych oraz dostarczenie części zamiennych,</w:t>
            </w:r>
          </w:p>
          <w:p w:rsidR="00BF09CF" w:rsidRDefault="00ED350E">
            <w:pPr>
              <w:pStyle w:val="Tekstpodstawowy"/>
            </w:pPr>
            <w:r>
              <w:t>b) przy doborze urządzeń należy dążyć do ujednolicenia producentów i typów,</w:t>
            </w:r>
          </w:p>
          <w:p w:rsidR="00BF09CF" w:rsidRDefault="00ED350E">
            <w:pPr>
              <w:pStyle w:val="Tekstpodstawowy"/>
            </w:pPr>
            <w:r>
              <w:t>c) elementy robót budowlanych winny być wykonane z materiałów odpornych na działanie korozyjne środowiska</w:t>
            </w:r>
          </w:p>
          <w:p w:rsidR="00BF09CF" w:rsidRDefault="00ED350E">
            <w:pPr>
              <w:pStyle w:val="Tekstpodstawowy"/>
            </w:pPr>
            <w:r>
              <w:t xml:space="preserve">d) prace budowlane i technologia powinny być wykonane w standardzie  i o parametrach nie niższych niż określone w Programie Funkcjonalno - Użytkowym (PFU). </w:t>
            </w:r>
          </w:p>
          <w:p w:rsidR="00BF09CF" w:rsidRDefault="00ED350E">
            <w:pPr>
              <w:pStyle w:val="Tekstpodstawowy"/>
            </w:pPr>
            <w:r>
              <w:t>e) wszystkie prace powinny być zrealizowane zgodnie z przepisami, obowiązującymi normami, warunkami technicznymi i sztuką budowlaną, przepisami bhp, ppoż. zgodnie z poleceniami inspektora nadzoru lub Zmawiającego,</w:t>
            </w:r>
          </w:p>
          <w:p w:rsidR="00BF09CF" w:rsidRDefault="00ED350E">
            <w:pPr>
              <w:pStyle w:val="Tekstpodstawowy"/>
            </w:pPr>
            <w:r>
              <w:t xml:space="preserve">f) Wykonawca zobowiązany będzie wykonać przedmiot zamówienia  z materiałów, które będą spełniać wszelkie wymogi ustawy Prawo Budowlane, będą zgodne z kryteriami technicznymi określonymi w Polskich Normach, w zharmonizowanych lub europejskich aprobatach, posiadać będą odpowiednie certyfikaty i znaki CE lub B. Dla potwierdzenia </w:t>
            </w:r>
            <w:r>
              <w:lastRenderedPageBreak/>
              <w:t>spełnienia jw. dla wszystkich materiałów przed ich wbudowaniem Wykonawca musi uzyskać akceptację inspektora nadzoru lub Zmawiającego,</w:t>
            </w:r>
          </w:p>
          <w:p w:rsidR="00BF09CF" w:rsidRDefault="00ED350E">
            <w:pPr>
              <w:pStyle w:val="Tekstpodstawowy"/>
            </w:pPr>
            <w:r>
              <w:t>10. Wykonawca musi wykonać prace przygotowawcze, zorganizować zaplecze techniczno - socjalne i teren budowy oraz wszystkie roboty towarzyszące niezbędne do kompleksowej realizacji przedmiotu umowy.</w:t>
            </w:r>
          </w:p>
          <w:p w:rsidR="00BF09CF" w:rsidRDefault="00ED350E">
            <w:pPr>
              <w:pStyle w:val="Tekstpodstawowy"/>
            </w:pPr>
            <w:r>
              <w:t>11. W zakres przedmiotu zamówienia wchodzi przeprowadzenie wszelkich prób, sprawdzeń i odbiorów  niezbędnych dla zagwarantowania należytego użytkowania obiektu. W zakres przedmiotu zamówienia wchodzi również wykonanie kompleksowej dokumentacji powykonawczej zrealizowanych prac- operatu  geodezyjnego dla całego zamierzenia inwestycyjnego, w celu zobrazowania przebiegu prac i ich wyników w sposób umożliwiający identyfikację i dokładną lokalizację przestrzenną wszystkich czynności i użytych materiałów oraz  złożenie  go  do powiatowego zasobu geodezyjnego.</w:t>
            </w:r>
          </w:p>
          <w:p w:rsidR="00BF09CF" w:rsidRDefault="00ED350E">
            <w:pPr>
              <w:pStyle w:val="Tekstpodstawowy"/>
            </w:pPr>
            <w:r>
              <w:t xml:space="preserve">12. W  zakres  przedmiotu zamówienia wchodzi również przygotowanie wszelkiej dokumentacji niezbędnej do dokonania odbiorów i uzyskania wszelkich niezbędnych pozwoleń i uzgodnień (jeśli jest wymagana). W zakres przedmiotu zamówienia wchodzą również inne prace, jeśli ich wykonanie jest niezbędne do prawidłowego i kompleksowego wykonania całości zadania inwestycyjnego zgodnie z załączonym projektem budowlanym. </w:t>
            </w:r>
          </w:p>
          <w:p w:rsidR="00BF09CF" w:rsidRDefault="00ED350E">
            <w:pPr>
              <w:pStyle w:val="Tekstpodstawowy"/>
            </w:pPr>
            <w:r>
              <w:t xml:space="preserve">13. Zakres  całościowy  prac budowlanych  wszystkich  branż  musi  uwzględniać  dostosowanie  obiektu do obowiązujących  przepisów  w  każdym  zakresie,  a  szczególnie  ochrony  przeciwpożarowej oraz wymogów sanitarnych a także do obowiązujących warunków technicznych dla tego  typu obiektów.  Wykonywane  prace  budowlane, w tym zastosowane materiały, muszą uwzględniać również charakter i typ użytkowy obiektu. </w:t>
            </w:r>
          </w:p>
          <w:p w:rsidR="00BF09CF" w:rsidRDefault="00ED350E">
            <w:pPr>
              <w:pStyle w:val="Tekstpodstawowy"/>
            </w:pPr>
            <w:r>
              <w:t xml:space="preserve">14. Przygotowanie rozliczenia końcowego robót i sporządzenia operatu kolaudacyjnego, który ma zawierać: umowę, ofertę, umowy z podwykonawcami, protokoły odbioru robót zanikających i ulegających zakryciu, polisę ubezpieczeniową, protokół przekazania placu budowy, badania materiałów, wyniki pomiarów, wyniki badań laboratoryjnych, deklaracje zgodności materiałów, sprawozdania techniczne Wykonawcy, protokół odbioru końcowego robót, kosztorys powykonawczy, ostateczną decyzję Powiatowego Inspektoratu Nadzoru Budowlanego w Bochni udzielającą pozwolenia na </w:t>
            </w:r>
            <w:proofErr w:type="spellStart"/>
            <w:r>
              <w:t>uzytkowanie</w:t>
            </w:r>
            <w:proofErr w:type="spellEnd"/>
            <w:r>
              <w:t xml:space="preserve"> wybudowanego obiektu w całości (bez możliwości wykazania prac pozostałych do wykonania). Operat kolaudacyjny należy dostarczyć w dwóch egzemplarzach w wersji papierowej oraz 1 </w:t>
            </w:r>
            <w:proofErr w:type="spellStart"/>
            <w:r>
              <w:t>egz</w:t>
            </w:r>
            <w:proofErr w:type="spellEnd"/>
            <w:r>
              <w:t xml:space="preserve"> w wersji elektronicznej. </w:t>
            </w:r>
          </w:p>
          <w:p w:rsidR="00BF09CF" w:rsidRDefault="00ED350E">
            <w:pPr>
              <w:pStyle w:val="Tekstpodstawowy"/>
            </w:pPr>
            <w:r>
              <w:t xml:space="preserve"> </w:t>
            </w:r>
          </w:p>
          <w:p w:rsidR="00BF09CF" w:rsidRDefault="00ED350E">
            <w:pPr>
              <w:pStyle w:val="Tekstpodstawowy"/>
            </w:pPr>
            <w:r>
              <w:t>WYMAGANIA, O KTÓRYCH MOWA W ART. 29 UST. 3A PZP.</w:t>
            </w:r>
          </w:p>
          <w:p w:rsidR="00BF09CF" w:rsidRDefault="00ED350E">
            <w:pPr>
              <w:pStyle w:val="Tekstpodstawowy"/>
            </w:pPr>
            <w:r>
              <w:t xml:space="preserve">1) Zamawiający wymaga aby niniejsze zamówienie  odbywało się poprzez wykonywanie czynności w warunkach określonych w art. 22 § 1 ustawy z dnia 26 czerwca 1974 r. Kodeks pracy - na rzecz Wykonawcy lub podwykonawcy, w miejscu i czasie wskazanym przez Wykonawcę lub podwykonawcę - Zamawiający, zgodnie z art. 29 ust. 3a ustawy </w:t>
            </w:r>
            <w:proofErr w:type="spellStart"/>
            <w:r>
              <w:t>Pzp</w:t>
            </w:r>
            <w:proofErr w:type="spellEnd"/>
            <w:r>
              <w:t xml:space="preserve"> wymaga, zatrudnienia przez Wykonawcę lub podwykonawcę osób wykonujących czynności wchodzące w tzw. koszty bezpośrednie na podstawie umowy o pracę. Wymóg ten dotyczy osób, które wykonują czynności bezpośrednio związane z wykonywaniem robót w szczególności związanych z:</w:t>
            </w:r>
          </w:p>
          <w:p w:rsidR="00BF09CF" w:rsidRDefault="00ED350E">
            <w:pPr>
              <w:pStyle w:val="Tekstpodstawowy"/>
            </w:pPr>
            <w:r>
              <w:t xml:space="preserve">a) wykonaniem robót montażowych   </w:t>
            </w:r>
          </w:p>
          <w:p w:rsidR="00BF09CF" w:rsidRDefault="00ED350E">
            <w:pPr>
              <w:pStyle w:val="Tekstpodstawowy"/>
            </w:pPr>
            <w:r>
              <w:lastRenderedPageBreak/>
              <w:t>2) Wymóg nie dotyczy osób kierujących budową, robotami, wykonujących usługi dostaw materiałów budowlanych, usługi transportowe.</w:t>
            </w:r>
          </w:p>
          <w:p w:rsidR="00BF09CF" w:rsidRDefault="00ED350E">
            <w:pPr>
              <w:pStyle w:val="Tekstpodstawowy"/>
            </w:pPr>
            <w:r>
              <w:t xml:space="preserve">3) Sposób dokumentowania zatrudnienia osób, o których mowa w art. 29 ust. 3a ustawy </w:t>
            </w:r>
            <w:proofErr w:type="spellStart"/>
            <w:r>
              <w:t>pzp</w:t>
            </w:r>
            <w:proofErr w:type="spellEnd"/>
            <w:r>
              <w:t>. Wykonawca zobowiązany jest do przedłożenia zamawiającemu, w terminie do 7 dni od dnia zawarcia umowy, dokumentów potwierdzających zatrudnienie osób wykonujących czynności, o których mowa powyżej pisemnego oświadczenia wykonawcy lub podwykonawcy potwierdzającego, że pracownicy wykonawcy lub podwykonawcy są zatrudnieni na podstawie umowy o pracę w rozumieniu przepisów ustawy z dnia 26 czerwca 1974 r. - kodeks pracy z uwzględnieniem minimalnego wynagrodzenia za pracę ustalonego na podstawie art. 2 ust. 3-5 ustawy z dnia 10 października 2002 r. o minimalnym wynagrodzeniu za pracę (dz. u. z 2018, poz. 2177). oświadczenie to powinno zawierać w szczególności: dokładne określenie podmiotu składającego oświadczenie, datę złożenia oświadczenia, wskazanie, że czynności wymienione w pkt. 1 wykonują osoby zatrudnione na podstawie umowy o pracę wraz ze wskazaniem liczby tych osób, rodzaju umowy o pracę i wymiaru etatu oraz podpis osoby uprawnionej do złożenia oświadczenia w imieniu wykonawcy lub podwykonawcy.</w:t>
            </w:r>
          </w:p>
          <w:p w:rsidR="00BF09CF" w:rsidRDefault="00ED350E">
            <w:pPr>
              <w:pStyle w:val="Tekstpodstawowy"/>
            </w:pPr>
            <w:r>
              <w:t xml:space="preserve">4) uprawnienia zamawiającego w zakresie kontroli spełniania przez wykonawcę wymagań, o których mowa w art. 29 ust. 3a ustawy </w:t>
            </w:r>
            <w:proofErr w:type="spellStart"/>
            <w:r>
              <w:t>pzp</w:t>
            </w:r>
            <w:proofErr w:type="spellEnd"/>
            <w:r>
              <w:t xml:space="preserve">. zostały opisane w projekcie umowy będącym załącznikiem do SIWZ. </w:t>
            </w:r>
          </w:p>
          <w:p w:rsidR="00BF09CF" w:rsidRDefault="00ED350E">
            <w:pPr>
              <w:pStyle w:val="Tekstpodstawowy"/>
            </w:pPr>
            <w:r>
              <w:t>5) sankcje z tytułu niespełnienia wymagań, o których mowa powyżej zostały określone w projekcie umowy będącym załącznikiem do SIWZ</w:t>
            </w:r>
          </w:p>
          <w:p w:rsidR="00BF09CF" w:rsidRDefault="00ED350E">
            <w:pPr>
              <w:pStyle w:val="Tekstpodstawowy"/>
            </w:pPr>
            <w:r>
              <w:rPr>
                <w:b/>
              </w:rPr>
              <w:t>Zamawiający nie dopuszcza składania ofert wariantowych</w:t>
            </w:r>
            <w:r>
              <w:t>.</w:t>
            </w:r>
          </w:p>
        </w:tc>
      </w:tr>
    </w:tbl>
    <w:p w:rsidR="00BF09CF" w:rsidRDefault="00ED350E">
      <w:pPr>
        <w:pStyle w:val="Heading2"/>
      </w:pPr>
      <w:r>
        <w:lastRenderedPageBreak/>
        <w:t>3.2</w:t>
      </w:r>
      <w:r>
        <w:tab/>
        <w:t>Zamawiający nie dopuszcza składania ofert częściowych. Oferty nie zawierające pełnego zakresu przedmiotu zamówienia zostaną odrzucone.</w:t>
      </w:r>
    </w:p>
    <w:p w:rsidR="00BF09CF" w:rsidRDefault="00ED350E">
      <w:pPr>
        <w:pStyle w:val="Heading2"/>
      </w:pPr>
      <w:r>
        <w:t>3.3</w:t>
      </w:r>
      <w:r>
        <w:tab/>
        <w:t xml:space="preserve">Miejsce realizacji: Planowane przedsięwzięcie będzie zlokalizowane na fragmencie działki o nr ew. 67 oraz infrastruktury towarzyszącej na działkach o nr ew. 68 oraz 1494 (w zakresie instalacji i urządzeń kanalizacyjnych, w tym urządzenia wodnego -wylot wraz </w:t>
      </w:r>
      <w:r w:rsidRPr="008E75F7">
        <w:t xml:space="preserve">z umocnieniem, wodociągowych oraz zjazdu z drogi). </w:t>
      </w:r>
      <w:r w:rsidR="004950BC" w:rsidRPr="004950BC">
        <w:t>w miejscowości Gnojnik Gmina Gnojnik.</w:t>
      </w:r>
    </w:p>
    <w:p w:rsidR="00BF09CF" w:rsidRDefault="00ED350E">
      <w:pPr>
        <w:pStyle w:val="Heading1"/>
        <w:numPr>
          <w:ilvl w:val="0"/>
          <w:numId w:val="2"/>
        </w:numPr>
        <w:ind w:left="431" w:hanging="431"/>
      </w:pPr>
      <w:bookmarkStart w:id="3" w:name="_Toc258314245"/>
      <w:r>
        <w:t>Informacja o przewidywanych zamówieniach, o których mowa w art. 67 ust. 1 pkt 6 i 7 lub art. 134 ust. 6 pkt 3 USTAWY PZP</w:t>
      </w:r>
      <w:bookmarkEnd w:id="3"/>
      <w:r>
        <w:t xml:space="preserve">. </w:t>
      </w:r>
    </w:p>
    <w:p w:rsidR="00BF09CF" w:rsidRDefault="00ED350E">
      <w:pPr>
        <w:pStyle w:val="Heading2"/>
      </w:pPr>
      <w:r>
        <w:t>4.1</w:t>
      </w:r>
      <w:r>
        <w:tab/>
      </w:r>
      <w:r w:rsidRPr="00DC5B68">
        <w:rPr>
          <w:color w:val="auto"/>
        </w:rPr>
        <w:t>Zamawiający nie</w:t>
      </w:r>
      <w:r>
        <w:t xml:space="preserve"> przewiduje udzielenia zamówień, o których mowa w art. 67 ust. 1 </w:t>
      </w:r>
      <w:proofErr w:type="spellStart"/>
      <w:r>
        <w:t>pkt</w:t>
      </w:r>
      <w:proofErr w:type="spellEnd"/>
      <w:r>
        <w:t xml:space="preserve"> 6 i 7 lub art. 134 ust. 6 </w:t>
      </w:r>
      <w:proofErr w:type="spellStart"/>
      <w:r>
        <w:t>pkt</w:t>
      </w:r>
      <w:proofErr w:type="spellEnd"/>
      <w:r>
        <w:t xml:space="preserve"> 3 ustawy </w:t>
      </w:r>
      <w:proofErr w:type="spellStart"/>
      <w:r>
        <w:t>Pzp</w:t>
      </w:r>
      <w:proofErr w:type="spellEnd"/>
      <w:r>
        <w:t>.</w:t>
      </w:r>
    </w:p>
    <w:p w:rsidR="00BF09CF" w:rsidRDefault="00ED350E">
      <w:pPr>
        <w:pStyle w:val="Heading1"/>
        <w:numPr>
          <w:ilvl w:val="0"/>
          <w:numId w:val="2"/>
        </w:numPr>
        <w:ind w:left="431" w:hanging="431"/>
      </w:pPr>
      <w:bookmarkStart w:id="4" w:name="_Toc258314246"/>
      <w:bookmarkEnd w:id="4"/>
      <w:r>
        <w:t>Termin wykonania zamówienia</w:t>
      </w:r>
    </w:p>
    <w:p w:rsidR="00BF09CF" w:rsidRDefault="00ED350E">
      <w:pPr>
        <w:pStyle w:val="Heading2"/>
      </w:pPr>
      <w:r>
        <w:rPr>
          <w:b/>
        </w:rPr>
        <w:t>5.1</w:t>
      </w:r>
      <w:r>
        <w:tab/>
        <w:t xml:space="preserve">Zamówienie musi zostać zrealizowane w terminie: data zakończenia: </w:t>
      </w:r>
      <w:r w:rsidRPr="00BF3A1C">
        <w:rPr>
          <w:color w:val="auto"/>
        </w:rPr>
        <w:t>2019-</w:t>
      </w:r>
      <w:r w:rsidR="00EA0DCB" w:rsidRPr="00BF3A1C">
        <w:rPr>
          <w:color w:val="auto"/>
        </w:rPr>
        <w:t>10-31</w:t>
      </w:r>
    </w:p>
    <w:p w:rsidR="00BF09CF" w:rsidRDefault="00ED350E">
      <w:pPr>
        <w:pStyle w:val="Heading1"/>
        <w:numPr>
          <w:ilvl w:val="0"/>
          <w:numId w:val="2"/>
        </w:numPr>
        <w:ind w:left="431" w:hanging="431"/>
      </w:pPr>
      <w:bookmarkStart w:id="5" w:name="_Toc258314247"/>
      <w:bookmarkEnd w:id="5"/>
      <w:r>
        <w:t>Warunki udziału w postępowaniu</w:t>
      </w:r>
    </w:p>
    <w:p w:rsidR="00BF09CF" w:rsidRDefault="00ED350E">
      <w:pPr>
        <w:pStyle w:val="Heading2"/>
      </w:pPr>
      <w:r>
        <w:t>6.1</w:t>
      </w:r>
      <w:r>
        <w:tab/>
        <w:t>O udzielenie zamówienia mogą ubiegać się Wykonawcy, którzy nie podlegają wykluczeniu oraz spełniają warunki udziału w postępowaniu i wymagania określone w niniejszej SIWZ.</w:t>
      </w:r>
    </w:p>
    <w:p w:rsidR="00BF09CF" w:rsidRDefault="00ED350E">
      <w:pPr>
        <w:pStyle w:val="Heading2"/>
      </w:pPr>
      <w:r>
        <w:t>6.2</w:t>
      </w:r>
      <w:r>
        <w:tab/>
        <w:t>O udzielenie zamówienia mogą ubiegać się Wykonawcy, którzy spełniają następujące warunki:</w:t>
      </w:r>
    </w:p>
    <w:p w:rsidR="00BF09CF" w:rsidRDefault="00BF09CF">
      <w:pPr>
        <w:pStyle w:val="Heading2"/>
      </w:pPr>
    </w:p>
    <w:tbl>
      <w:tblPr>
        <w:tblW w:w="8458" w:type="dxa"/>
        <w:tblInd w:w="8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719"/>
        <w:gridCol w:w="7739"/>
      </w:tblGrid>
      <w:tr w:rsidR="00BF09CF">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F09CF" w:rsidRDefault="00ED350E">
            <w:pPr>
              <w:spacing w:before="60" w:after="120"/>
              <w:jc w:val="center"/>
              <w:rPr>
                <w:b/>
                <w:sz w:val="20"/>
                <w:szCs w:val="20"/>
              </w:rPr>
            </w:pPr>
            <w:r>
              <w:rPr>
                <w:b/>
                <w:sz w:val="20"/>
                <w:szCs w:val="20"/>
              </w:rPr>
              <w:t>Lp.</w:t>
            </w:r>
          </w:p>
        </w:tc>
        <w:tc>
          <w:tcPr>
            <w:tcW w:w="7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F09CF" w:rsidRDefault="00ED350E">
            <w:pPr>
              <w:spacing w:before="60" w:after="120"/>
              <w:rPr>
                <w:sz w:val="20"/>
                <w:szCs w:val="20"/>
              </w:rPr>
            </w:pPr>
            <w:r>
              <w:rPr>
                <w:b/>
                <w:sz w:val="20"/>
                <w:szCs w:val="20"/>
              </w:rPr>
              <w:t>Warunki udziału w postępowaniu</w:t>
            </w:r>
          </w:p>
        </w:tc>
      </w:tr>
      <w:tr w:rsidR="00BF09CF">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09CF" w:rsidRDefault="00ED350E">
            <w:pPr>
              <w:spacing w:before="60" w:after="120"/>
              <w:jc w:val="both"/>
            </w:pPr>
            <w:r>
              <w:lastRenderedPageBreak/>
              <w:t>1</w:t>
            </w:r>
          </w:p>
        </w:tc>
        <w:tc>
          <w:tcPr>
            <w:tcW w:w="7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09CF" w:rsidRDefault="00ED350E">
            <w:pPr>
              <w:spacing w:before="60" w:after="120"/>
              <w:jc w:val="both"/>
              <w:rPr>
                <w:b/>
                <w:bCs/>
              </w:rPr>
            </w:pPr>
            <w:r>
              <w:rPr>
                <w:b/>
                <w:bCs/>
              </w:rPr>
              <w:t>Sytuacja ekonomiczna lub finansowa</w:t>
            </w:r>
          </w:p>
          <w:p w:rsidR="00BF09CF" w:rsidRDefault="00ED350E">
            <w:pPr>
              <w:spacing w:before="60" w:after="120"/>
              <w:jc w:val="both"/>
            </w:pPr>
            <w:r>
              <w:t>O udzielenie zamówienia publicznego mogą ubiegać się wykonawcy, którzy spełniają warunki, dotyczące sytuacji ekonomicznej lub finansowej. Zamawiający uzna warunek za spełniony poprzez złożenie aktualnego na dzień składania ofert oświadczenia wykonawcy  składanego na podstawie art. 25a ust. 1 ustawy z dnia 29 stycznia 2004 r.  Prawo zamówień publicznych.</w:t>
            </w:r>
          </w:p>
        </w:tc>
      </w:tr>
      <w:tr w:rsidR="00BF09CF">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09CF" w:rsidRDefault="00ED350E">
            <w:pPr>
              <w:spacing w:before="60" w:after="120"/>
              <w:jc w:val="both"/>
            </w:pPr>
            <w:r>
              <w:t>2</w:t>
            </w:r>
          </w:p>
        </w:tc>
        <w:tc>
          <w:tcPr>
            <w:tcW w:w="7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09CF" w:rsidRDefault="00ED350E">
            <w:pPr>
              <w:spacing w:before="60" w:after="120"/>
              <w:jc w:val="both"/>
              <w:rPr>
                <w:b/>
                <w:bCs/>
              </w:rPr>
            </w:pPr>
            <w:r>
              <w:rPr>
                <w:b/>
                <w:bCs/>
              </w:rPr>
              <w:t>Zdolność techniczna lub zawodowa</w:t>
            </w:r>
          </w:p>
          <w:p w:rsidR="00BF09CF" w:rsidRDefault="00ED350E">
            <w:pPr>
              <w:spacing w:before="60" w:after="120"/>
              <w:jc w:val="both"/>
            </w:pPr>
            <w:r>
              <w:t xml:space="preserve">O udzielenie zamówienia publicznego mogą ubiegać się wykonawcy, którzy spełniają warunki, dotyczące  zdolności technicznej lub zawodowej. </w:t>
            </w:r>
          </w:p>
          <w:p w:rsidR="00BF09CF" w:rsidRDefault="00ED350E">
            <w:pPr>
              <w:spacing w:before="60" w:after="120"/>
              <w:jc w:val="both"/>
            </w:pPr>
            <w:r>
              <w:t>Zamawiający uzna warunek za spełniony poprzez wykazanie przez Wykonawcę, że:</w:t>
            </w:r>
          </w:p>
          <w:p w:rsidR="00BF09CF" w:rsidRDefault="00ED350E">
            <w:pPr>
              <w:spacing w:before="60" w:after="120"/>
              <w:jc w:val="both"/>
            </w:pPr>
            <w:r>
              <w:t xml:space="preserve">1)w okresie ostatnich pięciu lat przed upływem terminu składania ofert, a jeżeli okres prowadzenia działalności jest krótszy w tym okresie wykonał co najmniej  jedno zamówienie w zakres którego wchodziły roboty  polegające   na   budowę lub przebudowie lub rozbudowie obiektu budowlanego obejmującej swym zakresem roboty ogólnobudowlane  o  wartości  tego zamówienia nie  mniejszej  niż  1 000 000,00   zł  brutto ( na wartość 1 000 </w:t>
            </w:r>
            <w:proofErr w:type="spellStart"/>
            <w:r>
              <w:t>000</w:t>
            </w:r>
            <w:proofErr w:type="spellEnd"/>
            <w:r>
              <w:t xml:space="preserve"> zł mogą składać się nie więcej niż dwa zamówienia)</w:t>
            </w:r>
          </w:p>
          <w:p w:rsidR="00BF09CF" w:rsidRDefault="00ED350E">
            <w:pPr>
              <w:spacing w:before="60" w:after="120"/>
              <w:jc w:val="both"/>
            </w:pPr>
            <w:r>
              <w:t xml:space="preserve"> </w:t>
            </w:r>
          </w:p>
          <w:p w:rsidR="00BF09CF" w:rsidRDefault="00ED350E">
            <w:pPr>
              <w:spacing w:before="60" w:after="120"/>
              <w:jc w:val="both"/>
            </w:pPr>
            <w:r>
              <w:t>2)dysponuje co najmniej:</w:t>
            </w:r>
          </w:p>
          <w:p w:rsidR="00BF09CF" w:rsidRDefault="00ED350E">
            <w:pPr>
              <w:spacing w:before="60" w:after="120"/>
              <w:jc w:val="both"/>
            </w:pPr>
            <w:r>
              <w:t xml:space="preserve">jedną osobą posiadającą uprawnienia do kierowania robotami budowlanymi ( kierownik budowy) w specjalności konstrukcyjno - budowlanej </w:t>
            </w:r>
          </w:p>
          <w:p w:rsidR="00BF09CF" w:rsidRDefault="00BF09CF">
            <w:pPr>
              <w:spacing w:before="60" w:after="120"/>
              <w:jc w:val="both"/>
            </w:pPr>
          </w:p>
          <w:p w:rsidR="00BF09CF" w:rsidRDefault="00ED350E">
            <w:pPr>
              <w:spacing w:before="60" w:after="120"/>
              <w:jc w:val="both"/>
            </w:pPr>
            <w:r>
              <w:t>Wymieniony powyżej skład zespołu należy traktować jako minimalne wymaganie Zamawiającego - obowiązkiem wykonawcy jest zapewnienie doświadczonego personelu, posiadającego odpowiednie uprawnienia w liczbie zapewniającej należyte wykonanie przedmiotu zamówienia.</w:t>
            </w:r>
          </w:p>
        </w:tc>
      </w:tr>
    </w:tbl>
    <w:p w:rsidR="00BF09CF" w:rsidRDefault="00BF09CF">
      <w:pPr>
        <w:pStyle w:val="Heading2"/>
      </w:pPr>
    </w:p>
    <w:p w:rsidR="00BF09CF" w:rsidRDefault="00ED350E">
      <w:pPr>
        <w:pStyle w:val="Heading1"/>
        <w:numPr>
          <w:ilvl w:val="0"/>
          <w:numId w:val="2"/>
        </w:numPr>
        <w:ind w:left="431" w:hanging="431"/>
      </w:pPr>
      <w:r>
        <w:t>Podstawy wykluczenia wykonawcy Z POSTĘPOWANIA</w:t>
      </w:r>
    </w:p>
    <w:p w:rsidR="00BF09CF" w:rsidRDefault="00ED350E">
      <w:pPr>
        <w:pStyle w:val="Heading2"/>
      </w:pPr>
      <w:r>
        <w:t>7.1</w:t>
      </w:r>
      <w:r>
        <w:tab/>
        <w:t xml:space="preserve">Zamawiający wykluczy z postępowania o udzielenie zamówienia Wykonawcę na podstawie przepisów art. 24 ust.1 </w:t>
      </w:r>
      <w:proofErr w:type="spellStart"/>
      <w:r>
        <w:t>pkt</w:t>
      </w:r>
      <w:proofErr w:type="spellEnd"/>
      <w:r>
        <w:t xml:space="preserve"> 12-23 ustawy </w:t>
      </w:r>
      <w:proofErr w:type="spellStart"/>
      <w:r>
        <w:t>Pzp</w:t>
      </w:r>
      <w:proofErr w:type="spellEnd"/>
      <w:r>
        <w:t>.</w:t>
      </w:r>
    </w:p>
    <w:p w:rsidR="00BF09CF" w:rsidRDefault="00ED350E">
      <w:pPr>
        <w:pStyle w:val="Heading2"/>
      </w:pPr>
      <w:r>
        <w:t>7.2</w:t>
      </w:r>
      <w:r>
        <w:tab/>
        <w:t xml:space="preserve">Zamawiający, na podstawie art. 24 ust. 5 ustawy </w:t>
      </w:r>
      <w:proofErr w:type="spellStart"/>
      <w:r>
        <w:t>Pzp</w:t>
      </w:r>
      <w:proofErr w:type="spellEnd"/>
      <w:r>
        <w:t>, wykluczy również z postępowania o udzielenie zamówienia Wykonawcę:</w:t>
      </w:r>
    </w:p>
    <w:p w:rsidR="00BF09CF" w:rsidRDefault="00ED350E" w:rsidP="00EA05B7">
      <w:pPr>
        <w:pStyle w:val="Heading2"/>
        <w:ind w:hanging="1"/>
      </w:pPr>
      <w: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bookmarkStart w:id="6" w:name="_Hlk505686806"/>
      <w:r>
        <w:t xml:space="preserve">Prawo restrukturyzacyjne </w:t>
      </w:r>
      <w:bookmarkStart w:id="7" w:name="_Hlk506208256"/>
      <w:r>
        <w:t>(</w:t>
      </w:r>
      <w:proofErr w:type="spellStart"/>
      <w:r>
        <w:t>t.j</w:t>
      </w:r>
      <w:proofErr w:type="spellEnd"/>
      <w:r>
        <w:t xml:space="preserve">. Dz. U. z 2017 r. poz. 1508 z </w:t>
      </w:r>
      <w:proofErr w:type="spellStart"/>
      <w:r>
        <w:t>późn</w:t>
      </w:r>
      <w:proofErr w:type="spellEnd"/>
      <w:r>
        <w:t>. zm.)</w:t>
      </w:r>
      <w:bookmarkEnd w:id="7"/>
      <w: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bookmarkStart w:id="8" w:name="_Hlk506208310"/>
      <w:bookmarkEnd w:id="6"/>
      <w:r>
        <w:t xml:space="preserve">(Dz. U. z 2017 r. poz. 2344 z </w:t>
      </w:r>
      <w:proofErr w:type="spellStart"/>
      <w:r>
        <w:t>późn</w:t>
      </w:r>
      <w:proofErr w:type="spellEnd"/>
      <w:r>
        <w:t>. zm.)</w:t>
      </w:r>
      <w:bookmarkEnd w:id="8"/>
      <w:r>
        <w:t xml:space="preserve"> </w:t>
      </w:r>
      <w:proofErr w:type="spellStart"/>
      <w:r>
        <w:t>(ar</w:t>
      </w:r>
      <w:proofErr w:type="spellEnd"/>
      <w:r>
        <w:t xml:space="preserve">t 24 ust 5 </w:t>
      </w:r>
      <w:proofErr w:type="spellStart"/>
      <w:r>
        <w:t>pkt</w:t>
      </w:r>
      <w:proofErr w:type="spellEnd"/>
      <w:r w:rsidR="00EA05B7">
        <w:t xml:space="preserve"> 1</w:t>
      </w:r>
      <w:r>
        <w:t xml:space="preserve">  </w:t>
      </w:r>
      <w:proofErr w:type="spellStart"/>
      <w:r>
        <w:t>pzp</w:t>
      </w:r>
      <w:proofErr w:type="spellEnd"/>
      <w:r>
        <w:t>).</w:t>
      </w:r>
    </w:p>
    <w:p w:rsidR="00BF09CF" w:rsidRDefault="00ED350E">
      <w:pPr>
        <w:pStyle w:val="Heading2"/>
      </w:pPr>
      <w:r>
        <w:lastRenderedPageBreak/>
        <w:t xml:space="preserve"> </w:t>
      </w:r>
    </w:p>
    <w:p w:rsidR="00BF09CF" w:rsidRDefault="00ED350E">
      <w:pPr>
        <w:pStyle w:val="Heading2"/>
      </w:pPr>
      <w:r>
        <w:t>7.3</w:t>
      </w:r>
      <w:r>
        <w:tab/>
        <w:t xml:space="preserve">Wykluczenie Wykonawcy nastąpi w przypadkach, o których mowa w art. 24 ust. 7 ustawy </w:t>
      </w:r>
      <w:proofErr w:type="spellStart"/>
      <w:r>
        <w:t>Pzp</w:t>
      </w:r>
      <w:proofErr w:type="spellEnd"/>
      <w:r>
        <w:t>.</w:t>
      </w:r>
    </w:p>
    <w:p w:rsidR="00BF09CF" w:rsidRDefault="00ED350E">
      <w:pPr>
        <w:pStyle w:val="Heading2"/>
      </w:pPr>
      <w:r>
        <w:t>7.4</w:t>
      </w:r>
      <w:r>
        <w:tab/>
        <w:t xml:space="preserve">Wykonawca, który podlega wykluczeniu na podstawie art. 24 ust. 1 </w:t>
      </w:r>
      <w:proofErr w:type="spellStart"/>
      <w:r>
        <w:t>pkt</w:t>
      </w:r>
      <w:proofErr w:type="spellEnd"/>
      <w:r>
        <w:t xml:space="preserve"> 13 i 14 oraz 16–20 lub ust. 5 ustawy </w:t>
      </w:r>
      <w:proofErr w:type="spellStart"/>
      <w:r>
        <w:t>Pzp</w:t>
      </w:r>
      <w:proofErr w:type="spellEnd"/>
      <w: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09CF" w:rsidRDefault="00ED350E" w:rsidP="00EA05B7">
      <w:pPr>
        <w:pStyle w:val="Heading2"/>
        <w:ind w:hanging="1"/>
      </w:pPr>
      <w:r>
        <w:t>Wykonawca nie podlega wykluczeniu, jeżeli Zamawiający, uwzględniając wagę i szczególne okoliczności czynu Wykonawcy, uzna przedstawione dowody za wystarczające.</w:t>
      </w:r>
    </w:p>
    <w:p w:rsidR="00BF09CF" w:rsidRDefault="00ED350E">
      <w:pPr>
        <w:pStyle w:val="Heading2"/>
      </w:pPr>
      <w:r>
        <w:t>7.5</w:t>
      </w:r>
      <w:r>
        <w:tab/>
        <w:t>Zamawiający może wykluczyć Wykonawcę na każdym etapie postępowania, ofertę Wykonawcy wykluczonego uznaje się za odrzuconą.</w:t>
      </w:r>
    </w:p>
    <w:p w:rsidR="00BF09CF" w:rsidRDefault="00ED350E">
      <w:pPr>
        <w:pStyle w:val="Heading1"/>
        <w:numPr>
          <w:ilvl w:val="0"/>
          <w:numId w:val="2"/>
        </w:numPr>
        <w:ind w:left="431" w:hanging="431"/>
      </w:pPr>
      <w:bookmarkStart w:id="9" w:name="_Toc258314248"/>
      <w:bookmarkEnd w:id="9"/>
      <w:r>
        <w:t>Wykaz oświadczeń lub dokumentów, jakie mają dostarczyć Wykonawcy w celu potwierdzenia spełniania warunków udziału w postępowaniu ORAZ BRAKU PODSTAW WYKLUCZENIA</w:t>
      </w:r>
    </w:p>
    <w:p w:rsidR="00BF09CF" w:rsidRDefault="00ED350E">
      <w:pPr>
        <w:pStyle w:val="Heading2"/>
      </w:pPr>
      <w:r>
        <w:t>8.1</w:t>
      </w:r>
      <w:r>
        <w:tab/>
        <w:t xml:space="preserve">Do oferty, w celu wstępnego wykazania spełniania warunków udziału w postępowaniu oraz braku podstaw wykluczenia, Wykonawca zobowiązany jest dołączyć aktualne na dzień składania ofert: </w:t>
      </w:r>
    </w:p>
    <w:tbl>
      <w:tblPr>
        <w:tblW w:w="8537" w:type="dxa"/>
        <w:tblInd w:w="8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851"/>
        <w:gridCol w:w="7686"/>
      </w:tblGrid>
      <w:tr w:rsidR="00BF09CF">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09CF" w:rsidRDefault="00ED350E">
            <w:pPr>
              <w:spacing w:before="60" w:after="120"/>
              <w:jc w:val="both"/>
            </w:pPr>
            <w:r>
              <w:rPr>
                <w:b/>
                <w:sz w:val="20"/>
                <w:szCs w:val="20"/>
              </w:rPr>
              <w:t>Lp.</w:t>
            </w:r>
          </w:p>
        </w:tc>
        <w:tc>
          <w:tcPr>
            <w:tcW w:w="7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09CF" w:rsidRDefault="00ED350E">
            <w:pPr>
              <w:spacing w:before="60" w:after="120"/>
              <w:jc w:val="both"/>
            </w:pPr>
            <w:r>
              <w:rPr>
                <w:b/>
                <w:sz w:val="20"/>
                <w:szCs w:val="20"/>
              </w:rPr>
              <w:t>Wymagany dokument</w:t>
            </w:r>
          </w:p>
        </w:tc>
      </w:tr>
      <w:tr w:rsidR="00BF09CF">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09CF" w:rsidRDefault="00ED350E">
            <w:pPr>
              <w:spacing w:before="60" w:after="120"/>
              <w:jc w:val="both"/>
            </w:pPr>
            <w:r>
              <w:t>1</w:t>
            </w:r>
          </w:p>
        </w:tc>
        <w:tc>
          <w:tcPr>
            <w:tcW w:w="7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09CF" w:rsidRDefault="00ED350E">
            <w:pPr>
              <w:spacing w:before="60" w:after="120"/>
              <w:jc w:val="both"/>
            </w:pPr>
            <w:r>
              <w:rPr>
                <w:b/>
              </w:rPr>
              <w:t>Oświadczenie o niepodleganiu wykluczeniu oraz spełnianiu warunków udziału</w:t>
            </w:r>
          </w:p>
          <w:p w:rsidR="00BF09CF" w:rsidRDefault="00ED350E">
            <w:r>
              <w:t>Oświadczenie o niepodleganiu wykluczeniu oraz spełnianiu warunków udziału</w:t>
            </w:r>
          </w:p>
        </w:tc>
      </w:tr>
    </w:tbl>
    <w:p w:rsidR="00BF09CF" w:rsidRDefault="00ED350E">
      <w:pPr>
        <w:pStyle w:val="Heading2"/>
      </w:pPr>
      <w:r>
        <w:t>8.2</w:t>
      </w:r>
      <w:r>
        <w:tab/>
        <w:t xml:space="preserve">Wykonawca, w terminie 3 dni od dnia zamieszczenia na stronie internetowej informacji, o której mowa w art. 86 ust. 5 ustawy </w:t>
      </w:r>
      <w:proofErr w:type="spellStart"/>
      <w:r>
        <w:t>Pzp</w:t>
      </w:r>
      <w:proofErr w:type="spellEnd"/>
      <w:r>
        <w:t xml:space="preserve">, przekazuje Zamawiającemu oświadczenie o przynależności lub braku przynależności do tej samej grupy kapitałowej, o której mowa w art. 24 ust. 1 </w:t>
      </w:r>
      <w:proofErr w:type="spellStart"/>
      <w:r>
        <w:t>pkt</w:t>
      </w:r>
      <w:proofErr w:type="spellEnd"/>
      <w:r>
        <w:t xml:space="preserve"> 23 ustawy </w:t>
      </w:r>
      <w:proofErr w:type="spellStart"/>
      <w:r>
        <w:t>Pzp</w:t>
      </w:r>
      <w:proofErr w:type="spellEnd"/>
      <w:r>
        <w:t>:</w:t>
      </w:r>
    </w:p>
    <w:tbl>
      <w:tblPr>
        <w:tblW w:w="8363" w:type="dxa"/>
        <w:tblInd w:w="8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851"/>
        <w:gridCol w:w="7512"/>
      </w:tblGrid>
      <w:tr w:rsidR="00BF09CF">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09CF" w:rsidRDefault="00ED350E">
            <w:pPr>
              <w:spacing w:before="60" w:after="120"/>
              <w:jc w:val="both"/>
            </w:pPr>
            <w:r>
              <w:rPr>
                <w:b/>
                <w:sz w:val="20"/>
                <w:szCs w:val="20"/>
              </w:rPr>
              <w:t>Lp.</w:t>
            </w:r>
          </w:p>
        </w:tc>
        <w:tc>
          <w:tcPr>
            <w:tcW w:w="75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09CF" w:rsidRDefault="00ED350E">
            <w:pPr>
              <w:spacing w:before="60" w:after="120"/>
              <w:jc w:val="both"/>
            </w:pPr>
            <w:r>
              <w:rPr>
                <w:b/>
                <w:sz w:val="20"/>
                <w:szCs w:val="20"/>
              </w:rPr>
              <w:t>Wymagany dokument</w:t>
            </w:r>
          </w:p>
        </w:tc>
      </w:tr>
      <w:tr w:rsidR="00BF09CF">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09CF" w:rsidRDefault="00ED350E">
            <w:pPr>
              <w:spacing w:before="60" w:after="120"/>
              <w:jc w:val="both"/>
            </w:pPr>
            <w:r>
              <w:t>1</w:t>
            </w:r>
          </w:p>
        </w:tc>
        <w:tc>
          <w:tcPr>
            <w:tcW w:w="75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09CF" w:rsidRDefault="00ED350E">
            <w:pPr>
              <w:spacing w:before="60" w:after="120"/>
              <w:jc w:val="both"/>
            </w:pPr>
            <w:r>
              <w:rPr>
                <w:b/>
              </w:rPr>
              <w:t>Oświadczenia wykonawcy o przynależności albo braku przynależności do tej samej grupy kapitałowej.</w:t>
            </w:r>
          </w:p>
          <w:p w:rsidR="00BF09CF" w:rsidRDefault="00ED350E">
            <w:r>
              <w:t>Oświadczenie wykonawcy o przynależności albo braku przynależności do tej samej grupy kapitałowej.</w:t>
            </w:r>
          </w:p>
        </w:tc>
      </w:tr>
    </w:tbl>
    <w:p w:rsidR="00BF09CF" w:rsidRDefault="00ED350E">
      <w:pPr>
        <w:pStyle w:val="Heading2"/>
      </w:pPr>
      <w:r>
        <w:t xml:space="preserve">Wraz ze złożeniem oświadczenia, Wykonawca może przedstawić dowody, że powiązania z innym Wykonawcą nie prowadzą do zakłócenia konkurencji w postępowaniu o udzielenie zamówienia. </w:t>
      </w:r>
    </w:p>
    <w:p w:rsidR="00BF09CF" w:rsidRDefault="00ED350E">
      <w:pPr>
        <w:pStyle w:val="Heading2"/>
      </w:pPr>
      <w:r>
        <w:t>8.3</w:t>
      </w:r>
      <w:r>
        <w:tab/>
        <w:t xml:space="preserve">Zamawiający, na podstawie art. 24aa ustawy </w:t>
      </w:r>
      <w:proofErr w:type="spellStart"/>
      <w:r>
        <w:t>Pzp</w:t>
      </w:r>
      <w:proofErr w:type="spellEnd"/>
      <w:r>
        <w:t xml:space="preserve">, przewiduje możliwość w pierwszej kolejności dokonania oceny ofert, a następnie zbadania, czy Wykonawca, którego oferta </w:t>
      </w:r>
      <w:r>
        <w:lastRenderedPageBreak/>
        <w:t>została oceniona jako najkorzystniejsza nie podlega wykluczeniu oraz spełnia warunki udziału w postępowaniu.</w:t>
      </w:r>
    </w:p>
    <w:p w:rsidR="00BF09CF" w:rsidRDefault="00ED350E">
      <w:pPr>
        <w:pStyle w:val="Heading2"/>
      </w:pPr>
      <w:r>
        <w:t>8.4</w:t>
      </w:r>
      <w:r>
        <w:tab/>
        <w:t xml:space="preserve">Zamawiający przed udzieleniem zamówienia, może wezwać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t>Pzp</w:t>
      </w:r>
      <w:proofErr w:type="spellEnd"/>
      <w:r>
        <w:t>.</w:t>
      </w:r>
    </w:p>
    <w:p w:rsidR="00BF09CF" w:rsidRDefault="00ED350E">
      <w:pPr>
        <w:pStyle w:val="Heading2"/>
      </w:pPr>
      <w:r>
        <w:t>8.5</w:t>
      </w:r>
      <w:r>
        <w:tab/>
        <w:t xml:space="preserve">Wykaz dokumentów i oświadczeń składanych na wezwanie Zamawiającego na potwierdzenie okoliczności, o których mowa w art. 25 ust. 1 ustawy </w:t>
      </w:r>
      <w:proofErr w:type="spellStart"/>
      <w:r>
        <w:t>Pzp</w:t>
      </w:r>
      <w:proofErr w:type="spellEnd"/>
      <w:r>
        <w:t>:</w:t>
      </w:r>
    </w:p>
    <w:p w:rsidR="00BF09CF" w:rsidRDefault="00BF09CF">
      <w:pPr>
        <w:pStyle w:val="Heading2"/>
      </w:pPr>
    </w:p>
    <w:p w:rsidR="00BF3A1C" w:rsidRDefault="00ED350E">
      <w:pPr>
        <w:pStyle w:val="Heading2"/>
        <w:numPr>
          <w:ilvl w:val="0"/>
          <w:numId w:val="14"/>
        </w:numPr>
        <w:ind w:hanging="359"/>
      </w:pPr>
      <w:r>
        <w:t>W celu wykazania spełniania przez Wykonawcę warunków udziału w postępowaniu należy przedłożyć:</w:t>
      </w:r>
    </w:p>
    <w:tbl>
      <w:tblPr>
        <w:tblW w:w="8640" w:type="dxa"/>
        <w:tblInd w:w="8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719"/>
        <w:gridCol w:w="7921"/>
      </w:tblGrid>
      <w:tr w:rsidR="00BF09CF" w:rsidTr="007828FE">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09CF" w:rsidRDefault="00ED350E">
            <w:pPr>
              <w:spacing w:before="60" w:after="120"/>
              <w:jc w:val="both"/>
            </w:pPr>
            <w:r>
              <w:rPr>
                <w:b/>
                <w:sz w:val="20"/>
                <w:szCs w:val="20"/>
              </w:rPr>
              <w:t>Lp.</w:t>
            </w:r>
          </w:p>
        </w:tc>
        <w:tc>
          <w:tcPr>
            <w:tcW w:w="79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09CF" w:rsidRDefault="00ED350E">
            <w:pPr>
              <w:spacing w:before="60" w:after="120"/>
              <w:jc w:val="both"/>
            </w:pPr>
            <w:r>
              <w:rPr>
                <w:b/>
                <w:sz w:val="20"/>
                <w:szCs w:val="20"/>
              </w:rPr>
              <w:t>Wymagany dokument</w:t>
            </w:r>
          </w:p>
        </w:tc>
      </w:tr>
      <w:tr w:rsidR="00BF09CF" w:rsidTr="007828FE">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09CF" w:rsidRDefault="00ED350E">
            <w:pPr>
              <w:spacing w:before="60" w:after="120"/>
              <w:jc w:val="both"/>
            </w:pPr>
            <w:r>
              <w:t>1</w:t>
            </w:r>
          </w:p>
        </w:tc>
        <w:tc>
          <w:tcPr>
            <w:tcW w:w="79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09CF" w:rsidRDefault="00ED350E">
            <w:pPr>
              <w:spacing w:before="60" w:after="120"/>
              <w:jc w:val="both"/>
              <w:rPr>
                <w:b/>
                <w:bCs/>
              </w:rPr>
            </w:pPr>
            <w:r>
              <w:rPr>
                <w:b/>
                <w:bCs/>
              </w:rPr>
              <w:t>Wykaz robót budowanych</w:t>
            </w:r>
          </w:p>
          <w:p w:rsidR="00BF09CF" w:rsidRDefault="00ED350E">
            <w:pPr>
              <w:spacing w:before="60" w:after="120"/>
              <w:jc w:val="both"/>
            </w:pPr>
            <w:r>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BF09CF" w:rsidTr="007828FE">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09CF" w:rsidRDefault="00ED350E">
            <w:pPr>
              <w:spacing w:before="60" w:after="120"/>
              <w:jc w:val="both"/>
            </w:pPr>
            <w:r>
              <w:t>2</w:t>
            </w:r>
          </w:p>
        </w:tc>
        <w:tc>
          <w:tcPr>
            <w:tcW w:w="79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09CF" w:rsidRDefault="00ED350E">
            <w:pPr>
              <w:spacing w:before="60" w:after="120"/>
              <w:jc w:val="both"/>
              <w:rPr>
                <w:b/>
                <w:bCs/>
              </w:rPr>
            </w:pPr>
            <w:r>
              <w:rPr>
                <w:b/>
                <w:bCs/>
              </w:rPr>
              <w:t>Wykaz osób</w:t>
            </w:r>
          </w:p>
          <w:p w:rsidR="00BF09CF" w:rsidRDefault="00ED350E">
            <w:pPr>
              <w:spacing w:before="60" w:after="120"/>
              <w:jc w:val="both"/>
            </w:pPr>
            <w: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p w:rsidR="00BF09CF" w:rsidRDefault="00BF09CF">
      <w:pPr>
        <w:pStyle w:val="Heading2"/>
      </w:pPr>
    </w:p>
    <w:p w:rsidR="00BF3A1C" w:rsidRDefault="00ED350E">
      <w:pPr>
        <w:pStyle w:val="Heading2"/>
        <w:numPr>
          <w:ilvl w:val="0"/>
          <w:numId w:val="14"/>
        </w:numPr>
        <w:ind w:hanging="359"/>
      </w:pPr>
      <w:r>
        <w:t>W celu wykazania braku podstaw do wykluczenia z postępowania o udzielenie zamówienia należy przedłożyć:</w:t>
      </w:r>
    </w:p>
    <w:tbl>
      <w:tblPr>
        <w:tblW w:w="8640" w:type="dxa"/>
        <w:tblInd w:w="8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719"/>
        <w:gridCol w:w="7921"/>
      </w:tblGrid>
      <w:tr w:rsidR="00BF09CF">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09CF" w:rsidRDefault="00ED350E">
            <w:pPr>
              <w:spacing w:before="60" w:after="120"/>
              <w:jc w:val="both"/>
            </w:pPr>
            <w:r>
              <w:rPr>
                <w:b/>
                <w:sz w:val="20"/>
                <w:szCs w:val="20"/>
              </w:rPr>
              <w:t>Lp.</w:t>
            </w:r>
          </w:p>
        </w:tc>
        <w:tc>
          <w:tcPr>
            <w:tcW w:w="79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09CF" w:rsidRDefault="00ED350E">
            <w:pPr>
              <w:spacing w:before="60" w:after="120"/>
              <w:jc w:val="both"/>
            </w:pPr>
            <w:r>
              <w:rPr>
                <w:b/>
                <w:sz w:val="20"/>
                <w:szCs w:val="20"/>
              </w:rPr>
              <w:t>Wymagany dokument</w:t>
            </w:r>
          </w:p>
        </w:tc>
      </w:tr>
      <w:tr w:rsidR="00BF09CF">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09CF" w:rsidRDefault="00ED350E">
            <w:pPr>
              <w:spacing w:before="60" w:after="120"/>
              <w:jc w:val="both"/>
            </w:pPr>
            <w:r>
              <w:t>1</w:t>
            </w:r>
          </w:p>
        </w:tc>
        <w:tc>
          <w:tcPr>
            <w:tcW w:w="79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09CF" w:rsidRDefault="00ED350E">
            <w:pPr>
              <w:spacing w:before="60" w:after="120"/>
              <w:jc w:val="both"/>
              <w:rPr>
                <w:b/>
                <w:bCs/>
              </w:rPr>
            </w:pPr>
            <w:r>
              <w:rPr>
                <w:b/>
                <w:bCs/>
              </w:rPr>
              <w:t>Odpis z właściwego rejestru lub z centralnej ewidencji i informacji o działalności gospodarczej</w:t>
            </w:r>
          </w:p>
          <w:p w:rsidR="00BF09CF" w:rsidRDefault="00ED350E">
            <w:pPr>
              <w:spacing w:before="60" w:after="120"/>
              <w:jc w:val="both"/>
            </w:pPr>
            <w:r>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t>pkt</w:t>
            </w:r>
            <w:proofErr w:type="spellEnd"/>
            <w:r>
              <w:t xml:space="preserve"> 1 ustawy </w:t>
            </w:r>
            <w:proofErr w:type="spellStart"/>
            <w:r>
              <w:t>Pzp</w:t>
            </w:r>
            <w:proofErr w:type="spellEnd"/>
            <w:r>
              <w:t>.</w:t>
            </w:r>
          </w:p>
        </w:tc>
      </w:tr>
    </w:tbl>
    <w:p w:rsidR="00BF09CF" w:rsidRDefault="00BF09CF">
      <w:pPr>
        <w:pStyle w:val="Heading2"/>
      </w:pPr>
    </w:p>
    <w:p w:rsidR="00BF3A1C" w:rsidRDefault="00ED350E">
      <w:pPr>
        <w:pStyle w:val="Heading2"/>
        <w:numPr>
          <w:ilvl w:val="0"/>
          <w:numId w:val="14"/>
        </w:numPr>
        <w:ind w:left="142" w:firstLine="567"/>
      </w:pPr>
      <w:r>
        <w:lastRenderedPageBreak/>
        <w:t>Dokumenty podmiotów zagranicznych:</w:t>
      </w:r>
    </w:p>
    <w:tbl>
      <w:tblPr>
        <w:tblW w:w="8640" w:type="dxa"/>
        <w:tblInd w:w="8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719"/>
        <w:gridCol w:w="7921"/>
      </w:tblGrid>
      <w:tr w:rsidR="00BF09CF">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09CF" w:rsidRDefault="00ED350E">
            <w:pPr>
              <w:spacing w:before="60" w:after="120"/>
              <w:jc w:val="both"/>
            </w:pPr>
            <w:r>
              <w:rPr>
                <w:b/>
                <w:sz w:val="20"/>
                <w:szCs w:val="20"/>
              </w:rPr>
              <w:t>Lp.</w:t>
            </w:r>
          </w:p>
        </w:tc>
        <w:tc>
          <w:tcPr>
            <w:tcW w:w="79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09CF" w:rsidRDefault="00ED350E">
            <w:pPr>
              <w:spacing w:before="60" w:after="120"/>
              <w:jc w:val="both"/>
            </w:pPr>
            <w:r>
              <w:rPr>
                <w:b/>
                <w:sz w:val="20"/>
                <w:szCs w:val="20"/>
              </w:rPr>
              <w:t>Wymagany dokument</w:t>
            </w:r>
          </w:p>
        </w:tc>
      </w:tr>
      <w:tr w:rsidR="00BF09CF">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09CF" w:rsidRDefault="00ED350E">
            <w:pPr>
              <w:spacing w:before="60" w:after="120"/>
              <w:jc w:val="both"/>
            </w:pPr>
            <w:r>
              <w:t>1</w:t>
            </w:r>
          </w:p>
        </w:tc>
        <w:tc>
          <w:tcPr>
            <w:tcW w:w="79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09CF" w:rsidRDefault="00ED350E">
            <w:pPr>
              <w:spacing w:before="60" w:after="120"/>
              <w:jc w:val="both"/>
              <w:rPr>
                <w:b/>
                <w:bCs/>
              </w:rPr>
            </w:pPr>
            <w:r>
              <w:rPr>
                <w:b/>
                <w:bCs/>
              </w:rPr>
              <w:t>Dokument potwierdzający  że nie otwarto jego likwidacji</w:t>
            </w:r>
          </w:p>
          <w:p w:rsidR="00BF09CF" w:rsidRDefault="00ED350E">
            <w:pPr>
              <w:spacing w:before="60" w:after="120"/>
              <w:jc w:val="both"/>
            </w:pPr>
            <w:r>
              <w:t>Jeżeli Wykonawca ma siedzibę lub miejsce zamieszkania poza terytorium Rzeczypospolitej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 albo wniosków o dopuszczenie do udziału w postępowaniu.</w:t>
            </w:r>
          </w:p>
        </w:tc>
      </w:tr>
    </w:tbl>
    <w:p w:rsidR="00BF09CF" w:rsidRDefault="00ED350E" w:rsidP="00D2548A">
      <w:pPr>
        <w:pStyle w:val="Heading2"/>
        <w:ind w:hanging="1"/>
      </w:pPr>
      <w: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rsidR="00BF09CF" w:rsidRDefault="00ED350E" w:rsidP="00D2548A">
      <w:pPr>
        <w:pStyle w:val="Heading2"/>
        <w:ind w:hanging="1"/>
      </w:pPr>
      <w: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BF09CF" w:rsidRDefault="00ED350E" w:rsidP="00C92EEA">
      <w:pPr>
        <w:pStyle w:val="Heading2"/>
        <w:ind w:firstLine="0"/>
      </w:pPr>
      <w:r>
        <w:t>4)</w:t>
      </w:r>
      <w:r w:rsidR="00C92EEA">
        <w:t xml:space="preserve"> </w:t>
      </w:r>
      <w:r>
        <w:t xml:space="preserve">W celu oceny, czy Wykonawca polegając na zdolnościach lub sytuacji innych podmiotów na zasadach określonych w art. 22a ustawy </w:t>
      </w:r>
      <w:proofErr w:type="spellStart"/>
      <w:r>
        <w:t>Pzp</w:t>
      </w:r>
      <w:proofErr w:type="spellEnd"/>
      <w:r>
        <w:t>, będzie dysponował niezbędnymi zasobami w stopniu umożliwiającym należyte wykonanie zamówienia publicznego oraz oceny, czy stosunek łączący Wykonawcę z tymi podmiotami gwarantuje rzeczywisty dostęp do ich zasobów, należy przedłożyć:</w:t>
      </w:r>
    </w:p>
    <w:tbl>
      <w:tblPr>
        <w:tblW w:w="8636" w:type="dxa"/>
        <w:tblInd w:w="8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720"/>
        <w:gridCol w:w="7916"/>
      </w:tblGrid>
      <w:tr w:rsidR="00BF09CF">
        <w:tc>
          <w:tcPr>
            <w:tcW w:w="7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09CF" w:rsidRDefault="00ED350E">
            <w:pPr>
              <w:spacing w:before="60" w:after="120"/>
              <w:jc w:val="both"/>
            </w:pPr>
            <w:r>
              <w:rPr>
                <w:b/>
                <w:sz w:val="20"/>
                <w:szCs w:val="20"/>
              </w:rPr>
              <w:t>Lp.</w:t>
            </w:r>
          </w:p>
        </w:tc>
        <w:tc>
          <w:tcPr>
            <w:tcW w:w="7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09CF" w:rsidRDefault="00ED350E">
            <w:pPr>
              <w:spacing w:before="60" w:after="120"/>
              <w:jc w:val="both"/>
            </w:pPr>
            <w:r>
              <w:rPr>
                <w:b/>
                <w:sz w:val="20"/>
                <w:szCs w:val="20"/>
              </w:rPr>
              <w:t>Wymagany dokument</w:t>
            </w:r>
          </w:p>
        </w:tc>
      </w:tr>
      <w:tr w:rsidR="00BF09CF">
        <w:tc>
          <w:tcPr>
            <w:tcW w:w="7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09CF" w:rsidRDefault="00ED350E">
            <w:pPr>
              <w:spacing w:before="60" w:after="120"/>
              <w:jc w:val="both"/>
            </w:pPr>
            <w:r>
              <w:t>1</w:t>
            </w:r>
          </w:p>
        </w:tc>
        <w:tc>
          <w:tcPr>
            <w:tcW w:w="7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09CF" w:rsidRDefault="00ED350E">
            <w:pPr>
              <w:spacing w:before="60" w:after="120"/>
              <w:jc w:val="both"/>
              <w:rPr>
                <w:b/>
                <w:bCs/>
              </w:rPr>
            </w:pPr>
            <w:r>
              <w:rPr>
                <w:b/>
                <w:bCs/>
              </w:rPr>
              <w:t>Zobowiązanie podmiotów trzecich do oddania do dyspozycji niezbędnych zasobów.</w:t>
            </w:r>
          </w:p>
          <w:p w:rsidR="00BF09CF" w:rsidRDefault="00ED350E">
            <w:pPr>
              <w:spacing w:before="60" w:after="120"/>
              <w:jc w:val="both"/>
            </w:pPr>
            <w:r>
              <w:t>Zobowiązanie podmiotów, na zdolnościach lub sytuacji których Wykonawca polega, do oddania mu do dyspozycji niezbędnych zasobów na potrzeby realizacji zamówienia.</w:t>
            </w:r>
          </w:p>
        </w:tc>
      </w:tr>
    </w:tbl>
    <w:p w:rsidR="00BF09CF" w:rsidRDefault="00BF09CF">
      <w:pPr>
        <w:spacing w:before="60" w:after="120"/>
        <w:jc w:val="both"/>
      </w:pPr>
    </w:p>
    <w:p w:rsidR="00BF09CF" w:rsidRDefault="00ED350E">
      <w:pPr>
        <w:pStyle w:val="Heading2"/>
      </w:pPr>
      <w:r>
        <w:t>8.6</w:t>
      </w:r>
      <w: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BF09CF" w:rsidRDefault="00ED350E">
      <w:pPr>
        <w:pStyle w:val="Heading2"/>
      </w:pPr>
      <w:r>
        <w:t>8.7</w:t>
      </w:r>
      <w:r>
        <w:tab/>
        <w:t xml:space="preserve">Wykonawca nie jest obowiązany do złożenia oświadczeń lub dokumentów potwierdzających spełnianie warunków udziału w postępowaniu oraz brak podstaw do wykluczenia, jeżeli Zamawiający posiada aktualne oświadczenia lub dokumenty </w:t>
      </w:r>
      <w:r>
        <w:lastRenderedPageBreak/>
        <w:t>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t>t.j</w:t>
      </w:r>
      <w:proofErr w:type="spellEnd"/>
      <w:r>
        <w:t xml:space="preserve">. Dz. U. z 2017r. poz. 570 z </w:t>
      </w:r>
      <w:proofErr w:type="spellStart"/>
      <w:r>
        <w:t>późn</w:t>
      </w:r>
      <w:proofErr w:type="spellEnd"/>
      <w:r>
        <w:t>. zm.).</w:t>
      </w:r>
    </w:p>
    <w:p w:rsidR="00BF3A1C" w:rsidRDefault="00ED350E">
      <w:pPr>
        <w:pStyle w:val="Heading2"/>
        <w:ind w:hanging="1"/>
      </w:pPr>
      <w:r>
        <w:t>W takiej sytuacji Wykonawca zobligowany jest do wskazania Zamawiającemu oświadczeń lub dokumentów, które znajdują się w jego posiadaniu, z podaniem sygnatury postępowania, w którym wymagane dokumenty lub oświadczenia były składane, lub do wskazania dostępności oświadczeń lub dokumentów w formie elektronicznej pod określonymi adresami internetowymi ogólnodostępnych i bezpłatnych baz danych.</w:t>
      </w:r>
    </w:p>
    <w:p w:rsidR="00BF3A1C" w:rsidRDefault="00ED350E">
      <w:pPr>
        <w:pStyle w:val="Heading2"/>
        <w:ind w:hanging="1"/>
      </w:pPr>
      <w:r>
        <w:t>Zamawiający może żądać od Wykonawcy przedstawienia tłumaczenia na język polski wskazanych przez Wykonawcę i pobranych samodzielnie przez Zamawiającego dokumentów.</w:t>
      </w:r>
    </w:p>
    <w:p w:rsidR="00BF09CF" w:rsidRDefault="00ED350E">
      <w:pPr>
        <w:pStyle w:val="Heading2"/>
      </w:pPr>
      <w:r>
        <w:t>8.8</w:t>
      </w:r>
      <w:r>
        <w:tab/>
        <w:t xml:space="preserve">Oświadczenia, dotyczące Wykonawcy i innych podmiotów, na których zdolnościach lub sytuacji polega Wykonawca na zasadach określonych w art. 22a ustawy </w:t>
      </w:r>
      <w:proofErr w:type="spellStart"/>
      <w:r>
        <w:t>Pzp</w:t>
      </w:r>
      <w:proofErr w:type="spellEnd"/>
      <w:r>
        <w:t xml:space="preserve"> oraz dotyczące Podwykonawców, składane są w oryginale. Dokumenty, inne niż oświadczenia, składane są w oryginale lub kopii poświadczonej za zgodność z oryginałem.</w:t>
      </w:r>
    </w:p>
    <w:p w:rsidR="00BF3A1C" w:rsidRDefault="00ED350E">
      <w:pPr>
        <w:pStyle w:val="Heading2"/>
        <w:ind w:hanging="1"/>
      </w:pPr>
      <w:r>
        <w:t>Poświadczenia za zgodność z oryginałem dokonuje odpowiednio Wykonawca, podmiot, na którego zdolnościach lub sytuacji polega Wykonawca, Wykonawcy wspólnie ubiegający się o udzielenie zamówienia publicznego albo Podwykonawca, w zakresie dokumentów, które dotyczą każdego z nich.</w:t>
      </w:r>
    </w:p>
    <w:p w:rsidR="00BF3A1C" w:rsidRDefault="00ED350E">
      <w:pPr>
        <w:pStyle w:val="Heading2"/>
        <w:ind w:hanging="1"/>
      </w:pPr>
      <w:r>
        <w:t>Poświadczenie za zgodność z oryginałem następuje w formie pisemnej lub w formie elektronicznej.</w:t>
      </w:r>
    </w:p>
    <w:p w:rsidR="00BF09CF" w:rsidRDefault="00ED350E">
      <w:pPr>
        <w:pStyle w:val="Heading2"/>
      </w:pPr>
      <w:r>
        <w:t>8.9</w:t>
      </w:r>
      <w:r>
        <w:tab/>
        <w:t>W przypadku gdy złożona kopia dokumentu jest nieczytelna lub budzi wątpliwości co do jej prawdziwości, Zamawiający może żądać przedstawienia oryginału lub notarialnie poświadczonej kopii.</w:t>
      </w:r>
    </w:p>
    <w:p w:rsidR="00BF09CF" w:rsidRDefault="00ED350E">
      <w:pPr>
        <w:pStyle w:val="Heading2"/>
        <w:rPr>
          <w:rFonts w:eastAsia="EUAlbertina-Regular-Identity-H"/>
        </w:rPr>
      </w:pPr>
      <w:r>
        <w:rPr>
          <w:rFonts w:eastAsia="EUAlbertina-Regular-Identity-H"/>
        </w:rPr>
        <w:t>8.10</w:t>
      </w:r>
      <w:r>
        <w:rPr>
          <w:rFonts w:eastAsia="EUAlbertina-Regular-Identity-H"/>
        </w:rPr>
        <w:tab/>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BF09CF" w:rsidRDefault="00ED350E">
      <w:pPr>
        <w:pStyle w:val="Heading2"/>
      </w:pPr>
      <w:bookmarkStart w:id="10" w:name="_Toc258314249"/>
      <w:r>
        <w:t>8.11</w:t>
      </w:r>
      <w:r>
        <w:tab/>
        <w:t>Dokumenty sporządzone w języku obcym są składane wraz z tłumaczeniem na język polski.</w:t>
      </w:r>
    </w:p>
    <w:p w:rsidR="00BF09CF" w:rsidRDefault="00ED350E">
      <w:pPr>
        <w:pStyle w:val="Heading1"/>
        <w:numPr>
          <w:ilvl w:val="0"/>
          <w:numId w:val="2"/>
        </w:numPr>
        <w:ind w:left="431" w:hanging="431"/>
      </w:pPr>
      <w:r>
        <w:t>INFORMACJA DLA WYKONAWCÓW POLEGAJĄCYCH NA ZASOBACH INNYCH PODMIOTÓW, NA ZASADACH OKREŚLONYCH W ART. 22A USTAWY PZP</w:t>
      </w:r>
    </w:p>
    <w:p w:rsidR="00BF09CF" w:rsidRDefault="00ED350E">
      <w:pPr>
        <w:pStyle w:val="Heading2"/>
      </w:pPr>
      <w:r>
        <w:t>9.1</w:t>
      </w:r>
      <w:r>
        <w:tab/>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BF09CF" w:rsidRDefault="00ED350E">
      <w:pPr>
        <w:pStyle w:val="Heading2"/>
      </w:pPr>
      <w:r>
        <w:t>9.2</w:t>
      </w:r>
      <w:r>
        <w:tab/>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BF09CF" w:rsidRDefault="00ED350E">
      <w:pPr>
        <w:pStyle w:val="Heading2"/>
      </w:pPr>
      <w:r>
        <w:lastRenderedPageBreak/>
        <w:t>9.3</w:t>
      </w:r>
      <w:r>
        <w:tab/>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a których mowa w </w:t>
      </w:r>
      <w:proofErr w:type="spellStart"/>
      <w:r>
        <w:t>pkt</w:t>
      </w:r>
      <w:proofErr w:type="spellEnd"/>
      <w:r>
        <w:t xml:space="preserve"> 7 niniejszej SIWZ.</w:t>
      </w:r>
    </w:p>
    <w:p w:rsidR="00BF09CF" w:rsidRDefault="00ED350E">
      <w:pPr>
        <w:pStyle w:val="Heading2"/>
      </w:pPr>
      <w:r>
        <w:t>9.4</w:t>
      </w:r>
      <w: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BF09CF" w:rsidRDefault="00ED350E">
      <w:pPr>
        <w:pStyle w:val="Heading2"/>
      </w:pPr>
      <w:r>
        <w:t>9.5</w:t>
      </w:r>
      <w:r>
        <w:tab/>
        <w:t>Wykonawca, który powołuje się na zasoby innych podmiotów, w celu wykazania braku istnienia wobec nich podstaw wykluczenia oraz spełniania, w zakresie, w jakim powołuje się na ich zasoby, warunków udziału w postępowaniu, zamieszcza informacje o tych podmiotach w dokumencie ”Oświadczenia o niepodleganiu wykluczeniu oraz spełnianiu warunków udziału”, o którym mowa w pkt. 8.1 SIWZ.</w:t>
      </w:r>
    </w:p>
    <w:p w:rsidR="00BF09CF" w:rsidRDefault="00ED350E">
      <w:pPr>
        <w:pStyle w:val="Heading2"/>
      </w:pPr>
      <w:r>
        <w:t>9.6</w:t>
      </w:r>
      <w:r>
        <w:tab/>
        <w:t xml:space="preserve">Zamawiający żąda od Wykonawcy, który polega na zdolnościach lub sytuacji innych podmiotów na zasadach określonych w art. 22a ustawy </w:t>
      </w:r>
      <w:proofErr w:type="spellStart"/>
      <w:r>
        <w:t>Pzp</w:t>
      </w:r>
      <w:proofErr w:type="spellEnd"/>
      <w:r>
        <w:t xml:space="preserve">, przedstawienia w odniesieniu do tych podmiotów dokumentów wymienionych w </w:t>
      </w:r>
      <w:proofErr w:type="spellStart"/>
      <w:r>
        <w:t>pkt</w:t>
      </w:r>
      <w:proofErr w:type="spellEnd"/>
      <w:r>
        <w:t xml:space="preserve"> 8.5 </w:t>
      </w:r>
      <w:proofErr w:type="spellStart"/>
      <w:r>
        <w:t>ppkt</w:t>
      </w:r>
      <w:proofErr w:type="spellEnd"/>
      <w:r>
        <w:t xml:space="preserve"> 2 SIWZ.</w:t>
      </w:r>
    </w:p>
    <w:p w:rsidR="00BF09CF" w:rsidRDefault="00ED350E">
      <w:pPr>
        <w:pStyle w:val="Heading2"/>
      </w:pPr>
      <w:r>
        <w:t>9.7</w:t>
      </w:r>
      <w:r>
        <w:tab/>
        <w:t xml:space="preserve">W celu oceny, czy Wykonawca polegając na zdolnościach lub sytuacji innych podmiotów na zasadach określonych w art. 22a ustawy </w:t>
      </w:r>
      <w:proofErr w:type="spellStart"/>
      <w:r>
        <w:t>Pzp</w:t>
      </w:r>
      <w:proofErr w:type="spellEnd"/>
      <w: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BF3A1C" w:rsidRDefault="00ED350E">
      <w:pPr>
        <w:pStyle w:val="Heading2"/>
        <w:ind w:firstLine="0"/>
      </w:pPr>
      <w:r>
        <w:t>1) zakres dostępnych Wykonawcy zasobów innego podmiotu;</w:t>
      </w:r>
    </w:p>
    <w:p w:rsidR="00BF3A1C" w:rsidRDefault="00ED350E">
      <w:pPr>
        <w:pStyle w:val="Heading2"/>
        <w:ind w:firstLine="0"/>
      </w:pPr>
      <w:r>
        <w:t>2) sposób wykorzystania zasobów innego podmiotu, przez Wykonawcę, przy wykonywaniu zamówienia publicznego;</w:t>
      </w:r>
    </w:p>
    <w:p w:rsidR="00BF3A1C" w:rsidRDefault="00ED350E">
      <w:pPr>
        <w:pStyle w:val="Heading2"/>
        <w:ind w:firstLine="0"/>
      </w:pPr>
      <w:r>
        <w:t>3) zakres i okres udziału innego podmiotu przy wykonywaniu zamówienia publicznego;</w:t>
      </w:r>
    </w:p>
    <w:p w:rsidR="00BF3A1C" w:rsidRDefault="00ED350E">
      <w:pPr>
        <w:pStyle w:val="Heading2"/>
        <w:ind w:firstLine="0"/>
      </w:pPr>
      <w:r>
        <w:t>4) czy podmiot, na zdolnościach którego Wykonawca polega w odniesieniu do warunków udziału w postępowaniu dotyczących wykształcenia, kwalifikacji zawodowych lub doświadczenia, zrealizuje roboty budowlane lub usługi, których wskazane zdolności dotyczą.</w:t>
      </w:r>
    </w:p>
    <w:p w:rsidR="00BF09CF" w:rsidRDefault="00ED350E">
      <w:pPr>
        <w:pStyle w:val="Heading2"/>
      </w:pPr>
      <w:r>
        <w:t>9.8</w:t>
      </w:r>
      <w:r>
        <w:tab/>
        <w:t>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 określonym przez Zamawiającego:</w:t>
      </w:r>
    </w:p>
    <w:p w:rsidR="00BF3A1C" w:rsidRDefault="00ED350E">
      <w:pPr>
        <w:pStyle w:val="Heading2"/>
        <w:ind w:firstLine="0"/>
      </w:pPr>
      <w:r>
        <w:t>1)  zastąpił ten podmiot innym podmiotem lub podmiotami lub</w:t>
      </w:r>
    </w:p>
    <w:p w:rsidR="00BF3A1C" w:rsidRDefault="00ED350E">
      <w:pPr>
        <w:pStyle w:val="Heading2"/>
        <w:ind w:firstLine="0"/>
      </w:pPr>
      <w:r>
        <w:t>2) zobowiązał się do osobistego wykonania odpowiedniej części zamówienia, jeżeli wykaże zdolności techniczne lub zawodowe lub sytuację finansową lub ekonomiczną, o których mowa w pkt. 9.1 SIWZ.</w:t>
      </w:r>
    </w:p>
    <w:p w:rsidR="00BF09CF" w:rsidRDefault="00ED350E">
      <w:pPr>
        <w:pStyle w:val="Heading1"/>
        <w:numPr>
          <w:ilvl w:val="0"/>
          <w:numId w:val="2"/>
        </w:numPr>
        <w:ind w:left="431" w:hanging="431"/>
      </w:pPr>
      <w:r>
        <w:t>INFORMACJA DLA WYKONAWCÓW zamierzających powierzyć wykonanie części zamówienia podwykonawcom</w:t>
      </w:r>
    </w:p>
    <w:p w:rsidR="00BF09CF" w:rsidRDefault="00ED350E">
      <w:pPr>
        <w:pStyle w:val="Heading2"/>
      </w:pPr>
      <w:r>
        <w:t>10.1</w:t>
      </w:r>
      <w:r>
        <w:tab/>
        <w:t>Wykonawca może powierzyć wykonanie części zamówienia Podwykonawcom.</w:t>
      </w:r>
    </w:p>
    <w:p w:rsidR="00BF09CF" w:rsidRDefault="00ED350E">
      <w:pPr>
        <w:pStyle w:val="Heading2"/>
      </w:pPr>
      <w:r>
        <w:t>10.2</w:t>
      </w:r>
      <w:r>
        <w:tab/>
        <w:t xml:space="preserve">Zamawiający wymaga wskazania przez Wykonawcę części zamówienia, których wykonanie zamierza powierzyć Podwykonawcom i podania przez Wykonawcę firm </w:t>
      </w:r>
      <w:r>
        <w:lastRenderedPageBreak/>
        <w:t xml:space="preserve">Podwykonawców (jeżeli nazwy firm podwykonawców </w:t>
      </w:r>
      <w:proofErr w:type="spellStart"/>
      <w:r>
        <w:t>sa</w:t>
      </w:r>
      <w:proofErr w:type="spellEnd"/>
      <w:r>
        <w:t xml:space="preserve"> mu znane na termin składania oferty).</w:t>
      </w:r>
    </w:p>
    <w:p w:rsidR="00BF09CF" w:rsidRDefault="00ED350E">
      <w:pPr>
        <w:pStyle w:val="Heading2"/>
      </w:pPr>
      <w:r>
        <w:t>10.3</w:t>
      </w:r>
      <w:r>
        <w:tab/>
        <w:t>Zamawiający żąda, aby przed przystąpieniem do wykonania zamówienia Wykonawca, o ile są już znane, podał nazwy albo imiona i nazwiska oraz dane kontaktowe Podwykonawców i osób do kontaktu z nimi, zaangażowanych w realizację zamówienia.</w:t>
      </w:r>
    </w:p>
    <w:p w:rsidR="00BF3A1C" w:rsidRDefault="00ED350E">
      <w:pPr>
        <w:pStyle w:val="Heading2"/>
        <w:ind w:hanging="1"/>
      </w:pPr>
      <w: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BF09CF" w:rsidRDefault="00ED350E">
      <w:pPr>
        <w:pStyle w:val="Heading2"/>
      </w:pPr>
      <w:r>
        <w:t>10.4</w:t>
      </w:r>
      <w:r>
        <w:tab/>
        <w:t>Wykonawca, który zamierza powierzyć wykonanie części zamówienia Podwykonawcom, w celu wykazania braku istnienia wobec nich podstaw wykluczenia z udziału w postępowaniu zamieszcza informacje o Podwykonawcach w dokumencie ”Oświadczenia o niepodleganiu wykluczeniu oraz spełnianiu warunków udziału”, o którym mowa w pkt. 8.1 SIWZ.</w:t>
      </w:r>
    </w:p>
    <w:p w:rsidR="00BF09CF" w:rsidRDefault="00ED350E">
      <w:pPr>
        <w:pStyle w:val="Heading2"/>
      </w:pPr>
      <w:r>
        <w:t>10.5</w:t>
      </w:r>
      <w:r>
        <w:tab/>
        <w:t>Jeżeli Zamawiający stwierdzi, że wobec danego Podwykonawcy zachodzą podstawy wykluczenia, Wykonawca obowiązany jest zastąpić tego Podwykonawcę lub zrezygnować z powierzenia wykonania części zamówienia Podwykonawcy.</w:t>
      </w:r>
    </w:p>
    <w:p w:rsidR="00BF09CF" w:rsidRDefault="00ED350E">
      <w:pPr>
        <w:pStyle w:val="Heading2"/>
      </w:pPr>
      <w:r>
        <w:t>10.6</w:t>
      </w:r>
      <w:r>
        <w:tab/>
        <w:t>Powierzenie wykonania części zamówienia Podwykonawcom nie zwalnia Wykonawcy z odpowiedzialności za należyte wykonanie tego zamówienia.</w:t>
      </w:r>
    </w:p>
    <w:p w:rsidR="00BF09CF" w:rsidRDefault="00ED350E">
      <w:pPr>
        <w:pStyle w:val="Heading2"/>
      </w:pPr>
      <w:r>
        <w:t>10.7</w:t>
      </w:r>
      <w:r>
        <w:tab/>
        <w:t>Wymagania dotyczące umowy o podwykonawstwo na roboty budowlane, których niespełnienie spowoduje zgłoszenie przez Zamawiającego odpowiednio zastrzeżeń lub sprzeciwu: Określone zostały w projekcie umowy.</w:t>
      </w:r>
    </w:p>
    <w:p w:rsidR="00BF3A1C" w:rsidRDefault="00ED350E">
      <w:pPr>
        <w:pStyle w:val="Heading2"/>
        <w:ind w:hanging="1"/>
      </w:pPr>
      <w:r>
        <w:t>Informacje o umowach o podwykonawstwo na dostawy lub usługi, które, z uwagi na wartość lub przedmiot tych dostaw lub usług, nie podlegają obowiązkowi przedkładania Zamawiającemu: Obowiązkowi przedkładania podlegają wszystkie umowy o podwykonawstwo bez względu na wartość.</w:t>
      </w:r>
    </w:p>
    <w:p w:rsidR="00BF09CF" w:rsidRDefault="00ED350E">
      <w:pPr>
        <w:pStyle w:val="Heading1"/>
        <w:numPr>
          <w:ilvl w:val="0"/>
          <w:numId w:val="2"/>
        </w:numPr>
        <w:ind w:left="431" w:hanging="431"/>
      </w:pPr>
      <w:r>
        <w:t>Informacja dla wykonawców wspólnie ubiegających się o udzielenie zamówienia</w:t>
      </w:r>
    </w:p>
    <w:p w:rsidR="00BF09CF" w:rsidRDefault="00ED350E">
      <w:pPr>
        <w:pStyle w:val="Heading2"/>
      </w:pPr>
      <w:r>
        <w:t>11.1</w:t>
      </w:r>
      <w: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BF09CF" w:rsidRDefault="00ED350E">
      <w:pPr>
        <w:pStyle w:val="Heading2"/>
      </w:pPr>
      <w:r>
        <w:t>11.2</w:t>
      </w:r>
      <w:r>
        <w:tab/>
        <w:t>W przypadku wspólnego ubiegania się o zamówienie przez Wykonawców, wypełniony dokument ”Oświadczenia o niepodleganiu wykluczeniu oraz spełnianiu warunków udziału”, o którym mowa w pkt. 8.1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bookmarkEnd w:id="10"/>
    <w:p w:rsidR="00BF09CF" w:rsidRDefault="00ED350E">
      <w:pPr>
        <w:pStyle w:val="Heading1"/>
        <w:numPr>
          <w:ilvl w:val="0"/>
          <w:numId w:val="2"/>
        </w:numPr>
        <w:ind w:left="431" w:hanging="431"/>
      </w:pPr>
      <w:r>
        <w:t>Informacje o sposobie porozumiewania się zamawiającego z Wykonawcami oraz przekazywania oświadczeń lub dokumentów, a także wskazanie osób uprawnionych do porozumiewania się z wykonawcami</w:t>
      </w:r>
    </w:p>
    <w:p w:rsidR="00BF09CF" w:rsidRDefault="00ED350E">
      <w:pPr>
        <w:pStyle w:val="Heading2"/>
      </w:pPr>
      <w:r>
        <w:t>12.1</w:t>
      </w:r>
      <w:r>
        <w:tab/>
        <w:t>W niniejszym postępowaniu komunikacja między Zamawiającym a Wykonawcami odbywa się za pośrednictwem operatora pocztowego w rozumieniu ustawy z dnia 23 listopada 2012 r. – Prawo pocztowe (</w:t>
      </w:r>
      <w:proofErr w:type="spellStart"/>
      <w:r>
        <w:t>t.j</w:t>
      </w:r>
      <w:proofErr w:type="spellEnd"/>
      <w:r>
        <w:t xml:space="preserve">. Dz. U. z 2018 r. </w:t>
      </w:r>
      <w:proofErr w:type="spellStart"/>
      <w:r>
        <w:t>poz</w:t>
      </w:r>
      <w:proofErr w:type="spellEnd"/>
      <w:r>
        <w:t xml:space="preserve"> 2188), osobiście, za </w:t>
      </w:r>
      <w:r>
        <w:lastRenderedPageBreak/>
        <w:t>pośrednictwem posłańca, faksu lub przy użyciu środków komunikacji elektronicznej w rozumieniu ustawy z dnia 18 lipca 2002 r. o świadczeniu usług drogą elektroniczną (</w:t>
      </w:r>
      <w:proofErr w:type="spellStart"/>
      <w:r>
        <w:t>t.j</w:t>
      </w:r>
      <w:proofErr w:type="spellEnd"/>
      <w:r>
        <w:t xml:space="preserve">. Dz. U. z 2017r. poz. 1219z </w:t>
      </w:r>
      <w:proofErr w:type="spellStart"/>
      <w:r>
        <w:t>późn</w:t>
      </w:r>
      <w:proofErr w:type="spellEnd"/>
      <w:r>
        <w:t>. zm.).</w:t>
      </w:r>
    </w:p>
    <w:p w:rsidR="00BF09CF" w:rsidRDefault="00ED350E">
      <w:pPr>
        <w:pStyle w:val="Heading2"/>
      </w:pPr>
      <w:r>
        <w:t>12.2</w:t>
      </w:r>
      <w:r>
        <w:tab/>
        <w:t>Jeżeli Zamawiający lub Wykonawca przekazują oświadczenia, wnioski, zawiadomienia oraz informacje za pośrednictwem faksu lub przy użyciu środków komunikacji elektronicznej w rozumieniu ustawy z dnia 18 lipca 2002 r. o świadczeniu usług drogą elektroniczną (</w:t>
      </w:r>
      <w:proofErr w:type="spellStart"/>
      <w:r>
        <w:t>t.j</w:t>
      </w:r>
      <w:proofErr w:type="spellEnd"/>
      <w:r>
        <w:t xml:space="preserve">. Dz. U. z 2017r. poz. 1219z </w:t>
      </w:r>
      <w:proofErr w:type="spellStart"/>
      <w:r>
        <w:t>późn</w:t>
      </w:r>
      <w:proofErr w:type="spellEnd"/>
      <w:r>
        <w:t>. zm.), każda ze stron na żądanie drugiej strony niezwłocznie potwierdza fakt ich otrzymania.</w:t>
      </w:r>
    </w:p>
    <w:p w:rsidR="00BF09CF" w:rsidRDefault="00ED350E">
      <w:pPr>
        <w:pStyle w:val="Heading2"/>
      </w:pPr>
      <w:r>
        <w:t>12.3</w:t>
      </w:r>
      <w:r>
        <w:tab/>
        <w:t>Ofertę składa się pod rygorem nieważności w formie pisemnej</w:t>
      </w:r>
    </w:p>
    <w:p w:rsidR="00BF09CF" w:rsidRDefault="00ED350E">
      <w:pPr>
        <w:pStyle w:val="Heading2"/>
      </w:pPr>
      <w:r>
        <w:t>12.4</w:t>
      </w:r>
      <w:r>
        <w:tab/>
        <w:t>Postępowanie o udzielenie zamówienia prowadzi się w języku polskim. Dokumenty sporządzone w języku obcym są składane wraz z tłumaczeniem na język polski.</w:t>
      </w:r>
    </w:p>
    <w:p w:rsidR="00BF09CF" w:rsidRDefault="00ED350E">
      <w:pPr>
        <w:pStyle w:val="Heading2"/>
      </w:pPr>
      <w:r>
        <w:t>12.5</w:t>
      </w:r>
      <w:r>
        <w:tab/>
        <w:t>Wykonawca może zwrócić się do Zamawiającego o wyjaśnienie treści niniejszej SIWZ. Zamawiający udzieli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BF09CF" w:rsidRDefault="00ED350E">
      <w:pPr>
        <w:pStyle w:val="Heading2"/>
      </w:pPr>
      <w:r>
        <w:t>12.6</w:t>
      </w:r>
      <w:r>
        <w:tab/>
        <w:t xml:space="preserve">Jeżeli wniosek o wyjaśnienie treści SIWZ wpłynął po upływie terminu składania wniosku, o którym mowa w </w:t>
      </w:r>
      <w:proofErr w:type="spellStart"/>
      <w:r>
        <w:t>pkt</w:t>
      </w:r>
      <w:proofErr w:type="spellEnd"/>
      <w:r>
        <w:t xml:space="preserve"> 12.5, lub dotyczy udzielonych wyjaśnień, Zamawiający może udzielić wyjaśnień albo pozostawić wniosek bez rozpoznania.</w:t>
      </w:r>
    </w:p>
    <w:p w:rsidR="00BF09CF" w:rsidRDefault="00ED350E">
      <w:pPr>
        <w:pStyle w:val="Heading2"/>
      </w:pPr>
      <w:r>
        <w:t>12.7</w:t>
      </w:r>
      <w:r>
        <w:tab/>
        <w:t xml:space="preserve">Przedłużenie terminu składania ofert nie wpływa na bieg terminu składania wniosku, o którym mowa w </w:t>
      </w:r>
      <w:proofErr w:type="spellStart"/>
      <w:r>
        <w:t>pkt</w:t>
      </w:r>
      <w:proofErr w:type="spellEnd"/>
      <w:r>
        <w:t xml:space="preserve"> 12.5.</w:t>
      </w:r>
    </w:p>
    <w:p w:rsidR="00BF09CF" w:rsidRDefault="00ED350E">
      <w:pPr>
        <w:pStyle w:val="Heading2"/>
      </w:pPr>
      <w:r>
        <w:t>12.8</w:t>
      </w:r>
      <w:r>
        <w:tab/>
        <w:t xml:space="preserve">Celem usprawnienia procedury udzielania wyjaśnień na składane wnioski o wyjaśnienie treści SIWZ Zamawiający prosi o przekazywanie pytań również drogą elektroniczną w formie edytowalnej na adres e-mail: </w:t>
      </w:r>
      <w:r>
        <w:rPr>
          <w:color w:val="2E74B5" w:themeColor="accent1" w:themeShade="BF"/>
        </w:rPr>
        <w:t>sekretariat@gnojnik.pl</w:t>
      </w:r>
    </w:p>
    <w:p w:rsidR="00BF09CF" w:rsidRDefault="00ED350E">
      <w:pPr>
        <w:pStyle w:val="Heading2"/>
      </w:pPr>
      <w:r>
        <w:t>12.9</w:t>
      </w:r>
      <w:r>
        <w:tab/>
        <w:t>Treść zapytań wraz z wyjaśnieniami Zamawiający przekazuje Wykonawcom, którym przekazał SIWZ, bez ujawniania źródła zapytania, a jeżeli SIWZ jest udostępniona na stronie internetowej, zamieszcza na tej stronie.</w:t>
      </w:r>
    </w:p>
    <w:p w:rsidR="00BF09CF" w:rsidRDefault="00ED350E">
      <w:pPr>
        <w:pStyle w:val="Heading2"/>
      </w:pPr>
      <w:r>
        <w:t>12.10</w:t>
      </w:r>
      <w:r>
        <w:tab/>
        <w:t>W uzasadnionych przypadkach Zamawiający może przed upływem terminu składania ofert zmienić treść SIWZ. Dokonaną zmianę treści SIWZ Zamawiający udostępnia na stronie internetowej.</w:t>
      </w:r>
    </w:p>
    <w:p w:rsidR="00BF09CF" w:rsidRDefault="00ED350E">
      <w:pPr>
        <w:pStyle w:val="Heading2"/>
      </w:pPr>
      <w:r>
        <w:t>12.11</w:t>
      </w:r>
      <w:r>
        <w:tab/>
        <w:t>Osoby uprawnione do kontaktu z Wykonawcami:</w:t>
      </w:r>
    </w:p>
    <w:p w:rsidR="00BF09CF" w:rsidRDefault="00ED350E">
      <w:pPr>
        <w:pStyle w:val="Heading2"/>
      </w:pPr>
      <w:bookmarkStart w:id="11" w:name="_Toc258314250"/>
      <w:r>
        <w:t>w zakresie formalnym osobami upoważnionymi do kontaktu z Wykonawcami są:</w:t>
      </w:r>
    </w:p>
    <w:tbl>
      <w:tblPr>
        <w:tblW w:w="8048" w:type="dxa"/>
        <w:tblInd w:w="828" w:type="dxa"/>
        <w:tblCellMar>
          <w:left w:w="113" w:type="dxa"/>
        </w:tblCellMar>
        <w:tblLook w:val="01E0"/>
      </w:tblPr>
      <w:tblGrid>
        <w:gridCol w:w="743"/>
        <w:gridCol w:w="7305"/>
      </w:tblGrid>
      <w:tr w:rsidR="00BF09CF">
        <w:tc>
          <w:tcPr>
            <w:tcW w:w="743" w:type="dxa"/>
            <w:shd w:val="clear" w:color="auto" w:fill="auto"/>
          </w:tcPr>
          <w:p w:rsidR="00BF09CF" w:rsidRDefault="00ED350E">
            <w:r>
              <w:t>1</w:t>
            </w:r>
          </w:p>
        </w:tc>
        <w:tc>
          <w:tcPr>
            <w:tcW w:w="7304" w:type="dxa"/>
            <w:shd w:val="clear" w:color="auto" w:fill="auto"/>
          </w:tcPr>
          <w:p w:rsidR="00BF09CF" w:rsidRDefault="00ED350E">
            <w:r>
              <w:rPr>
                <w:lang w:val="en-US"/>
              </w:rPr>
              <w:t xml:space="preserve">Aneta Tekiela  e-mail: </w:t>
            </w:r>
            <w:hyperlink r:id="rId10">
              <w:r>
                <w:rPr>
                  <w:rStyle w:val="czeinternetowe"/>
                </w:rPr>
                <w:t>atekiela@gnojnik.pl</w:t>
              </w:r>
            </w:hyperlink>
            <w:r>
              <w:t xml:space="preserve">  </w:t>
            </w:r>
            <w:proofErr w:type="spellStart"/>
            <w:r>
              <w:t>tel</w:t>
            </w:r>
            <w:proofErr w:type="spellEnd"/>
            <w:r>
              <w:t xml:space="preserve"> 14 68 69 600 w 27</w:t>
            </w:r>
          </w:p>
        </w:tc>
      </w:tr>
    </w:tbl>
    <w:p w:rsidR="00BF09CF" w:rsidRDefault="00ED350E">
      <w:pPr>
        <w:pStyle w:val="Heading2"/>
      </w:pPr>
      <w:r>
        <w:t>w zakresie merytorycznym osobami upoważnionymi do kontaktu z Wykonawcami są:</w:t>
      </w:r>
    </w:p>
    <w:tbl>
      <w:tblPr>
        <w:tblW w:w="7920" w:type="dxa"/>
        <w:tblInd w:w="828" w:type="dxa"/>
        <w:tblCellMar>
          <w:left w:w="113" w:type="dxa"/>
        </w:tblCellMar>
        <w:tblLook w:val="01E0"/>
      </w:tblPr>
      <w:tblGrid>
        <w:gridCol w:w="743"/>
        <w:gridCol w:w="7177"/>
      </w:tblGrid>
      <w:tr w:rsidR="00BF09CF">
        <w:tc>
          <w:tcPr>
            <w:tcW w:w="743" w:type="dxa"/>
            <w:shd w:val="clear" w:color="auto" w:fill="auto"/>
          </w:tcPr>
          <w:p w:rsidR="00BF09CF" w:rsidRDefault="00ED350E">
            <w:r>
              <w:t>1</w:t>
            </w:r>
          </w:p>
        </w:tc>
        <w:tc>
          <w:tcPr>
            <w:tcW w:w="7176" w:type="dxa"/>
            <w:shd w:val="clear" w:color="auto" w:fill="auto"/>
          </w:tcPr>
          <w:p w:rsidR="00BF09CF" w:rsidRDefault="00ED350E">
            <w:r>
              <w:rPr>
                <w:lang w:val="en-US"/>
              </w:rPr>
              <w:t xml:space="preserve">Monika </w:t>
            </w:r>
            <w:proofErr w:type="spellStart"/>
            <w:r>
              <w:rPr>
                <w:lang w:val="en-US"/>
              </w:rPr>
              <w:t>Pawlikowicz</w:t>
            </w:r>
            <w:proofErr w:type="spellEnd"/>
            <w:r>
              <w:rPr>
                <w:lang w:val="en-US"/>
              </w:rPr>
              <w:t xml:space="preserve"> e-mail: </w:t>
            </w:r>
            <w:hyperlink r:id="rId11">
              <w:r>
                <w:rPr>
                  <w:rStyle w:val="czeinternetowe"/>
                </w:rPr>
                <w:t>mpawlikowicz@gnojnik.pl</w:t>
              </w:r>
            </w:hyperlink>
            <w:r>
              <w:t xml:space="preserve">  </w:t>
            </w:r>
            <w:proofErr w:type="spellStart"/>
            <w:r>
              <w:t>tel</w:t>
            </w:r>
            <w:proofErr w:type="spellEnd"/>
            <w:r>
              <w:t xml:space="preserve"> 14 68 69 600 w 27</w:t>
            </w:r>
          </w:p>
        </w:tc>
      </w:tr>
      <w:tr w:rsidR="00BF09CF">
        <w:trPr>
          <w:trHeight w:val="128"/>
        </w:trPr>
        <w:tc>
          <w:tcPr>
            <w:tcW w:w="743" w:type="dxa"/>
            <w:shd w:val="clear" w:color="auto" w:fill="auto"/>
          </w:tcPr>
          <w:p w:rsidR="00BF09CF" w:rsidRDefault="00BF09CF"/>
        </w:tc>
        <w:tc>
          <w:tcPr>
            <w:tcW w:w="7176" w:type="dxa"/>
            <w:shd w:val="clear" w:color="auto" w:fill="auto"/>
          </w:tcPr>
          <w:p w:rsidR="00BF09CF" w:rsidRDefault="00BF09CF">
            <w:pPr>
              <w:rPr>
                <w:lang w:val="en-US"/>
              </w:rPr>
            </w:pPr>
          </w:p>
        </w:tc>
      </w:tr>
    </w:tbl>
    <w:p w:rsidR="00BF09CF" w:rsidRDefault="00ED350E">
      <w:pPr>
        <w:pStyle w:val="Heading1"/>
        <w:numPr>
          <w:ilvl w:val="0"/>
          <w:numId w:val="2"/>
        </w:numPr>
        <w:ind w:left="431" w:hanging="431"/>
      </w:pPr>
      <w:r>
        <w:t>Wymagania dotycz</w:t>
      </w:r>
      <w:r>
        <w:rPr>
          <w:rFonts w:eastAsia="TimesNewRoman" w:cs="TimesNewRoman"/>
        </w:rPr>
        <w:t>ą</w:t>
      </w:r>
      <w:bookmarkEnd w:id="11"/>
      <w:r>
        <w:t>ce wadium</w:t>
      </w:r>
    </w:p>
    <w:p w:rsidR="00BF09CF" w:rsidRDefault="00ED350E">
      <w:pPr>
        <w:pStyle w:val="Heading2"/>
      </w:pPr>
      <w:r>
        <w:t>13.1</w:t>
      </w:r>
      <w:r>
        <w:tab/>
        <w:t xml:space="preserve">Oferta musi być zabezpieczona wadium w wysokości: </w:t>
      </w:r>
      <w:r w:rsidR="00BF41AB">
        <w:t>4</w:t>
      </w:r>
      <w:r>
        <w:t>0 000.00 PLN (słownie:  sześćdziesiąt tysięcy 00/100 PLN).</w:t>
      </w:r>
    </w:p>
    <w:p w:rsidR="00BF09CF" w:rsidRDefault="00ED350E">
      <w:pPr>
        <w:pStyle w:val="Heading2"/>
      </w:pPr>
      <w:r>
        <w:t>13.2</w:t>
      </w:r>
      <w:r>
        <w:tab/>
        <w:t xml:space="preserve">Wadium należy wnieść w terminie do dnia </w:t>
      </w:r>
      <w:r w:rsidR="00BF3A1C" w:rsidRPr="00BF3A1C">
        <w:rPr>
          <w:color w:val="auto"/>
        </w:rPr>
        <w:t>29</w:t>
      </w:r>
      <w:r w:rsidRPr="00BF3A1C">
        <w:rPr>
          <w:color w:val="auto"/>
        </w:rPr>
        <w:t>.01.2019r.  do godz. 9:00.</w:t>
      </w:r>
    </w:p>
    <w:p w:rsidR="00BF09CF" w:rsidRDefault="00ED350E">
      <w:pPr>
        <w:pStyle w:val="Heading2"/>
      </w:pPr>
      <w:r>
        <w:t>13.3</w:t>
      </w:r>
      <w:r>
        <w:tab/>
        <w:t>Wadium może być wnoszone w jednej lub kilku następujących formach:</w:t>
      </w:r>
    </w:p>
    <w:p w:rsidR="00BF09CF" w:rsidRPr="00C74362" w:rsidRDefault="00ED350E">
      <w:pPr>
        <w:pStyle w:val="Heading2"/>
        <w:rPr>
          <w:b/>
        </w:rPr>
      </w:pPr>
      <w:r>
        <w:t xml:space="preserve">pieniądzu: przelewem na rachunek bankowy Zamawiającego: </w:t>
      </w:r>
      <w:r w:rsidRPr="00C74362">
        <w:rPr>
          <w:b/>
          <w:color w:val="00000A"/>
        </w:rPr>
        <w:t>10 9453 0009 0020 0200 0039 0008.</w:t>
      </w:r>
    </w:p>
    <w:p w:rsidR="00BF09CF" w:rsidRDefault="00ED350E">
      <w:pPr>
        <w:pStyle w:val="Heading2"/>
      </w:pPr>
      <w:r>
        <w:lastRenderedPageBreak/>
        <w:t>poręczeniach bankowych lub poręczeniach spółdzielczej kasy oszczędnościowo-kredytowej, z tym że poręczenie kasy jest zawsze poręczeniem pieniężnym;</w:t>
      </w:r>
    </w:p>
    <w:p w:rsidR="00BF09CF" w:rsidRDefault="00ED350E">
      <w:pPr>
        <w:pStyle w:val="Heading2"/>
      </w:pPr>
      <w:r>
        <w:t>gwarancjach bankowych;</w:t>
      </w:r>
    </w:p>
    <w:p w:rsidR="00BF09CF" w:rsidRDefault="00ED350E">
      <w:pPr>
        <w:pStyle w:val="Heading2"/>
      </w:pPr>
      <w:r>
        <w:t>gwarancjach ubezpieczeniowych;</w:t>
      </w:r>
    </w:p>
    <w:p w:rsidR="00BF09CF" w:rsidRDefault="00ED350E" w:rsidP="003150B5">
      <w:pPr>
        <w:pStyle w:val="Heading2"/>
      </w:pPr>
      <w:r>
        <w:t>por</w:t>
      </w:r>
      <w:r>
        <w:rPr>
          <w:rFonts w:ascii="TimesNewRoman" w:eastAsia="TimesNewRoman" w:hAnsi="TimesNewRoman" w:cs="TimesNewRoman"/>
        </w:rPr>
        <w:t>ę</w:t>
      </w:r>
      <w:r>
        <w:t xml:space="preserve">czeniach udzielanych przez podmioty, o których mowa w art. 6b ust. 5 </w:t>
      </w:r>
      <w:proofErr w:type="spellStart"/>
      <w:r>
        <w:t>pkt</w:t>
      </w:r>
      <w:proofErr w:type="spellEnd"/>
      <w:r>
        <w:t xml:space="preserve"> 2 ustawy z dnia 9 listopada 2000 r. o utworzeniu Polskiej Agencji Rozwoju Przedsi</w:t>
      </w:r>
      <w:r>
        <w:rPr>
          <w:rFonts w:ascii="TimesNewRoman" w:eastAsia="TimesNewRoman" w:hAnsi="TimesNewRoman" w:cs="TimesNewRoman"/>
        </w:rPr>
        <w:t>ę</w:t>
      </w:r>
      <w:r>
        <w:t>biorczo</w:t>
      </w:r>
      <w:r>
        <w:rPr>
          <w:rFonts w:ascii="TimesNewRoman" w:eastAsia="TimesNewRoman" w:hAnsi="TimesNewRoman" w:cs="TimesNewRoman"/>
        </w:rPr>
        <w:t>ś</w:t>
      </w:r>
      <w:r>
        <w:t xml:space="preserve">ci </w:t>
      </w:r>
      <w:bookmarkStart w:id="12" w:name="_Hlk506209985"/>
      <w:r>
        <w:t>(Dz. U. z 2018 r. poz. 110)</w:t>
      </w:r>
      <w:bookmarkEnd w:id="12"/>
      <w:r>
        <w:t>.</w:t>
      </w:r>
    </w:p>
    <w:p w:rsidR="00BF09CF" w:rsidRDefault="00ED350E">
      <w:pPr>
        <w:pStyle w:val="Heading2"/>
      </w:pPr>
      <w:r>
        <w:t>13.4</w:t>
      </w:r>
      <w:r>
        <w:tab/>
        <w:t>Wykonawca zobowiązany jest wnieść wadium na okres związania ofertą.</w:t>
      </w:r>
    </w:p>
    <w:p w:rsidR="00BF09CF" w:rsidRDefault="00ED350E">
      <w:pPr>
        <w:pStyle w:val="Heading2"/>
      </w:pPr>
      <w:r>
        <w:t>13.5</w:t>
      </w:r>
      <w:r>
        <w:tab/>
        <w:t xml:space="preserve">Wadium wnoszone w pieniądzu należy tak wnieść aby zostało uznane na koncie Zamawiającego określonego w pkt. 13.3 lit. a  najpóźniej w terminie określonym w pkt. 13.2. </w:t>
      </w:r>
    </w:p>
    <w:p w:rsidR="00BF09CF" w:rsidRDefault="00ED350E">
      <w:pPr>
        <w:pStyle w:val="Heading2"/>
      </w:pPr>
      <w:r>
        <w:t>13.6</w:t>
      </w:r>
      <w:r>
        <w:tab/>
        <w:t>Wadium wnoszone w innej formie niż pieniądz należy złożyć w siedzibie Zamawiającego na dzienniku podawczym. Zaleca się kopie poświadczoną za zgodność z oryginałem wnoszonego wadium dołączyć do oferty.</w:t>
      </w:r>
    </w:p>
    <w:p w:rsidR="00BF09CF" w:rsidRDefault="00ED350E">
      <w:pPr>
        <w:pStyle w:val="Heading2"/>
      </w:pPr>
      <w:r>
        <w:t>13.7</w:t>
      </w:r>
      <w:r>
        <w:tab/>
        <w:t xml:space="preserve">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46 ust. 4a i 5 ustawy </w:t>
      </w:r>
      <w:proofErr w:type="spellStart"/>
      <w:r>
        <w:t>Pzp</w:t>
      </w:r>
      <w:proofErr w:type="spellEnd"/>
      <w:r>
        <w:t xml:space="preserve"> oraz zawierać w swojej treści nieodwołalne i bezwarunkowe zobowiązanie wystawcy dokumentu do zapłaty kwoty wadium na rzecz Zamawiającego. </w:t>
      </w:r>
    </w:p>
    <w:p w:rsidR="00BF09CF" w:rsidRDefault="00ED350E">
      <w:pPr>
        <w:pStyle w:val="Heading2"/>
      </w:pPr>
      <w:r>
        <w:t>13.8</w:t>
      </w:r>
      <w:r>
        <w:tab/>
        <w:t xml:space="preserve">Zamawiający zwróci wadium na zasadach określonych w art. 46 ust.1, 1a, 2 i 4 ustawy </w:t>
      </w:r>
      <w:proofErr w:type="spellStart"/>
      <w:r>
        <w:t>Pzp</w:t>
      </w:r>
      <w:proofErr w:type="spellEnd"/>
      <w:r>
        <w:t xml:space="preserve">. </w:t>
      </w:r>
    </w:p>
    <w:p w:rsidR="00BF09CF" w:rsidRDefault="00ED350E">
      <w:pPr>
        <w:pStyle w:val="Heading2"/>
      </w:pPr>
      <w:r>
        <w:t>13.9</w:t>
      </w:r>
      <w:r>
        <w:tab/>
        <w:t xml:space="preserve">Zamawiający żąda ponownego wniesienia wadium przez Wykonawcę, któremu zwrócono wadium na podstawie art. 46 ust. 1 ustawy </w:t>
      </w:r>
      <w:proofErr w:type="spellStart"/>
      <w:r>
        <w:t>Pzp</w:t>
      </w:r>
      <w:proofErr w:type="spellEnd"/>
      <w:r>
        <w:t>, jeżeli w wyniku rozstrzygnięcia odwołania jego oferta została wybrana jako najkorzystniejsza. Wykonawca wnosi wadium w terminie określonym przez Zamawiającego.</w:t>
      </w:r>
    </w:p>
    <w:p w:rsidR="00BF09CF" w:rsidRDefault="00ED350E">
      <w:pPr>
        <w:pStyle w:val="Heading2"/>
      </w:pPr>
      <w:r>
        <w:t>13.20</w:t>
      </w:r>
      <w:r>
        <w:tab/>
        <w:t xml:space="preserve">Zamawiający zatrzyma wadium wraz z odsetkami, w przypadkach określonych w art. 46 ust. 4a i 5 ustawy </w:t>
      </w:r>
      <w:proofErr w:type="spellStart"/>
      <w:r>
        <w:t>Pzp</w:t>
      </w:r>
      <w:proofErr w:type="spellEnd"/>
      <w:r>
        <w:t>.</w:t>
      </w:r>
    </w:p>
    <w:p w:rsidR="00BF09CF" w:rsidRDefault="00ED350E">
      <w:pPr>
        <w:pStyle w:val="Heading1"/>
        <w:numPr>
          <w:ilvl w:val="0"/>
          <w:numId w:val="2"/>
        </w:numPr>
        <w:ind w:left="431" w:hanging="431"/>
      </w:pPr>
      <w:bookmarkStart w:id="13" w:name="_Toc258314251"/>
      <w:r>
        <w:t>Termin zwi</w:t>
      </w:r>
      <w:r>
        <w:rPr>
          <w:rFonts w:eastAsia="TimesNewRoman" w:cs="TimesNewRoman"/>
        </w:rPr>
        <w:t>ą</w:t>
      </w:r>
      <w:r>
        <w:t>zania ofert</w:t>
      </w:r>
      <w:bookmarkEnd w:id="13"/>
      <w:r>
        <w:rPr>
          <w:rFonts w:eastAsia="TimesNewRoman" w:cs="TimesNewRoman"/>
        </w:rPr>
        <w:t>ą</w:t>
      </w:r>
    </w:p>
    <w:p w:rsidR="00BF09CF" w:rsidRDefault="00ED350E">
      <w:pPr>
        <w:pStyle w:val="Heading2"/>
      </w:pPr>
      <w:r>
        <w:t>14.1</w:t>
      </w:r>
      <w:r>
        <w:tab/>
        <w:t>Wykonawca pozostaje związany ofertą przez okres 30 dni.</w:t>
      </w:r>
    </w:p>
    <w:p w:rsidR="00BF09CF" w:rsidRDefault="00ED350E">
      <w:pPr>
        <w:pStyle w:val="Heading2"/>
      </w:pPr>
      <w:r>
        <w:t>14.2</w:t>
      </w:r>
      <w:r>
        <w:tab/>
        <w:t>Bieg terminu związania ofertą rozpoczyna się wraz z upływem terminu składania ofert.</w:t>
      </w:r>
    </w:p>
    <w:p w:rsidR="00BF09CF" w:rsidRDefault="00ED350E">
      <w:pPr>
        <w:pStyle w:val="Heading2"/>
      </w:pPr>
      <w:r>
        <w:t>14.3</w:t>
      </w:r>
      <w:r>
        <w:tab/>
        <w:t>W przypadku wniesienia odwołania po upływie terminu składania ofert bieg terminu związania ofertą ulega zawieszeniu do czasu ogłoszenia przez Krajową Izbę Odwoławczą orzeczenia.</w:t>
      </w:r>
    </w:p>
    <w:p w:rsidR="00BF09CF" w:rsidRDefault="00ED350E">
      <w:pPr>
        <w:pStyle w:val="Heading2"/>
      </w:pPr>
      <w:r>
        <w:rPr>
          <w:rFonts w:eastAsia="TimesNewRoman"/>
        </w:rPr>
        <w:t>14.4</w:t>
      </w:r>
      <w:r>
        <w:rPr>
          <w:rFonts w:eastAsia="TimesNewRoman"/>
        </w:rPr>
        <w:tab/>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r>
        <w:t xml:space="preserve"> Odmowa wyrażenia zgody nie powoduje utraty wadium. </w:t>
      </w:r>
    </w:p>
    <w:p w:rsidR="00BF09CF" w:rsidRDefault="00ED350E">
      <w:pPr>
        <w:pStyle w:val="Heading2"/>
      </w:pPr>
      <w:r>
        <w:t>14.5</w:t>
      </w:r>
      <w:r>
        <w:tab/>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09CF" w:rsidRDefault="00ED350E">
      <w:pPr>
        <w:pStyle w:val="Heading1"/>
        <w:numPr>
          <w:ilvl w:val="0"/>
          <w:numId w:val="2"/>
        </w:numPr>
        <w:ind w:left="431" w:hanging="431"/>
      </w:pPr>
      <w:bookmarkStart w:id="14" w:name="_Toc258314252"/>
      <w:bookmarkEnd w:id="14"/>
      <w:r>
        <w:lastRenderedPageBreak/>
        <w:t>Opis sposobu przygotowywania ofert</w:t>
      </w:r>
    </w:p>
    <w:p w:rsidR="00BF09CF" w:rsidRDefault="00ED350E">
      <w:pPr>
        <w:pStyle w:val="Heading2"/>
      </w:pPr>
      <w:r>
        <w:t>15.1</w:t>
      </w:r>
      <w:r>
        <w:tab/>
        <w:t>Wykonawca może złożyć tylko jedną ofertę.</w:t>
      </w:r>
    </w:p>
    <w:p w:rsidR="00BF09CF" w:rsidRDefault="00ED350E">
      <w:pPr>
        <w:pStyle w:val="Heading2"/>
      </w:pPr>
      <w:r>
        <w:t>15.2</w:t>
      </w:r>
      <w:r>
        <w:tab/>
        <w:t>Tre</w:t>
      </w:r>
      <w:r>
        <w:rPr>
          <w:rFonts w:ascii="TimesNewRoman" w:eastAsia="TimesNewRoman" w:hAnsi="TimesNewRoman" w:cs="TimesNewRoman"/>
        </w:rPr>
        <w:t xml:space="preserve">ść </w:t>
      </w:r>
      <w:r>
        <w:t>oferty musi odpowiada</w:t>
      </w:r>
      <w:r>
        <w:rPr>
          <w:rFonts w:ascii="TimesNewRoman" w:eastAsia="TimesNewRoman" w:hAnsi="TimesNewRoman" w:cs="TimesNewRoman"/>
        </w:rPr>
        <w:t xml:space="preserve">ć </w:t>
      </w:r>
      <w:r>
        <w:t>tre</w:t>
      </w:r>
      <w:r>
        <w:rPr>
          <w:rFonts w:ascii="TimesNewRoman" w:eastAsia="TimesNewRoman" w:hAnsi="TimesNewRoman" w:cs="TimesNewRoman"/>
        </w:rPr>
        <w:t>ś</w:t>
      </w:r>
      <w:r>
        <w:t xml:space="preserve">ci SIWZ. </w:t>
      </w:r>
    </w:p>
    <w:p w:rsidR="00BF09CF" w:rsidRDefault="00ED350E">
      <w:pPr>
        <w:pStyle w:val="Heading2"/>
      </w:pPr>
      <w:r>
        <w:t>15.3</w:t>
      </w:r>
      <w:r>
        <w:tab/>
        <w:t>Zamawiający nie przewiduje zwrotu kosztów udziału w postępowaniu.</w:t>
      </w:r>
    </w:p>
    <w:p w:rsidR="00BF09CF" w:rsidRDefault="00ED350E">
      <w:pPr>
        <w:pStyle w:val="Heading2"/>
      </w:pPr>
      <w:r>
        <w:t>15.4</w:t>
      </w:r>
      <w:r>
        <w:tab/>
        <w:t>Oferta wraz ze stanowiącymi jej integralną część załącznikami musi być sporządzona przez Wykonawcę ściśle według postanowień niniejszej SIWZ.</w:t>
      </w:r>
    </w:p>
    <w:p w:rsidR="00BF09CF" w:rsidRDefault="00ED350E">
      <w:pPr>
        <w:pStyle w:val="Heading2"/>
      </w:pPr>
      <w:r>
        <w:t>15.5</w:t>
      </w:r>
      <w:r>
        <w:tab/>
        <w:t>Zaleca się przy sporządzeniu oferty skorzystanie ze wzorów formularzy przygotowanych przez Zamawiającego. Wykonawca może złożyć ofertę na swoich formularzach z zastrzeżeniem, że będą one zawierać wszystkie informacje określone przez Zamawiającego.</w:t>
      </w:r>
    </w:p>
    <w:p w:rsidR="00BF09CF" w:rsidRDefault="00ED350E">
      <w:pPr>
        <w:pStyle w:val="Heading2"/>
      </w:pPr>
      <w:r>
        <w:t>15.6</w:t>
      </w:r>
      <w:r>
        <w:tab/>
        <w:t>Oferta powinna być sporządzona w języku polskim, zrozumiale i czytelnie, napisana komputerowo lub nieścieralnym atramentem.</w:t>
      </w:r>
    </w:p>
    <w:p w:rsidR="00BF09CF" w:rsidRDefault="00ED350E">
      <w:pPr>
        <w:pStyle w:val="Heading2"/>
      </w:pPr>
      <w:r>
        <w:t>15.7</w:t>
      </w:r>
      <w:r>
        <w:tab/>
        <w:t>Strony oferty wraz z załącznikami powinny być kolejno ponumerowane, złączone w sposób trwały oraz na każdej stronie podpisane przez osobę (osoby) uprawnione do reprezentowania Wykonawcy, zgodnie z formą reprezentacji określoną w dokumentach rejestrowych, przy czym co najmniej na pierwszej i ostatniej stronie oferty podpis (podpisy) winny być opatrzone pieczęcią imienną Wykonawcy. Pozostałe strony mogą być parafowane.</w:t>
      </w:r>
    </w:p>
    <w:p w:rsidR="00BF09CF" w:rsidRDefault="00ED350E">
      <w:pPr>
        <w:pStyle w:val="Heading2"/>
      </w:pPr>
      <w:r>
        <w:t>15.8</w:t>
      </w:r>
      <w:r>
        <w:tab/>
        <w:t>Jeżeli uprawnienie dla osób podpisujących ofertę nie wynika z dokumentów rejestrowych, do oferty należy dołączyć pełnomocnictwo udzielone przez osoby uprawnione, figurujące w rejestrze handlowym lub innym dokumencie. Pełnomocnictwo musi być złożone w formie oryginału lub kopii poświadczonej notarialnie.</w:t>
      </w:r>
    </w:p>
    <w:p w:rsidR="00BF09CF" w:rsidRDefault="00ED350E">
      <w:pPr>
        <w:pStyle w:val="Heading2"/>
      </w:pPr>
      <w:r>
        <w:t>15.9</w:t>
      </w:r>
      <w:r>
        <w:tab/>
        <w:t>Wszelkie poprawki lub zmiany w treści oferty muszą być parafowane przez osobę (osoby) podpisujące ofertę i opatrzone datami ich dokonania - w przeciwnym wypadku nie będą uwzględniane.</w:t>
      </w:r>
    </w:p>
    <w:p w:rsidR="00BF09CF" w:rsidRDefault="00ED350E">
      <w:pPr>
        <w:pStyle w:val="Heading2"/>
      </w:pPr>
      <w:r>
        <w:t>15.10</w:t>
      </w:r>
      <w:r>
        <w:tab/>
        <w:t xml:space="preserve">Ofertę oraz pozostałe dokumenty i oświadczenia należy złożyć w zamkniętym, nieprzezroczystym opakowaniu, uniemożliwiającym odczytanie jego zawartości, </w:t>
      </w:r>
      <w:r w:rsidRPr="000432E5">
        <w:rPr>
          <w:color w:val="auto"/>
        </w:rPr>
        <w:t>oznaczonym nazwą i adresem Zamawiającego oraz opisanym w następujący sposób: „</w:t>
      </w:r>
      <w:r w:rsidRPr="000432E5">
        <w:rPr>
          <w:i/>
          <w:color w:val="auto"/>
        </w:rPr>
        <w:t xml:space="preserve">Oferta na: Rozbudowa Punktu Selektywnej Zbiórki Odpadów Komunalnych w Gnojniku NIE OTWIERAĆ przed: </w:t>
      </w:r>
      <w:r w:rsidR="00E73F7C" w:rsidRPr="000432E5">
        <w:rPr>
          <w:i/>
          <w:color w:val="auto"/>
        </w:rPr>
        <w:t>29</w:t>
      </w:r>
      <w:r w:rsidRPr="000432E5">
        <w:rPr>
          <w:i/>
          <w:color w:val="auto"/>
        </w:rPr>
        <w:t>.01.2019r. godz. 9:30</w:t>
      </w:r>
      <w:r w:rsidRPr="000432E5">
        <w:rPr>
          <w:color w:val="auto"/>
        </w:rPr>
        <w:t>”.</w:t>
      </w:r>
    </w:p>
    <w:p w:rsidR="00BF09CF" w:rsidRDefault="00ED350E">
      <w:pPr>
        <w:pStyle w:val="Heading2"/>
      </w:pPr>
      <w:r>
        <w:rPr>
          <w:rFonts w:eastAsia="Arial Unicode MS"/>
        </w:rPr>
        <w:t>15.11</w:t>
      </w:r>
      <w:r>
        <w:rPr>
          <w:rFonts w:eastAsia="Arial Unicode MS"/>
        </w:rPr>
        <w:tab/>
        <w:t>Zamawiający nie ponosi odpowiedzialności za wcześniejsze otwarcie  oferty nieoznaczonej zgodnie z postanowieniami SIWZ.</w:t>
      </w:r>
    </w:p>
    <w:p w:rsidR="00BF09CF" w:rsidRDefault="00ED350E">
      <w:pPr>
        <w:pStyle w:val="Heading2"/>
      </w:pPr>
      <w:r>
        <w:t>15.12</w:t>
      </w:r>
      <w:r>
        <w:tab/>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w:t>
      </w:r>
      <w:proofErr w:type="spellStart"/>
      <w:r>
        <w:t>pkt</w:t>
      </w:r>
      <w:proofErr w:type="spellEnd"/>
      <w:r>
        <w:t xml:space="preserve"> 15.10 oraz dodatkowo oznaczone słowami „ZMIANA” lub „WYCOFANIE”.</w:t>
      </w:r>
    </w:p>
    <w:p w:rsidR="00BF09CF" w:rsidRDefault="00ED350E">
      <w:pPr>
        <w:pStyle w:val="Heading2"/>
      </w:pPr>
      <w:r>
        <w:t>15.13</w:t>
      </w:r>
      <w:r>
        <w:tab/>
        <w:t xml:space="preserve">W sytuacji, gdy oferta zawiera informacje stanowiące tajemnicę przedsiębiorstwa w rozumieniu przepisów ustawy o zwalczaniu nieuczciwej konkurencji (tj. Dz. U. 2018 poz. 419 z </w:t>
      </w:r>
      <w:proofErr w:type="spellStart"/>
      <w:r>
        <w:t>późn</w:t>
      </w:r>
      <w:proofErr w:type="spellEnd"/>
      <w:r>
        <w:t>. zm.), Wykonawca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Pr>
          <w:i/>
        </w:rPr>
        <w:t>Informacje stanowiące tajemnicę przedsiębiorstwa – nie udostępniać</w:t>
      </w:r>
      <w:r>
        <w:t xml:space="preserve">”. </w:t>
      </w:r>
    </w:p>
    <w:p w:rsidR="00BF09CF" w:rsidRDefault="00ED350E">
      <w:pPr>
        <w:pStyle w:val="Heading2"/>
      </w:pPr>
      <w:r>
        <w:lastRenderedPageBreak/>
        <w:t xml:space="preserve">Wykonawca nie może zastrzec informacji, o których mowa w art. 86 ust. 4 ustawy </w:t>
      </w:r>
      <w:proofErr w:type="spellStart"/>
      <w:r>
        <w:t>Pzp</w:t>
      </w:r>
      <w:proofErr w:type="spellEnd"/>
      <w:r>
        <w:t>.</w:t>
      </w:r>
    </w:p>
    <w:p w:rsidR="00BF09CF" w:rsidRDefault="00ED350E">
      <w:pPr>
        <w:pStyle w:val="Heading1"/>
        <w:numPr>
          <w:ilvl w:val="0"/>
          <w:numId w:val="2"/>
        </w:numPr>
        <w:ind w:left="431" w:hanging="431"/>
      </w:pPr>
      <w:bookmarkStart w:id="15" w:name="_Toc258314253"/>
      <w:bookmarkEnd w:id="15"/>
      <w:r>
        <w:t>Miejsce oraz termin składania i otwarcia ofert</w:t>
      </w:r>
    </w:p>
    <w:p w:rsidR="00BF09CF" w:rsidRDefault="00ED350E">
      <w:pPr>
        <w:pStyle w:val="Heading2"/>
      </w:pPr>
      <w:r>
        <w:t>16.1</w:t>
      </w:r>
      <w:r>
        <w:tab/>
        <w:t>Oferty należy</w:t>
      </w:r>
      <w:r w:rsidRPr="000432E5">
        <w:rPr>
          <w:color w:val="auto"/>
        </w:rPr>
        <w:t xml:space="preserve"> składać w siedzibie Zamawiającego, </w:t>
      </w:r>
      <w:r w:rsidR="000432E5" w:rsidRPr="000432E5">
        <w:rPr>
          <w:color w:val="auto"/>
        </w:rPr>
        <w:t>pokój nr</w:t>
      </w:r>
      <w:r w:rsidRPr="000432E5">
        <w:rPr>
          <w:color w:val="auto"/>
        </w:rPr>
        <w:t xml:space="preserve"> 6 sekretariat do dnia </w:t>
      </w:r>
      <w:r w:rsidR="009559B6" w:rsidRPr="000432E5">
        <w:rPr>
          <w:color w:val="auto"/>
        </w:rPr>
        <w:t>2</w:t>
      </w:r>
      <w:r w:rsidR="000432E5" w:rsidRPr="000432E5">
        <w:rPr>
          <w:color w:val="auto"/>
        </w:rPr>
        <w:t>9</w:t>
      </w:r>
      <w:r w:rsidRPr="000432E5">
        <w:rPr>
          <w:color w:val="auto"/>
        </w:rPr>
        <w:t>.01.2019r. do godz. 9:</w:t>
      </w:r>
      <w:r w:rsidR="009559B6" w:rsidRPr="000432E5">
        <w:rPr>
          <w:color w:val="auto"/>
        </w:rPr>
        <w:t>00</w:t>
      </w:r>
    </w:p>
    <w:p w:rsidR="00BF09CF" w:rsidRDefault="00ED350E">
      <w:pPr>
        <w:pStyle w:val="Heading2"/>
      </w:pPr>
      <w:r>
        <w:t>16.2</w:t>
      </w:r>
      <w:r>
        <w:tab/>
        <w:t>Zamawiający niezwłocznie zwróci ofertę Wykonawcy, która została złożona po terminie składania ofert.</w:t>
      </w:r>
    </w:p>
    <w:p w:rsidR="00BF09CF" w:rsidRDefault="00ED350E">
      <w:pPr>
        <w:pStyle w:val="Heading2"/>
      </w:pPr>
      <w:r>
        <w:t>16.3</w:t>
      </w:r>
      <w:r>
        <w:tab/>
        <w:t xml:space="preserve">Otwarcie </w:t>
      </w:r>
      <w:r w:rsidRPr="000432E5">
        <w:rPr>
          <w:color w:val="auto"/>
        </w:rPr>
        <w:t xml:space="preserve">ofert nastąpi w dniu: </w:t>
      </w:r>
      <w:r w:rsidR="009559B6" w:rsidRPr="000432E5">
        <w:rPr>
          <w:color w:val="auto"/>
        </w:rPr>
        <w:t>2</w:t>
      </w:r>
      <w:r w:rsidR="000432E5" w:rsidRPr="000432E5">
        <w:rPr>
          <w:color w:val="auto"/>
        </w:rPr>
        <w:t>9</w:t>
      </w:r>
      <w:r w:rsidR="009559B6" w:rsidRPr="000432E5">
        <w:rPr>
          <w:color w:val="auto"/>
        </w:rPr>
        <w:t>.01.2019</w:t>
      </w:r>
      <w:r w:rsidRPr="000432E5">
        <w:rPr>
          <w:color w:val="auto"/>
        </w:rPr>
        <w:t xml:space="preserve"> o godz. </w:t>
      </w:r>
      <w:r w:rsidR="009559B6" w:rsidRPr="000432E5">
        <w:rPr>
          <w:color w:val="auto"/>
        </w:rPr>
        <w:t>9</w:t>
      </w:r>
      <w:r w:rsidRPr="000432E5">
        <w:rPr>
          <w:color w:val="auto"/>
        </w:rPr>
        <w:t xml:space="preserve">:30, w siedzibie Zamawiającego, pokój nr </w:t>
      </w:r>
      <w:r w:rsidR="002123BC" w:rsidRPr="000432E5">
        <w:rPr>
          <w:color w:val="auto"/>
        </w:rPr>
        <w:t xml:space="preserve">17 </w:t>
      </w:r>
      <w:r w:rsidRPr="000432E5">
        <w:rPr>
          <w:color w:val="auto"/>
        </w:rPr>
        <w:t>sala narad.</w:t>
      </w:r>
    </w:p>
    <w:p w:rsidR="00BF09CF" w:rsidRDefault="00ED350E">
      <w:pPr>
        <w:pStyle w:val="Heading2"/>
      </w:pPr>
      <w:r>
        <w:t>16.4</w:t>
      </w:r>
      <w:r>
        <w:tab/>
        <w:t>Otwarcie ofert jest jawne.</w:t>
      </w:r>
    </w:p>
    <w:p w:rsidR="00BF09CF" w:rsidRDefault="00ED350E">
      <w:pPr>
        <w:pStyle w:val="Heading2"/>
      </w:pPr>
      <w:r>
        <w:t>16.5</w:t>
      </w:r>
      <w:r>
        <w:tab/>
        <w:t>Bezpo</w:t>
      </w:r>
      <w:r>
        <w:rPr>
          <w:rFonts w:ascii="TimesNewRoman" w:eastAsia="TimesNewRoman" w:hAnsi="TimesNewRoman" w:cs="TimesNewRoman"/>
        </w:rPr>
        <w:t>ś</w:t>
      </w:r>
      <w:r>
        <w:t>rednio przed otwarciem ofert Zamawiaj</w:t>
      </w:r>
      <w:r>
        <w:rPr>
          <w:rFonts w:ascii="TimesNewRoman" w:eastAsia="TimesNewRoman" w:hAnsi="TimesNewRoman" w:cs="TimesNewRoman"/>
        </w:rPr>
        <w:t>ą</w:t>
      </w:r>
      <w:r>
        <w:t>cy podaje kwot</w:t>
      </w:r>
      <w:r>
        <w:rPr>
          <w:rFonts w:ascii="TimesNewRoman" w:eastAsia="TimesNewRoman" w:hAnsi="TimesNewRoman" w:cs="TimesNewRoman"/>
        </w:rPr>
        <w:t>ę</w:t>
      </w:r>
      <w:r>
        <w:t>, jak</w:t>
      </w:r>
      <w:r>
        <w:rPr>
          <w:rFonts w:ascii="TimesNewRoman" w:eastAsia="TimesNewRoman" w:hAnsi="TimesNewRoman" w:cs="TimesNewRoman"/>
        </w:rPr>
        <w:t xml:space="preserve">ą </w:t>
      </w:r>
      <w:r>
        <w:t>zamierza przeznaczy</w:t>
      </w:r>
      <w:r>
        <w:rPr>
          <w:rFonts w:ascii="TimesNewRoman" w:eastAsia="TimesNewRoman" w:hAnsi="TimesNewRoman" w:cs="TimesNewRoman"/>
        </w:rPr>
        <w:t xml:space="preserve">ć </w:t>
      </w:r>
      <w:r>
        <w:t>na sfinansowanie zamówienia.</w:t>
      </w:r>
    </w:p>
    <w:p w:rsidR="00BF09CF" w:rsidRDefault="00ED350E">
      <w:pPr>
        <w:pStyle w:val="Heading2"/>
      </w:pPr>
      <w:r>
        <w:t>16.6</w:t>
      </w:r>
      <w:r>
        <w:tab/>
        <w:t>Podczas otwarcia ofert podaje si</w:t>
      </w:r>
      <w:r>
        <w:rPr>
          <w:rFonts w:ascii="TimesNewRoman" w:eastAsia="TimesNewRoman" w:hAnsi="TimesNewRoman" w:cs="TimesNewRoman"/>
        </w:rPr>
        <w:t xml:space="preserve">ę </w:t>
      </w:r>
      <w:r>
        <w:t>nazwy (firmy) oraz adresy Wykonawców, a tak</w:t>
      </w:r>
      <w:r>
        <w:rPr>
          <w:rFonts w:ascii="TimesNewRoman" w:eastAsia="TimesNewRoman" w:hAnsi="TimesNewRoman" w:cs="TimesNewRoman"/>
        </w:rPr>
        <w:t>ż</w:t>
      </w:r>
      <w:r>
        <w:t>e informacje dotycz</w:t>
      </w:r>
      <w:r>
        <w:rPr>
          <w:rFonts w:ascii="TimesNewRoman" w:eastAsia="TimesNewRoman" w:hAnsi="TimesNewRoman" w:cs="TimesNewRoman"/>
        </w:rPr>
        <w:t>ą</w:t>
      </w:r>
      <w:r>
        <w:t>ce ceny, terminu wykonania zamówienia, okresu gwarancji i warunków płatno</w:t>
      </w:r>
      <w:r>
        <w:rPr>
          <w:rFonts w:ascii="TimesNewRoman" w:eastAsia="TimesNewRoman" w:hAnsi="TimesNewRoman" w:cs="TimesNewRoman"/>
        </w:rPr>
        <w:t>ś</w:t>
      </w:r>
      <w:r>
        <w:t>ci zawartych w ofertach.</w:t>
      </w:r>
    </w:p>
    <w:p w:rsidR="00BF09CF" w:rsidRDefault="00ED350E">
      <w:pPr>
        <w:pStyle w:val="Heading2"/>
      </w:pPr>
      <w:r>
        <w:t>16.7</w:t>
      </w:r>
      <w:r>
        <w:tab/>
        <w:t>Niezwłocznie po otwarciu ofert Zamawiający zamieści na stronie internetowej informacje dotyczące:</w:t>
      </w:r>
    </w:p>
    <w:p w:rsidR="00BF09CF" w:rsidRDefault="00ED350E">
      <w:pPr>
        <w:pStyle w:val="Heading2"/>
      </w:pPr>
      <w:r>
        <w:t>a) kwoty, jaką zamierza przeznaczyć na sfinansowanie zamówienia;</w:t>
      </w:r>
    </w:p>
    <w:p w:rsidR="00BF09CF" w:rsidRDefault="00ED350E">
      <w:pPr>
        <w:pStyle w:val="Heading2"/>
      </w:pPr>
      <w:r>
        <w:t>b) firm oraz adresów Wykonawców, którzy złożyli oferty w terminie;</w:t>
      </w:r>
    </w:p>
    <w:p w:rsidR="00BF09CF" w:rsidRDefault="00ED350E">
      <w:pPr>
        <w:pStyle w:val="Heading2"/>
      </w:pPr>
      <w:r>
        <w:t>c) ceny, terminu wykonania zamówienia, okresu gwarancji i warunków płatności zawartych w ofertach.</w:t>
      </w:r>
    </w:p>
    <w:p w:rsidR="00BF09CF" w:rsidRDefault="00ED350E">
      <w:pPr>
        <w:pStyle w:val="Heading1"/>
        <w:numPr>
          <w:ilvl w:val="0"/>
          <w:numId w:val="2"/>
        </w:numPr>
        <w:ind w:left="431" w:hanging="431"/>
      </w:pPr>
      <w:bookmarkStart w:id="16" w:name="_Toc258314254"/>
      <w:bookmarkEnd w:id="16"/>
      <w:r>
        <w:t>Opis sposobu obliczenia ceny</w:t>
      </w:r>
    </w:p>
    <w:p w:rsidR="00BF09CF" w:rsidRDefault="00ED350E">
      <w:pPr>
        <w:pStyle w:val="Heading2"/>
      </w:pPr>
      <w:r>
        <w:t>17.1</w:t>
      </w:r>
      <w:r>
        <w:tab/>
        <w:t>Wykonawca określi cenę oferty brutto, która stanowić będzie wynagrodzenie ryczałtowe za realizację całego przedmiotu zamówienia, podając ją w zapisie liczbowym i słownie z dokładnością do grosza (do dwóch miejsc po przecinku).</w:t>
      </w:r>
    </w:p>
    <w:p w:rsidR="00BF09CF" w:rsidRDefault="00ED350E">
      <w:pPr>
        <w:pStyle w:val="Heading2"/>
      </w:pPr>
      <w:r>
        <w:t>17.2</w:t>
      </w:r>
      <w:r>
        <w:tab/>
        <w:t>Cena oferty musi zawierać wszystkie koszty niezbędne do zrealizowania zamówienia wynikające wprost z dokumentacji przetargowej,  jak również w niej nie ujęte, a bez których nie można wykonać zamówienia. Wykonawca jest zobowiązany w cenie oferty uwzględnić także załatwienie wszelkich innych formalności dotyczących budowy i kosztów z tym związanych.</w:t>
      </w:r>
    </w:p>
    <w:p w:rsidR="00BF09CF" w:rsidRDefault="00ED350E">
      <w:pPr>
        <w:pStyle w:val="Heading2"/>
        <w:rPr>
          <w:color w:val="00000A"/>
        </w:rPr>
      </w:pPr>
      <w:r>
        <w:t>17.3</w:t>
      </w:r>
      <w:r>
        <w:tab/>
        <w:t>Cena musi uwzględniać wszystkie wymagania niniejszej SIWZ z załącznikami oraz obejmować wszelkie koszty, jakie poniesie Wykonawca z tytułu należytej oraz zgodnej z obowiązującymi przepisami realizacji przedmiotu zamówienia.</w:t>
      </w:r>
    </w:p>
    <w:p w:rsidR="00BF09CF" w:rsidRDefault="00ED350E">
      <w:pPr>
        <w:pStyle w:val="Heading2"/>
      </w:pPr>
      <w:r>
        <w:t>17.4</w:t>
      </w:r>
      <w:r>
        <w:tab/>
        <w:t>Rozliczenia między Zamawiającym a Wykonawcą prowadzone będą w walucie PLN.</w:t>
      </w:r>
    </w:p>
    <w:p w:rsidR="00BF09CF" w:rsidRDefault="00ED350E">
      <w:pPr>
        <w:pStyle w:val="Heading2"/>
      </w:pPr>
      <w:r>
        <w:t>17.5</w:t>
      </w:r>
      <w:r>
        <w:tab/>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BF09CF" w:rsidRDefault="00ED350E">
      <w:pPr>
        <w:pStyle w:val="Heading2"/>
      </w:pPr>
      <w:r>
        <w:t>17.6</w:t>
      </w:r>
      <w:r>
        <w:tab/>
        <w:t>Zamawiający nie przewiduje udzielenia zaliczek na poczet wykonania zamówienia.</w:t>
      </w:r>
    </w:p>
    <w:p w:rsidR="00BF09CF" w:rsidRDefault="00ED350E">
      <w:pPr>
        <w:pStyle w:val="Heading1"/>
        <w:numPr>
          <w:ilvl w:val="0"/>
          <w:numId w:val="2"/>
        </w:numPr>
        <w:ind w:left="431" w:hanging="431"/>
      </w:pPr>
      <w:bookmarkStart w:id="17" w:name="_Toc258314255"/>
      <w:r>
        <w:lastRenderedPageBreak/>
        <w:t>Opis kryteriów, którymi zamawiaj</w:t>
      </w:r>
      <w:r>
        <w:rPr>
          <w:rFonts w:eastAsia="TimesNewRoman" w:cs="TimesNewRoman"/>
        </w:rPr>
        <w:t>ą</w:t>
      </w:r>
      <w:r>
        <w:t>cy b</w:t>
      </w:r>
      <w:r>
        <w:rPr>
          <w:rFonts w:eastAsia="TimesNewRoman" w:cs="TimesNewRoman"/>
        </w:rPr>
        <w:t>ę</w:t>
      </w:r>
      <w:r>
        <w:t>dzie si</w:t>
      </w:r>
      <w:r>
        <w:rPr>
          <w:rFonts w:eastAsia="TimesNewRoman" w:cs="TimesNewRoman"/>
        </w:rPr>
        <w:t xml:space="preserve">ę </w:t>
      </w:r>
      <w:bookmarkEnd w:id="17"/>
      <w:r>
        <w:t>kierował przy wyborze oferty, wraz z podaniem znaczenia tych kryteriów i sposobu oceny ofert</w:t>
      </w:r>
    </w:p>
    <w:p w:rsidR="00BF09CF" w:rsidRDefault="00ED350E">
      <w:pPr>
        <w:pStyle w:val="Heading2"/>
      </w:pPr>
      <w:r>
        <w:t>18.1</w:t>
      </w:r>
      <w:r>
        <w:tab/>
        <w:t>Zamawiający będzie oceniał oferty według następujących kryteriów:</w:t>
      </w:r>
    </w:p>
    <w:tbl>
      <w:tblPr>
        <w:tblW w:w="7020" w:type="dxa"/>
        <w:tblInd w:w="11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899"/>
        <w:gridCol w:w="4278"/>
        <w:gridCol w:w="1843"/>
      </w:tblGrid>
      <w:tr w:rsidR="00BF09CF">
        <w:tc>
          <w:tcPr>
            <w:tcW w:w="8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09CF" w:rsidRDefault="00ED350E">
            <w:pPr>
              <w:spacing w:before="60" w:after="120"/>
              <w:jc w:val="both"/>
              <w:rPr>
                <w:b/>
                <w:sz w:val="20"/>
                <w:szCs w:val="20"/>
              </w:rPr>
            </w:pPr>
            <w:r>
              <w:rPr>
                <w:b/>
                <w:sz w:val="20"/>
                <w:szCs w:val="20"/>
              </w:rPr>
              <w:t>Nr</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09CF" w:rsidRDefault="00ED350E">
            <w:pPr>
              <w:spacing w:before="60" w:after="120"/>
              <w:jc w:val="both"/>
              <w:rPr>
                <w:b/>
                <w:sz w:val="20"/>
                <w:szCs w:val="20"/>
              </w:rPr>
            </w:pPr>
            <w:r>
              <w:rPr>
                <w:b/>
                <w:sz w:val="20"/>
                <w:szCs w:val="20"/>
              </w:rPr>
              <w:t xml:space="preserve">Nazwa kryterium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09CF" w:rsidRDefault="00ED350E">
            <w:pPr>
              <w:spacing w:before="60" w:after="120"/>
              <w:jc w:val="both"/>
              <w:rPr>
                <w:b/>
                <w:sz w:val="20"/>
                <w:szCs w:val="20"/>
              </w:rPr>
            </w:pPr>
            <w:r>
              <w:rPr>
                <w:b/>
                <w:sz w:val="20"/>
                <w:szCs w:val="20"/>
              </w:rPr>
              <w:t>Waga</w:t>
            </w:r>
          </w:p>
        </w:tc>
      </w:tr>
      <w:tr w:rsidR="00BF09CF">
        <w:tc>
          <w:tcPr>
            <w:tcW w:w="8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09CF" w:rsidRDefault="00ED350E">
            <w:pPr>
              <w:spacing w:before="60" w:after="120"/>
              <w:jc w:val="both"/>
            </w:pPr>
            <w:r>
              <w:t>1</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09CF" w:rsidRDefault="00ED350E">
            <w:pPr>
              <w:spacing w:before="60" w:after="120"/>
              <w:jc w:val="both"/>
            </w:pPr>
            <w:r>
              <w:t>Cena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09CF" w:rsidRDefault="00ED350E">
            <w:pPr>
              <w:spacing w:before="60" w:after="120"/>
              <w:jc w:val="both"/>
            </w:pPr>
            <w:r>
              <w:t>60 %</w:t>
            </w:r>
          </w:p>
        </w:tc>
      </w:tr>
      <w:tr w:rsidR="00BF09CF">
        <w:tc>
          <w:tcPr>
            <w:tcW w:w="8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09CF" w:rsidRDefault="00ED350E">
            <w:pPr>
              <w:spacing w:before="60" w:after="120"/>
              <w:jc w:val="both"/>
            </w:pPr>
            <w:r>
              <w:t>2</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09CF" w:rsidRDefault="00ED350E">
            <w:pPr>
              <w:spacing w:before="60" w:after="120"/>
              <w:jc w:val="both"/>
            </w:pPr>
            <w:r>
              <w:t>Gwarancja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09CF" w:rsidRDefault="00ED350E">
            <w:pPr>
              <w:spacing w:before="60" w:after="120"/>
              <w:jc w:val="both"/>
            </w:pPr>
            <w:r>
              <w:t>40 %</w:t>
            </w:r>
          </w:p>
        </w:tc>
      </w:tr>
    </w:tbl>
    <w:p w:rsidR="00BF09CF" w:rsidRDefault="00ED350E">
      <w:pPr>
        <w:pStyle w:val="Heading2"/>
      </w:pPr>
      <w:r>
        <w:t>18.2</w:t>
      </w:r>
      <w:r>
        <w:tab/>
        <w:t xml:space="preserve">Punkty przyznawane za podane w </w:t>
      </w:r>
      <w:proofErr w:type="spellStart"/>
      <w:r>
        <w:t>pkt</w:t>
      </w:r>
      <w:proofErr w:type="spellEnd"/>
      <w:r>
        <w:t xml:space="preserve"> 18.1 kryteria będą liczone według następujących wzorów:</w:t>
      </w:r>
    </w:p>
    <w:tbl>
      <w:tblPr>
        <w:tblW w:w="7020" w:type="dxa"/>
        <w:tblInd w:w="11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237"/>
        <w:gridCol w:w="4783"/>
      </w:tblGrid>
      <w:tr w:rsidR="00BF09CF">
        <w:tc>
          <w:tcPr>
            <w:tcW w:w="2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09CF" w:rsidRDefault="00ED350E">
            <w:pPr>
              <w:spacing w:before="60" w:after="120"/>
              <w:jc w:val="both"/>
              <w:rPr>
                <w:b/>
                <w:sz w:val="20"/>
                <w:szCs w:val="20"/>
              </w:rPr>
            </w:pPr>
            <w:r>
              <w:rPr>
                <w:b/>
                <w:sz w:val="20"/>
                <w:szCs w:val="20"/>
              </w:rPr>
              <w:t>Nr kryterium</w:t>
            </w:r>
          </w:p>
        </w:tc>
        <w:tc>
          <w:tcPr>
            <w:tcW w:w="47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09CF" w:rsidRDefault="00ED350E">
            <w:pPr>
              <w:spacing w:before="60" w:after="120"/>
              <w:jc w:val="both"/>
              <w:rPr>
                <w:b/>
                <w:sz w:val="20"/>
                <w:szCs w:val="20"/>
              </w:rPr>
            </w:pPr>
            <w:r>
              <w:rPr>
                <w:b/>
                <w:sz w:val="20"/>
                <w:szCs w:val="20"/>
              </w:rPr>
              <w:t>Wzór</w:t>
            </w:r>
          </w:p>
        </w:tc>
      </w:tr>
      <w:tr w:rsidR="00BF09CF">
        <w:tc>
          <w:tcPr>
            <w:tcW w:w="2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09CF" w:rsidRDefault="00ED350E">
            <w:pPr>
              <w:spacing w:before="60" w:after="120"/>
              <w:jc w:val="both"/>
              <w:rPr>
                <w:b/>
              </w:rPr>
            </w:pPr>
            <w:r>
              <w:t>1</w:t>
            </w:r>
          </w:p>
        </w:tc>
        <w:tc>
          <w:tcPr>
            <w:tcW w:w="47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09CF" w:rsidRDefault="00ED350E">
            <w:pPr>
              <w:pStyle w:val="Tekstpodstawowy"/>
              <w:spacing w:before="60"/>
            </w:pPr>
            <w:r>
              <w:t>Cena</w:t>
            </w:r>
          </w:p>
          <w:p w:rsidR="00BF09CF" w:rsidRDefault="00ED350E">
            <w:pPr>
              <w:spacing w:before="60" w:after="120"/>
              <w:jc w:val="both"/>
            </w:pPr>
            <w:r>
              <w:t xml:space="preserve">Liczba punktów = ( </w:t>
            </w:r>
            <w:proofErr w:type="spellStart"/>
            <w:r>
              <w:t>Cmin</w:t>
            </w:r>
            <w:proofErr w:type="spellEnd"/>
            <w:r>
              <w:t>/</w:t>
            </w:r>
            <w:proofErr w:type="spellStart"/>
            <w:r>
              <w:t>Cof</w:t>
            </w:r>
            <w:proofErr w:type="spellEnd"/>
            <w:r>
              <w:t xml:space="preserve"> ) * 100 * waga</w:t>
            </w:r>
          </w:p>
          <w:p w:rsidR="00BF09CF" w:rsidRDefault="00ED350E">
            <w:pPr>
              <w:spacing w:before="60" w:after="120"/>
              <w:jc w:val="both"/>
            </w:pPr>
            <w:r>
              <w:t>gdzie:</w:t>
            </w:r>
          </w:p>
          <w:p w:rsidR="00BF09CF" w:rsidRDefault="00ED350E">
            <w:pPr>
              <w:spacing w:before="60" w:after="120"/>
              <w:jc w:val="both"/>
            </w:pPr>
            <w:r>
              <w:t xml:space="preserve">- </w:t>
            </w:r>
            <w:proofErr w:type="spellStart"/>
            <w:r>
              <w:t>Cmin</w:t>
            </w:r>
            <w:proofErr w:type="spellEnd"/>
            <w:r>
              <w:t xml:space="preserve"> - najniższa cena spośród wszystkich ofert</w:t>
            </w:r>
          </w:p>
          <w:p w:rsidR="00BF09CF" w:rsidRDefault="00ED350E">
            <w:pPr>
              <w:spacing w:before="60" w:after="120"/>
              <w:jc w:val="both"/>
              <w:rPr>
                <w:b/>
              </w:rPr>
            </w:pPr>
            <w:r>
              <w:t xml:space="preserve">- </w:t>
            </w:r>
            <w:proofErr w:type="spellStart"/>
            <w:r>
              <w:t>Cof</w:t>
            </w:r>
            <w:proofErr w:type="spellEnd"/>
            <w:r>
              <w:t xml:space="preserve"> -  cena podana w ofercie</w:t>
            </w:r>
          </w:p>
        </w:tc>
      </w:tr>
      <w:tr w:rsidR="00BF09CF">
        <w:tc>
          <w:tcPr>
            <w:tcW w:w="2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09CF" w:rsidRDefault="00ED350E">
            <w:pPr>
              <w:spacing w:before="60" w:after="120"/>
              <w:jc w:val="both"/>
              <w:rPr>
                <w:b/>
              </w:rPr>
            </w:pPr>
            <w:r>
              <w:t>2</w:t>
            </w:r>
          </w:p>
        </w:tc>
        <w:tc>
          <w:tcPr>
            <w:tcW w:w="47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09CF" w:rsidRDefault="00ED350E">
            <w:pPr>
              <w:rPr>
                <w:rFonts w:eastAsiaTheme="minorHAnsi"/>
                <w:b/>
                <w:bCs/>
                <w:szCs w:val="20"/>
                <w:lang w:eastAsia="en-US"/>
              </w:rPr>
            </w:pPr>
            <w:r>
              <w:rPr>
                <w:rFonts w:eastAsiaTheme="minorHAnsi"/>
                <w:b/>
                <w:bCs/>
                <w:szCs w:val="20"/>
                <w:lang w:eastAsia="en-US"/>
              </w:rPr>
              <w:t>G - Gwarancja i rękojmia</w:t>
            </w:r>
          </w:p>
          <w:p w:rsidR="00BF09CF" w:rsidRDefault="00ED350E">
            <w:pPr>
              <w:jc w:val="both"/>
              <w:rPr>
                <w:rFonts w:eastAsiaTheme="minorHAnsi"/>
                <w:szCs w:val="20"/>
                <w:lang w:eastAsia="en-US"/>
              </w:rPr>
            </w:pPr>
            <w:r>
              <w:rPr>
                <w:rFonts w:eastAsiaTheme="minorHAnsi"/>
                <w:szCs w:val="20"/>
                <w:lang w:eastAsia="en-US"/>
              </w:rPr>
              <w:t>W kryterium „Gwarancja” na wykonane roboty budowlane oceniana będzie długość okresu gwarancji i rękojmi liczona w miesiącach ponad minimum określone na 60 miesięcy od daty odbioru końcowego przedmiotu umowy. Jeśli Wykonawca zaoferuje okres gwarancji i rękojmi 60 miesięcy (minimum) oferta w tym kryterium otrzyma 0 pkt. Wykonawca nie może zaoferować okresu gwarancji i rękojmi krótszego niż 60 miesięcy.</w:t>
            </w:r>
          </w:p>
          <w:p w:rsidR="00BF09CF" w:rsidRDefault="00ED350E">
            <w:pPr>
              <w:jc w:val="both"/>
              <w:rPr>
                <w:rFonts w:eastAsiaTheme="minorHAnsi"/>
                <w:szCs w:val="20"/>
                <w:lang w:eastAsia="en-US"/>
              </w:rPr>
            </w:pPr>
            <w:r>
              <w:rPr>
                <w:rFonts w:eastAsiaTheme="minorHAnsi"/>
                <w:szCs w:val="20"/>
                <w:lang w:eastAsia="en-US"/>
              </w:rPr>
              <w:t xml:space="preserve">Okres gwarancji i rękojmi na wykonane roboty budowlane należy wpisać </w:t>
            </w:r>
            <w:r>
              <w:rPr>
                <w:rFonts w:eastAsiaTheme="minorHAnsi"/>
                <w:szCs w:val="20"/>
                <w:lang w:eastAsia="en-US"/>
              </w:rPr>
              <w:br/>
              <w:t>w Formularzu oferty.</w:t>
            </w:r>
          </w:p>
          <w:p w:rsidR="00BF09CF" w:rsidRDefault="00BF09CF">
            <w:pPr>
              <w:jc w:val="both"/>
              <w:rPr>
                <w:rFonts w:eastAsiaTheme="minorHAnsi"/>
                <w:szCs w:val="20"/>
                <w:lang w:eastAsia="en-US"/>
              </w:rPr>
            </w:pPr>
          </w:p>
          <w:p w:rsidR="00BF09CF" w:rsidRDefault="00ED350E">
            <w:pPr>
              <w:jc w:val="both"/>
              <w:rPr>
                <w:rFonts w:eastAsiaTheme="minorHAnsi"/>
                <w:szCs w:val="20"/>
                <w:lang w:eastAsia="en-US"/>
              </w:rPr>
            </w:pPr>
            <w:r>
              <w:rPr>
                <w:rFonts w:eastAsiaTheme="minorHAnsi"/>
                <w:szCs w:val="20"/>
                <w:lang w:eastAsia="en-US"/>
              </w:rPr>
              <w:t>Za uzyskane 100 % w przedmiotowym kryterium można uzyskać maksymalnie 40 pkt. Maksymalnie przedłużyć okres gwarancji można o 36 miesięcy, czyli wykonawca może zaoferować łącznie maksymalnie 96 –  miesięczny okres gwarancji. Okres gwarancji ponad 96 miesięcy nie będzie punktowany tj. Zamawiający oceni ofertę tak jak dla Wykonawcy który zaoferował dodatkowo 36 miesięcy gwarancji.</w:t>
            </w:r>
          </w:p>
          <w:p w:rsidR="00BF09CF" w:rsidRDefault="00BF09CF">
            <w:pPr>
              <w:contextualSpacing/>
              <w:jc w:val="both"/>
              <w:rPr>
                <w:rFonts w:eastAsiaTheme="minorHAnsi"/>
                <w:szCs w:val="20"/>
                <w:lang w:eastAsia="en-US"/>
              </w:rPr>
            </w:pPr>
          </w:p>
          <w:p w:rsidR="00BF09CF" w:rsidRDefault="00ED350E">
            <w:pPr>
              <w:contextualSpacing/>
              <w:jc w:val="both"/>
              <w:rPr>
                <w:rFonts w:eastAsiaTheme="minorHAnsi"/>
                <w:szCs w:val="20"/>
                <w:lang w:eastAsia="en-US"/>
              </w:rPr>
            </w:pPr>
            <w:r>
              <w:rPr>
                <w:rFonts w:eastAsiaTheme="minorHAnsi"/>
                <w:szCs w:val="20"/>
                <w:lang w:eastAsia="en-US"/>
              </w:rPr>
              <w:t>Gwarancja dodatkowa o 9 miesięcy – 10 pkt.</w:t>
            </w:r>
          </w:p>
          <w:p w:rsidR="00BF09CF" w:rsidRDefault="00ED350E">
            <w:pPr>
              <w:spacing w:before="60" w:after="120"/>
              <w:contextualSpacing/>
              <w:jc w:val="both"/>
              <w:rPr>
                <w:rFonts w:eastAsiaTheme="minorHAnsi"/>
                <w:szCs w:val="20"/>
                <w:lang w:eastAsia="en-US"/>
              </w:rPr>
            </w:pPr>
            <w:r>
              <w:rPr>
                <w:rFonts w:eastAsiaTheme="minorHAnsi"/>
                <w:szCs w:val="20"/>
                <w:lang w:eastAsia="en-US"/>
              </w:rPr>
              <w:t>Gwarancja dodatkowa o 18 miesięcy – 20 pkt.</w:t>
            </w:r>
          </w:p>
          <w:p w:rsidR="00BF09CF" w:rsidRDefault="00ED350E">
            <w:pPr>
              <w:contextualSpacing/>
              <w:jc w:val="both"/>
              <w:rPr>
                <w:rFonts w:eastAsiaTheme="minorHAnsi"/>
                <w:szCs w:val="20"/>
                <w:lang w:eastAsia="en-US"/>
              </w:rPr>
            </w:pPr>
            <w:r>
              <w:rPr>
                <w:rFonts w:eastAsiaTheme="minorHAnsi"/>
                <w:szCs w:val="20"/>
                <w:lang w:eastAsia="en-US"/>
              </w:rPr>
              <w:lastRenderedPageBreak/>
              <w:t>Gwarancja dodatkowa o 27 miesięcy – 30 pkt.</w:t>
            </w:r>
          </w:p>
          <w:p w:rsidR="00BF09CF" w:rsidRDefault="00ED350E">
            <w:pPr>
              <w:contextualSpacing/>
              <w:jc w:val="both"/>
              <w:rPr>
                <w:rFonts w:eastAsiaTheme="minorHAnsi"/>
                <w:szCs w:val="20"/>
                <w:lang w:eastAsia="en-US"/>
              </w:rPr>
            </w:pPr>
            <w:r>
              <w:rPr>
                <w:rFonts w:eastAsiaTheme="minorHAnsi"/>
                <w:szCs w:val="20"/>
                <w:lang w:eastAsia="en-US"/>
              </w:rPr>
              <w:t>Gwarancja dodatkowa o 36 miesięcy – 40 pkt.</w:t>
            </w:r>
          </w:p>
          <w:p w:rsidR="00BF09CF" w:rsidRDefault="00BF09CF">
            <w:pPr>
              <w:contextualSpacing/>
              <w:jc w:val="both"/>
              <w:rPr>
                <w:rFonts w:eastAsiaTheme="minorHAnsi"/>
                <w:szCs w:val="20"/>
                <w:lang w:eastAsia="en-US"/>
              </w:rPr>
            </w:pPr>
          </w:p>
          <w:p w:rsidR="00BF09CF" w:rsidRDefault="00ED350E">
            <w:pPr>
              <w:contextualSpacing/>
              <w:jc w:val="both"/>
              <w:rPr>
                <w:rFonts w:eastAsiaTheme="minorHAnsi"/>
                <w:szCs w:val="20"/>
                <w:lang w:eastAsia="en-US"/>
              </w:rPr>
            </w:pPr>
            <w:r>
              <w:rPr>
                <w:rFonts w:eastAsiaTheme="minorHAnsi"/>
                <w:szCs w:val="20"/>
                <w:lang w:eastAsia="en-US"/>
              </w:rPr>
              <w:t>Jeżeli Wykonawca zaoferuje gwarancję w przedziałach innych niż określone miesiące, Zamawiający przyjmie okres gwarancji zadeklarowany przez Wykonawcę natomiast punktacje przyzna jak za okres zadeklarowany w niższym przedziale.</w:t>
            </w:r>
          </w:p>
          <w:p w:rsidR="00BF09CF" w:rsidRDefault="00BF09CF">
            <w:pPr>
              <w:contextualSpacing/>
              <w:jc w:val="both"/>
              <w:rPr>
                <w:rFonts w:eastAsiaTheme="minorHAnsi"/>
                <w:szCs w:val="20"/>
                <w:lang w:eastAsia="en-US"/>
              </w:rPr>
            </w:pPr>
          </w:p>
          <w:p w:rsidR="00BF09CF" w:rsidRDefault="00ED350E">
            <w:pPr>
              <w:contextualSpacing/>
              <w:jc w:val="both"/>
              <w:rPr>
                <w:rFonts w:eastAsiaTheme="minorHAnsi"/>
                <w:szCs w:val="20"/>
                <w:lang w:eastAsia="en-US"/>
              </w:rPr>
            </w:pPr>
            <w:r>
              <w:rPr>
                <w:rFonts w:eastAsiaTheme="minorHAnsi"/>
                <w:szCs w:val="20"/>
                <w:lang w:eastAsia="en-US"/>
              </w:rPr>
              <w:t xml:space="preserve">W przypadku błędnego wypełnienia oferty w niniejszym kryterium (niezgodnie z zaleceniami Zamawiającego np. brak wskazania okresu gwarancji i rękojmi, oferta otrzyma 0 </w:t>
            </w:r>
            <w:proofErr w:type="spellStart"/>
            <w:r>
              <w:rPr>
                <w:rFonts w:eastAsiaTheme="minorHAnsi"/>
                <w:szCs w:val="20"/>
                <w:lang w:eastAsia="en-US"/>
              </w:rPr>
              <w:t>pkt</w:t>
            </w:r>
            <w:proofErr w:type="spellEnd"/>
            <w:r>
              <w:rPr>
                <w:rFonts w:eastAsiaTheme="minorHAnsi"/>
                <w:szCs w:val="20"/>
                <w:lang w:eastAsia="en-US"/>
              </w:rPr>
              <w:t xml:space="preserve"> w tym kryterium, a jako deklarowany okres gwarancji i rękojmi zostanie przyjęty okres 48 miesięcy.</w:t>
            </w:r>
          </w:p>
          <w:p w:rsidR="00BF09CF" w:rsidRDefault="00BF09CF">
            <w:pPr>
              <w:jc w:val="both"/>
              <w:rPr>
                <w:rFonts w:eastAsiaTheme="minorHAnsi"/>
                <w:szCs w:val="20"/>
                <w:lang w:eastAsia="en-US"/>
              </w:rPr>
            </w:pPr>
          </w:p>
          <w:p w:rsidR="00BF09CF" w:rsidRDefault="00ED350E">
            <w:pPr>
              <w:spacing w:before="60" w:after="120"/>
              <w:jc w:val="both"/>
              <w:rPr>
                <w:b/>
              </w:rPr>
            </w:pPr>
            <w:r>
              <w:rPr>
                <w:rFonts w:eastAsiaTheme="minorHAnsi"/>
                <w:szCs w:val="20"/>
                <w:u w:val="single"/>
                <w:lang w:eastAsia="en-US"/>
              </w:rPr>
              <w:t>Bez względu na powyższe</w:t>
            </w:r>
            <w:r>
              <w:rPr>
                <w:rFonts w:eastAsiaTheme="minorHAnsi"/>
                <w:szCs w:val="20"/>
                <w:lang w:eastAsia="en-US"/>
              </w:rPr>
              <w:t>: Jeżeli warunki gwarancji jakości udzielonej przez producenta materiałów i urządzeń przewidują dłuższy okres gwarancji jakości niż gwarancja udzielona przez Wykonawcę – obowiązuje okres gwarancji w wymiarze równym okresowi gwarancji producenta.</w:t>
            </w:r>
          </w:p>
        </w:tc>
      </w:tr>
    </w:tbl>
    <w:p w:rsidR="00BF09CF" w:rsidRDefault="00ED350E">
      <w:pPr>
        <w:pStyle w:val="Heading2"/>
      </w:pPr>
      <w:r>
        <w:lastRenderedPageBreak/>
        <w:t>18.3</w:t>
      </w:r>
      <w:r>
        <w:tab/>
        <w:t>Po dokonaniu oceny punkty przyznane przez każdego z członków Komisji Przetargowej zostaną zsumowane dla każdego z kryteriów oddzielnie. Suma punktów uzyskanych za wszystkie kryteria oceny stanowić będzie końcową ocenę danej oferty.</w:t>
      </w:r>
    </w:p>
    <w:p w:rsidR="00BF09CF" w:rsidRDefault="00ED350E">
      <w:pPr>
        <w:pStyle w:val="Heading2"/>
      </w:pPr>
      <w:r>
        <w:t>18.4</w:t>
      </w:r>
      <w:r>
        <w:tab/>
        <w:t xml:space="preserve">W toku badania i oceny ofert Zamawiający może żądać od Wykonawców wyjaśnień dotyczących treści złożonych ofert. Niedopuszczalne jest prowadzenie między Zamawiającym a Wykonawcą negocjacji dotyczących złożonej oferty oraz, z zastrzeżeniem </w:t>
      </w:r>
      <w:proofErr w:type="spellStart"/>
      <w:r>
        <w:t>pkt</w:t>
      </w:r>
      <w:proofErr w:type="spellEnd"/>
      <w:r>
        <w:t xml:space="preserve"> 18.5, dokonywanie jakiejkolwiek zmiany w jej treści.</w:t>
      </w:r>
    </w:p>
    <w:p w:rsidR="00BF09CF" w:rsidRDefault="00ED350E">
      <w:pPr>
        <w:pStyle w:val="Heading2"/>
      </w:pPr>
      <w:r>
        <w:t>18.5</w:t>
      </w:r>
      <w:r>
        <w:tab/>
        <w:t>Zamawiaj</w:t>
      </w:r>
      <w:r>
        <w:rPr>
          <w:rFonts w:ascii="TimesNewRoman" w:eastAsia="TimesNewRoman" w:hAnsi="TimesNewRoman" w:cs="TimesNewRoman"/>
        </w:rPr>
        <w:t>ą</w:t>
      </w:r>
      <w:r>
        <w:t>cy poprawia w ofercie:</w:t>
      </w:r>
    </w:p>
    <w:p w:rsidR="00BF09CF" w:rsidRDefault="00ED350E">
      <w:pPr>
        <w:pStyle w:val="Heading2"/>
      </w:pPr>
      <w:r>
        <w:t>a) oczywiste omyłki pisarskie,</w:t>
      </w:r>
    </w:p>
    <w:p w:rsidR="00BF09CF" w:rsidRDefault="00ED350E">
      <w:pPr>
        <w:pStyle w:val="Heading2"/>
      </w:pPr>
      <w:r>
        <w:t>b) oczywiste omyłki rachunkowe, z uwzgl</w:t>
      </w:r>
      <w:r>
        <w:rPr>
          <w:rFonts w:ascii="TimesNewRoman" w:eastAsia="TimesNewRoman" w:hAnsi="TimesNewRoman" w:cs="TimesNewRoman"/>
        </w:rPr>
        <w:t>ę</w:t>
      </w:r>
      <w:r>
        <w:t>dnieniem konsekwencji rachunkowych dokonanych poprawek,</w:t>
      </w:r>
    </w:p>
    <w:p w:rsidR="00BF09CF" w:rsidRDefault="00ED350E">
      <w:pPr>
        <w:pStyle w:val="Heading2"/>
      </w:pPr>
      <w:r>
        <w:t>c) inne omyłki polegaj</w:t>
      </w:r>
      <w:r>
        <w:rPr>
          <w:rFonts w:ascii="TimesNewRoman" w:eastAsia="TimesNewRoman" w:hAnsi="TimesNewRoman" w:cs="TimesNewRoman"/>
        </w:rPr>
        <w:t>ą</w:t>
      </w:r>
      <w:r>
        <w:t>ce na niezgodno</w:t>
      </w:r>
      <w:r>
        <w:rPr>
          <w:rFonts w:ascii="TimesNewRoman" w:eastAsia="TimesNewRoman" w:hAnsi="TimesNewRoman" w:cs="TimesNewRoman"/>
        </w:rPr>
        <w:t>ś</w:t>
      </w:r>
      <w:r>
        <w:t>ci oferty ze specyfikacj</w:t>
      </w:r>
      <w:r>
        <w:rPr>
          <w:rFonts w:ascii="TimesNewRoman" w:eastAsia="TimesNewRoman" w:hAnsi="TimesNewRoman" w:cs="TimesNewRoman"/>
        </w:rPr>
        <w:t xml:space="preserve">ą </w:t>
      </w:r>
      <w:r>
        <w:t>istotnych warunków zamówienia, niepowoduj</w:t>
      </w:r>
      <w:r>
        <w:rPr>
          <w:rFonts w:ascii="TimesNewRoman" w:eastAsia="TimesNewRoman" w:hAnsi="TimesNewRoman" w:cs="TimesNewRoman"/>
        </w:rPr>
        <w:t>ą</w:t>
      </w:r>
      <w:r>
        <w:t>ce istotnych zmian w tre</w:t>
      </w:r>
      <w:r>
        <w:rPr>
          <w:rFonts w:ascii="TimesNewRoman" w:eastAsia="TimesNewRoman" w:hAnsi="TimesNewRoman" w:cs="TimesNewRoman"/>
        </w:rPr>
        <w:t>ś</w:t>
      </w:r>
      <w:r>
        <w:t xml:space="preserve">ci oferty </w:t>
      </w:r>
    </w:p>
    <w:p w:rsidR="00BF09CF" w:rsidRDefault="00ED350E">
      <w:pPr>
        <w:pStyle w:val="Heading2"/>
      </w:pPr>
      <w:r>
        <w:t>- niezwłocznie zawiadamiaj</w:t>
      </w:r>
      <w:r>
        <w:rPr>
          <w:rFonts w:ascii="TimesNewRoman" w:eastAsia="TimesNewRoman" w:hAnsi="TimesNewRoman" w:cs="TimesNewRoman"/>
        </w:rPr>
        <w:t>ą</w:t>
      </w:r>
      <w:r>
        <w:t>c o tym Wykonawc</w:t>
      </w:r>
      <w:r>
        <w:rPr>
          <w:rFonts w:ascii="TimesNewRoman" w:eastAsia="TimesNewRoman" w:hAnsi="TimesNewRoman" w:cs="TimesNewRoman"/>
        </w:rPr>
        <w:t>ę</w:t>
      </w:r>
      <w:r>
        <w:t>, którego oferta została poprawiona.</w:t>
      </w:r>
    </w:p>
    <w:p w:rsidR="00BF09CF" w:rsidRDefault="00ED350E">
      <w:pPr>
        <w:pStyle w:val="Heading2"/>
      </w:pPr>
      <w:r>
        <w:t>18.6</w:t>
      </w:r>
      <w:r>
        <w:tab/>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złożenia dowodów, dotyczących wyliczenia ceny lub kosztu, w szczególności w zakresie:</w:t>
      </w:r>
    </w:p>
    <w:p w:rsidR="00BF09CF" w:rsidRDefault="00ED350E">
      <w:pPr>
        <w:pStyle w:val="Heading2"/>
      </w:pPr>
      <w:r>
        <w:t xml:space="preserve">a) oszczędności metody wykonania zamówienia, wybranych rozwiązań technicznych, wyjątkowo sprzyjających warunków wykonywania zamówienia dostępnych dla </w:t>
      </w:r>
      <w:r>
        <w:lastRenderedPageBreak/>
        <w:t xml:space="preserve">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(tj. </w:t>
      </w:r>
      <w:proofErr w:type="spellStart"/>
      <w:r>
        <w:t>Dz.U</w:t>
      </w:r>
      <w:proofErr w:type="spellEnd"/>
      <w:r>
        <w:t xml:space="preserve">. 2017 poz. 847 z </w:t>
      </w:r>
      <w:proofErr w:type="spellStart"/>
      <w:r>
        <w:t>późn</w:t>
      </w:r>
      <w:proofErr w:type="spellEnd"/>
      <w:r>
        <w:t>. zm.);</w:t>
      </w:r>
    </w:p>
    <w:p w:rsidR="00BF09CF" w:rsidRDefault="00ED350E">
      <w:pPr>
        <w:pStyle w:val="Heading2"/>
      </w:pPr>
      <w:r>
        <w:t>b) pomocy publicznej udzielonej na podstawie odrębnych przepisów;</w:t>
      </w:r>
    </w:p>
    <w:p w:rsidR="00BF09CF" w:rsidRDefault="00ED350E">
      <w:pPr>
        <w:pStyle w:val="Heading2"/>
      </w:pPr>
      <w:r>
        <w:t>c) wynikającym z przepisów prawa pracy i przepisów o zabezpieczeniu społecznym, obowiązującym w miejscu, w którym realizowane jest zamówienie;</w:t>
      </w:r>
    </w:p>
    <w:p w:rsidR="00BF09CF" w:rsidRDefault="00ED350E">
      <w:pPr>
        <w:pStyle w:val="Heading2"/>
      </w:pPr>
      <w:r>
        <w:t>d) wynikającym z przepisów prawa ochrony środowiska;</w:t>
      </w:r>
    </w:p>
    <w:p w:rsidR="00BF09CF" w:rsidRDefault="00ED350E">
      <w:pPr>
        <w:pStyle w:val="Heading2"/>
      </w:pPr>
      <w:r>
        <w:t>e) powierzenia wykonania części zamówienia Podwykonawcy.</w:t>
      </w:r>
    </w:p>
    <w:p w:rsidR="00BF09CF" w:rsidRDefault="00ED350E">
      <w:pPr>
        <w:pStyle w:val="Heading2"/>
      </w:pPr>
      <w:r>
        <w:t>18.7</w:t>
      </w:r>
      <w:r>
        <w:tab/>
        <w:t>Obowiązek wykazania, że oferta nie zawiera rażąco niskiej ceny, spoczywa na Wykonawcy.</w:t>
      </w:r>
    </w:p>
    <w:p w:rsidR="00BF09CF" w:rsidRDefault="00ED350E">
      <w:pPr>
        <w:pStyle w:val="Heading2"/>
      </w:pPr>
      <w:r>
        <w:t>18.8</w:t>
      </w:r>
      <w:r>
        <w:tab/>
        <w:t>Zamawiający odrzuci ofertę Wykonawcy, który nie złożył wyjaśnień lub jeżeli dokonana ocena wyjaśnień wraz z dostarczonymi dowodami potwierdzi, że oferta zawiera rażąco niską cenę w stosunku do przedmiotu zamówienia.</w:t>
      </w:r>
    </w:p>
    <w:p w:rsidR="00BF09CF" w:rsidRDefault="00ED350E">
      <w:pPr>
        <w:pStyle w:val="Heading2"/>
      </w:pPr>
      <w:r>
        <w:t>18.9</w:t>
      </w:r>
      <w:r>
        <w:tab/>
        <w:t xml:space="preserve">Zamawiający odrzuci każdą ofertę w przypadku zaistnienia wobec niej przesłanek określonych w art. 89 ust. 1 ustawy </w:t>
      </w:r>
      <w:proofErr w:type="spellStart"/>
      <w:r>
        <w:t>Pzp</w:t>
      </w:r>
      <w:proofErr w:type="spellEnd"/>
      <w:r>
        <w:t>.</w:t>
      </w:r>
    </w:p>
    <w:p w:rsidR="00BF09CF" w:rsidRDefault="00ED350E">
      <w:pPr>
        <w:pStyle w:val="Heading1"/>
        <w:numPr>
          <w:ilvl w:val="0"/>
          <w:numId w:val="2"/>
        </w:numPr>
        <w:ind w:left="431" w:hanging="431"/>
      </w:pPr>
      <w:bookmarkStart w:id="18" w:name="_Toc258314256"/>
      <w:bookmarkEnd w:id="18"/>
      <w:r>
        <w:t>UDZIELENIE ZAMÓWIENIA</w:t>
      </w:r>
    </w:p>
    <w:p w:rsidR="00BF09CF" w:rsidRDefault="00ED350E">
      <w:pPr>
        <w:pStyle w:val="Heading2"/>
      </w:pPr>
      <w:r>
        <w:t>19.1</w:t>
      </w:r>
      <w:r>
        <w:tab/>
        <w:t>Zamawiający udzieli zamówienia Wykonawcy, którego oferta odpowiada wszystkim wymaganiom określonym w niniejszej SIWZ i została oceniona jako najkorzystniejsza w oparciu o podane w niej kryteria oceny ofert.</w:t>
      </w:r>
    </w:p>
    <w:p w:rsidR="00BF09CF" w:rsidRDefault="00ED350E">
      <w:pPr>
        <w:pStyle w:val="Heading2"/>
      </w:pPr>
      <w:r>
        <w:t>19.2</w:t>
      </w:r>
      <w:r>
        <w:tab/>
        <w:t xml:space="preserve">Niezwłocznie po wyborze najkorzystniejszej oferty Zamawiający poinformuje wszystkich Wykonawców o wynikach postępowania zgodnie z art. 92 ust.1 ustawy </w:t>
      </w:r>
      <w:proofErr w:type="spellStart"/>
      <w:r>
        <w:t>Pzp</w:t>
      </w:r>
      <w:proofErr w:type="spellEnd"/>
      <w:r>
        <w:t xml:space="preserve"> oraz udostępni na stronie internetowej </w:t>
      </w:r>
      <w:hyperlink r:id="rId12">
        <w:r>
          <w:rPr>
            <w:rStyle w:val="czeinternetowe"/>
            <w:b/>
          </w:rPr>
          <w:t>www.gnojnik.pl</w:t>
        </w:r>
      </w:hyperlink>
      <w:r>
        <w:rPr>
          <w:color w:val="0000FF"/>
          <w:u w:val="single"/>
        </w:rPr>
        <w:t xml:space="preserve"> </w:t>
      </w:r>
      <w:r>
        <w:t xml:space="preserve">informacje, o których mowa w art. 92 ust 1 </w:t>
      </w:r>
      <w:proofErr w:type="spellStart"/>
      <w:r>
        <w:t>pkt</w:t>
      </w:r>
      <w:proofErr w:type="spellEnd"/>
      <w:r>
        <w:t xml:space="preserve"> 1 i 5-7 ustawy </w:t>
      </w:r>
      <w:proofErr w:type="spellStart"/>
      <w:r>
        <w:t>Pzp</w:t>
      </w:r>
      <w:proofErr w:type="spellEnd"/>
      <w:r>
        <w:t>.</w:t>
      </w:r>
    </w:p>
    <w:p w:rsidR="00BF09CF" w:rsidRDefault="00ED350E">
      <w:pPr>
        <w:pStyle w:val="Heading2"/>
        <w:rPr>
          <w:color w:val="00000A"/>
        </w:rPr>
      </w:pPr>
      <w:r>
        <w:t>19.3</w:t>
      </w:r>
      <w:r>
        <w:tab/>
        <w:t xml:space="preserve">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w:t>
      </w:r>
      <w:proofErr w:type="spellStart"/>
      <w:r>
        <w:t>Pzp</w:t>
      </w:r>
      <w:proofErr w:type="spellEnd"/>
      <w:r>
        <w:t>.</w:t>
      </w:r>
    </w:p>
    <w:p w:rsidR="00BF09CF" w:rsidRDefault="00ED350E">
      <w:pPr>
        <w:pStyle w:val="Heading1"/>
        <w:numPr>
          <w:ilvl w:val="0"/>
          <w:numId w:val="2"/>
        </w:numPr>
        <w:ind w:left="431" w:hanging="431"/>
      </w:pPr>
      <w:bookmarkStart w:id="19" w:name="_Toc258314257"/>
      <w:r>
        <w:t>Informacje o formalno</w:t>
      </w:r>
      <w:r>
        <w:rPr>
          <w:rFonts w:eastAsia="TimesNewRoman" w:cs="TimesNewRoman"/>
        </w:rPr>
        <w:t>ś</w:t>
      </w:r>
      <w:r>
        <w:t>ciach, jakie powinny zosta</w:t>
      </w:r>
      <w:r>
        <w:rPr>
          <w:rFonts w:eastAsia="TimesNewRoman" w:cs="TimesNewRoman"/>
        </w:rPr>
        <w:t xml:space="preserve">ć </w:t>
      </w:r>
      <w:bookmarkEnd w:id="19"/>
      <w:r>
        <w:t>dopełnione po wyborze oferty w celu zawarcia umowy w sprawie zamówienia publicznego</w:t>
      </w:r>
    </w:p>
    <w:p w:rsidR="00BF09CF" w:rsidRDefault="00ED350E">
      <w:pPr>
        <w:pStyle w:val="Heading2"/>
      </w:pPr>
      <w:r>
        <w:t>20.1</w:t>
      </w:r>
      <w:r>
        <w:tab/>
        <w:t xml:space="preserve">Zamawiający zawrze umowę w sprawie zamówienia publicznego, w terminie i na zasadach określonych w art. 94 ust. 1 i 2 ustawy </w:t>
      </w:r>
      <w:proofErr w:type="spellStart"/>
      <w:r>
        <w:t>Pzp</w:t>
      </w:r>
      <w:proofErr w:type="spellEnd"/>
      <w:r>
        <w:t>.</w:t>
      </w:r>
    </w:p>
    <w:p w:rsidR="00BF09CF" w:rsidRDefault="00ED350E">
      <w:pPr>
        <w:pStyle w:val="Heading2"/>
      </w:pPr>
      <w:r>
        <w:t>20.2</w:t>
      </w:r>
      <w:r>
        <w:tab/>
        <w:t xml:space="preserve">Zakres </w:t>
      </w:r>
      <w:r>
        <w:rPr>
          <w:rFonts w:ascii="TimesNewRoman" w:eastAsia="TimesNewRoman" w:hAnsi="TimesNewRoman" w:cs="TimesNewRoman"/>
        </w:rPr>
        <w:t>ś</w:t>
      </w:r>
      <w:r>
        <w:t>wiadczenia Wykonawcy wynikaj</w:t>
      </w:r>
      <w:r>
        <w:rPr>
          <w:rFonts w:ascii="TimesNewRoman" w:eastAsia="TimesNewRoman" w:hAnsi="TimesNewRoman" w:cs="TimesNewRoman"/>
        </w:rPr>
        <w:t>ą</w:t>
      </w:r>
      <w:r>
        <w:t>cy z umowy jest to</w:t>
      </w:r>
      <w:r>
        <w:rPr>
          <w:rFonts w:ascii="TimesNewRoman" w:eastAsia="TimesNewRoman" w:hAnsi="TimesNewRoman" w:cs="TimesNewRoman"/>
        </w:rPr>
        <w:t>ż</w:t>
      </w:r>
      <w:r>
        <w:t>samy z jego zobowi</w:t>
      </w:r>
      <w:r>
        <w:rPr>
          <w:rFonts w:ascii="TimesNewRoman" w:eastAsia="TimesNewRoman" w:hAnsi="TimesNewRoman" w:cs="TimesNewRoman"/>
        </w:rPr>
        <w:t>ą</w:t>
      </w:r>
      <w:r>
        <w:t>zaniem zawartym w ofercie.</w:t>
      </w:r>
    </w:p>
    <w:p w:rsidR="00BF09CF" w:rsidRDefault="00ED350E">
      <w:pPr>
        <w:pStyle w:val="Heading2"/>
      </w:pPr>
      <w:r>
        <w:t>20.3</w:t>
      </w:r>
      <w:r>
        <w:tab/>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hAnsi="TimesNewRoman" w:cs="TimesNewRoman"/>
        </w:rPr>
        <w:t xml:space="preserve">ą </w:t>
      </w:r>
      <w:r>
        <w:t>odpowiedzialno</w:t>
      </w:r>
      <w:r>
        <w:rPr>
          <w:rFonts w:ascii="TimesNewRoman" w:eastAsia="TimesNewRoman" w:hAnsi="TimesNewRoman" w:cs="TimesNewRoman"/>
        </w:rPr>
        <w:t xml:space="preserve">ść </w:t>
      </w:r>
      <w:r>
        <w:t>za wykonanie umowy i wniesienie zabezpieczenia nale</w:t>
      </w:r>
      <w:r>
        <w:rPr>
          <w:rFonts w:ascii="TimesNewRoman" w:eastAsia="TimesNewRoman" w:hAnsi="TimesNewRoman" w:cs="TimesNewRoman"/>
        </w:rPr>
        <w:t>ż</w:t>
      </w:r>
      <w:r>
        <w:t>ytego wykonania umowy.</w:t>
      </w:r>
    </w:p>
    <w:p w:rsidR="00BF09CF" w:rsidRDefault="00ED350E">
      <w:pPr>
        <w:pStyle w:val="Heading2"/>
      </w:pPr>
      <w:r>
        <w:lastRenderedPageBreak/>
        <w:t>20.4</w:t>
      </w:r>
      <w:r>
        <w:tab/>
        <w:t xml:space="preserve">Zamawiający unieważni postępowanie w przypadkach określonych w art. 93 ust. 1 i ust. 1a ustawy </w:t>
      </w:r>
      <w:proofErr w:type="spellStart"/>
      <w:r>
        <w:t>Pzp</w:t>
      </w:r>
      <w:proofErr w:type="spellEnd"/>
      <w:r>
        <w:t xml:space="preserve">. O unieważnieniu postępowania Zamawiający zawiadomi Wykonawców zgodnie z art. 93 ust. 3 ustawy </w:t>
      </w:r>
      <w:proofErr w:type="spellStart"/>
      <w:r>
        <w:t>Pzp</w:t>
      </w:r>
      <w:proofErr w:type="spellEnd"/>
      <w:r>
        <w:t>.</w:t>
      </w:r>
    </w:p>
    <w:p w:rsidR="00BF09CF" w:rsidRDefault="00ED350E">
      <w:pPr>
        <w:pStyle w:val="Heading1"/>
        <w:numPr>
          <w:ilvl w:val="0"/>
          <w:numId w:val="2"/>
        </w:numPr>
        <w:ind w:left="431" w:hanging="431"/>
      </w:pPr>
      <w:bookmarkStart w:id="20" w:name="_Toc258314258"/>
      <w:r>
        <w:t>Wymagania dotycz</w:t>
      </w:r>
      <w:r>
        <w:rPr>
          <w:rFonts w:eastAsia="TimesNewRoman" w:cs="TimesNewRoman"/>
        </w:rPr>
        <w:t>ą</w:t>
      </w:r>
      <w:r>
        <w:t>ce zabezpieczenia nale</w:t>
      </w:r>
      <w:r>
        <w:rPr>
          <w:rFonts w:eastAsia="TimesNewRoman" w:cs="TimesNewRoman"/>
        </w:rPr>
        <w:t>ż</w:t>
      </w:r>
      <w:bookmarkEnd w:id="20"/>
      <w:r>
        <w:t>ytego wykonania umowy</w:t>
      </w:r>
    </w:p>
    <w:p w:rsidR="00BF09CF" w:rsidRDefault="00ED350E">
      <w:pPr>
        <w:numPr>
          <w:ilvl w:val="1"/>
          <w:numId w:val="2"/>
        </w:numPr>
        <w:tabs>
          <w:tab w:val="left" w:pos="360"/>
        </w:tabs>
        <w:spacing w:before="120" w:after="60"/>
        <w:ind w:left="709" w:hanging="709"/>
        <w:jc w:val="both"/>
        <w:outlineLvl w:val="1"/>
        <w:rPr>
          <w:bCs/>
          <w:iCs/>
          <w:color w:val="000000"/>
        </w:rPr>
      </w:pPr>
      <w:r>
        <w:rPr>
          <w:bCs/>
          <w:iCs/>
          <w:color w:val="000000"/>
        </w:rPr>
        <w:t xml:space="preserve">Wykonawca zobowiązany jest wnieść najpóźniej w dniu podpisania umowy zabezpieczenie należytego  wykonania umowy w wysokości </w:t>
      </w:r>
      <w:r>
        <w:rPr>
          <w:b/>
          <w:bCs/>
          <w:iCs/>
          <w:color w:val="000000"/>
        </w:rPr>
        <w:t>10</w:t>
      </w:r>
      <w:r>
        <w:rPr>
          <w:bCs/>
          <w:iCs/>
          <w:color w:val="000000"/>
        </w:rPr>
        <w:t> % ceny ofertowej.</w:t>
      </w:r>
    </w:p>
    <w:p w:rsidR="00BF09CF" w:rsidRDefault="00ED350E">
      <w:pPr>
        <w:numPr>
          <w:ilvl w:val="1"/>
          <w:numId w:val="2"/>
        </w:numPr>
        <w:tabs>
          <w:tab w:val="left" w:pos="360"/>
        </w:tabs>
        <w:spacing w:before="120" w:after="60"/>
        <w:ind w:left="709" w:hanging="709"/>
        <w:jc w:val="both"/>
        <w:outlineLvl w:val="1"/>
        <w:rPr>
          <w:bCs/>
          <w:iCs/>
          <w:color w:val="000000"/>
        </w:rPr>
      </w:pPr>
      <w:r>
        <w:rPr>
          <w:bCs/>
          <w:iCs/>
        </w:rPr>
        <w:t>Zabezpieczenie</w:t>
      </w:r>
      <w:r>
        <w:rPr>
          <w:bCs/>
          <w:iCs/>
          <w:color w:val="000000"/>
        </w:rPr>
        <w:t xml:space="preserve"> mo</w:t>
      </w:r>
      <w:r>
        <w:rPr>
          <w:rFonts w:ascii="TimesNewRoman" w:eastAsia="TimesNewRoman" w:hAnsi="TimesNewRoman" w:cs="TimesNewRoman"/>
          <w:bCs/>
          <w:iCs/>
          <w:color w:val="000000"/>
        </w:rPr>
        <w:t>ż</w:t>
      </w:r>
      <w:r>
        <w:rPr>
          <w:bCs/>
          <w:iCs/>
          <w:color w:val="000000"/>
        </w:rPr>
        <w:t>e by</w:t>
      </w:r>
      <w:r>
        <w:rPr>
          <w:rFonts w:ascii="TimesNewRoman" w:eastAsia="TimesNewRoman" w:hAnsi="TimesNewRoman" w:cs="TimesNewRoman"/>
          <w:bCs/>
          <w:iCs/>
          <w:color w:val="000000"/>
        </w:rPr>
        <w:t xml:space="preserve">ć </w:t>
      </w:r>
      <w:r>
        <w:rPr>
          <w:bCs/>
          <w:iCs/>
          <w:color w:val="000000"/>
        </w:rPr>
        <w:t>wnoszone według wyboru Wykonawcy w jednej lub w kilku nast</w:t>
      </w:r>
      <w:r>
        <w:rPr>
          <w:rFonts w:ascii="TimesNewRoman" w:eastAsia="TimesNewRoman" w:hAnsi="TimesNewRoman" w:cs="TimesNewRoman"/>
          <w:bCs/>
          <w:iCs/>
          <w:color w:val="000000"/>
        </w:rPr>
        <w:t>ę</w:t>
      </w:r>
      <w:r>
        <w:rPr>
          <w:bCs/>
          <w:iCs/>
          <w:color w:val="000000"/>
        </w:rPr>
        <w:t>puj</w:t>
      </w:r>
      <w:r>
        <w:rPr>
          <w:rFonts w:ascii="TimesNewRoman" w:eastAsia="TimesNewRoman" w:hAnsi="TimesNewRoman" w:cs="TimesNewRoman"/>
          <w:bCs/>
          <w:iCs/>
          <w:color w:val="000000"/>
        </w:rPr>
        <w:t>ą</w:t>
      </w:r>
      <w:r>
        <w:rPr>
          <w:bCs/>
          <w:iCs/>
          <w:color w:val="000000"/>
        </w:rPr>
        <w:t>cych formach:</w:t>
      </w:r>
    </w:p>
    <w:p w:rsidR="00BF09CF" w:rsidRDefault="00ED350E">
      <w:pPr>
        <w:numPr>
          <w:ilvl w:val="0"/>
          <w:numId w:val="3"/>
        </w:numPr>
        <w:spacing w:before="120" w:after="60"/>
        <w:jc w:val="both"/>
        <w:outlineLvl w:val="1"/>
        <w:rPr>
          <w:bCs/>
          <w:iCs/>
          <w:color w:val="000000"/>
        </w:rPr>
      </w:pPr>
      <w:r>
        <w:rPr>
          <w:bCs/>
          <w:iCs/>
          <w:color w:val="000000"/>
        </w:rPr>
        <w:t xml:space="preserve">pieniądzu; </w:t>
      </w:r>
      <w:r>
        <w:t xml:space="preserve">przelewem na rachunek bankowy Zamawiającego: </w:t>
      </w:r>
      <w:r>
        <w:rPr>
          <w:b/>
        </w:rPr>
        <w:t>10 9453 0009 0020 0200 0039 0008.</w:t>
      </w:r>
    </w:p>
    <w:p w:rsidR="00BF09CF" w:rsidRDefault="00ED350E">
      <w:pPr>
        <w:numPr>
          <w:ilvl w:val="0"/>
          <w:numId w:val="3"/>
        </w:numPr>
        <w:spacing w:before="120" w:after="60"/>
        <w:jc w:val="both"/>
        <w:outlineLvl w:val="1"/>
        <w:rPr>
          <w:bCs/>
          <w:iCs/>
          <w:color w:val="000000"/>
        </w:rPr>
      </w:pPr>
      <w:r>
        <w:rPr>
          <w:bCs/>
          <w:iCs/>
          <w:color w:val="000000"/>
        </w:rPr>
        <w:t>poręczeniach bankowych lub poręczeniach spółdzielczej kasy oszczędnościowo-kredytowej, z tym że zobowiązanie kasy jest zawsze zobowiązaniem pieniężnym;</w:t>
      </w:r>
    </w:p>
    <w:p w:rsidR="00BF09CF" w:rsidRDefault="00ED350E">
      <w:pPr>
        <w:numPr>
          <w:ilvl w:val="0"/>
          <w:numId w:val="3"/>
        </w:numPr>
        <w:spacing w:before="120" w:after="60"/>
        <w:jc w:val="both"/>
        <w:outlineLvl w:val="1"/>
        <w:rPr>
          <w:bCs/>
          <w:iCs/>
          <w:color w:val="000000"/>
        </w:rPr>
      </w:pPr>
      <w:r>
        <w:rPr>
          <w:bCs/>
          <w:iCs/>
          <w:color w:val="000000"/>
        </w:rPr>
        <w:t>gwarancjach bankowych;</w:t>
      </w:r>
    </w:p>
    <w:p w:rsidR="00BF09CF" w:rsidRDefault="00ED350E">
      <w:pPr>
        <w:numPr>
          <w:ilvl w:val="0"/>
          <w:numId w:val="3"/>
        </w:numPr>
        <w:spacing w:before="120" w:after="60"/>
        <w:jc w:val="both"/>
        <w:outlineLvl w:val="1"/>
        <w:rPr>
          <w:bCs/>
          <w:iCs/>
          <w:color w:val="000000"/>
        </w:rPr>
      </w:pPr>
      <w:r>
        <w:rPr>
          <w:bCs/>
          <w:iCs/>
          <w:color w:val="000000"/>
        </w:rPr>
        <w:t>gwarancjach ubezpieczeniowych;</w:t>
      </w:r>
    </w:p>
    <w:p w:rsidR="00BF09CF" w:rsidRDefault="00ED350E">
      <w:pPr>
        <w:numPr>
          <w:ilvl w:val="0"/>
          <w:numId w:val="3"/>
        </w:numPr>
        <w:spacing w:before="120" w:after="60"/>
        <w:jc w:val="both"/>
        <w:outlineLvl w:val="1"/>
        <w:rPr>
          <w:bCs/>
          <w:iCs/>
          <w:color w:val="000000"/>
        </w:rPr>
      </w:pPr>
      <w:r>
        <w:rPr>
          <w:bCs/>
          <w:iCs/>
          <w:color w:val="000000"/>
        </w:rPr>
        <w:t xml:space="preserve">poręczeniach udzielanych przez podmioty, o których mowa w art. 6b ust. 5 </w:t>
      </w:r>
      <w:proofErr w:type="spellStart"/>
      <w:r>
        <w:rPr>
          <w:bCs/>
          <w:iCs/>
          <w:color w:val="000000"/>
        </w:rPr>
        <w:t>pkt</w:t>
      </w:r>
      <w:proofErr w:type="spellEnd"/>
      <w:r>
        <w:rPr>
          <w:bCs/>
          <w:iCs/>
          <w:color w:val="000000"/>
        </w:rPr>
        <w:t xml:space="preserve"> 2 ustawy z dnia 9 listopada 2000 r. o utworzeniu Polskiej Agencji Rozwoju Przedsiębiorczości.</w:t>
      </w:r>
    </w:p>
    <w:p w:rsidR="00BF09CF" w:rsidRDefault="00ED350E">
      <w:pPr>
        <w:pStyle w:val="Heading2"/>
      </w:pPr>
      <w:r>
        <w:t>21.3</w:t>
      </w:r>
      <w:r>
        <w:tab/>
        <w:t xml:space="preserve">Zabezpieczenie wnoszone w pieniądzu Wykonawca wpłaca przelewem na rachunek bankowy wskazany przez Zamawiającego. </w:t>
      </w:r>
    </w:p>
    <w:p w:rsidR="00BF09CF" w:rsidRDefault="00ED350E">
      <w:pPr>
        <w:pStyle w:val="Heading2"/>
      </w:pPr>
      <w:r>
        <w:t>21.4</w:t>
      </w:r>
      <w:r>
        <w:tab/>
        <w:t>W przypadku wniesienia wadium w pieniądzu Wykonawca może wyrazić zgodę na zaliczenie kwoty wadium na poczet zabezpieczenia.</w:t>
      </w:r>
    </w:p>
    <w:p w:rsidR="00BF09CF" w:rsidRDefault="00ED350E">
      <w:pPr>
        <w:pStyle w:val="Heading2"/>
      </w:pPr>
      <w:r>
        <w:t>21.5</w:t>
      </w:r>
      <w:r>
        <w:tab/>
        <w:t>Je</w:t>
      </w:r>
      <w:r>
        <w:rPr>
          <w:rFonts w:ascii="TimesNewRoman" w:eastAsia="TimesNewRoman" w:hAnsi="TimesNewRoman" w:cs="TimesNewRoman"/>
        </w:rPr>
        <w:t>ż</w:t>
      </w:r>
      <w:r>
        <w:t>eli zabezpieczenie wniesiono w pieni</w:t>
      </w:r>
      <w:r>
        <w:rPr>
          <w:rFonts w:ascii="TimesNewRoman" w:eastAsia="TimesNewRoman" w:hAnsi="TimesNewRoman" w:cs="TimesNewRoman"/>
        </w:rPr>
        <w:t>ą</w:t>
      </w:r>
      <w:r>
        <w:t>dzu, Zamawiaj</w:t>
      </w:r>
      <w:r>
        <w:rPr>
          <w:rFonts w:ascii="TimesNewRoman" w:eastAsia="TimesNewRoman" w:hAnsi="TimesNewRoman" w:cs="TimesNewRoman"/>
        </w:rPr>
        <w:t>ą</w:t>
      </w:r>
      <w:r>
        <w:t>cy przechowuje je na oprocentowanym rachunku bankowym. Zamawiaj</w:t>
      </w:r>
      <w:r>
        <w:rPr>
          <w:rFonts w:ascii="TimesNewRoman" w:eastAsia="TimesNewRoman" w:hAnsi="TimesNewRoman" w:cs="TimesNewRoman"/>
        </w:rPr>
        <w:t>ą</w:t>
      </w:r>
      <w:r>
        <w:t>cy zwraca zabezpieczenie wniesione w pieni</w:t>
      </w:r>
      <w:r>
        <w:rPr>
          <w:rFonts w:ascii="TimesNewRoman" w:eastAsia="TimesNewRoman" w:hAnsi="TimesNewRoman" w:cs="TimesNewRoman"/>
        </w:rPr>
        <w:t>ą</w:t>
      </w:r>
      <w:r>
        <w:t>dzu z odsetkami wynikaj</w:t>
      </w:r>
      <w:r>
        <w:rPr>
          <w:rFonts w:ascii="TimesNewRoman" w:eastAsia="TimesNewRoman" w:hAnsi="TimesNewRoman" w:cs="TimesNewRoman"/>
        </w:rPr>
        <w:t>ą</w:t>
      </w:r>
      <w:r>
        <w:t>cymi z umowy rachunku bankowego, na którym było ono przechowywane, pomniejszone o koszt prowadzenia tego rachunku oraz prowizji bankowej za przelew pieni</w:t>
      </w:r>
      <w:r>
        <w:rPr>
          <w:rFonts w:ascii="TimesNewRoman" w:eastAsia="TimesNewRoman" w:hAnsi="TimesNewRoman" w:cs="TimesNewRoman"/>
        </w:rPr>
        <w:t>ę</w:t>
      </w:r>
      <w:r>
        <w:t>dzy na rachunek bankowy Wykonawcy.</w:t>
      </w:r>
    </w:p>
    <w:p w:rsidR="00BF09CF" w:rsidRDefault="00ED350E">
      <w:pPr>
        <w:pStyle w:val="Heading2"/>
      </w:pPr>
      <w:r>
        <w:t>21.6</w:t>
      </w:r>
      <w:r>
        <w:tab/>
        <w:t xml:space="preserve">W trakcie realizacji umowy Wykonawca może dokonać zmiany formy zabezpieczenia na jedną lub kilka form, o których mowa w </w:t>
      </w:r>
      <w:proofErr w:type="spellStart"/>
      <w:r>
        <w:t>pkt</w:t>
      </w:r>
      <w:proofErr w:type="spellEnd"/>
      <w:r>
        <w:t xml:space="preserve"> 21.2. Zmiana formy zabezpieczenia jest dokonywana z zachowaniem ciągłości zabezpieczenia i bez zmniejszenia jego wysokości.</w:t>
      </w:r>
    </w:p>
    <w:p w:rsidR="00BF09CF" w:rsidRDefault="00ED350E">
      <w:pPr>
        <w:pStyle w:val="Heading2"/>
      </w:pPr>
      <w:r>
        <w:t>21.7</w:t>
      </w:r>
      <w:r>
        <w:tab/>
        <w:t xml:space="preserve">Zamawiający zwraca zabezpieczenie w terminie 30 dni od dnia wykonania zamówienia i uznania przez Zamawiającego za należycie wykonane. </w:t>
      </w:r>
      <w:r>
        <w:rPr>
          <w:szCs w:val="22"/>
        </w:rPr>
        <w:t>Kwota pozostawiona na zabezpieczenie roszczeń z tytułu rękojmi za wady nie może przekraczać 30 % wysokości zabezpieczenia.</w:t>
      </w:r>
      <w:r>
        <w:t xml:space="preserve"> </w:t>
      </w:r>
      <w:r>
        <w:rPr>
          <w:szCs w:val="22"/>
        </w:rPr>
        <w:t xml:space="preserve">Kwota, o której mowa w art. 151 ust. 2 ustawy </w:t>
      </w:r>
      <w:proofErr w:type="spellStart"/>
      <w:r>
        <w:rPr>
          <w:szCs w:val="22"/>
        </w:rPr>
        <w:t>Pzp</w:t>
      </w:r>
      <w:proofErr w:type="spellEnd"/>
      <w:r>
        <w:rPr>
          <w:szCs w:val="22"/>
        </w:rPr>
        <w:t>, jest zwracana nie później niż w 15. dniu po upływie okresu rękojmi za wady.</w:t>
      </w:r>
    </w:p>
    <w:p w:rsidR="00BF09CF" w:rsidRDefault="00ED350E">
      <w:pPr>
        <w:pStyle w:val="Heading1"/>
        <w:numPr>
          <w:ilvl w:val="0"/>
          <w:numId w:val="2"/>
        </w:numPr>
        <w:ind w:left="431" w:hanging="431"/>
      </w:pPr>
      <w:bookmarkStart w:id="21" w:name="_Toc258314259"/>
      <w:r>
        <w:t>Istotne dla stron postanowienia, które zostan</w:t>
      </w:r>
      <w:r>
        <w:rPr>
          <w:rFonts w:eastAsia="TimesNewRoman" w:cs="TimesNewRoman"/>
        </w:rPr>
        <w:t xml:space="preserve">ą </w:t>
      </w:r>
      <w:r>
        <w:t>wprowadzone do tre</w:t>
      </w:r>
      <w:r>
        <w:rPr>
          <w:rFonts w:eastAsia="TimesNewRoman" w:cs="TimesNewRoman"/>
        </w:rPr>
        <w:t>ś</w:t>
      </w:r>
      <w:r>
        <w:t>ci zawieranej umowy w sprawie zamówienia publicznego, ogólne warunki umowy albo wzór umowy, je</w:t>
      </w:r>
      <w:r>
        <w:rPr>
          <w:rFonts w:eastAsia="TimesNewRoman" w:cs="TimesNewRoman"/>
        </w:rPr>
        <w:t>ż</w:t>
      </w:r>
      <w:r>
        <w:t>eli zamawiaj</w:t>
      </w:r>
      <w:r>
        <w:rPr>
          <w:rFonts w:eastAsia="TimesNewRoman" w:cs="TimesNewRoman"/>
        </w:rPr>
        <w:t>ą</w:t>
      </w:r>
      <w:r>
        <w:t>cy wymaga od wykonawcy, aby zawarł z nim umow</w:t>
      </w:r>
      <w:r>
        <w:rPr>
          <w:rFonts w:eastAsia="TimesNewRoman" w:cs="TimesNewRoman"/>
        </w:rPr>
        <w:t>ę</w:t>
      </w:r>
      <w:bookmarkEnd w:id="21"/>
      <w:r>
        <w:t xml:space="preserve"> w sprawie zamówienia publicznego na takich warunkach</w:t>
      </w:r>
    </w:p>
    <w:p w:rsidR="00BF09CF" w:rsidRDefault="00ED350E">
      <w:pPr>
        <w:pStyle w:val="Heading2"/>
      </w:pPr>
      <w:r>
        <w:t>22.1</w:t>
      </w:r>
      <w:r>
        <w:tab/>
        <w:t xml:space="preserve">Wzór umowy stanowi załącznik do niniejszej SIWZ. </w:t>
      </w:r>
    </w:p>
    <w:p w:rsidR="00BF09CF" w:rsidRDefault="00ED350E">
      <w:pPr>
        <w:pStyle w:val="Heading2"/>
      </w:pPr>
      <w:r>
        <w:lastRenderedPageBreak/>
        <w:t>22.2</w:t>
      </w:r>
      <w:r>
        <w:tab/>
        <w:t>Zamawiający dopuszcza możliwość zmian umowy w następującym zakresie i na określonych poniżej warunkach:</w:t>
      </w:r>
    </w:p>
    <w:p w:rsidR="00BF09CF" w:rsidRDefault="00ED350E">
      <w:pPr>
        <w:pStyle w:val="Heading2"/>
        <w:ind w:hanging="1"/>
      </w:pPr>
      <w:r>
        <w:t xml:space="preserve">1. Wszelkie zmiany i uzupełnienia treści niniejszej umowy, wymagają aneksu sporządzonego z zachowaniem formy pisemnej pod rygorem nieważności. Zamawiający poza możliwością zmiany na podstawie art. 144 ust. 1  pkt. 2 do 6 ustawy </w:t>
      </w:r>
      <w:proofErr w:type="spellStart"/>
      <w:r>
        <w:t>Pzp</w:t>
      </w:r>
      <w:proofErr w:type="spellEnd"/>
      <w:r>
        <w:t xml:space="preserve"> przewiduje również  możliwość dokonania zmiany postanowień umowy w następujących przypadkach:</w:t>
      </w:r>
    </w:p>
    <w:p w:rsidR="00BF09CF" w:rsidRDefault="00ED350E">
      <w:pPr>
        <w:pStyle w:val="Heading2"/>
        <w:ind w:hanging="1"/>
      </w:pPr>
      <w:r>
        <w:t>1) zmiany obowiązujących przepisów prawnych, jeżeli w wyniku tych zmian konieczne będzie dostosowanie treści umowy do aktualnego stanu prawnego</w:t>
      </w:r>
    </w:p>
    <w:p w:rsidR="00BF09CF" w:rsidRDefault="00ED350E">
      <w:pPr>
        <w:pStyle w:val="Heading2"/>
        <w:ind w:hanging="1"/>
      </w:pPr>
      <w:r>
        <w:t>2) zmiany zakresu prac, które wykonawca powierzył podwykonawcom, a które określone są w złożonej ofercie</w:t>
      </w:r>
    </w:p>
    <w:p w:rsidR="00BF09CF" w:rsidRDefault="00ED350E">
      <w:pPr>
        <w:pStyle w:val="Heading2"/>
        <w:ind w:hanging="1"/>
      </w:pPr>
      <w:r>
        <w:t>3) wprowadzenia do realizacji części zamówienia przez podwykonawcę  pomimo, że Wykonawca nie dopuścił takiej możliwości w treści oferty,  za zgodą Zamawiającego i z zachowaniem zasad dotyczących  podwykonawców.</w:t>
      </w:r>
    </w:p>
    <w:p w:rsidR="00BF09CF" w:rsidRDefault="00ED350E">
      <w:pPr>
        <w:pStyle w:val="Heading2"/>
        <w:ind w:hanging="1"/>
      </w:pPr>
      <w:r>
        <w:t>4) Z uwagi na niezależne od stron umowy zmiany dotyczące osób kluczowych dla realizacji umowy. Zmiana tych osób musi być uzasadniona przez Wykonawcę i zaakceptowana przez Zamawiającego, kwalifikacje i doświadczenie wskazanych osób muszą być co najmniej takie same jakie były wymagane na etapie postępowania o zamówienie publiczne.</w:t>
      </w:r>
    </w:p>
    <w:p w:rsidR="00BF09CF" w:rsidRDefault="00ED350E">
      <w:pPr>
        <w:pStyle w:val="Heading2"/>
        <w:ind w:hanging="1"/>
      </w:pPr>
      <w:r>
        <w:t>5) Zmian korzystnych dla Zamawiającego.</w:t>
      </w:r>
    </w:p>
    <w:p w:rsidR="00BF09CF" w:rsidRDefault="00ED350E">
      <w:pPr>
        <w:pStyle w:val="Heading2"/>
        <w:ind w:hanging="1"/>
      </w:pPr>
      <w:r>
        <w:t xml:space="preserve">6) zmiany terminu realizacji przedmiotu umowy, na uzasadniony wniosek Wykonawcy, w szczególności gdy jest spowodowana: </w:t>
      </w:r>
    </w:p>
    <w:p w:rsidR="00BF09CF" w:rsidRDefault="00ED350E">
      <w:pPr>
        <w:pStyle w:val="Heading2"/>
        <w:ind w:hanging="1"/>
      </w:pPr>
      <w:r>
        <w:t>a) wystąpieniem nie sprzyjających warunków atmosferycznych uniemożliwiających Wykonawcy wykonanie robót,</w:t>
      </w:r>
    </w:p>
    <w:p w:rsidR="00BF09CF" w:rsidRDefault="00ED350E">
      <w:pPr>
        <w:pStyle w:val="Heading2"/>
        <w:ind w:hanging="1"/>
      </w:pPr>
      <w:r>
        <w:t xml:space="preserve">b) w przypadku gdy przedłużeniu uległy procedury administracyjne na etapie wydawania opinii, uzgodnień, postanowień i decyzji administracyjnych nie wynikające z winy Wykonawcy (przedłożone dokumenty uzasadniające powyższe muszą jednoznacznie wskazywać brak winny Wykonawcy.) </w:t>
      </w:r>
    </w:p>
    <w:p w:rsidR="00BF09CF" w:rsidRDefault="00ED350E">
      <w:pPr>
        <w:pStyle w:val="Heading2"/>
        <w:ind w:hanging="1"/>
      </w:pPr>
      <w:r>
        <w:t>c) innych okoliczności niezależnych od Wykonawcy</w:t>
      </w:r>
    </w:p>
    <w:p w:rsidR="00BF09CF" w:rsidRDefault="00ED350E">
      <w:pPr>
        <w:pStyle w:val="Heading2"/>
        <w:ind w:hanging="1"/>
      </w:pPr>
      <w:r>
        <w:t xml:space="preserve">d) zmianą umowy  określoną w art. 144 ust. 1 pkt. 2-6   </w:t>
      </w:r>
      <w:proofErr w:type="spellStart"/>
      <w:r>
        <w:t>pzp</w:t>
      </w:r>
      <w:proofErr w:type="spellEnd"/>
      <w:r>
        <w:t xml:space="preserve">  ( po spełnieniu przesłanek)  a wpływających na  termin wykonania robót</w:t>
      </w:r>
    </w:p>
    <w:p w:rsidR="00BF09CF" w:rsidRDefault="00ED350E">
      <w:pPr>
        <w:pStyle w:val="Heading2"/>
        <w:ind w:hanging="1"/>
      </w:pPr>
      <w:r>
        <w:t>7) Wprowadzeniu uzasadnionych zmian w zakresie sposobu wykonania przedmiotu umowy proponowanych przez Zamawiającego lub Wykonawcę jeżeli zmiany te są korzystne dla Zamawiającego.</w:t>
      </w:r>
    </w:p>
    <w:p w:rsidR="00BF09CF" w:rsidRDefault="00ED350E">
      <w:pPr>
        <w:pStyle w:val="Heading2"/>
        <w:ind w:hanging="1"/>
      </w:pPr>
      <w:r>
        <w:t xml:space="preserve">8) Zamawiający dopuszcza zmianę wysokości wynagrodzenia należnego wykonawcy w przypadku zmiany: </w:t>
      </w:r>
    </w:p>
    <w:p w:rsidR="00BF09CF" w:rsidRDefault="00ED350E">
      <w:pPr>
        <w:pStyle w:val="Heading2"/>
      </w:pPr>
      <w:r>
        <w:t xml:space="preserve">   </w:t>
      </w:r>
      <w:r>
        <w:tab/>
        <w:t xml:space="preserve"> a) stawki podatku od towarów i usług, lub </w:t>
      </w:r>
    </w:p>
    <w:p w:rsidR="00BF09CF" w:rsidRDefault="00ED350E">
      <w:pPr>
        <w:pStyle w:val="Heading2"/>
      </w:pPr>
      <w:r>
        <w:t xml:space="preserve">    </w:t>
      </w:r>
      <w:r>
        <w:tab/>
        <w:t xml:space="preserve"> b) wysokości minimalnego wynagrodzenia za pracę ustalonego na podstawie art. 2 ust. 3-5 ustawy z dnia 10 października 2002 r. o minimalnym wynagrodzeniu za pracę, </w:t>
      </w:r>
    </w:p>
    <w:p w:rsidR="00BF09CF" w:rsidRDefault="00ED350E">
      <w:pPr>
        <w:pStyle w:val="Heading2"/>
      </w:pPr>
      <w:r>
        <w:t xml:space="preserve">     </w:t>
      </w:r>
      <w:r>
        <w:tab/>
        <w:t xml:space="preserve">c) zasad podlegania ubezpieczeniom społecznym lub ubezpieczeniu zdrowotnemu lub wysokości stawki składki na ubezpieczenia społeczne lub zdrowotne </w:t>
      </w:r>
    </w:p>
    <w:p w:rsidR="00BF09CF" w:rsidRDefault="00ED350E">
      <w:pPr>
        <w:pStyle w:val="Heading2"/>
        <w:ind w:hanging="1"/>
      </w:pPr>
      <w:r>
        <w:t>- jeżeli zmiany te będą miały wpływ na koszty wykonania zamówienia przez wykonawcę</w:t>
      </w:r>
    </w:p>
    <w:p w:rsidR="00BF09CF" w:rsidRDefault="00ED350E">
      <w:pPr>
        <w:pStyle w:val="Heading2"/>
        <w:ind w:hanging="1"/>
      </w:pPr>
      <w:r>
        <w:t>d) zakresu realizowanego świadczenia przez Wykonawcę</w:t>
      </w:r>
    </w:p>
    <w:p w:rsidR="00BF09CF" w:rsidRDefault="00BF09CF">
      <w:pPr>
        <w:pStyle w:val="Heading2"/>
        <w:ind w:left="708" w:firstLine="0"/>
      </w:pPr>
    </w:p>
    <w:p w:rsidR="00BF09CF" w:rsidRDefault="00ED350E">
      <w:pPr>
        <w:pStyle w:val="Heading2"/>
        <w:ind w:hanging="278"/>
      </w:pPr>
      <w:r>
        <w:lastRenderedPageBreak/>
        <w:t>Warunki zmiany: Wszelkie zmiany i uzupełnienia umowy wymagają formy pisemnej pod rygorem nieważności</w:t>
      </w:r>
    </w:p>
    <w:p w:rsidR="00BF09CF" w:rsidRDefault="00ED350E">
      <w:pPr>
        <w:pStyle w:val="Heading1"/>
        <w:numPr>
          <w:ilvl w:val="0"/>
          <w:numId w:val="2"/>
        </w:numPr>
        <w:ind w:left="431" w:hanging="431"/>
      </w:pPr>
      <w:bookmarkStart w:id="22" w:name="_Toc258314260"/>
      <w:r>
        <w:t xml:space="preserve">Pouczenie o </w:t>
      </w:r>
      <w:r>
        <w:rPr>
          <w:rFonts w:eastAsia="TimesNewRoman" w:cs="TimesNewRoman"/>
        </w:rPr>
        <w:t>ś</w:t>
      </w:r>
      <w:r>
        <w:t>rodkach ochrony prawnej przysługuj</w:t>
      </w:r>
      <w:r>
        <w:rPr>
          <w:rFonts w:eastAsia="TimesNewRoman" w:cs="TimesNewRoman"/>
        </w:rPr>
        <w:t>ą</w:t>
      </w:r>
      <w:r>
        <w:t>cych Wykonawcy w toku post</w:t>
      </w:r>
      <w:r>
        <w:rPr>
          <w:rFonts w:eastAsia="TimesNewRoman" w:cs="TimesNewRoman"/>
        </w:rPr>
        <w:t>ę</w:t>
      </w:r>
      <w:bookmarkEnd w:id="22"/>
      <w:r>
        <w:t>powania o udzielenie zamówienia</w:t>
      </w:r>
    </w:p>
    <w:p w:rsidR="00BF09CF" w:rsidRDefault="00ED350E">
      <w:pPr>
        <w:pStyle w:val="Heading2"/>
      </w:pPr>
      <w:r>
        <w:t>23.1</w:t>
      </w:r>
      <w:r>
        <w:tab/>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t>Pzp</w:t>
      </w:r>
      <w:proofErr w:type="spellEnd"/>
      <w:r>
        <w:t xml:space="preserve">. </w:t>
      </w:r>
    </w:p>
    <w:p w:rsidR="00BF09CF" w:rsidRDefault="00ED350E">
      <w:pPr>
        <w:pStyle w:val="Heading2"/>
      </w:pPr>
      <w:r>
        <w:t>23.2</w:t>
      </w:r>
      <w:r>
        <w:tab/>
        <w:t xml:space="preserve">Środki ochrony prawnej wobec ogłoszenia o zamówieniu oraz specyfikacji istotnych warunków zamówienia przysługują również organizacjom wpisanym na listę, o której mowa w art. 154 </w:t>
      </w:r>
      <w:proofErr w:type="spellStart"/>
      <w:r>
        <w:t>pkt</w:t>
      </w:r>
      <w:proofErr w:type="spellEnd"/>
      <w:r>
        <w:t xml:space="preserve"> 5 ustawy </w:t>
      </w:r>
      <w:proofErr w:type="spellStart"/>
      <w:r>
        <w:t>Pzp</w:t>
      </w:r>
      <w:proofErr w:type="spellEnd"/>
      <w:r>
        <w:t>.</w:t>
      </w:r>
    </w:p>
    <w:p w:rsidR="00BF09CF" w:rsidRDefault="00ED350E">
      <w:pPr>
        <w:pStyle w:val="Heading2"/>
      </w:pPr>
      <w:r>
        <w:t>23.3</w:t>
      </w:r>
      <w:r>
        <w:tab/>
        <w:t xml:space="preserve">Odwołanie przysługuje wyłącznie od niezgodnej z przepisami ustawy </w:t>
      </w:r>
      <w:proofErr w:type="spellStart"/>
      <w:r>
        <w:t>Pzp</w:t>
      </w:r>
      <w:proofErr w:type="spellEnd"/>
      <w:r>
        <w:t xml:space="preserve"> czynności Zamawiającego podjętej w postępowaniu o udzielenie zamówienia lub zaniechania czynności, do której Zamawiający jest zobowiązany na podstawie ustawy </w:t>
      </w:r>
      <w:proofErr w:type="spellStart"/>
      <w:r>
        <w:t>Pzp</w:t>
      </w:r>
      <w:proofErr w:type="spellEnd"/>
      <w:r>
        <w:t>.</w:t>
      </w:r>
    </w:p>
    <w:p w:rsidR="00BF09CF" w:rsidRDefault="00ED350E">
      <w:pPr>
        <w:pStyle w:val="Heading2"/>
      </w:pPr>
      <w:r>
        <w:t>23.4</w:t>
      </w:r>
      <w:r>
        <w:tab/>
        <w:t xml:space="preserve">Odwołanie powinno wskazywać czynność lub zaniechanie czynności Zamawiającego,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BF09CF" w:rsidRDefault="00ED350E">
      <w:pPr>
        <w:pStyle w:val="Heading2"/>
      </w:pPr>
      <w:r>
        <w:t>23.5</w:t>
      </w:r>
      <w:r>
        <w:tab/>
        <w:t>Odwołanie wnosi się do Prezesa Krajowej Izby Odwoławczej w formie pisemnej w postaci papierowej albo w postaci elektronicznej, opatrzone odpowiednio własnoręcznym podpisem albo kwalifikowanym podpisem elektronicznym.</w:t>
      </w:r>
    </w:p>
    <w:p w:rsidR="00BF09CF" w:rsidRDefault="00ED350E">
      <w:pPr>
        <w:pStyle w:val="Heading2"/>
      </w:pPr>
      <w:r>
        <w:t>23.6</w:t>
      </w:r>
      <w:r>
        <w:ta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BF09CF" w:rsidRDefault="00ED350E">
      <w:pPr>
        <w:pStyle w:val="Heading2"/>
      </w:pPr>
      <w:r>
        <w:t>23.7</w:t>
      </w:r>
      <w:r>
        <w:tab/>
        <w:t xml:space="preserve">Odwołanie wnosi się w terminach określonych w art. 182 ustawy </w:t>
      </w:r>
      <w:proofErr w:type="spellStart"/>
      <w:r>
        <w:t>Pzp</w:t>
      </w:r>
      <w:proofErr w:type="spellEnd"/>
      <w:r>
        <w:t>.</w:t>
      </w:r>
    </w:p>
    <w:p w:rsidR="00BF09CF" w:rsidRDefault="00ED350E">
      <w:pPr>
        <w:pStyle w:val="Heading2"/>
      </w:pPr>
      <w:r>
        <w:t>23.8</w:t>
      </w:r>
      <w:r>
        <w:tab/>
        <w:t>Na orzeczenie Krajowej Izby Odwoławczej stronom oraz uczestnikom postępowania odwoławczego przysługuje skarga do sądu.</w:t>
      </w:r>
    </w:p>
    <w:p w:rsidR="00BF09CF" w:rsidRDefault="00ED350E">
      <w:pPr>
        <w:pStyle w:val="Heading2"/>
        <w:rPr>
          <w:color w:val="00000A"/>
        </w:rPr>
      </w:pPr>
      <w:r>
        <w:t>23.9</w:t>
      </w:r>
      <w:r>
        <w:tab/>
        <w:t>Skargę wnosi się do sądu okręgowego właściwego dla siedziby albo miejsca zamieszkania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proofErr w:type="spellStart"/>
      <w:r>
        <w:t>t.j</w:t>
      </w:r>
      <w:proofErr w:type="spellEnd"/>
      <w:r>
        <w:t>. Dz. U. z 2017r. poz. 1481) jest równoznaczne z jej wniesieniem..</w:t>
      </w:r>
    </w:p>
    <w:p w:rsidR="00BF09CF" w:rsidRDefault="00ED350E">
      <w:pPr>
        <w:pStyle w:val="Heading1"/>
        <w:numPr>
          <w:ilvl w:val="0"/>
          <w:numId w:val="2"/>
        </w:numPr>
        <w:ind w:left="431" w:hanging="431"/>
      </w:pPr>
      <w:r>
        <w:t>Aukcja elektroniczna</w:t>
      </w:r>
    </w:p>
    <w:p w:rsidR="00BF09CF" w:rsidRDefault="00ED350E">
      <w:pPr>
        <w:pStyle w:val="Heading2"/>
      </w:pPr>
      <w:r>
        <w:t>24.1</w:t>
      </w:r>
      <w:r>
        <w:tab/>
        <w:t xml:space="preserve">W postępowaniu nie jest przewidziany wybór najkorzystniejszej oferty z zastosowaniem aukcji elektronicznej. </w:t>
      </w:r>
    </w:p>
    <w:p w:rsidR="00BF09CF" w:rsidRDefault="00ED350E">
      <w:pPr>
        <w:pStyle w:val="Heading1"/>
        <w:numPr>
          <w:ilvl w:val="0"/>
          <w:numId w:val="2"/>
        </w:numPr>
        <w:ind w:left="431" w:hanging="431"/>
      </w:pPr>
      <w:r>
        <w:t>Pozostałe informacje</w:t>
      </w:r>
    </w:p>
    <w:p w:rsidR="00BF09CF" w:rsidRDefault="00ED350E">
      <w:pPr>
        <w:pStyle w:val="Heading2"/>
      </w:pPr>
      <w:r>
        <w:t>25.1</w:t>
      </w:r>
      <w:r>
        <w:tab/>
        <w:t>Informacja o przetwarzaniu danych osobowych:</w:t>
      </w:r>
    </w:p>
    <w:p w:rsidR="00BF09CF" w:rsidRDefault="00ED350E">
      <w:pPr>
        <w:spacing w:after="60"/>
        <w:ind w:left="680"/>
        <w:jc w:val="both"/>
        <w:outlineLvl w:val="1"/>
        <w:rPr>
          <w:bCs/>
          <w:iCs/>
          <w:color w:val="000000"/>
        </w:rPr>
      </w:pPr>
      <w:r>
        <w:rPr>
          <w:bCs/>
          <w:iCs/>
          <w:color w:val="000000"/>
        </w:rPr>
        <w:t xml:space="preserve">Zamawiający, zgodnie z art. 13 ust. 1 i 2 </w:t>
      </w:r>
      <w:r>
        <w:rPr>
          <w:rFonts w:eastAsia="Calibri"/>
          <w:bCs/>
          <w:iCs/>
          <w:color w:val="00000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bCs/>
          <w:iCs/>
          <w:color w:val="000000"/>
        </w:rPr>
        <w:t>dalej „RODO”, informuje, że:</w:t>
      </w:r>
    </w:p>
    <w:p w:rsidR="00BF09CF" w:rsidRDefault="00ED350E">
      <w:pPr>
        <w:numPr>
          <w:ilvl w:val="0"/>
          <w:numId w:val="6"/>
        </w:numPr>
        <w:spacing w:after="160"/>
        <w:contextualSpacing/>
        <w:jc w:val="both"/>
        <w:outlineLvl w:val="1"/>
        <w:rPr>
          <w:bCs/>
          <w:iCs/>
          <w:color w:val="000000"/>
        </w:rPr>
      </w:pPr>
      <w:r>
        <w:rPr>
          <w:bCs/>
          <w:iCs/>
          <w:color w:val="000000"/>
        </w:rPr>
        <w:lastRenderedPageBreak/>
        <w:t>w celu prowadzenia postępowania o udzielenie zamówienia publicznego  „</w:t>
      </w:r>
      <w:r w:rsidRPr="000432E5">
        <w:rPr>
          <w:rFonts w:eastAsia="Calibri"/>
          <w:b/>
          <w:bCs/>
          <w:iCs/>
          <w:lang w:eastAsia="en-US"/>
        </w:rPr>
        <w:t>Rozbudowa Punktu Selektywnej Zbiórki Odpadów Komunalnych w Gnojniku</w:t>
      </w:r>
      <w:r w:rsidRPr="000432E5">
        <w:rPr>
          <w:rFonts w:eastAsia="Calibri"/>
          <w:bCs/>
          <w:iCs/>
          <w:lang w:eastAsia="en-US"/>
        </w:rPr>
        <w:t xml:space="preserve">” – znak sprawy: </w:t>
      </w:r>
      <w:r w:rsidRPr="000432E5">
        <w:rPr>
          <w:rFonts w:eastAsia="Calibri"/>
          <w:b/>
          <w:bCs/>
          <w:iCs/>
          <w:lang w:eastAsia="en-US"/>
        </w:rPr>
        <w:t>RIiD.271.1.</w:t>
      </w:r>
      <w:r w:rsidR="009559B6" w:rsidRPr="000432E5">
        <w:rPr>
          <w:rFonts w:eastAsia="Calibri"/>
          <w:b/>
          <w:bCs/>
          <w:iCs/>
          <w:lang w:eastAsia="en-US"/>
        </w:rPr>
        <w:t>201</w:t>
      </w:r>
      <w:r w:rsidR="009559B6" w:rsidRPr="00F67FE3">
        <w:rPr>
          <w:rFonts w:eastAsia="Calibri"/>
          <w:b/>
          <w:bCs/>
          <w:iCs/>
          <w:lang w:eastAsia="en-US"/>
        </w:rPr>
        <w:t>9</w:t>
      </w:r>
      <w:r w:rsidRPr="00F67FE3">
        <w:rPr>
          <w:rFonts w:eastAsia="Calibri"/>
          <w:bCs/>
          <w:iCs/>
          <w:lang w:eastAsia="en-US"/>
        </w:rPr>
        <w:t>,</w:t>
      </w:r>
      <w:r>
        <w:rPr>
          <w:rFonts w:eastAsia="Calibri"/>
          <w:b/>
          <w:bCs/>
          <w:iCs/>
          <w:color w:val="FF0000"/>
          <w:lang w:eastAsia="en-US"/>
        </w:rPr>
        <w:t xml:space="preserve"> </w:t>
      </w:r>
      <w:r>
        <w:rPr>
          <w:rFonts w:eastAsia="Calibri"/>
          <w:bCs/>
          <w:iCs/>
          <w:color w:val="000000"/>
          <w:lang w:eastAsia="en-US"/>
        </w:rPr>
        <w:t>prowadzonego w trybie przetarg nieograniczony,</w:t>
      </w:r>
      <w:r>
        <w:rPr>
          <w:bCs/>
          <w:iCs/>
          <w:color w:val="000000"/>
        </w:rPr>
        <w:t xml:space="preserve"> przetwarzane będą dane osobowe na podstawie art. 6 ust. 1 lit. c</w:t>
      </w:r>
      <w:r>
        <w:rPr>
          <w:bCs/>
          <w:i/>
          <w:iCs/>
          <w:color w:val="000000"/>
        </w:rPr>
        <w:t xml:space="preserve"> </w:t>
      </w:r>
      <w:r>
        <w:rPr>
          <w:bCs/>
          <w:iCs/>
          <w:color w:val="000000"/>
        </w:rPr>
        <w:t xml:space="preserve">RODO;  </w:t>
      </w:r>
    </w:p>
    <w:p w:rsidR="00BF09CF" w:rsidRDefault="00ED350E">
      <w:pPr>
        <w:numPr>
          <w:ilvl w:val="0"/>
          <w:numId w:val="6"/>
        </w:numPr>
        <w:spacing w:after="60"/>
        <w:ind w:left="1037" w:hanging="357"/>
        <w:jc w:val="both"/>
        <w:outlineLvl w:val="1"/>
        <w:rPr>
          <w:bCs/>
          <w:iCs/>
          <w:color w:val="000000"/>
        </w:rPr>
      </w:pPr>
      <w:r>
        <w:rPr>
          <w:bCs/>
          <w:iCs/>
          <w:color w:val="000000"/>
        </w:rPr>
        <w:t>administratorem Pani/Pana danych osobowych jest:</w:t>
      </w:r>
    </w:p>
    <w:p w:rsidR="00BF09CF" w:rsidRDefault="00ED350E">
      <w:pPr>
        <w:pStyle w:val="Akapitzlist"/>
        <w:spacing w:after="60"/>
        <w:ind w:left="1040"/>
        <w:outlineLvl w:val="1"/>
        <w:rPr>
          <w:rFonts w:ascii="Times New Roman" w:hAnsi="Times New Roman"/>
          <w:b/>
          <w:bCs/>
          <w:iCs/>
          <w:color w:val="000000"/>
          <w:sz w:val="24"/>
          <w:szCs w:val="24"/>
        </w:rPr>
      </w:pPr>
      <w:r>
        <w:rPr>
          <w:rFonts w:ascii="Times New Roman" w:hAnsi="Times New Roman"/>
          <w:b/>
          <w:bCs/>
          <w:iCs/>
          <w:color w:val="000000"/>
          <w:sz w:val="24"/>
          <w:szCs w:val="24"/>
        </w:rPr>
        <w:t>GMINA GNOJNIK</w:t>
      </w:r>
    </w:p>
    <w:p w:rsidR="00BF09CF" w:rsidRDefault="00ED350E">
      <w:pPr>
        <w:pStyle w:val="Akapitzlist"/>
        <w:spacing w:after="40"/>
        <w:ind w:left="1040"/>
        <w:outlineLvl w:val="1"/>
        <w:rPr>
          <w:rFonts w:ascii="Times New Roman" w:hAnsi="Times New Roman"/>
          <w:bCs/>
          <w:iCs/>
          <w:color w:val="000000"/>
          <w:sz w:val="24"/>
          <w:szCs w:val="24"/>
        </w:rPr>
      </w:pPr>
      <w:r>
        <w:rPr>
          <w:rFonts w:ascii="Times New Roman" w:hAnsi="Times New Roman"/>
          <w:bCs/>
          <w:iCs/>
          <w:color w:val="000000"/>
          <w:sz w:val="24"/>
          <w:szCs w:val="24"/>
        </w:rPr>
        <w:t>32-864 Gnojnik 363</w:t>
      </w:r>
    </w:p>
    <w:p w:rsidR="00BF09CF" w:rsidRDefault="00ED350E">
      <w:pPr>
        <w:pStyle w:val="Akapitzlist"/>
        <w:spacing w:after="40"/>
        <w:ind w:left="1040"/>
        <w:outlineLvl w:val="1"/>
        <w:rPr>
          <w:rFonts w:ascii="Times New Roman" w:hAnsi="Times New Roman"/>
          <w:bCs/>
          <w:iCs/>
          <w:color w:val="000000"/>
          <w:sz w:val="24"/>
          <w:szCs w:val="24"/>
          <w:lang w:val="en-GB"/>
        </w:rPr>
      </w:pPr>
      <w:r>
        <w:rPr>
          <w:rFonts w:ascii="Times New Roman" w:hAnsi="Times New Roman"/>
          <w:bCs/>
          <w:iCs/>
          <w:color w:val="000000"/>
          <w:sz w:val="24"/>
          <w:szCs w:val="24"/>
          <w:lang w:val="en-GB"/>
        </w:rPr>
        <w:t>Tel.: 14 68 69 600</w:t>
      </w:r>
    </w:p>
    <w:p w:rsidR="00BF09CF" w:rsidRDefault="00ED350E">
      <w:pPr>
        <w:numPr>
          <w:ilvl w:val="0"/>
          <w:numId w:val="6"/>
        </w:numPr>
        <w:spacing w:before="120" w:after="60"/>
        <w:jc w:val="both"/>
        <w:outlineLvl w:val="1"/>
      </w:pPr>
      <w:r>
        <w:rPr>
          <w:bCs/>
          <w:iCs/>
          <w:color w:val="000000"/>
        </w:rPr>
        <w:t>inspektorem ochrony danych osobowych w Gminie Gnojnik</w:t>
      </w:r>
      <w:r>
        <w:rPr>
          <w:rFonts w:eastAsia="Calibri"/>
          <w:bCs/>
          <w:iCs/>
          <w:color w:val="000000"/>
          <w:lang w:eastAsia="en-US"/>
        </w:rPr>
        <w:t xml:space="preserve"> </w:t>
      </w:r>
      <w:r>
        <w:rPr>
          <w:bCs/>
          <w:iCs/>
          <w:color w:val="000000"/>
        </w:rPr>
        <w:t xml:space="preserve">jest Pan Grzegorz Baka kontakt: </w:t>
      </w:r>
      <w:hyperlink r:id="rId13">
        <w:r>
          <w:rPr>
            <w:rStyle w:val="czeinternetowe"/>
            <w:bCs/>
            <w:iCs/>
          </w:rPr>
          <w:t>obronacywilna@gnojnik.pl</w:t>
        </w:r>
      </w:hyperlink>
      <w:r>
        <w:rPr>
          <w:bCs/>
          <w:iCs/>
          <w:color w:val="000000"/>
        </w:rPr>
        <w:t>, Tel. 14 68 69 600 w 16</w:t>
      </w:r>
    </w:p>
    <w:p w:rsidR="00BF09CF" w:rsidRDefault="00ED350E">
      <w:pPr>
        <w:numPr>
          <w:ilvl w:val="0"/>
          <w:numId w:val="6"/>
        </w:numPr>
        <w:spacing w:before="120" w:after="60"/>
        <w:jc w:val="both"/>
        <w:outlineLvl w:val="1"/>
        <w:rPr>
          <w:bCs/>
          <w:iCs/>
          <w:color w:val="000000"/>
        </w:rPr>
      </w:pPr>
      <w:r>
        <w:rPr>
          <w:bCs/>
          <w:iCs/>
          <w:color w:val="000000"/>
        </w:rPr>
        <w:t xml:space="preserve">odbiorcami Pani/Pana danych osobowych będą osoby lub podmioty, którym udostępniona zostanie dokumentacja postępowania w oparciu o art. 8 oraz art. 96 ust. 3 ustawy </w:t>
      </w:r>
      <w:proofErr w:type="spellStart"/>
      <w:r>
        <w:rPr>
          <w:bCs/>
          <w:iCs/>
          <w:color w:val="000000"/>
        </w:rPr>
        <w:t>Pzp</w:t>
      </w:r>
      <w:proofErr w:type="spellEnd"/>
      <w:r>
        <w:rPr>
          <w:bCs/>
          <w:iCs/>
          <w:color w:val="000000"/>
        </w:rPr>
        <w:t>;</w:t>
      </w:r>
    </w:p>
    <w:p w:rsidR="00BF09CF" w:rsidRDefault="00ED350E">
      <w:pPr>
        <w:numPr>
          <w:ilvl w:val="0"/>
          <w:numId w:val="6"/>
        </w:numPr>
        <w:spacing w:before="120" w:after="60"/>
        <w:jc w:val="both"/>
        <w:outlineLvl w:val="1"/>
        <w:rPr>
          <w:bCs/>
          <w:iCs/>
          <w:color w:val="000000"/>
        </w:rPr>
      </w:pPr>
      <w:r>
        <w:rPr>
          <w:bCs/>
          <w:iCs/>
          <w:color w:val="000000"/>
        </w:rPr>
        <w:t xml:space="preserve">Pani/Pana dane osobowe będą przechowywane, zgodnie z art. 97 ust. 1 ustawy </w:t>
      </w:r>
      <w:proofErr w:type="spellStart"/>
      <w:r>
        <w:rPr>
          <w:bCs/>
          <w:iCs/>
          <w:color w:val="000000"/>
        </w:rPr>
        <w:t>Pzp</w:t>
      </w:r>
      <w:proofErr w:type="spellEnd"/>
      <w:r>
        <w:rPr>
          <w:bCs/>
          <w:iCs/>
          <w:color w:val="000000"/>
        </w:rPr>
        <w:t>, przez okres 4 lat od dnia zakończenia postępowania o udzielenie zamówienia,               a jeżeli czas trwania umowy przekracza 4 lata, okres przechowywania obejmuje cały czas trwania umowy;</w:t>
      </w:r>
    </w:p>
    <w:p w:rsidR="00BF09CF" w:rsidRDefault="00ED350E">
      <w:pPr>
        <w:numPr>
          <w:ilvl w:val="0"/>
          <w:numId w:val="6"/>
        </w:numPr>
        <w:spacing w:before="120" w:after="60"/>
        <w:jc w:val="both"/>
        <w:outlineLvl w:val="1"/>
        <w:rPr>
          <w:bCs/>
          <w:iCs/>
          <w:color w:val="000000"/>
        </w:rPr>
      </w:pPr>
      <w:r>
        <w:rPr>
          <w:bCs/>
          <w:iCs/>
          <w:color w:val="000000"/>
        </w:rPr>
        <w:t xml:space="preserve">obowiązek podania przez Panią/Pana danych osobowych bezpośrednio Pani/Pana dotyczących jest wymogiem ustawowym określonym w przepisach ustawy </w:t>
      </w:r>
      <w:proofErr w:type="spellStart"/>
      <w:r>
        <w:rPr>
          <w:bCs/>
          <w:iCs/>
          <w:color w:val="000000"/>
        </w:rPr>
        <w:t>Pzp</w:t>
      </w:r>
      <w:proofErr w:type="spellEnd"/>
      <w:r>
        <w:rPr>
          <w:bCs/>
          <w:iCs/>
          <w:color w:val="000000"/>
        </w:rPr>
        <w:t xml:space="preserve">, związanym z udziałem w postępowaniu o udzielenie zamówienia publicznego; konsekwencje niepodania określonych danych wynikają z ustawy </w:t>
      </w:r>
      <w:proofErr w:type="spellStart"/>
      <w:r>
        <w:rPr>
          <w:bCs/>
          <w:iCs/>
          <w:color w:val="000000"/>
        </w:rPr>
        <w:t>Pzp</w:t>
      </w:r>
      <w:proofErr w:type="spellEnd"/>
      <w:r>
        <w:rPr>
          <w:bCs/>
          <w:iCs/>
          <w:color w:val="000000"/>
        </w:rPr>
        <w:t>;</w:t>
      </w:r>
    </w:p>
    <w:p w:rsidR="00BF09CF" w:rsidRDefault="00ED350E">
      <w:pPr>
        <w:numPr>
          <w:ilvl w:val="0"/>
          <w:numId w:val="6"/>
        </w:numPr>
        <w:spacing w:before="120" w:after="60"/>
        <w:jc w:val="both"/>
        <w:outlineLvl w:val="1"/>
        <w:rPr>
          <w:bCs/>
          <w:iCs/>
          <w:color w:val="000000"/>
        </w:rPr>
      </w:pPr>
      <w:r>
        <w:rPr>
          <w:bCs/>
          <w:iCs/>
          <w:color w:val="000000"/>
        </w:rPr>
        <w:t>w odniesieniu do Pani/Pana danych osobowych decyzje nie będą podejmowane w sposób zautomatyzowany, stosowanie do art. 22 RODO;</w:t>
      </w:r>
    </w:p>
    <w:p w:rsidR="00BF09CF" w:rsidRDefault="00ED350E">
      <w:pPr>
        <w:numPr>
          <w:ilvl w:val="0"/>
          <w:numId w:val="6"/>
        </w:numPr>
        <w:spacing w:before="120"/>
        <w:ind w:left="1037" w:hanging="357"/>
        <w:jc w:val="both"/>
        <w:outlineLvl w:val="1"/>
        <w:rPr>
          <w:bCs/>
          <w:iCs/>
          <w:color w:val="000000"/>
        </w:rPr>
      </w:pPr>
      <w:r>
        <w:rPr>
          <w:bCs/>
          <w:iCs/>
          <w:color w:val="000000"/>
        </w:rPr>
        <w:t>posiada Pani/Pan:</w:t>
      </w:r>
    </w:p>
    <w:p w:rsidR="00BF09CF" w:rsidRDefault="00ED350E">
      <w:pPr>
        <w:numPr>
          <w:ilvl w:val="0"/>
          <w:numId w:val="4"/>
        </w:numPr>
        <w:spacing w:after="150"/>
        <w:ind w:left="1418" w:hanging="294"/>
        <w:contextualSpacing/>
        <w:jc w:val="both"/>
      </w:pPr>
      <w:r>
        <w:t>na podstawie art. 15 RODO prawo dostępu do danych osobowych Pani/Pana dotyczących;</w:t>
      </w:r>
    </w:p>
    <w:p w:rsidR="00BF09CF" w:rsidRDefault="00ED350E">
      <w:pPr>
        <w:numPr>
          <w:ilvl w:val="0"/>
          <w:numId w:val="4"/>
        </w:numPr>
        <w:spacing w:after="150"/>
        <w:ind w:left="1418" w:hanging="294"/>
        <w:contextualSpacing/>
        <w:jc w:val="both"/>
      </w:pPr>
      <w:r>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t>Pzp</w:t>
      </w:r>
      <w:proofErr w:type="spellEnd"/>
      <w:r>
        <w:t xml:space="preserve"> oraz nie może naruszać integralności protokołu oraz jego załączników;</w:t>
      </w:r>
    </w:p>
    <w:p w:rsidR="00BF09CF" w:rsidRDefault="00ED350E">
      <w:pPr>
        <w:numPr>
          <w:ilvl w:val="0"/>
          <w:numId w:val="4"/>
        </w:numPr>
        <w:spacing w:after="150"/>
        <w:ind w:left="1418" w:hanging="294"/>
        <w:contextualSpacing/>
        <w:jc w:val="both"/>
      </w:pPr>
      <w:r>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BF09CF" w:rsidRDefault="00ED350E">
      <w:pPr>
        <w:numPr>
          <w:ilvl w:val="0"/>
          <w:numId w:val="4"/>
        </w:numPr>
        <w:spacing w:before="120" w:after="120"/>
        <w:ind w:left="1418" w:hanging="294"/>
        <w:contextualSpacing/>
        <w:jc w:val="both"/>
        <w:rPr>
          <w:i/>
        </w:rPr>
      </w:pPr>
      <w:r>
        <w:t>prawo do wniesienia skargi do Prezesa Urzędu Ochrony Danych Osobowych, gdy uzna Pani/Pan, że przetwarzanie danych osobowych Pani/Pana dotyczących narusza przepisy RODO;</w:t>
      </w:r>
    </w:p>
    <w:p w:rsidR="00BF09CF" w:rsidRDefault="00ED350E">
      <w:pPr>
        <w:numPr>
          <w:ilvl w:val="0"/>
          <w:numId w:val="6"/>
        </w:numPr>
        <w:spacing w:before="120" w:after="120"/>
        <w:ind w:left="1037" w:hanging="357"/>
        <w:contextualSpacing/>
        <w:jc w:val="both"/>
        <w:rPr>
          <w:i/>
        </w:rPr>
      </w:pPr>
      <w:r>
        <w:t>nie przysługuje Pani/Panu:</w:t>
      </w:r>
    </w:p>
    <w:p w:rsidR="00BF09CF" w:rsidRDefault="00ED350E">
      <w:pPr>
        <w:numPr>
          <w:ilvl w:val="0"/>
          <w:numId w:val="5"/>
        </w:numPr>
        <w:spacing w:after="150"/>
        <w:ind w:left="1418" w:hanging="284"/>
        <w:contextualSpacing/>
        <w:jc w:val="both"/>
        <w:rPr>
          <w:i/>
        </w:rPr>
      </w:pPr>
      <w:r>
        <w:t>w związku z art. 17 ust. 3 lit. b, d lub e RODO prawo do usunięcia danych osobowych;</w:t>
      </w:r>
    </w:p>
    <w:p w:rsidR="00BF09CF" w:rsidRDefault="00ED350E">
      <w:pPr>
        <w:numPr>
          <w:ilvl w:val="0"/>
          <w:numId w:val="5"/>
        </w:numPr>
        <w:spacing w:after="150"/>
        <w:ind w:left="1418" w:hanging="284"/>
        <w:contextualSpacing/>
        <w:jc w:val="both"/>
        <w:rPr>
          <w:i/>
        </w:rPr>
      </w:pPr>
      <w:r>
        <w:t>prawo do przenoszenia danych osobowych, o którym mowa w art. 20 RODO;</w:t>
      </w:r>
    </w:p>
    <w:p w:rsidR="00BF09CF" w:rsidRDefault="00ED350E">
      <w:pPr>
        <w:numPr>
          <w:ilvl w:val="0"/>
          <w:numId w:val="5"/>
        </w:numPr>
        <w:spacing w:after="60"/>
        <w:ind w:left="1418" w:hanging="284"/>
        <w:contextualSpacing/>
        <w:jc w:val="both"/>
      </w:pPr>
      <w:r>
        <w:t>na podstawie art. 21 RODO prawo sprzeciwu, wobec przetwarzania danych osobowych, gdyż podstawą prawną przetwarzania Pani/Pana danych osobowych jest art. 6 ust. 1 lit. c RODO;</w:t>
      </w:r>
    </w:p>
    <w:p w:rsidR="00BF09CF" w:rsidRDefault="00ED350E">
      <w:pPr>
        <w:numPr>
          <w:ilvl w:val="0"/>
          <w:numId w:val="6"/>
        </w:numPr>
        <w:spacing w:after="60"/>
        <w:contextualSpacing/>
        <w:jc w:val="both"/>
      </w:pPr>
      <w:bookmarkStart w:id="23" w:name="_Hlk515367328"/>
      <w:r>
        <w:lastRenderedPageBreak/>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23"/>
      <w:r>
        <w:t>.</w:t>
      </w:r>
    </w:p>
    <w:p w:rsidR="00BF09CF" w:rsidRDefault="00ED350E">
      <w:pPr>
        <w:pStyle w:val="Heading2"/>
      </w:pPr>
      <w:r>
        <w:t>25.2</w:t>
      </w:r>
      <w:r>
        <w:tab/>
        <w:t>Do spraw nieuregulowanych w niniejszej SIWZ mają zastosowanie przepisy ustawy z dnia 29 stycznia 2004 roku Prawo zamówień publicznych (</w:t>
      </w:r>
      <w:proofErr w:type="spellStart"/>
      <w:r>
        <w:t>t.j</w:t>
      </w:r>
      <w:proofErr w:type="spellEnd"/>
      <w:r>
        <w:t xml:space="preserve">. Dz. U. z 2018 r. poz. 1986 z </w:t>
      </w:r>
      <w:proofErr w:type="spellStart"/>
      <w:r>
        <w:t>późn</w:t>
      </w:r>
      <w:proofErr w:type="spellEnd"/>
      <w:r>
        <w:t>. zm.) oraz przepisy Kodeksu cywilnego.</w:t>
      </w:r>
    </w:p>
    <w:p w:rsidR="00BF09CF" w:rsidRDefault="00BF09CF">
      <w:pPr>
        <w:spacing w:before="60" w:after="120"/>
        <w:jc w:val="both"/>
        <w:rPr>
          <w:b/>
        </w:rPr>
      </w:pPr>
    </w:p>
    <w:p w:rsidR="00BF09CF" w:rsidRDefault="00ED350E">
      <w:pPr>
        <w:spacing w:before="60" w:after="120"/>
        <w:jc w:val="both"/>
      </w:pPr>
      <w:r>
        <w:rPr>
          <w:b/>
        </w:rPr>
        <w:t>Załącznikami do SIWZ są</w:t>
      </w:r>
      <w:r>
        <w:t>:</w:t>
      </w:r>
    </w:p>
    <w:tbl>
      <w:tblPr>
        <w:tblW w:w="94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828"/>
        <w:gridCol w:w="8636"/>
      </w:tblGrid>
      <w:tr w:rsidR="00BF09CF" w:rsidTr="0082590F">
        <w:tc>
          <w:tcPr>
            <w:tcW w:w="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09CF" w:rsidRDefault="00ED350E">
            <w:pPr>
              <w:spacing w:before="60" w:after="120"/>
              <w:jc w:val="both"/>
              <w:rPr>
                <w:b/>
                <w:sz w:val="20"/>
                <w:szCs w:val="20"/>
              </w:rPr>
            </w:pPr>
            <w:r>
              <w:rPr>
                <w:b/>
                <w:sz w:val="20"/>
                <w:szCs w:val="20"/>
              </w:rPr>
              <w:t>Nr</w:t>
            </w:r>
          </w:p>
        </w:tc>
        <w:tc>
          <w:tcPr>
            <w:tcW w:w="8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09CF" w:rsidRDefault="00ED350E">
            <w:pPr>
              <w:spacing w:before="60" w:after="120"/>
              <w:jc w:val="both"/>
              <w:rPr>
                <w:b/>
                <w:sz w:val="20"/>
                <w:szCs w:val="20"/>
              </w:rPr>
            </w:pPr>
            <w:r>
              <w:rPr>
                <w:b/>
                <w:sz w:val="20"/>
                <w:szCs w:val="20"/>
              </w:rPr>
              <w:t>Nazwa załącznika</w:t>
            </w:r>
          </w:p>
        </w:tc>
      </w:tr>
      <w:tr w:rsidR="0082590F" w:rsidTr="0082590F">
        <w:tc>
          <w:tcPr>
            <w:tcW w:w="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590F" w:rsidRPr="0082590F" w:rsidRDefault="0082590F">
            <w:pPr>
              <w:spacing w:before="60" w:after="120"/>
              <w:jc w:val="both"/>
              <w:rPr>
                <w:color w:val="FF0000"/>
              </w:rPr>
            </w:pPr>
            <w:r w:rsidRPr="0082590F">
              <w:t>1</w:t>
            </w:r>
          </w:p>
        </w:tc>
        <w:tc>
          <w:tcPr>
            <w:tcW w:w="8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590F" w:rsidRDefault="0082590F">
            <w:pPr>
              <w:spacing w:before="60" w:after="120"/>
              <w:jc w:val="both"/>
              <w:rPr>
                <w:b/>
                <w:color w:val="FF0000"/>
              </w:rPr>
            </w:pPr>
            <w:r w:rsidRPr="006D4532">
              <w:t>Formularz oferty</w:t>
            </w:r>
          </w:p>
        </w:tc>
      </w:tr>
      <w:tr w:rsidR="0082590F" w:rsidTr="0082590F">
        <w:tc>
          <w:tcPr>
            <w:tcW w:w="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590F" w:rsidRPr="0082590F" w:rsidRDefault="0082590F">
            <w:pPr>
              <w:spacing w:before="60" w:after="120"/>
              <w:jc w:val="both"/>
              <w:rPr>
                <w:color w:val="FF0000"/>
              </w:rPr>
            </w:pPr>
            <w:r w:rsidRPr="0082590F">
              <w:t>2</w:t>
            </w:r>
          </w:p>
        </w:tc>
        <w:tc>
          <w:tcPr>
            <w:tcW w:w="8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590F" w:rsidRDefault="0082590F">
            <w:pPr>
              <w:spacing w:before="60" w:after="120"/>
              <w:jc w:val="both"/>
              <w:rPr>
                <w:b/>
                <w:color w:val="FF0000"/>
              </w:rPr>
            </w:pPr>
            <w:r w:rsidRPr="006D4532">
              <w:t>Oświadczenia wykonawcy o przynależności albo braku przynależności do tej samej grupy kapitałowej.</w:t>
            </w:r>
          </w:p>
        </w:tc>
      </w:tr>
      <w:tr w:rsidR="0082590F" w:rsidTr="0082590F">
        <w:tc>
          <w:tcPr>
            <w:tcW w:w="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590F" w:rsidRPr="0082590F" w:rsidRDefault="0082590F">
            <w:pPr>
              <w:spacing w:before="60" w:after="120"/>
              <w:jc w:val="both"/>
            </w:pPr>
            <w:r w:rsidRPr="0082590F">
              <w:t>3</w:t>
            </w:r>
          </w:p>
        </w:tc>
        <w:tc>
          <w:tcPr>
            <w:tcW w:w="8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590F" w:rsidRDefault="0082590F">
            <w:pPr>
              <w:spacing w:before="60" w:after="120"/>
              <w:jc w:val="both"/>
              <w:rPr>
                <w:b/>
                <w:color w:val="FF0000"/>
              </w:rPr>
            </w:pPr>
            <w:r w:rsidRPr="006D4532">
              <w:t>Oświadczenie o niepodleganiu wykluczeniu</w:t>
            </w:r>
          </w:p>
        </w:tc>
      </w:tr>
      <w:tr w:rsidR="0082590F" w:rsidTr="0082590F">
        <w:tc>
          <w:tcPr>
            <w:tcW w:w="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590F" w:rsidRPr="0082590F" w:rsidRDefault="0082590F">
            <w:pPr>
              <w:spacing w:before="60" w:after="120"/>
              <w:jc w:val="both"/>
            </w:pPr>
            <w:r w:rsidRPr="0082590F">
              <w:t>4</w:t>
            </w:r>
          </w:p>
        </w:tc>
        <w:tc>
          <w:tcPr>
            <w:tcW w:w="8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590F" w:rsidRDefault="0082590F">
            <w:pPr>
              <w:spacing w:before="60" w:after="120"/>
              <w:jc w:val="both"/>
              <w:rPr>
                <w:b/>
                <w:color w:val="FF0000"/>
              </w:rPr>
            </w:pPr>
            <w:r w:rsidRPr="006D4532">
              <w:t>Oświadczenie o spełnianiu warunków udziału</w:t>
            </w:r>
          </w:p>
        </w:tc>
      </w:tr>
      <w:tr w:rsidR="0082590F" w:rsidTr="0082590F">
        <w:tc>
          <w:tcPr>
            <w:tcW w:w="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590F" w:rsidRPr="0082590F" w:rsidRDefault="0082590F">
            <w:pPr>
              <w:spacing w:before="60" w:after="120"/>
              <w:jc w:val="both"/>
            </w:pPr>
            <w:r w:rsidRPr="0082590F">
              <w:t>5</w:t>
            </w:r>
          </w:p>
        </w:tc>
        <w:tc>
          <w:tcPr>
            <w:tcW w:w="8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590F" w:rsidRDefault="0082590F">
            <w:pPr>
              <w:spacing w:before="60" w:after="120"/>
              <w:jc w:val="both"/>
              <w:rPr>
                <w:b/>
                <w:color w:val="FF0000"/>
              </w:rPr>
            </w:pPr>
            <w:r w:rsidRPr="006D4532">
              <w:t>Wzór zobowiązania innego podmiotu</w:t>
            </w:r>
          </w:p>
        </w:tc>
      </w:tr>
      <w:tr w:rsidR="0082590F" w:rsidTr="0082590F">
        <w:tc>
          <w:tcPr>
            <w:tcW w:w="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590F" w:rsidRPr="0082590F" w:rsidRDefault="0082590F">
            <w:pPr>
              <w:spacing w:before="60" w:after="120"/>
              <w:jc w:val="both"/>
            </w:pPr>
            <w:r w:rsidRPr="0082590F">
              <w:t>6</w:t>
            </w:r>
          </w:p>
        </w:tc>
        <w:tc>
          <w:tcPr>
            <w:tcW w:w="8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590F" w:rsidRDefault="0082590F" w:rsidP="0082590F">
            <w:pPr>
              <w:spacing w:before="60" w:after="120"/>
              <w:jc w:val="both"/>
              <w:rPr>
                <w:b/>
                <w:color w:val="FF0000"/>
              </w:rPr>
            </w:pPr>
            <w:r>
              <w:t>Wzór wykaz robót budowlanych</w:t>
            </w:r>
          </w:p>
        </w:tc>
      </w:tr>
      <w:tr w:rsidR="0082590F" w:rsidTr="0082590F">
        <w:tc>
          <w:tcPr>
            <w:tcW w:w="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590F" w:rsidRPr="0082590F" w:rsidRDefault="0082590F">
            <w:pPr>
              <w:spacing w:before="60" w:after="120"/>
              <w:jc w:val="both"/>
            </w:pPr>
            <w:r w:rsidRPr="0082590F">
              <w:t>7</w:t>
            </w:r>
          </w:p>
        </w:tc>
        <w:tc>
          <w:tcPr>
            <w:tcW w:w="8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590F" w:rsidRDefault="0082590F">
            <w:pPr>
              <w:spacing w:before="60" w:after="120"/>
              <w:jc w:val="both"/>
              <w:rPr>
                <w:color w:val="FF0000"/>
              </w:rPr>
            </w:pPr>
            <w:r>
              <w:t>Wzór wykaz osób</w:t>
            </w:r>
          </w:p>
        </w:tc>
      </w:tr>
      <w:tr w:rsidR="0082590F" w:rsidTr="0082590F">
        <w:tc>
          <w:tcPr>
            <w:tcW w:w="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590F" w:rsidRPr="0082590F" w:rsidRDefault="0082590F">
            <w:pPr>
              <w:spacing w:before="60" w:after="120"/>
              <w:jc w:val="both"/>
            </w:pPr>
            <w:r>
              <w:t>8</w:t>
            </w:r>
          </w:p>
        </w:tc>
        <w:tc>
          <w:tcPr>
            <w:tcW w:w="8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590F" w:rsidRDefault="0082590F">
            <w:pPr>
              <w:spacing w:before="60" w:after="120"/>
              <w:jc w:val="both"/>
            </w:pPr>
            <w:r>
              <w:t>Projekt umowy</w:t>
            </w:r>
          </w:p>
        </w:tc>
      </w:tr>
      <w:tr w:rsidR="0082590F" w:rsidTr="0082590F">
        <w:tc>
          <w:tcPr>
            <w:tcW w:w="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590F" w:rsidRDefault="0082590F">
            <w:pPr>
              <w:spacing w:before="60" w:after="120"/>
              <w:jc w:val="both"/>
            </w:pPr>
            <w:r>
              <w:t>9</w:t>
            </w:r>
          </w:p>
        </w:tc>
        <w:tc>
          <w:tcPr>
            <w:tcW w:w="8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590F" w:rsidRDefault="0082590F" w:rsidP="00F67FE3">
            <w:pPr>
              <w:spacing w:before="60" w:after="120"/>
              <w:jc w:val="both"/>
            </w:pPr>
            <w:r>
              <w:t>Dokumentacja projektowa</w:t>
            </w:r>
          </w:p>
        </w:tc>
      </w:tr>
    </w:tbl>
    <w:p w:rsidR="00BF09CF" w:rsidRDefault="00BF09CF">
      <w:pPr>
        <w:spacing w:before="60" w:after="120"/>
        <w:jc w:val="both"/>
        <w:rPr>
          <w:b/>
          <w:color w:val="FF0000"/>
          <w:sz w:val="12"/>
          <w:szCs w:val="12"/>
        </w:rPr>
      </w:pPr>
    </w:p>
    <w:p w:rsidR="00BF09CF" w:rsidRDefault="00BF09CF">
      <w:pPr>
        <w:pStyle w:val="Heading1"/>
        <w:numPr>
          <w:ilvl w:val="0"/>
          <w:numId w:val="0"/>
        </w:numPr>
        <w:ind w:left="431" w:hanging="431"/>
      </w:pPr>
    </w:p>
    <w:sectPr w:rsidR="00BF09CF" w:rsidSect="00BF09CF">
      <w:headerReference w:type="default" r:id="rId14"/>
      <w:footerReference w:type="default" r:id="rId15"/>
      <w:headerReference w:type="first" r:id="rId16"/>
      <w:pgSz w:w="11906" w:h="16838"/>
      <w:pgMar w:top="1418" w:right="1304" w:bottom="1418" w:left="1304" w:header="0" w:footer="709"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362" w:rsidRDefault="00C74362" w:rsidP="00BF09CF">
      <w:r>
        <w:separator/>
      </w:r>
    </w:p>
  </w:endnote>
  <w:endnote w:type="continuationSeparator" w:id="0">
    <w:p w:rsidR="00C74362" w:rsidRDefault="00C74362" w:rsidP="00BF09C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362" w:rsidRDefault="00C74362">
    <w:pPr>
      <w:pStyle w:val="Footer"/>
      <w:tabs>
        <w:tab w:val="right" w:pos="9000"/>
      </w:tabs>
    </w:pPr>
    <w:r>
      <w:rPr>
        <w:sz w:val="18"/>
        <w:szCs w:val="18"/>
      </w:rPr>
      <w:tab/>
      <w:t xml:space="preserve">Strona: </w:t>
    </w:r>
    <w:r w:rsidR="00291A2A" w:rsidRPr="00291A2A">
      <w:rPr>
        <w:rStyle w:val="Numerstrony"/>
        <w:sz w:val="18"/>
        <w:szCs w:val="18"/>
      </w:rPr>
      <w:fldChar w:fldCharType="begin"/>
    </w:r>
    <w:r>
      <w:instrText>PAGE</w:instrText>
    </w:r>
    <w:r w:rsidR="00291A2A">
      <w:fldChar w:fldCharType="separate"/>
    </w:r>
    <w:r w:rsidR="00BF41AB">
      <w:rPr>
        <w:noProof/>
      </w:rPr>
      <w:t>18</w:t>
    </w:r>
    <w:r w:rsidR="00291A2A">
      <w:fldChar w:fldCharType="end"/>
    </w:r>
    <w:r>
      <w:rPr>
        <w:rStyle w:val="Numerstrony"/>
        <w:sz w:val="18"/>
        <w:szCs w:val="18"/>
      </w:rPr>
      <w:t>/</w:t>
    </w:r>
    <w:r w:rsidR="00291A2A" w:rsidRPr="00291A2A">
      <w:rPr>
        <w:rStyle w:val="Numerstrony"/>
        <w:sz w:val="18"/>
        <w:szCs w:val="18"/>
      </w:rPr>
      <w:fldChar w:fldCharType="begin"/>
    </w:r>
    <w:r>
      <w:instrText>NUMPAGES</w:instrText>
    </w:r>
    <w:r w:rsidR="00291A2A">
      <w:fldChar w:fldCharType="separate"/>
    </w:r>
    <w:r w:rsidR="00BF41AB">
      <w:rPr>
        <w:noProof/>
      </w:rPr>
      <w:t>29</w:t>
    </w:r>
    <w:r w:rsidR="00291A2A">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362" w:rsidRDefault="00C74362" w:rsidP="00BF09CF">
      <w:r>
        <w:separator/>
      </w:r>
    </w:p>
  </w:footnote>
  <w:footnote w:type="continuationSeparator" w:id="0">
    <w:p w:rsidR="00C74362" w:rsidRDefault="00C74362" w:rsidP="00BF09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D5" w:rsidRDefault="002416D5" w:rsidP="002416D5">
    <w:pPr>
      <w:pStyle w:val="Nagwek"/>
      <w:rPr>
        <w:rFonts w:hint="eastAsia"/>
      </w:rPr>
    </w:pPr>
    <w:r>
      <w:rPr>
        <w:noProof/>
      </w:rPr>
      <w:drawing>
        <wp:inline distT="0" distB="0" distL="0" distR="0">
          <wp:extent cx="5762625" cy="352425"/>
          <wp:effectExtent l="19050" t="0" r="9525" b="0"/>
          <wp:docPr id="3" name="Obraz 1" descr="https://www.fundusze.malopolska.pl/img/original/2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www.fundusze.malopolska.pl/img/original/2942.jpg"/>
                  <pic:cNvPicPr>
                    <a:picLocks noChangeAspect="1" noChangeArrowheads="1"/>
                  </pic:cNvPicPr>
                </pic:nvPicPr>
                <pic:blipFill>
                  <a:blip r:embed="rId1"/>
                  <a:srcRect/>
                  <a:stretch>
                    <a:fillRect/>
                  </a:stretch>
                </pic:blipFill>
                <pic:spPr bwMode="auto">
                  <a:xfrm>
                    <a:off x="0" y="0"/>
                    <a:ext cx="5762625" cy="352425"/>
                  </a:xfrm>
                  <a:prstGeom prst="rect">
                    <a:avLst/>
                  </a:prstGeom>
                  <a:noFill/>
                  <a:ln w="9525">
                    <a:noFill/>
                    <a:miter lim="800000"/>
                    <a:headEnd/>
                    <a:tailEnd/>
                  </a:ln>
                </pic:spPr>
              </pic:pic>
            </a:graphicData>
          </a:graphic>
        </wp:inline>
      </w:drawing>
    </w:r>
  </w:p>
  <w:p w:rsidR="002416D5" w:rsidRDefault="002416D5">
    <w:pPr>
      <w:pStyle w:val="Nagwek"/>
      <w:rPr>
        <w:rFonts w:hint="eastAs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D5" w:rsidRDefault="002416D5" w:rsidP="002416D5">
    <w:pPr>
      <w:pStyle w:val="Nagwek"/>
      <w:rPr>
        <w:rFonts w:hint="eastAsia"/>
      </w:rPr>
    </w:pPr>
    <w:r>
      <w:rPr>
        <w:noProof/>
      </w:rPr>
      <w:drawing>
        <wp:inline distT="0" distB="0" distL="0" distR="0">
          <wp:extent cx="5762625" cy="352425"/>
          <wp:effectExtent l="19050" t="0" r="9525" b="0"/>
          <wp:docPr id="1" name="Obraz 1" descr="https://www.fundusze.malopolska.pl/img/original/2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www.fundusze.malopolska.pl/img/original/2942.jpg"/>
                  <pic:cNvPicPr>
                    <a:picLocks noChangeAspect="1" noChangeArrowheads="1"/>
                  </pic:cNvPicPr>
                </pic:nvPicPr>
                <pic:blipFill>
                  <a:blip r:embed="rId1"/>
                  <a:srcRect/>
                  <a:stretch>
                    <a:fillRect/>
                  </a:stretch>
                </pic:blipFill>
                <pic:spPr bwMode="auto">
                  <a:xfrm>
                    <a:off x="0" y="0"/>
                    <a:ext cx="5762625" cy="352425"/>
                  </a:xfrm>
                  <a:prstGeom prst="rect">
                    <a:avLst/>
                  </a:prstGeom>
                  <a:noFill/>
                  <a:ln w="9525">
                    <a:noFill/>
                    <a:miter lim="800000"/>
                    <a:headEnd/>
                    <a:tailEnd/>
                  </a:ln>
                </pic:spPr>
              </pic:pic>
            </a:graphicData>
          </a:graphic>
        </wp:inline>
      </w:drawing>
    </w:r>
  </w:p>
  <w:p w:rsidR="002416D5" w:rsidRDefault="002416D5">
    <w:pPr>
      <w:pStyle w:val="Nagwek"/>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C"/>
    <w:multiLevelType w:val="singleLevel"/>
    <w:tmpl w:val="0000003C"/>
    <w:lvl w:ilvl="0">
      <w:numFmt w:val="bullet"/>
      <w:lvlText w:val="-"/>
      <w:lvlJc w:val="left"/>
      <w:pPr>
        <w:tabs>
          <w:tab w:val="num" w:pos="110"/>
        </w:tabs>
        <w:ind w:left="0" w:firstLine="0"/>
      </w:pPr>
      <w:rPr>
        <w:rFonts w:ascii="Arial" w:hAnsi="Arial" w:cs="Arial" w:hint="default"/>
        <w:color w:val="000000"/>
        <w:sz w:val="22"/>
        <w:szCs w:val="22"/>
      </w:rPr>
    </w:lvl>
  </w:abstractNum>
  <w:abstractNum w:abstractNumId="1">
    <w:nsid w:val="01C93339"/>
    <w:multiLevelType w:val="hybridMultilevel"/>
    <w:tmpl w:val="E2AC94C4"/>
    <w:lvl w:ilvl="0" w:tplc="4172278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06341AA1"/>
    <w:multiLevelType w:val="multilevel"/>
    <w:tmpl w:val="88187F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7D362B6"/>
    <w:multiLevelType w:val="multilevel"/>
    <w:tmpl w:val="442E2FE8"/>
    <w:lvl w:ilvl="0">
      <w:start w:val="1"/>
      <w:numFmt w:val="lowerLetter"/>
      <w:lvlText w:val="%1)"/>
      <w:lvlJc w:val="left"/>
      <w:pPr>
        <w:ind w:left="1040" w:hanging="360"/>
      </w:pPr>
      <w:rPr>
        <w:rFonts w:eastAsia="Times New Roman" w:cs="Times New Roman"/>
        <w:b/>
        <w:i w:val="0"/>
      </w:r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4">
    <w:nsid w:val="0C2B7070"/>
    <w:multiLevelType w:val="multilevel"/>
    <w:tmpl w:val="AE6AB23A"/>
    <w:lvl w:ilvl="0">
      <w:start w:val="1"/>
      <w:numFmt w:val="lowerLetter"/>
      <w:lvlText w:val="%1)"/>
      <w:lvlJc w:val="left"/>
      <w:pPr>
        <w:ind w:left="1069" w:hanging="360"/>
      </w:pPr>
      <w:rPr>
        <w:b/>
        <w:color w:val="00000A"/>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1124361C"/>
    <w:multiLevelType w:val="multilevel"/>
    <w:tmpl w:val="FD9CEC9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
    <w:nsid w:val="17D02AE5"/>
    <w:multiLevelType w:val="multilevel"/>
    <w:tmpl w:val="A05ECBD2"/>
    <w:lvl w:ilvl="0">
      <w:start w:val="1"/>
      <w:numFmt w:val="decimal"/>
      <w:lvlText w:val="%1."/>
      <w:lvlJc w:val="left"/>
      <w:pPr>
        <w:ind w:left="475" w:hanging="360"/>
      </w:pPr>
    </w:lvl>
    <w:lvl w:ilvl="1">
      <w:start w:val="1"/>
      <w:numFmt w:val="lowerLetter"/>
      <w:lvlText w:val="%2."/>
      <w:lvlJc w:val="left"/>
      <w:pPr>
        <w:ind w:left="1195" w:hanging="360"/>
      </w:pPr>
    </w:lvl>
    <w:lvl w:ilvl="2">
      <w:start w:val="1"/>
      <w:numFmt w:val="lowerRoman"/>
      <w:lvlText w:val="%3."/>
      <w:lvlJc w:val="right"/>
      <w:pPr>
        <w:ind w:left="1915" w:hanging="180"/>
      </w:pPr>
    </w:lvl>
    <w:lvl w:ilvl="3">
      <w:start w:val="1"/>
      <w:numFmt w:val="decimal"/>
      <w:lvlText w:val="%4."/>
      <w:lvlJc w:val="left"/>
      <w:pPr>
        <w:ind w:left="2635" w:hanging="360"/>
      </w:pPr>
    </w:lvl>
    <w:lvl w:ilvl="4">
      <w:start w:val="1"/>
      <w:numFmt w:val="lowerLetter"/>
      <w:lvlText w:val="%5."/>
      <w:lvlJc w:val="left"/>
      <w:pPr>
        <w:ind w:left="3355" w:hanging="360"/>
      </w:pPr>
    </w:lvl>
    <w:lvl w:ilvl="5">
      <w:start w:val="1"/>
      <w:numFmt w:val="lowerRoman"/>
      <w:lvlText w:val="%6."/>
      <w:lvlJc w:val="right"/>
      <w:pPr>
        <w:ind w:left="4075" w:hanging="180"/>
      </w:pPr>
    </w:lvl>
    <w:lvl w:ilvl="6">
      <w:start w:val="1"/>
      <w:numFmt w:val="decimal"/>
      <w:lvlText w:val="%7."/>
      <w:lvlJc w:val="left"/>
      <w:pPr>
        <w:ind w:left="4795" w:hanging="360"/>
      </w:pPr>
    </w:lvl>
    <w:lvl w:ilvl="7">
      <w:start w:val="1"/>
      <w:numFmt w:val="lowerLetter"/>
      <w:lvlText w:val="%8."/>
      <w:lvlJc w:val="left"/>
      <w:pPr>
        <w:ind w:left="5515" w:hanging="360"/>
      </w:pPr>
    </w:lvl>
    <w:lvl w:ilvl="8">
      <w:start w:val="1"/>
      <w:numFmt w:val="lowerRoman"/>
      <w:lvlText w:val="%9."/>
      <w:lvlJc w:val="right"/>
      <w:pPr>
        <w:ind w:left="6235" w:hanging="180"/>
      </w:pPr>
    </w:lvl>
  </w:abstractNum>
  <w:abstractNum w:abstractNumId="7">
    <w:nsid w:val="22EF6941"/>
    <w:multiLevelType w:val="multilevel"/>
    <w:tmpl w:val="4434E59E"/>
    <w:lvl w:ilvl="0">
      <w:start w:val="1"/>
      <w:numFmt w:val="bullet"/>
      <w:lvlText w:val=""/>
      <w:lvlJc w:val="left"/>
      <w:pPr>
        <w:ind w:left="836" w:hanging="360"/>
      </w:pPr>
      <w:rPr>
        <w:rFonts w:ascii="Symbol" w:hAnsi="Symbol" w:cs="Symbol" w:hint="default"/>
      </w:rPr>
    </w:lvl>
    <w:lvl w:ilvl="1">
      <w:start w:val="1"/>
      <w:numFmt w:val="bullet"/>
      <w:lvlText w:val="o"/>
      <w:lvlJc w:val="left"/>
      <w:pPr>
        <w:ind w:left="1556" w:hanging="360"/>
      </w:pPr>
      <w:rPr>
        <w:rFonts w:ascii="Courier New" w:hAnsi="Courier New" w:cs="Courier New" w:hint="default"/>
      </w:rPr>
    </w:lvl>
    <w:lvl w:ilvl="2">
      <w:start w:val="1"/>
      <w:numFmt w:val="bullet"/>
      <w:lvlText w:val=""/>
      <w:lvlJc w:val="left"/>
      <w:pPr>
        <w:ind w:left="2276" w:hanging="360"/>
      </w:pPr>
      <w:rPr>
        <w:rFonts w:ascii="Wingdings" w:hAnsi="Wingdings" w:cs="Wingdings" w:hint="default"/>
      </w:rPr>
    </w:lvl>
    <w:lvl w:ilvl="3">
      <w:start w:val="1"/>
      <w:numFmt w:val="bullet"/>
      <w:lvlText w:val=""/>
      <w:lvlJc w:val="left"/>
      <w:pPr>
        <w:ind w:left="2996" w:hanging="360"/>
      </w:pPr>
      <w:rPr>
        <w:rFonts w:ascii="Symbol" w:hAnsi="Symbol" w:cs="Symbol" w:hint="default"/>
      </w:rPr>
    </w:lvl>
    <w:lvl w:ilvl="4">
      <w:start w:val="1"/>
      <w:numFmt w:val="bullet"/>
      <w:lvlText w:val="o"/>
      <w:lvlJc w:val="left"/>
      <w:pPr>
        <w:ind w:left="3716" w:hanging="360"/>
      </w:pPr>
      <w:rPr>
        <w:rFonts w:ascii="Courier New" w:hAnsi="Courier New" w:cs="Courier New" w:hint="default"/>
      </w:rPr>
    </w:lvl>
    <w:lvl w:ilvl="5">
      <w:start w:val="1"/>
      <w:numFmt w:val="bullet"/>
      <w:lvlText w:val=""/>
      <w:lvlJc w:val="left"/>
      <w:pPr>
        <w:ind w:left="4436" w:hanging="360"/>
      </w:pPr>
      <w:rPr>
        <w:rFonts w:ascii="Wingdings" w:hAnsi="Wingdings" w:cs="Wingdings" w:hint="default"/>
      </w:rPr>
    </w:lvl>
    <w:lvl w:ilvl="6">
      <w:start w:val="1"/>
      <w:numFmt w:val="bullet"/>
      <w:lvlText w:val=""/>
      <w:lvlJc w:val="left"/>
      <w:pPr>
        <w:ind w:left="5156" w:hanging="360"/>
      </w:pPr>
      <w:rPr>
        <w:rFonts w:ascii="Symbol" w:hAnsi="Symbol" w:cs="Symbol" w:hint="default"/>
      </w:rPr>
    </w:lvl>
    <w:lvl w:ilvl="7">
      <w:start w:val="1"/>
      <w:numFmt w:val="bullet"/>
      <w:lvlText w:val="o"/>
      <w:lvlJc w:val="left"/>
      <w:pPr>
        <w:ind w:left="5876" w:hanging="360"/>
      </w:pPr>
      <w:rPr>
        <w:rFonts w:ascii="Courier New" w:hAnsi="Courier New" w:cs="Courier New" w:hint="default"/>
      </w:rPr>
    </w:lvl>
    <w:lvl w:ilvl="8">
      <w:start w:val="1"/>
      <w:numFmt w:val="bullet"/>
      <w:lvlText w:val=""/>
      <w:lvlJc w:val="left"/>
      <w:pPr>
        <w:ind w:left="6596" w:hanging="360"/>
      </w:pPr>
      <w:rPr>
        <w:rFonts w:ascii="Wingdings" w:hAnsi="Wingdings" w:cs="Wingdings" w:hint="default"/>
      </w:rPr>
    </w:lvl>
  </w:abstractNum>
  <w:abstractNum w:abstractNumId="8">
    <w:nsid w:val="26CB79C3"/>
    <w:multiLevelType w:val="multilevel"/>
    <w:tmpl w:val="A67459EA"/>
    <w:lvl w:ilvl="0">
      <w:start w:val="1"/>
      <w:numFmt w:val="decimal"/>
      <w:pStyle w:val="Heading1"/>
      <w:lvlText w:val="%1."/>
      <w:lvlJc w:val="left"/>
      <w:pPr>
        <w:ind w:left="432" w:hanging="432"/>
      </w:pPr>
      <w:rPr>
        <w:b/>
        <w:i w:val="0"/>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bullet"/>
      <w:pStyle w:val="Heading4"/>
      <w:lvlText w:val=""/>
      <w:lvlJc w:val="left"/>
      <w:pPr>
        <w:ind w:left="864" w:hanging="864"/>
      </w:pPr>
      <w:rPr>
        <w:rFonts w:ascii="Symbol" w:hAnsi="Symbol" w:cs="Symbol" w:hint="default"/>
        <w:b w:val="0"/>
        <w:i w:val="0"/>
        <w:color w:val="00000A"/>
        <w:sz w:val="24"/>
        <w:szCs w:val="24"/>
      </w:rPr>
    </w:lvl>
    <w:lvl w:ilvl="4">
      <w:start w:val="1"/>
      <w:numFmt w:val="decimal"/>
      <w:pStyle w:val="Heading5"/>
      <w:lvlText w:val="%1.%4.%5"/>
      <w:lvlJc w:val="left"/>
      <w:pPr>
        <w:ind w:left="1008" w:hanging="1008"/>
      </w:pPr>
    </w:lvl>
    <w:lvl w:ilvl="5">
      <w:start w:val="1"/>
      <w:numFmt w:val="decimal"/>
      <w:pStyle w:val="Heading6"/>
      <w:lvlText w:val="%1.%4.%5.%6"/>
      <w:lvlJc w:val="left"/>
      <w:pPr>
        <w:ind w:left="1152" w:hanging="1152"/>
      </w:pPr>
    </w:lvl>
    <w:lvl w:ilvl="6">
      <w:start w:val="1"/>
      <w:numFmt w:val="decimal"/>
      <w:pStyle w:val="Heading7"/>
      <w:lvlText w:val="%1.%4.%5.%6.%7"/>
      <w:lvlJc w:val="left"/>
      <w:pPr>
        <w:ind w:left="1296" w:hanging="1296"/>
      </w:pPr>
    </w:lvl>
    <w:lvl w:ilvl="7">
      <w:start w:val="1"/>
      <w:numFmt w:val="decimal"/>
      <w:pStyle w:val="Heading8"/>
      <w:lvlText w:val="%1.%4.%5.%6.%7.%8"/>
      <w:lvlJc w:val="left"/>
      <w:pPr>
        <w:ind w:left="1440" w:hanging="1440"/>
      </w:pPr>
    </w:lvl>
    <w:lvl w:ilvl="8">
      <w:start w:val="1"/>
      <w:numFmt w:val="decimal"/>
      <w:pStyle w:val="Heading9"/>
      <w:lvlText w:val="%1.%4.%5.%6.%7.%8.%9"/>
      <w:lvlJc w:val="left"/>
      <w:pPr>
        <w:ind w:left="1584" w:hanging="1584"/>
      </w:pPr>
    </w:lvl>
  </w:abstractNum>
  <w:abstractNum w:abstractNumId="9">
    <w:nsid w:val="28D3583B"/>
    <w:multiLevelType w:val="multilevel"/>
    <w:tmpl w:val="2BD62792"/>
    <w:lvl w:ilvl="0">
      <w:start w:val="1"/>
      <w:numFmt w:val="decimal"/>
      <w:lvlText w:val="%1"/>
      <w:lvlJc w:val="left"/>
      <w:pPr>
        <w:ind w:left="116" w:hanging="615"/>
      </w:pPr>
    </w:lvl>
    <w:lvl w:ilvl="1">
      <w:start w:val="2"/>
      <w:numFmt w:val="decimal"/>
      <w:lvlText w:val="%1.%2."/>
      <w:lvlJc w:val="left"/>
      <w:pPr>
        <w:ind w:left="116" w:hanging="615"/>
      </w:pPr>
      <w:rPr>
        <w:rFonts w:eastAsia="Times New Roman" w:cs="Times New Roman"/>
        <w:b/>
        <w:bCs/>
        <w:spacing w:val="-7"/>
        <w:w w:val="100"/>
        <w:sz w:val="24"/>
        <w:szCs w:val="24"/>
      </w:rPr>
    </w:lvl>
    <w:lvl w:ilvl="2">
      <w:start w:val="1"/>
      <w:numFmt w:val="decimal"/>
      <w:lvlText w:val="%3)"/>
      <w:lvlJc w:val="left"/>
      <w:pPr>
        <w:ind w:left="836" w:hanging="346"/>
      </w:pPr>
      <w:rPr>
        <w:rFonts w:eastAsia="Times New Roman" w:cs="Times New Roman"/>
        <w:spacing w:val="-17"/>
        <w:w w:val="100"/>
        <w:sz w:val="24"/>
        <w:szCs w:val="24"/>
      </w:rPr>
    </w:lvl>
    <w:lvl w:ilvl="3">
      <w:start w:val="1"/>
      <w:numFmt w:val="bullet"/>
      <w:lvlText w:val=""/>
      <w:lvlJc w:val="left"/>
      <w:pPr>
        <w:ind w:left="2720" w:hanging="346"/>
      </w:pPr>
      <w:rPr>
        <w:rFonts w:ascii="Symbol" w:hAnsi="Symbol" w:cs="Symbol" w:hint="default"/>
      </w:rPr>
    </w:lvl>
    <w:lvl w:ilvl="4">
      <w:start w:val="1"/>
      <w:numFmt w:val="bullet"/>
      <w:lvlText w:val=""/>
      <w:lvlJc w:val="left"/>
      <w:pPr>
        <w:ind w:left="3660" w:hanging="346"/>
      </w:pPr>
      <w:rPr>
        <w:rFonts w:ascii="Symbol" w:hAnsi="Symbol" w:cs="Symbol" w:hint="default"/>
      </w:rPr>
    </w:lvl>
    <w:lvl w:ilvl="5">
      <w:start w:val="1"/>
      <w:numFmt w:val="bullet"/>
      <w:lvlText w:val=""/>
      <w:lvlJc w:val="left"/>
      <w:pPr>
        <w:ind w:left="4600" w:hanging="346"/>
      </w:pPr>
      <w:rPr>
        <w:rFonts w:ascii="Symbol" w:hAnsi="Symbol" w:cs="Symbol" w:hint="default"/>
      </w:rPr>
    </w:lvl>
    <w:lvl w:ilvl="6">
      <w:start w:val="1"/>
      <w:numFmt w:val="bullet"/>
      <w:lvlText w:val=""/>
      <w:lvlJc w:val="left"/>
      <w:pPr>
        <w:ind w:left="5540" w:hanging="346"/>
      </w:pPr>
      <w:rPr>
        <w:rFonts w:ascii="Symbol" w:hAnsi="Symbol" w:cs="Symbol" w:hint="default"/>
      </w:rPr>
    </w:lvl>
    <w:lvl w:ilvl="7">
      <w:start w:val="1"/>
      <w:numFmt w:val="bullet"/>
      <w:lvlText w:val=""/>
      <w:lvlJc w:val="left"/>
      <w:pPr>
        <w:ind w:left="6480" w:hanging="346"/>
      </w:pPr>
      <w:rPr>
        <w:rFonts w:ascii="Symbol" w:hAnsi="Symbol" w:cs="Symbol" w:hint="default"/>
      </w:rPr>
    </w:lvl>
    <w:lvl w:ilvl="8">
      <w:start w:val="1"/>
      <w:numFmt w:val="bullet"/>
      <w:lvlText w:val=""/>
      <w:lvlJc w:val="left"/>
      <w:pPr>
        <w:ind w:left="7420" w:hanging="346"/>
      </w:pPr>
      <w:rPr>
        <w:rFonts w:ascii="Symbol" w:hAnsi="Symbol" w:cs="Symbol" w:hint="default"/>
      </w:rPr>
    </w:lvl>
  </w:abstractNum>
  <w:abstractNum w:abstractNumId="10">
    <w:nsid w:val="2E110206"/>
    <w:multiLevelType w:val="multilevel"/>
    <w:tmpl w:val="B4F6B736"/>
    <w:lvl w:ilvl="0">
      <w:start w:val="1"/>
      <w:numFmt w:val="decimal"/>
      <w:lvlText w:val="%1."/>
      <w:lvlJc w:val="left"/>
      <w:pPr>
        <w:ind w:left="475" w:hanging="360"/>
      </w:pPr>
    </w:lvl>
    <w:lvl w:ilvl="1">
      <w:start w:val="1"/>
      <w:numFmt w:val="lowerLetter"/>
      <w:lvlText w:val="%2."/>
      <w:lvlJc w:val="left"/>
      <w:pPr>
        <w:ind w:left="1195" w:hanging="360"/>
      </w:pPr>
    </w:lvl>
    <w:lvl w:ilvl="2">
      <w:start w:val="1"/>
      <w:numFmt w:val="lowerRoman"/>
      <w:lvlText w:val="%3."/>
      <w:lvlJc w:val="right"/>
      <w:pPr>
        <w:ind w:left="1915" w:hanging="180"/>
      </w:pPr>
    </w:lvl>
    <w:lvl w:ilvl="3">
      <w:start w:val="1"/>
      <w:numFmt w:val="decimal"/>
      <w:lvlText w:val="%4."/>
      <w:lvlJc w:val="left"/>
      <w:pPr>
        <w:ind w:left="2635" w:hanging="360"/>
      </w:pPr>
    </w:lvl>
    <w:lvl w:ilvl="4">
      <w:start w:val="1"/>
      <w:numFmt w:val="lowerLetter"/>
      <w:lvlText w:val="%5."/>
      <w:lvlJc w:val="left"/>
      <w:pPr>
        <w:ind w:left="3355" w:hanging="360"/>
      </w:pPr>
    </w:lvl>
    <w:lvl w:ilvl="5">
      <w:start w:val="1"/>
      <w:numFmt w:val="lowerRoman"/>
      <w:lvlText w:val="%6."/>
      <w:lvlJc w:val="right"/>
      <w:pPr>
        <w:ind w:left="4075" w:hanging="180"/>
      </w:pPr>
    </w:lvl>
    <w:lvl w:ilvl="6">
      <w:start w:val="1"/>
      <w:numFmt w:val="decimal"/>
      <w:lvlText w:val="%7."/>
      <w:lvlJc w:val="left"/>
      <w:pPr>
        <w:ind w:left="4795" w:hanging="360"/>
      </w:pPr>
    </w:lvl>
    <w:lvl w:ilvl="7">
      <w:start w:val="1"/>
      <w:numFmt w:val="lowerLetter"/>
      <w:lvlText w:val="%8."/>
      <w:lvlJc w:val="left"/>
      <w:pPr>
        <w:ind w:left="5515" w:hanging="360"/>
      </w:pPr>
    </w:lvl>
    <w:lvl w:ilvl="8">
      <w:start w:val="1"/>
      <w:numFmt w:val="lowerRoman"/>
      <w:lvlText w:val="%9."/>
      <w:lvlJc w:val="right"/>
      <w:pPr>
        <w:ind w:left="6235" w:hanging="180"/>
      </w:pPr>
    </w:lvl>
  </w:abstractNum>
  <w:abstractNum w:abstractNumId="11">
    <w:nsid w:val="31F121B3"/>
    <w:multiLevelType w:val="multilevel"/>
    <w:tmpl w:val="2E5E525A"/>
    <w:lvl w:ilvl="0">
      <w:start w:val="1"/>
      <w:numFmt w:val="decimal"/>
      <w:lvlText w:val="%1"/>
      <w:lvlJc w:val="left"/>
      <w:pPr>
        <w:ind w:left="116" w:hanging="615"/>
      </w:pPr>
    </w:lvl>
    <w:lvl w:ilvl="1">
      <w:start w:val="2"/>
      <w:numFmt w:val="decimal"/>
      <w:lvlText w:val="%1.%2."/>
      <w:lvlJc w:val="left"/>
      <w:pPr>
        <w:ind w:left="116" w:hanging="615"/>
      </w:pPr>
      <w:rPr>
        <w:rFonts w:eastAsia="Times New Roman" w:cs="Times New Roman"/>
        <w:b/>
        <w:bCs/>
        <w:spacing w:val="-7"/>
        <w:w w:val="100"/>
        <w:sz w:val="24"/>
        <w:szCs w:val="24"/>
      </w:rPr>
    </w:lvl>
    <w:lvl w:ilvl="2">
      <w:start w:val="1"/>
      <w:numFmt w:val="decimal"/>
      <w:lvlText w:val="%3)"/>
      <w:lvlJc w:val="left"/>
      <w:pPr>
        <w:ind w:left="836" w:hanging="346"/>
      </w:pPr>
      <w:rPr>
        <w:rFonts w:eastAsia="Times New Roman" w:cs="Times New Roman"/>
        <w:spacing w:val="-17"/>
        <w:w w:val="100"/>
        <w:sz w:val="24"/>
        <w:szCs w:val="24"/>
      </w:rPr>
    </w:lvl>
    <w:lvl w:ilvl="3">
      <w:start w:val="1"/>
      <w:numFmt w:val="bullet"/>
      <w:lvlText w:val=""/>
      <w:lvlJc w:val="left"/>
      <w:pPr>
        <w:ind w:left="2720" w:hanging="346"/>
      </w:pPr>
      <w:rPr>
        <w:rFonts w:ascii="Symbol" w:hAnsi="Symbol" w:cs="Symbol" w:hint="default"/>
      </w:rPr>
    </w:lvl>
    <w:lvl w:ilvl="4">
      <w:start w:val="1"/>
      <w:numFmt w:val="bullet"/>
      <w:lvlText w:val=""/>
      <w:lvlJc w:val="left"/>
      <w:pPr>
        <w:ind w:left="3660" w:hanging="346"/>
      </w:pPr>
      <w:rPr>
        <w:rFonts w:ascii="Symbol" w:hAnsi="Symbol" w:cs="Symbol" w:hint="default"/>
      </w:rPr>
    </w:lvl>
    <w:lvl w:ilvl="5">
      <w:start w:val="1"/>
      <w:numFmt w:val="bullet"/>
      <w:lvlText w:val=""/>
      <w:lvlJc w:val="left"/>
      <w:pPr>
        <w:ind w:left="4600" w:hanging="346"/>
      </w:pPr>
      <w:rPr>
        <w:rFonts w:ascii="Symbol" w:hAnsi="Symbol" w:cs="Symbol" w:hint="default"/>
      </w:rPr>
    </w:lvl>
    <w:lvl w:ilvl="6">
      <w:start w:val="1"/>
      <w:numFmt w:val="bullet"/>
      <w:lvlText w:val=""/>
      <w:lvlJc w:val="left"/>
      <w:pPr>
        <w:ind w:left="5540" w:hanging="346"/>
      </w:pPr>
      <w:rPr>
        <w:rFonts w:ascii="Symbol" w:hAnsi="Symbol" w:cs="Symbol" w:hint="default"/>
      </w:rPr>
    </w:lvl>
    <w:lvl w:ilvl="7">
      <w:start w:val="1"/>
      <w:numFmt w:val="bullet"/>
      <w:lvlText w:val=""/>
      <w:lvlJc w:val="left"/>
      <w:pPr>
        <w:ind w:left="6480" w:hanging="346"/>
      </w:pPr>
      <w:rPr>
        <w:rFonts w:ascii="Symbol" w:hAnsi="Symbol" w:cs="Symbol" w:hint="default"/>
      </w:rPr>
    </w:lvl>
    <w:lvl w:ilvl="8">
      <w:start w:val="1"/>
      <w:numFmt w:val="bullet"/>
      <w:lvlText w:val=""/>
      <w:lvlJc w:val="left"/>
      <w:pPr>
        <w:ind w:left="7420" w:hanging="346"/>
      </w:pPr>
      <w:rPr>
        <w:rFonts w:ascii="Symbol" w:hAnsi="Symbol" w:cs="Symbol" w:hint="default"/>
      </w:rPr>
    </w:lvl>
  </w:abstractNum>
  <w:abstractNum w:abstractNumId="12">
    <w:nsid w:val="32E53A45"/>
    <w:multiLevelType w:val="multilevel"/>
    <w:tmpl w:val="72884402"/>
    <w:lvl w:ilvl="0">
      <w:start w:val="1"/>
      <w:numFmt w:val="decimal"/>
      <w:lvlText w:val="%1"/>
      <w:lvlJc w:val="left"/>
      <w:pPr>
        <w:ind w:left="116" w:hanging="615"/>
      </w:pPr>
    </w:lvl>
    <w:lvl w:ilvl="1">
      <w:start w:val="2"/>
      <w:numFmt w:val="decimal"/>
      <w:lvlText w:val="%1.%2."/>
      <w:lvlJc w:val="left"/>
      <w:pPr>
        <w:ind w:left="116" w:hanging="615"/>
      </w:pPr>
      <w:rPr>
        <w:rFonts w:eastAsia="Times New Roman" w:cs="Times New Roman"/>
        <w:b/>
        <w:bCs/>
        <w:spacing w:val="-7"/>
        <w:w w:val="100"/>
        <w:sz w:val="24"/>
        <w:szCs w:val="24"/>
      </w:rPr>
    </w:lvl>
    <w:lvl w:ilvl="2">
      <w:start w:val="1"/>
      <w:numFmt w:val="decimal"/>
      <w:lvlText w:val="%3)"/>
      <w:lvlJc w:val="left"/>
      <w:pPr>
        <w:ind w:left="836" w:hanging="346"/>
      </w:pPr>
      <w:rPr>
        <w:rFonts w:eastAsia="Times New Roman" w:cs="Times New Roman"/>
        <w:spacing w:val="-17"/>
        <w:w w:val="100"/>
        <w:sz w:val="24"/>
        <w:szCs w:val="24"/>
      </w:rPr>
    </w:lvl>
    <w:lvl w:ilvl="3">
      <w:start w:val="1"/>
      <w:numFmt w:val="bullet"/>
      <w:lvlText w:val=""/>
      <w:lvlJc w:val="left"/>
      <w:pPr>
        <w:ind w:left="2720" w:hanging="346"/>
      </w:pPr>
      <w:rPr>
        <w:rFonts w:ascii="Symbol" w:hAnsi="Symbol" w:cs="Symbol" w:hint="default"/>
      </w:rPr>
    </w:lvl>
    <w:lvl w:ilvl="4">
      <w:start w:val="1"/>
      <w:numFmt w:val="bullet"/>
      <w:lvlText w:val=""/>
      <w:lvlJc w:val="left"/>
      <w:pPr>
        <w:ind w:left="3660" w:hanging="346"/>
      </w:pPr>
      <w:rPr>
        <w:rFonts w:ascii="Symbol" w:hAnsi="Symbol" w:cs="Symbol" w:hint="default"/>
      </w:rPr>
    </w:lvl>
    <w:lvl w:ilvl="5">
      <w:start w:val="1"/>
      <w:numFmt w:val="bullet"/>
      <w:lvlText w:val=""/>
      <w:lvlJc w:val="left"/>
      <w:pPr>
        <w:ind w:left="4600" w:hanging="346"/>
      </w:pPr>
      <w:rPr>
        <w:rFonts w:ascii="Symbol" w:hAnsi="Symbol" w:cs="Symbol" w:hint="default"/>
      </w:rPr>
    </w:lvl>
    <w:lvl w:ilvl="6">
      <w:start w:val="1"/>
      <w:numFmt w:val="bullet"/>
      <w:lvlText w:val=""/>
      <w:lvlJc w:val="left"/>
      <w:pPr>
        <w:ind w:left="5540" w:hanging="346"/>
      </w:pPr>
      <w:rPr>
        <w:rFonts w:ascii="Symbol" w:hAnsi="Symbol" w:cs="Symbol" w:hint="default"/>
      </w:rPr>
    </w:lvl>
    <w:lvl w:ilvl="7">
      <w:start w:val="1"/>
      <w:numFmt w:val="bullet"/>
      <w:lvlText w:val=""/>
      <w:lvlJc w:val="left"/>
      <w:pPr>
        <w:ind w:left="6480" w:hanging="346"/>
      </w:pPr>
      <w:rPr>
        <w:rFonts w:ascii="Symbol" w:hAnsi="Symbol" w:cs="Symbol" w:hint="default"/>
      </w:rPr>
    </w:lvl>
    <w:lvl w:ilvl="8">
      <w:start w:val="1"/>
      <w:numFmt w:val="bullet"/>
      <w:lvlText w:val=""/>
      <w:lvlJc w:val="left"/>
      <w:pPr>
        <w:ind w:left="7420" w:hanging="346"/>
      </w:pPr>
      <w:rPr>
        <w:rFonts w:ascii="Symbol" w:hAnsi="Symbol" w:cs="Symbol" w:hint="default"/>
      </w:rPr>
    </w:lvl>
  </w:abstractNum>
  <w:abstractNum w:abstractNumId="13">
    <w:nsid w:val="4A625E9B"/>
    <w:multiLevelType w:val="hybridMultilevel"/>
    <w:tmpl w:val="21BEC39C"/>
    <w:lvl w:ilvl="0" w:tplc="C1708654">
      <w:start w:val="1"/>
      <w:numFmt w:val="lowerLetter"/>
      <w:lvlText w:val="%1)"/>
      <w:lvlJc w:val="left"/>
      <w:pPr>
        <w:tabs>
          <w:tab w:val="num" w:pos="1070"/>
        </w:tabs>
        <w:ind w:left="1070" w:hanging="360"/>
      </w:pPr>
      <w:rPr>
        <w:rFonts w:hint="default"/>
        <w:b w:val="0"/>
      </w:rPr>
    </w:lvl>
    <w:lvl w:ilvl="1" w:tplc="0CC413EE">
      <w:start w:val="1"/>
      <w:numFmt w:val="decimal"/>
      <w:lvlText w:val="%2."/>
      <w:lvlJc w:val="left"/>
      <w:pPr>
        <w:tabs>
          <w:tab w:val="num" w:pos="710"/>
        </w:tabs>
        <w:ind w:left="710" w:hanging="360"/>
      </w:pPr>
      <w:rPr>
        <w:rFonts w:hint="default"/>
        <w:b w:val="0"/>
        <w:i w:val="0"/>
      </w:rPr>
    </w:lvl>
    <w:lvl w:ilvl="2" w:tplc="57388764">
      <w:start w:val="1"/>
      <w:numFmt w:val="decimal"/>
      <w:lvlText w:val="%3)"/>
      <w:lvlJc w:val="left"/>
      <w:pPr>
        <w:tabs>
          <w:tab w:val="num" w:pos="1278"/>
        </w:tabs>
        <w:ind w:left="1278" w:hanging="360"/>
      </w:pPr>
      <w:rPr>
        <w:rFonts w:ascii="Times New Roman" w:hAnsi="Times New Roman" w:hint="default"/>
        <w:b w:val="0"/>
        <w:i w:val="0"/>
        <w:sz w:val="24"/>
      </w:rPr>
    </w:lvl>
    <w:lvl w:ilvl="3" w:tplc="5EF07598">
      <w:start w:val="8"/>
      <w:numFmt w:val="decimal"/>
      <w:lvlText w:val="%4"/>
      <w:lvlJc w:val="left"/>
      <w:pPr>
        <w:ind w:left="3590" w:hanging="360"/>
      </w:pPr>
      <w:rPr>
        <w:rFonts w:hint="default"/>
      </w:rPr>
    </w:lvl>
    <w:lvl w:ilvl="4" w:tplc="04150019" w:tentative="1">
      <w:start w:val="1"/>
      <w:numFmt w:val="lowerLetter"/>
      <w:lvlText w:val="%5."/>
      <w:lvlJc w:val="left"/>
      <w:pPr>
        <w:tabs>
          <w:tab w:val="num" w:pos="4310"/>
        </w:tabs>
        <w:ind w:left="4310" w:hanging="360"/>
      </w:pPr>
    </w:lvl>
    <w:lvl w:ilvl="5" w:tplc="0415001B" w:tentative="1">
      <w:start w:val="1"/>
      <w:numFmt w:val="lowerRoman"/>
      <w:lvlText w:val="%6."/>
      <w:lvlJc w:val="right"/>
      <w:pPr>
        <w:tabs>
          <w:tab w:val="num" w:pos="5030"/>
        </w:tabs>
        <w:ind w:left="5030" w:hanging="180"/>
      </w:pPr>
    </w:lvl>
    <w:lvl w:ilvl="6" w:tplc="0415000F" w:tentative="1">
      <w:start w:val="1"/>
      <w:numFmt w:val="decimal"/>
      <w:lvlText w:val="%7."/>
      <w:lvlJc w:val="left"/>
      <w:pPr>
        <w:tabs>
          <w:tab w:val="num" w:pos="5750"/>
        </w:tabs>
        <w:ind w:left="5750" w:hanging="360"/>
      </w:pPr>
    </w:lvl>
    <w:lvl w:ilvl="7" w:tplc="04150019" w:tentative="1">
      <w:start w:val="1"/>
      <w:numFmt w:val="lowerLetter"/>
      <w:lvlText w:val="%8."/>
      <w:lvlJc w:val="left"/>
      <w:pPr>
        <w:tabs>
          <w:tab w:val="num" w:pos="6470"/>
        </w:tabs>
        <w:ind w:left="6470" w:hanging="360"/>
      </w:pPr>
    </w:lvl>
    <w:lvl w:ilvl="8" w:tplc="0415001B" w:tentative="1">
      <w:start w:val="1"/>
      <w:numFmt w:val="lowerRoman"/>
      <w:lvlText w:val="%9."/>
      <w:lvlJc w:val="right"/>
      <w:pPr>
        <w:tabs>
          <w:tab w:val="num" w:pos="7190"/>
        </w:tabs>
        <w:ind w:left="7190" w:hanging="180"/>
      </w:pPr>
    </w:lvl>
  </w:abstractNum>
  <w:abstractNum w:abstractNumId="14">
    <w:nsid w:val="5A1F181E"/>
    <w:multiLevelType w:val="multilevel"/>
    <w:tmpl w:val="C270FE82"/>
    <w:lvl w:ilvl="0">
      <w:start w:val="1"/>
      <w:numFmt w:val="decimal"/>
      <w:lvlText w:val="%1"/>
      <w:lvlJc w:val="left"/>
      <w:pPr>
        <w:ind w:left="721" w:hanging="606"/>
      </w:pPr>
    </w:lvl>
    <w:lvl w:ilvl="1">
      <w:start w:val="1"/>
      <w:numFmt w:val="decimal"/>
      <w:lvlText w:val="%1.%2"/>
      <w:lvlJc w:val="left"/>
      <w:pPr>
        <w:ind w:left="721" w:hanging="606"/>
      </w:pPr>
    </w:lvl>
    <w:lvl w:ilvl="2">
      <w:start w:val="2"/>
      <w:numFmt w:val="decimal"/>
      <w:lvlText w:val="%1.%2.%3."/>
      <w:lvlJc w:val="left"/>
      <w:pPr>
        <w:ind w:left="721" w:hanging="606"/>
      </w:pPr>
      <w:rPr>
        <w:rFonts w:eastAsia="Times New Roman" w:cs="Times New Roman"/>
        <w:b/>
        <w:bCs/>
        <w:spacing w:val="-5"/>
        <w:w w:val="100"/>
        <w:sz w:val="24"/>
        <w:szCs w:val="24"/>
      </w:rPr>
    </w:lvl>
    <w:lvl w:ilvl="3">
      <w:start w:val="1"/>
      <w:numFmt w:val="bullet"/>
      <w:lvlText w:val=""/>
      <w:lvlJc w:val="left"/>
      <w:pPr>
        <w:ind w:left="901" w:hanging="346"/>
      </w:pPr>
      <w:rPr>
        <w:rFonts w:ascii="Symbol" w:hAnsi="Symbol" w:cs="Symbol" w:hint="default"/>
        <w:w w:val="100"/>
        <w:sz w:val="24"/>
        <w:szCs w:val="24"/>
      </w:rPr>
    </w:lvl>
    <w:lvl w:ilvl="4">
      <w:start w:val="1"/>
      <w:numFmt w:val="bullet"/>
      <w:lvlText w:val=""/>
      <w:lvlJc w:val="left"/>
      <w:pPr>
        <w:ind w:left="3726" w:hanging="346"/>
      </w:pPr>
      <w:rPr>
        <w:rFonts w:ascii="Symbol" w:hAnsi="Symbol" w:cs="Symbol" w:hint="default"/>
      </w:rPr>
    </w:lvl>
    <w:lvl w:ilvl="5">
      <w:start w:val="1"/>
      <w:numFmt w:val="bullet"/>
      <w:lvlText w:val=""/>
      <w:lvlJc w:val="left"/>
      <w:pPr>
        <w:ind w:left="4668" w:hanging="346"/>
      </w:pPr>
      <w:rPr>
        <w:rFonts w:ascii="Symbol" w:hAnsi="Symbol" w:cs="Symbol" w:hint="default"/>
      </w:rPr>
    </w:lvl>
    <w:lvl w:ilvl="6">
      <w:start w:val="1"/>
      <w:numFmt w:val="bullet"/>
      <w:lvlText w:val=""/>
      <w:lvlJc w:val="left"/>
      <w:pPr>
        <w:ind w:left="5611" w:hanging="346"/>
      </w:pPr>
      <w:rPr>
        <w:rFonts w:ascii="Symbol" w:hAnsi="Symbol" w:cs="Symbol" w:hint="default"/>
      </w:rPr>
    </w:lvl>
    <w:lvl w:ilvl="7">
      <w:start w:val="1"/>
      <w:numFmt w:val="bullet"/>
      <w:lvlText w:val=""/>
      <w:lvlJc w:val="left"/>
      <w:pPr>
        <w:ind w:left="6553" w:hanging="346"/>
      </w:pPr>
      <w:rPr>
        <w:rFonts w:ascii="Symbol" w:hAnsi="Symbol" w:cs="Symbol" w:hint="default"/>
      </w:rPr>
    </w:lvl>
    <w:lvl w:ilvl="8">
      <w:start w:val="1"/>
      <w:numFmt w:val="bullet"/>
      <w:lvlText w:val=""/>
      <w:lvlJc w:val="left"/>
      <w:pPr>
        <w:ind w:left="7495" w:hanging="346"/>
      </w:pPr>
      <w:rPr>
        <w:rFonts w:ascii="Symbol" w:hAnsi="Symbol" w:cs="Symbol" w:hint="default"/>
      </w:rPr>
    </w:lvl>
  </w:abstractNum>
  <w:abstractNum w:abstractNumId="15">
    <w:nsid w:val="78145913"/>
    <w:multiLevelType w:val="multilevel"/>
    <w:tmpl w:val="E72ADF0A"/>
    <w:lvl w:ilvl="0">
      <w:start w:val="1"/>
      <w:numFmt w:val="decimal"/>
      <w:lvlText w:val="%1."/>
      <w:lvlJc w:val="left"/>
      <w:pPr>
        <w:tabs>
          <w:tab w:val="num" w:pos="432"/>
        </w:tabs>
        <w:ind w:left="432" w:hanging="432"/>
      </w:pPr>
      <w:rPr>
        <w:b/>
        <w:i w:val="0"/>
        <w:sz w:val="24"/>
        <w:szCs w:val="24"/>
      </w:rPr>
    </w:lvl>
    <w:lvl w:ilvl="1">
      <w:start w:val="1"/>
      <w:numFmt w:val="decimal"/>
      <w:lvlText w:val="%1.%2."/>
      <w:lvlJc w:val="left"/>
      <w:pPr>
        <w:tabs>
          <w:tab w:val="num" w:pos="680"/>
        </w:tabs>
        <w:ind w:left="680" w:hanging="680"/>
      </w:pPr>
      <w:rPr>
        <w:b/>
        <w:i w:val="0"/>
        <w:sz w:val="24"/>
        <w:szCs w:val="24"/>
      </w:rPr>
    </w:lvl>
    <w:lvl w:ilvl="2">
      <w:start w:val="1"/>
      <w:numFmt w:val="lowerLetter"/>
      <w:lvlText w:val="%3:"/>
      <w:lvlJc w:val="left"/>
      <w:pPr>
        <w:tabs>
          <w:tab w:val="num" w:pos="1021"/>
        </w:tabs>
        <w:ind w:left="1021" w:hanging="341"/>
      </w:pPr>
      <w:rPr>
        <w:b w:val="0"/>
        <w:i w:val="0"/>
        <w:sz w:val="24"/>
        <w:szCs w:val="24"/>
      </w:rPr>
    </w:lvl>
    <w:lvl w:ilvl="3">
      <w:start w:val="1"/>
      <w:numFmt w:val="bullet"/>
      <w:lvlText w:val=""/>
      <w:lvlJc w:val="left"/>
      <w:pPr>
        <w:tabs>
          <w:tab w:val="num" w:pos="864"/>
        </w:tabs>
        <w:ind w:left="864" w:hanging="864"/>
      </w:pPr>
      <w:rPr>
        <w:rFonts w:ascii="Symbol" w:hAnsi="Symbol" w:cs="Symbol" w:hint="default"/>
        <w:b w:val="0"/>
        <w:i w:val="0"/>
        <w:color w:val="00000A"/>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8"/>
  </w:num>
  <w:num w:numId="2">
    <w:abstractNumId w:val="15"/>
  </w:num>
  <w:num w:numId="3">
    <w:abstractNumId w:val="4"/>
  </w:num>
  <w:num w:numId="4">
    <w:abstractNumId w:val="2"/>
  </w:num>
  <w:num w:numId="5">
    <w:abstractNumId w:val="5"/>
  </w:num>
  <w:num w:numId="6">
    <w:abstractNumId w:val="3"/>
  </w:num>
  <w:num w:numId="7">
    <w:abstractNumId w:val="7"/>
  </w:num>
  <w:num w:numId="8">
    <w:abstractNumId w:val="12"/>
  </w:num>
  <w:num w:numId="9">
    <w:abstractNumId w:val="9"/>
  </w:num>
  <w:num w:numId="10">
    <w:abstractNumId w:val="11"/>
  </w:num>
  <w:num w:numId="11">
    <w:abstractNumId w:val="14"/>
  </w:num>
  <w:num w:numId="12">
    <w:abstractNumId w:val="10"/>
  </w:num>
  <w:num w:numId="13">
    <w:abstractNumId w:val="6"/>
  </w:num>
  <w:num w:numId="14">
    <w:abstractNumId w:val="1"/>
  </w:num>
  <w:num w:numId="15">
    <w:abstractNumId w:val="0"/>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F09CF"/>
    <w:rsid w:val="000432E5"/>
    <w:rsid w:val="000F55B1"/>
    <w:rsid w:val="002123BC"/>
    <w:rsid w:val="002416D5"/>
    <w:rsid w:val="00244B09"/>
    <w:rsid w:val="00291A2A"/>
    <w:rsid w:val="003150B5"/>
    <w:rsid w:val="003B1BFD"/>
    <w:rsid w:val="003B4182"/>
    <w:rsid w:val="00447917"/>
    <w:rsid w:val="004950BC"/>
    <w:rsid w:val="00570310"/>
    <w:rsid w:val="006D0789"/>
    <w:rsid w:val="007828FE"/>
    <w:rsid w:val="00785768"/>
    <w:rsid w:val="00821130"/>
    <w:rsid w:val="0082590F"/>
    <w:rsid w:val="00842694"/>
    <w:rsid w:val="00871C6D"/>
    <w:rsid w:val="008B2703"/>
    <w:rsid w:val="008E75F7"/>
    <w:rsid w:val="009559B6"/>
    <w:rsid w:val="00A769A0"/>
    <w:rsid w:val="00BF09CF"/>
    <w:rsid w:val="00BF3A1C"/>
    <w:rsid w:val="00BF41AB"/>
    <w:rsid w:val="00C74362"/>
    <w:rsid w:val="00C75393"/>
    <w:rsid w:val="00C92EEA"/>
    <w:rsid w:val="00CC6B2A"/>
    <w:rsid w:val="00CD3E96"/>
    <w:rsid w:val="00D2548A"/>
    <w:rsid w:val="00D87250"/>
    <w:rsid w:val="00DB5C16"/>
    <w:rsid w:val="00DC5B68"/>
    <w:rsid w:val="00E73F7C"/>
    <w:rsid w:val="00EA05B7"/>
    <w:rsid w:val="00EA0DCB"/>
    <w:rsid w:val="00ED350E"/>
    <w:rsid w:val="00F67FE3"/>
    <w:rsid w:val="00FB28F5"/>
    <w:rsid w:val="00FF623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link w:val="Nagwek1Znak"/>
    <w:autoRedefine/>
    <w:qFormat/>
    <w:rsid w:val="00EE6B68"/>
    <w:pPr>
      <w:numPr>
        <w:numId w:val="1"/>
      </w:numPr>
      <w:spacing w:before="200" w:after="60"/>
      <w:ind w:left="431" w:hanging="431"/>
      <w:jc w:val="both"/>
      <w:outlineLvl w:val="0"/>
    </w:pPr>
    <w:rPr>
      <w:b/>
      <w:bCs/>
      <w:caps/>
      <w:kern w:val="2"/>
    </w:rPr>
  </w:style>
  <w:style w:type="paragraph" w:customStyle="1" w:styleId="Heading2">
    <w:name w:val="Heading 2"/>
    <w:basedOn w:val="Normalny"/>
    <w:link w:val="Nagwek2Znak"/>
    <w:autoRedefine/>
    <w:qFormat/>
    <w:rsid w:val="005F5029"/>
    <w:pPr>
      <w:spacing w:before="52" w:after="60"/>
      <w:ind w:left="709" w:right="86" w:hanging="709"/>
      <w:jc w:val="both"/>
      <w:outlineLvl w:val="1"/>
    </w:pPr>
    <w:rPr>
      <w:bCs/>
      <w:iCs/>
      <w:color w:val="000000"/>
    </w:rPr>
  </w:style>
  <w:style w:type="paragraph" w:customStyle="1" w:styleId="Heading3">
    <w:name w:val="Heading 3"/>
    <w:basedOn w:val="Normalny"/>
    <w:autoRedefine/>
    <w:qFormat/>
    <w:rsid w:val="00DE5056"/>
    <w:pPr>
      <w:tabs>
        <w:tab w:val="left" w:pos="720"/>
      </w:tabs>
      <w:spacing w:before="60" w:after="120"/>
      <w:ind w:left="432" w:hanging="432"/>
      <w:jc w:val="both"/>
    </w:pPr>
    <w:rPr>
      <w:bCs/>
    </w:rPr>
  </w:style>
  <w:style w:type="paragraph" w:customStyle="1" w:styleId="Heading4">
    <w:name w:val="Heading 4"/>
    <w:basedOn w:val="Normalny"/>
    <w:autoRedefine/>
    <w:qFormat/>
    <w:rsid w:val="000B09ED"/>
    <w:pPr>
      <w:keepNext/>
      <w:numPr>
        <w:ilvl w:val="3"/>
        <w:numId w:val="1"/>
      </w:numPr>
      <w:spacing w:before="60" w:after="60"/>
      <w:outlineLvl w:val="3"/>
    </w:pPr>
    <w:rPr>
      <w:bCs/>
    </w:rPr>
  </w:style>
  <w:style w:type="paragraph" w:customStyle="1" w:styleId="Heading5">
    <w:name w:val="Heading 5"/>
    <w:basedOn w:val="Normalny"/>
    <w:qFormat/>
    <w:rsid w:val="000B09ED"/>
    <w:pPr>
      <w:numPr>
        <w:ilvl w:val="4"/>
        <w:numId w:val="1"/>
      </w:numPr>
      <w:spacing w:before="240" w:after="60"/>
      <w:outlineLvl w:val="4"/>
    </w:pPr>
    <w:rPr>
      <w:b/>
      <w:bCs/>
      <w:i/>
      <w:iCs/>
      <w:sz w:val="26"/>
      <w:szCs w:val="26"/>
    </w:rPr>
  </w:style>
  <w:style w:type="paragraph" w:customStyle="1" w:styleId="Heading6">
    <w:name w:val="Heading 6"/>
    <w:basedOn w:val="Normalny"/>
    <w:qFormat/>
    <w:rsid w:val="000B09ED"/>
    <w:pPr>
      <w:numPr>
        <w:ilvl w:val="5"/>
        <w:numId w:val="1"/>
      </w:numPr>
      <w:spacing w:before="240" w:after="60"/>
      <w:outlineLvl w:val="5"/>
    </w:pPr>
    <w:rPr>
      <w:b/>
      <w:bCs/>
      <w:sz w:val="22"/>
      <w:szCs w:val="22"/>
    </w:rPr>
  </w:style>
  <w:style w:type="paragraph" w:customStyle="1" w:styleId="Heading7">
    <w:name w:val="Heading 7"/>
    <w:basedOn w:val="Normalny"/>
    <w:qFormat/>
    <w:rsid w:val="000B09ED"/>
    <w:pPr>
      <w:numPr>
        <w:ilvl w:val="6"/>
        <w:numId w:val="1"/>
      </w:numPr>
      <w:spacing w:before="240" w:after="60"/>
      <w:outlineLvl w:val="6"/>
    </w:pPr>
  </w:style>
  <w:style w:type="paragraph" w:customStyle="1" w:styleId="Heading8">
    <w:name w:val="Heading 8"/>
    <w:basedOn w:val="Normalny"/>
    <w:qFormat/>
    <w:rsid w:val="000B09ED"/>
    <w:pPr>
      <w:numPr>
        <w:ilvl w:val="7"/>
        <w:numId w:val="1"/>
      </w:numPr>
      <w:spacing w:before="240" w:after="60"/>
      <w:outlineLvl w:val="7"/>
    </w:pPr>
    <w:rPr>
      <w:i/>
      <w:iCs/>
    </w:rPr>
  </w:style>
  <w:style w:type="paragraph" w:customStyle="1" w:styleId="Heading9">
    <w:name w:val="Heading 9"/>
    <w:basedOn w:val="Normalny"/>
    <w:qFormat/>
    <w:rsid w:val="000B09ED"/>
    <w:pPr>
      <w:numPr>
        <w:ilvl w:val="8"/>
        <w:numId w:val="1"/>
      </w:numPr>
      <w:spacing w:before="240" w:after="60"/>
      <w:outlineLvl w:val="8"/>
    </w:pPr>
    <w:rPr>
      <w:rFonts w:ascii="Arial" w:hAnsi="Arial" w:cs="Arial"/>
      <w:sz w:val="22"/>
      <w:szCs w:val="22"/>
    </w:rPr>
  </w:style>
  <w:style w:type="character" w:styleId="Numerstrony">
    <w:name w:val="page number"/>
    <w:basedOn w:val="Domylnaczcionkaakapitu"/>
    <w:qFormat/>
    <w:rsid w:val="000B09ED"/>
  </w:style>
  <w:style w:type="character" w:styleId="Odwoaniedokomentarza">
    <w:name w:val="annotation reference"/>
    <w:semiHidden/>
    <w:qFormat/>
    <w:rsid w:val="000B09ED"/>
    <w:rPr>
      <w:sz w:val="16"/>
      <w:szCs w:val="16"/>
    </w:rPr>
  </w:style>
  <w:style w:type="character" w:customStyle="1" w:styleId="Nagwek1Znak">
    <w:name w:val="Nagłówek 1 Znak"/>
    <w:link w:val="Heading1"/>
    <w:qFormat/>
    <w:rsid w:val="00EE6B68"/>
    <w:rPr>
      <w:b/>
      <w:bCs/>
      <w:caps/>
      <w:kern w:val="2"/>
      <w:sz w:val="24"/>
      <w:szCs w:val="24"/>
    </w:rPr>
  </w:style>
  <w:style w:type="character" w:customStyle="1" w:styleId="Nagwek2Znak">
    <w:name w:val="Nagłówek 2 Znak"/>
    <w:link w:val="Heading2"/>
    <w:qFormat/>
    <w:rsid w:val="005F5029"/>
    <w:rPr>
      <w:bCs/>
      <w:iCs/>
      <w:color w:val="000000"/>
      <w:sz w:val="24"/>
      <w:szCs w:val="24"/>
    </w:rPr>
  </w:style>
  <w:style w:type="character" w:customStyle="1" w:styleId="czeinternetowe">
    <w:name w:val="Łącze internetowe"/>
    <w:basedOn w:val="Domylnaczcionkaakapitu"/>
    <w:rsid w:val="00000F57"/>
    <w:rPr>
      <w:color w:val="0563C1" w:themeColor="hyperlink"/>
      <w:u w:val="single"/>
    </w:rPr>
  </w:style>
  <w:style w:type="character" w:customStyle="1" w:styleId="TekstpodstawowyZnak">
    <w:name w:val="Tekst podstawowy Znak"/>
    <w:link w:val="Tekstpodstawowy"/>
    <w:qFormat/>
    <w:rsid w:val="00376214"/>
    <w:rPr>
      <w:sz w:val="24"/>
      <w:szCs w:val="24"/>
    </w:rPr>
  </w:style>
  <w:style w:type="character" w:customStyle="1" w:styleId="ListLabel1">
    <w:name w:val="ListLabel 1"/>
    <w:qFormat/>
    <w:rsid w:val="00BF09CF"/>
    <w:rPr>
      <w:b/>
      <w:i w:val="0"/>
      <w:sz w:val="24"/>
      <w:szCs w:val="24"/>
    </w:rPr>
  </w:style>
  <w:style w:type="character" w:customStyle="1" w:styleId="ListLabel2">
    <w:name w:val="ListLabel 2"/>
    <w:qFormat/>
    <w:rsid w:val="00BF09CF"/>
    <w:rPr>
      <w:b/>
      <w:i w:val="0"/>
      <w:sz w:val="24"/>
      <w:szCs w:val="24"/>
    </w:rPr>
  </w:style>
  <w:style w:type="character" w:customStyle="1" w:styleId="ListLabel3">
    <w:name w:val="ListLabel 3"/>
    <w:qFormat/>
    <w:rsid w:val="00BF09CF"/>
    <w:rPr>
      <w:b w:val="0"/>
      <w:i w:val="0"/>
      <w:sz w:val="24"/>
      <w:szCs w:val="24"/>
    </w:rPr>
  </w:style>
  <w:style w:type="character" w:customStyle="1" w:styleId="ListLabel4">
    <w:name w:val="ListLabel 4"/>
    <w:qFormat/>
    <w:rsid w:val="00BF09CF"/>
    <w:rPr>
      <w:b w:val="0"/>
      <w:i w:val="0"/>
      <w:color w:val="00000A"/>
      <w:sz w:val="24"/>
      <w:szCs w:val="24"/>
    </w:rPr>
  </w:style>
  <w:style w:type="character" w:customStyle="1" w:styleId="ListLabel5">
    <w:name w:val="ListLabel 5"/>
    <w:qFormat/>
    <w:rsid w:val="00BF09CF"/>
    <w:rPr>
      <w:rFonts w:cs="Courier New"/>
    </w:rPr>
  </w:style>
  <w:style w:type="character" w:customStyle="1" w:styleId="ListLabel6">
    <w:name w:val="ListLabel 6"/>
    <w:qFormat/>
    <w:rsid w:val="00BF09CF"/>
    <w:rPr>
      <w:rFonts w:cs="Courier New"/>
    </w:rPr>
  </w:style>
  <w:style w:type="character" w:customStyle="1" w:styleId="ListLabel7">
    <w:name w:val="ListLabel 7"/>
    <w:qFormat/>
    <w:rsid w:val="00BF09CF"/>
    <w:rPr>
      <w:rFonts w:cs="Courier New"/>
    </w:rPr>
  </w:style>
  <w:style w:type="character" w:customStyle="1" w:styleId="ListLabel8">
    <w:name w:val="ListLabel 8"/>
    <w:qFormat/>
    <w:rsid w:val="00BF09CF"/>
    <w:rPr>
      <w:rFonts w:cs="Courier New"/>
    </w:rPr>
  </w:style>
  <w:style w:type="character" w:customStyle="1" w:styleId="ListLabel9">
    <w:name w:val="ListLabel 9"/>
    <w:qFormat/>
    <w:rsid w:val="00BF09CF"/>
    <w:rPr>
      <w:rFonts w:cs="Courier New"/>
    </w:rPr>
  </w:style>
  <w:style w:type="character" w:customStyle="1" w:styleId="ListLabel10">
    <w:name w:val="ListLabel 10"/>
    <w:qFormat/>
    <w:rsid w:val="00BF09CF"/>
    <w:rPr>
      <w:rFonts w:cs="Courier New"/>
    </w:rPr>
  </w:style>
  <w:style w:type="character" w:customStyle="1" w:styleId="ListLabel11">
    <w:name w:val="ListLabel 11"/>
    <w:qFormat/>
    <w:rsid w:val="00BF09CF"/>
    <w:rPr>
      <w:rFonts w:cs="Courier New"/>
    </w:rPr>
  </w:style>
  <w:style w:type="character" w:customStyle="1" w:styleId="ListLabel12">
    <w:name w:val="ListLabel 12"/>
    <w:qFormat/>
    <w:rsid w:val="00BF09CF"/>
    <w:rPr>
      <w:rFonts w:cs="Courier New"/>
    </w:rPr>
  </w:style>
  <w:style w:type="character" w:customStyle="1" w:styleId="ListLabel13">
    <w:name w:val="ListLabel 13"/>
    <w:qFormat/>
    <w:rsid w:val="00BF09CF"/>
    <w:rPr>
      <w:rFonts w:cs="Courier New"/>
    </w:rPr>
  </w:style>
  <w:style w:type="character" w:customStyle="1" w:styleId="ListLabel14">
    <w:name w:val="ListLabel 14"/>
    <w:qFormat/>
    <w:rsid w:val="00BF09CF"/>
    <w:rPr>
      <w:rFonts w:cs="Courier New"/>
    </w:rPr>
  </w:style>
  <w:style w:type="character" w:customStyle="1" w:styleId="ListLabel15">
    <w:name w:val="ListLabel 15"/>
    <w:qFormat/>
    <w:rsid w:val="00BF09CF"/>
    <w:rPr>
      <w:rFonts w:cs="Courier New"/>
    </w:rPr>
  </w:style>
  <w:style w:type="character" w:customStyle="1" w:styleId="ListLabel16">
    <w:name w:val="ListLabel 16"/>
    <w:qFormat/>
    <w:rsid w:val="00BF09CF"/>
    <w:rPr>
      <w:rFonts w:cs="Courier New"/>
    </w:rPr>
  </w:style>
  <w:style w:type="character" w:customStyle="1" w:styleId="ListLabel17">
    <w:name w:val="ListLabel 17"/>
    <w:qFormat/>
    <w:rsid w:val="00BF09CF"/>
    <w:rPr>
      <w:rFonts w:cs="Courier New"/>
    </w:rPr>
  </w:style>
  <w:style w:type="character" w:customStyle="1" w:styleId="ListLabel18">
    <w:name w:val="ListLabel 18"/>
    <w:qFormat/>
    <w:rsid w:val="00BF09CF"/>
    <w:rPr>
      <w:rFonts w:cs="Courier New"/>
    </w:rPr>
  </w:style>
  <w:style w:type="character" w:customStyle="1" w:styleId="ListLabel19">
    <w:name w:val="ListLabel 19"/>
    <w:qFormat/>
    <w:rsid w:val="00BF09CF"/>
    <w:rPr>
      <w:rFonts w:cs="Courier New"/>
    </w:rPr>
  </w:style>
  <w:style w:type="character" w:customStyle="1" w:styleId="ListLabel20">
    <w:name w:val="ListLabel 20"/>
    <w:qFormat/>
    <w:rsid w:val="00BF09CF"/>
    <w:rPr>
      <w:b/>
      <w:color w:val="00000A"/>
    </w:rPr>
  </w:style>
  <w:style w:type="character" w:customStyle="1" w:styleId="ListLabel21">
    <w:name w:val="ListLabel 21"/>
    <w:qFormat/>
    <w:rsid w:val="00BF09CF"/>
    <w:rPr>
      <w:b/>
      <w:i w:val="0"/>
      <w:sz w:val="24"/>
      <w:szCs w:val="24"/>
    </w:rPr>
  </w:style>
  <w:style w:type="character" w:customStyle="1" w:styleId="ListLabel22">
    <w:name w:val="ListLabel 22"/>
    <w:qFormat/>
    <w:rsid w:val="00BF09CF"/>
    <w:rPr>
      <w:b w:val="0"/>
      <w:i w:val="0"/>
      <w:sz w:val="24"/>
      <w:szCs w:val="24"/>
    </w:rPr>
  </w:style>
  <w:style w:type="character" w:customStyle="1" w:styleId="ListLabel23">
    <w:name w:val="ListLabel 23"/>
    <w:qFormat/>
    <w:rsid w:val="00BF09CF"/>
    <w:rPr>
      <w:b w:val="0"/>
      <w:i w:val="0"/>
      <w:sz w:val="24"/>
      <w:szCs w:val="24"/>
    </w:rPr>
  </w:style>
  <w:style w:type="character" w:customStyle="1" w:styleId="ListLabel24">
    <w:name w:val="ListLabel 24"/>
    <w:qFormat/>
    <w:rsid w:val="00BF09CF"/>
    <w:rPr>
      <w:b w:val="0"/>
      <w:i w:val="0"/>
      <w:color w:val="00000A"/>
      <w:sz w:val="24"/>
      <w:szCs w:val="24"/>
    </w:rPr>
  </w:style>
  <w:style w:type="character" w:customStyle="1" w:styleId="ListLabel25">
    <w:name w:val="ListLabel 25"/>
    <w:qFormat/>
    <w:rsid w:val="00BF09CF"/>
    <w:rPr>
      <w:rFonts w:cs="Courier New"/>
    </w:rPr>
  </w:style>
  <w:style w:type="character" w:customStyle="1" w:styleId="ListLabel26">
    <w:name w:val="ListLabel 26"/>
    <w:qFormat/>
    <w:rsid w:val="00BF09CF"/>
    <w:rPr>
      <w:rFonts w:cs="Courier New"/>
    </w:rPr>
  </w:style>
  <w:style w:type="character" w:customStyle="1" w:styleId="ListLabel27">
    <w:name w:val="ListLabel 27"/>
    <w:qFormat/>
    <w:rsid w:val="00BF09CF"/>
    <w:rPr>
      <w:rFonts w:cs="Courier New"/>
    </w:rPr>
  </w:style>
  <w:style w:type="character" w:customStyle="1" w:styleId="ListLabel28">
    <w:name w:val="ListLabel 28"/>
    <w:qFormat/>
    <w:rsid w:val="00BF09CF"/>
    <w:rPr>
      <w:rFonts w:cs="Courier New"/>
    </w:rPr>
  </w:style>
  <w:style w:type="character" w:customStyle="1" w:styleId="ListLabel29">
    <w:name w:val="ListLabel 29"/>
    <w:qFormat/>
    <w:rsid w:val="00BF09CF"/>
    <w:rPr>
      <w:rFonts w:cs="Courier New"/>
    </w:rPr>
  </w:style>
  <w:style w:type="character" w:customStyle="1" w:styleId="ListLabel30">
    <w:name w:val="ListLabel 30"/>
    <w:qFormat/>
    <w:rsid w:val="00BF09CF"/>
    <w:rPr>
      <w:rFonts w:cs="Courier New"/>
    </w:rPr>
  </w:style>
  <w:style w:type="character" w:customStyle="1" w:styleId="ListLabel31">
    <w:name w:val="ListLabel 31"/>
    <w:qFormat/>
    <w:rsid w:val="00BF09CF"/>
    <w:rPr>
      <w:rFonts w:eastAsia="Times New Roman" w:cs="Times New Roman"/>
      <w:b/>
      <w:i w:val="0"/>
    </w:rPr>
  </w:style>
  <w:style w:type="character" w:customStyle="1" w:styleId="ListLabel32">
    <w:name w:val="ListLabel 32"/>
    <w:qFormat/>
    <w:rsid w:val="00BF09CF"/>
    <w:rPr>
      <w:b/>
      <w:i w:val="0"/>
      <w:sz w:val="24"/>
      <w:szCs w:val="24"/>
    </w:rPr>
  </w:style>
  <w:style w:type="character" w:customStyle="1" w:styleId="ListLabel33">
    <w:name w:val="ListLabel 33"/>
    <w:qFormat/>
    <w:rsid w:val="00BF09CF"/>
    <w:rPr>
      <w:b w:val="0"/>
      <w:i w:val="0"/>
      <w:sz w:val="24"/>
      <w:szCs w:val="24"/>
    </w:rPr>
  </w:style>
  <w:style w:type="character" w:customStyle="1" w:styleId="ListLabel34">
    <w:name w:val="ListLabel 34"/>
    <w:qFormat/>
    <w:rsid w:val="00BF09CF"/>
    <w:rPr>
      <w:b w:val="0"/>
      <w:i w:val="0"/>
      <w:sz w:val="24"/>
      <w:szCs w:val="24"/>
    </w:rPr>
  </w:style>
  <w:style w:type="character" w:customStyle="1" w:styleId="ListLabel35">
    <w:name w:val="ListLabel 35"/>
    <w:qFormat/>
    <w:rsid w:val="00BF09CF"/>
    <w:rPr>
      <w:b w:val="0"/>
      <w:i w:val="0"/>
      <w:color w:val="00000A"/>
      <w:sz w:val="24"/>
      <w:szCs w:val="24"/>
    </w:rPr>
  </w:style>
  <w:style w:type="character" w:customStyle="1" w:styleId="ListLabel36">
    <w:name w:val="ListLabel 36"/>
    <w:qFormat/>
    <w:rsid w:val="00BF09CF"/>
    <w:rPr>
      <w:rFonts w:cs="Courier New"/>
    </w:rPr>
  </w:style>
  <w:style w:type="character" w:customStyle="1" w:styleId="ListLabel37">
    <w:name w:val="ListLabel 37"/>
    <w:qFormat/>
    <w:rsid w:val="00BF09CF"/>
    <w:rPr>
      <w:rFonts w:cs="Courier New"/>
    </w:rPr>
  </w:style>
  <w:style w:type="character" w:customStyle="1" w:styleId="ListLabel38">
    <w:name w:val="ListLabel 38"/>
    <w:qFormat/>
    <w:rsid w:val="00BF09CF"/>
    <w:rPr>
      <w:rFonts w:cs="Courier New"/>
    </w:rPr>
  </w:style>
  <w:style w:type="character" w:customStyle="1" w:styleId="ListLabel39">
    <w:name w:val="ListLabel 39"/>
    <w:qFormat/>
    <w:rsid w:val="00BF09CF"/>
    <w:rPr>
      <w:rFonts w:eastAsia="Symbol" w:cs="Symbol"/>
      <w:w w:val="100"/>
      <w:sz w:val="24"/>
      <w:szCs w:val="24"/>
    </w:rPr>
  </w:style>
  <w:style w:type="character" w:customStyle="1" w:styleId="ListLabel40">
    <w:name w:val="ListLabel 40"/>
    <w:qFormat/>
    <w:rsid w:val="00BF09CF"/>
    <w:rPr>
      <w:rFonts w:eastAsia="Times New Roman" w:cs="Times New Roman"/>
      <w:b/>
      <w:bCs/>
      <w:spacing w:val="-7"/>
      <w:w w:val="100"/>
      <w:sz w:val="24"/>
      <w:szCs w:val="24"/>
    </w:rPr>
  </w:style>
  <w:style w:type="character" w:customStyle="1" w:styleId="ListLabel41">
    <w:name w:val="ListLabel 41"/>
    <w:qFormat/>
    <w:rsid w:val="00BF09CF"/>
    <w:rPr>
      <w:rFonts w:eastAsia="Times New Roman" w:cs="Times New Roman"/>
      <w:spacing w:val="-17"/>
      <w:w w:val="100"/>
      <w:sz w:val="24"/>
      <w:szCs w:val="24"/>
    </w:rPr>
  </w:style>
  <w:style w:type="character" w:customStyle="1" w:styleId="ListLabel42">
    <w:name w:val="ListLabel 42"/>
    <w:qFormat/>
    <w:rsid w:val="00BF09CF"/>
    <w:rPr>
      <w:rFonts w:eastAsia="Times New Roman" w:cs="Times New Roman"/>
      <w:b/>
      <w:bCs/>
      <w:spacing w:val="-7"/>
      <w:w w:val="100"/>
      <w:sz w:val="24"/>
      <w:szCs w:val="24"/>
    </w:rPr>
  </w:style>
  <w:style w:type="character" w:customStyle="1" w:styleId="ListLabel43">
    <w:name w:val="ListLabel 43"/>
    <w:qFormat/>
    <w:rsid w:val="00BF09CF"/>
    <w:rPr>
      <w:rFonts w:eastAsia="Times New Roman" w:cs="Times New Roman"/>
      <w:spacing w:val="-17"/>
      <w:w w:val="100"/>
      <w:sz w:val="24"/>
      <w:szCs w:val="24"/>
    </w:rPr>
  </w:style>
  <w:style w:type="character" w:customStyle="1" w:styleId="ListLabel44">
    <w:name w:val="ListLabel 44"/>
    <w:qFormat/>
    <w:rsid w:val="00BF09CF"/>
    <w:rPr>
      <w:rFonts w:eastAsia="Times New Roman" w:cs="Times New Roman"/>
      <w:b/>
      <w:bCs/>
      <w:spacing w:val="-7"/>
      <w:w w:val="100"/>
      <w:sz w:val="24"/>
      <w:szCs w:val="24"/>
    </w:rPr>
  </w:style>
  <w:style w:type="character" w:customStyle="1" w:styleId="ListLabel45">
    <w:name w:val="ListLabel 45"/>
    <w:qFormat/>
    <w:rsid w:val="00BF09CF"/>
    <w:rPr>
      <w:rFonts w:eastAsia="Times New Roman" w:cs="Times New Roman"/>
      <w:spacing w:val="-17"/>
      <w:w w:val="100"/>
      <w:sz w:val="24"/>
      <w:szCs w:val="24"/>
    </w:rPr>
  </w:style>
  <w:style w:type="character" w:customStyle="1" w:styleId="ListLabel46">
    <w:name w:val="ListLabel 46"/>
    <w:qFormat/>
    <w:rsid w:val="00BF09CF"/>
    <w:rPr>
      <w:rFonts w:eastAsia="Times New Roman" w:cs="Times New Roman"/>
      <w:b/>
      <w:bCs/>
      <w:spacing w:val="-7"/>
      <w:w w:val="100"/>
      <w:sz w:val="24"/>
      <w:szCs w:val="24"/>
    </w:rPr>
  </w:style>
  <w:style w:type="character" w:customStyle="1" w:styleId="ListLabel47">
    <w:name w:val="ListLabel 47"/>
    <w:qFormat/>
    <w:rsid w:val="00BF09CF"/>
    <w:rPr>
      <w:rFonts w:eastAsia="Times New Roman" w:cs="Times New Roman"/>
      <w:spacing w:val="-17"/>
      <w:w w:val="100"/>
      <w:sz w:val="24"/>
      <w:szCs w:val="24"/>
    </w:rPr>
  </w:style>
  <w:style w:type="character" w:customStyle="1" w:styleId="ListLabel48">
    <w:name w:val="ListLabel 48"/>
    <w:qFormat/>
    <w:rsid w:val="00BF09CF"/>
    <w:rPr>
      <w:rFonts w:eastAsia="Times New Roman" w:cs="Times New Roman"/>
      <w:b/>
      <w:bCs/>
      <w:spacing w:val="-5"/>
      <w:w w:val="100"/>
      <w:sz w:val="24"/>
      <w:szCs w:val="24"/>
    </w:rPr>
  </w:style>
  <w:style w:type="character" w:customStyle="1" w:styleId="ListLabel49">
    <w:name w:val="ListLabel 49"/>
    <w:qFormat/>
    <w:rsid w:val="00BF09CF"/>
    <w:rPr>
      <w:rFonts w:eastAsia="Symbol" w:cs="Symbol"/>
      <w:w w:val="100"/>
      <w:sz w:val="24"/>
      <w:szCs w:val="24"/>
    </w:rPr>
  </w:style>
  <w:style w:type="paragraph" w:styleId="Nagwek">
    <w:name w:val="header"/>
    <w:basedOn w:val="Normalny"/>
    <w:next w:val="Tekstpodstawowy"/>
    <w:link w:val="NagwekZnak"/>
    <w:uiPriority w:val="99"/>
    <w:qFormat/>
    <w:rsid w:val="00BF09CF"/>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rsid w:val="000B09ED"/>
    <w:pPr>
      <w:spacing w:after="120"/>
    </w:pPr>
  </w:style>
  <w:style w:type="paragraph" w:styleId="Lista">
    <w:name w:val="List"/>
    <w:basedOn w:val="Tekstpodstawowy"/>
    <w:rsid w:val="00BF09CF"/>
    <w:rPr>
      <w:rFonts w:cs="Mangal"/>
    </w:rPr>
  </w:style>
  <w:style w:type="paragraph" w:customStyle="1" w:styleId="Caption">
    <w:name w:val="Caption"/>
    <w:basedOn w:val="Normalny"/>
    <w:qFormat/>
    <w:rsid w:val="00BF09CF"/>
    <w:pPr>
      <w:suppressLineNumbers/>
      <w:spacing w:before="120" w:after="120"/>
    </w:pPr>
    <w:rPr>
      <w:rFonts w:cs="Mangal"/>
      <w:i/>
      <w:iCs/>
    </w:rPr>
  </w:style>
  <w:style w:type="paragraph" w:customStyle="1" w:styleId="Indeks">
    <w:name w:val="Indeks"/>
    <w:basedOn w:val="Normalny"/>
    <w:qFormat/>
    <w:rsid w:val="00BF09CF"/>
    <w:pPr>
      <w:suppressLineNumbers/>
    </w:pPr>
    <w:rPr>
      <w:rFonts w:cs="Mangal"/>
    </w:rPr>
  </w:style>
  <w:style w:type="paragraph" w:customStyle="1" w:styleId="pkt">
    <w:name w:val="pkt"/>
    <w:basedOn w:val="Normalny"/>
    <w:qFormat/>
    <w:rsid w:val="000B09ED"/>
    <w:pPr>
      <w:spacing w:before="60" w:after="60"/>
      <w:ind w:left="851" w:hanging="295"/>
      <w:jc w:val="both"/>
    </w:pPr>
    <w:rPr>
      <w:szCs w:val="20"/>
    </w:rPr>
  </w:style>
  <w:style w:type="paragraph" w:customStyle="1" w:styleId="pkt1">
    <w:name w:val="pkt1"/>
    <w:basedOn w:val="pkt"/>
    <w:qFormat/>
    <w:rsid w:val="000B09ED"/>
    <w:pPr>
      <w:ind w:left="850" w:hanging="425"/>
    </w:pPr>
  </w:style>
  <w:style w:type="paragraph" w:styleId="Tytu">
    <w:name w:val="Title"/>
    <w:basedOn w:val="Normalny"/>
    <w:autoRedefine/>
    <w:qFormat/>
    <w:rsid w:val="008B13A8"/>
    <w:pPr>
      <w:spacing w:before="240" w:after="60"/>
      <w:jc w:val="center"/>
      <w:outlineLvl w:val="0"/>
    </w:pPr>
    <w:rPr>
      <w:rFonts w:cs="Arial"/>
      <w:b/>
      <w:bCs/>
      <w:kern w:val="2"/>
      <w:sz w:val="32"/>
      <w:szCs w:val="32"/>
    </w:rPr>
  </w:style>
  <w:style w:type="paragraph" w:customStyle="1" w:styleId="Header">
    <w:name w:val="Header"/>
    <w:basedOn w:val="Normalny"/>
    <w:rsid w:val="000B09ED"/>
    <w:pPr>
      <w:tabs>
        <w:tab w:val="center" w:pos="4536"/>
        <w:tab w:val="right" w:pos="9072"/>
      </w:tabs>
    </w:pPr>
  </w:style>
  <w:style w:type="paragraph" w:customStyle="1" w:styleId="Footer">
    <w:name w:val="Footer"/>
    <w:basedOn w:val="Normalny"/>
    <w:qFormat/>
    <w:rsid w:val="000B09ED"/>
    <w:pPr>
      <w:tabs>
        <w:tab w:val="center" w:pos="4536"/>
        <w:tab w:val="right" w:pos="9072"/>
      </w:tabs>
    </w:pPr>
  </w:style>
  <w:style w:type="paragraph" w:styleId="Tekstpodstawowywcity">
    <w:name w:val="Body Text Indent"/>
    <w:basedOn w:val="Normalny"/>
    <w:rsid w:val="000B09ED"/>
    <w:pPr>
      <w:spacing w:after="120"/>
      <w:ind w:left="283"/>
    </w:pPr>
  </w:style>
  <w:style w:type="paragraph" w:customStyle="1" w:styleId="StylNagwek4NiePogrubienieZlewej0cmPierwszywiersz">
    <w:name w:val="Styl Nagłówek 4 + Nie Pogrubienie Z lewej:  0 cm Pierwszy wiersz..."/>
    <w:basedOn w:val="Heading4"/>
    <w:qFormat/>
    <w:rsid w:val="000B09ED"/>
    <w:pPr>
      <w:numPr>
        <w:ilvl w:val="0"/>
        <w:numId w:val="0"/>
      </w:numPr>
    </w:pPr>
    <w:rPr>
      <w:b/>
      <w:bCs w:val="0"/>
      <w:szCs w:val="20"/>
    </w:rPr>
  </w:style>
  <w:style w:type="paragraph" w:styleId="Tekstpodstawowy2">
    <w:name w:val="Body Text 2"/>
    <w:basedOn w:val="Normalny"/>
    <w:qFormat/>
    <w:rsid w:val="000B09ED"/>
    <w:pPr>
      <w:spacing w:after="120" w:line="480" w:lineRule="auto"/>
    </w:pPr>
  </w:style>
  <w:style w:type="paragraph" w:customStyle="1" w:styleId="StylNagwek3Wyjustowany">
    <w:name w:val="Styl Nagłówek 3 + Wyjustowany"/>
    <w:basedOn w:val="Heading3"/>
    <w:qFormat/>
    <w:rsid w:val="000B09ED"/>
    <w:pPr>
      <w:ind w:left="0" w:firstLine="0"/>
    </w:pPr>
    <w:rPr>
      <w:bCs w:val="0"/>
      <w:szCs w:val="20"/>
    </w:rPr>
  </w:style>
  <w:style w:type="paragraph" w:styleId="Plandokumentu">
    <w:name w:val="Document Map"/>
    <w:basedOn w:val="Normalny"/>
    <w:semiHidden/>
    <w:qFormat/>
    <w:rsid w:val="000B09ED"/>
    <w:pPr>
      <w:shd w:val="clear" w:color="auto" w:fill="000080"/>
    </w:pPr>
    <w:rPr>
      <w:rFonts w:ascii="Tahoma" w:hAnsi="Tahoma" w:cs="Tahoma"/>
    </w:rPr>
  </w:style>
  <w:style w:type="paragraph" w:styleId="Tekstkomentarza">
    <w:name w:val="annotation text"/>
    <w:basedOn w:val="Normalny"/>
    <w:semiHidden/>
    <w:qFormat/>
    <w:rsid w:val="000B09ED"/>
    <w:rPr>
      <w:sz w:val="20"/>
      <w:szCs w:val="20"/>
    </w:rPr>
  </w:style>
  <w:style w:type="paragraph" w:styleId="Tematkomentarza">
    <w:name w:val="annotation subject"/>
    <w:basedOn w:val="Tekstkomentarza"/>
    <w:semiHidden/>
    <w:qFormat/>
    <w:rsid w:val="000B09ED"/>
    <w:rPr>
      <w:b/>
      <w:bCs/>
    </w:rPr>
  </w:style>
  <w:style w:type="paragraph" w:styleId="Tekstdymka">
    <w:name w:val="Balloon Text"/>
    <w:basedOn w:val="Normalny"/>
    <w:semiHidden/>
    <w:qFormat/>
    <w:rsid w:val="000B09ED"/>
    <w:rPr>
      <w:rFonts w:ascii="Tahoma" w:hAnsi="Tahoma" w:cs="Tahoma"/>
      <w:sz w:val="16"/>
      <w:szCs w:val="16"/>
    </w:rPr>
  </w:style>
  <w:style w:type="paragraph" w:styleId="Tekstpodstawowy3">
    <w:name w:val="Body Text 3"/>
    <w:basedOn w:val="Normalny"/>
    <w:qFormat/>
    <w:rsid w:val="000B09ED"/>
    <w:pPr>
      <w:jc w:val="both"/>
    </w:pPr>
  </w:style>
  <w:style w:type="paragraph" w:customStyle="1" w:styleId="NormalnyWyjustowany">
    <w:name w:val="Normalny + Wyjustowany"/>
    <w:basedOn w:val="Heading2"/>
    <w:qFormat/>
    <w:rsid w:val="00EC4CDA"/>
    <w:pPr>
      <w:tabs>
        <w:tab w:val="left" w:pos="1361"/>
      </w:tabs>
      <w:ind w:left="1361" w:hanging="284"/>
    </w:pPr>
    <w:rPr>
      <w:color w:val="00000A"/>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qFormat/>
    <w:rsid w:val="002416D5"/>
    <w:pPr>
      <w:tabs>
        <w:tab w:val="center" w:pos="4536"/>
        <w:tab w:val="right" w:pos="9072"/>
      </w:tabs>
    </w:pPr>
  </w:style>
  <w:style w:type="character" w:customStyle="1" w:styleId="StopkaZnak">
    <w:name w:val="Stopka Znak"/>
    <w:basedOn w:val="Domylnaczcionkaakapitu"/>
    <w:link w:val="Stopka"/>
    <w:rsid w:val="002416D5"/>
    <w:rPr>
      <w:sz w:val="24"/>
      <w:szCs w:val="24"/>
    </w:rPr>
  </w:style>
  <w:style w:type="character" w:customStyle="1" w:styleId="NagwekZnak">
    <w:name w:val="Nagłówek Znak"/>
    <w:link w:val="Nagwek"/>
    <w:uiPriority w:val="99"/>
    <w:rsid w:val="002416D5"/>
    <w:rPr>
      <w:rFonts w:ascii="Liberation Sans" w:eastAsia="Microsoft YaHei" w:hAnsi="Liberation Sans" w:cs="Mangal"/>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ekretariat@gnojnik.pl" TargetMode="External"/><Relationship Id="rId13" Type="http://schemas.openxmlformats.org/officeDocument/2006/relationships/hyperlink" Target="mailto:obronacywilna@gnojnik.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nojnik.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awlikowicz@gnojnik.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tekiela@gnojnik.pl" TargetMode="External"/><Relationship Id="rId4" Type="http://schemas.openxmlformats.org/officeDocument/2006/relationships/settings" Target="settings.xml"/><Relationship Id="rId9" Type="http://schemas.openxmlformats.org/officeDocument/2006/relationships/hyperlink" Target="http://www.gojnik.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DE55C-902D-4B9E-AC43-F11BC527D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29</Pages>
  <Words>10305</Words>
  <Characters>61831</Characters>
  <Application>Microsoft Office Word</Application>
  <DocSecurity>0</DocSecurity>
  <Lines>515</Lines>
  <Paragraphs>143</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71993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UGDwinia</dc:creator>
  <cp:lastModifiedBy>Aneta Tekiela</cp:lastModifiedBy>
  <cp:revision>19</cp:revision>
  <cp:lastPrinted>1899-12-31T22:00:00Z</cp:lastPrinted>
  <dcterms:created xsi:type="dcterms:W3CDTF">2018-12-31T07:46:00Z</dcterms:created>
  <dcterms:modified xsi:type="dcterms:W3CDTF">2019-01-11T09:46:00Z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Datacomp Sp. z o.o.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533707500</vt:i4>
  </property>
  <property fmtid="{D5CDD505-2E9C-101B-9397-08002B2CF9AE}" pid="10" name="_AuthorEmail">
    <vt:lpwstr>piotr.sperczynski@pro.onet.pl</vt:lpwstr>
  </property>
  <property fmtid="{D5CDD505-2E9C-101B-9397-08002B2CF9AE}" pid="11" name="_AuthorEmailDisplayName">
    <vt:lpwstr>Piotr Sperczyński</vt:lpwstr>
  </property>
  <property fmtid="{D5CDD505-2E9C-101B-9397-08002B2CF9AE}" pid="12" name="_EmailSubject">
    <vt:lpwstr>W załączeniu przesyłam poprawioną siwz</vt:lpwstr>
  </property>
  <property fmtid="{D5CDD505-2E9C-101B-9397-08002B2CF9AE}" pid="13" name="_ReviewingToolsShownOnce">
    <vt:lpwstr/>
  </property>
</Properties>
</file>