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AA" w:rsidRDefault="000E143F">
      <w:pPr>
        <w:spacing w:after="0" w:line="259" w:lineRule="auto"/>
        <w:ind w:left="0" w:firstLine="0"/>
      </w:pPr>
      <w:bookmarkStart w:id="0" w:name="_GoBack"/>
      <w:bookmarkEnd w:id="0"/>
      <w:r>
        <w:t xml:space="preserve"> </w:t>
      </w:r>
    </w:p>
    <w:p w:rsidR="00361CAA" w:rsidRDefault="000E143F">
      <w:pPr>
        <w:spacing w:after="0" w:line="259" w:lineRule="auto"/>
        <w:ind w:left="0" w:firstLine="0"/>
      </w:pPr>
      <w:r>
        <w:t xml:space="preserve"> </w:t>
      </w:r>
    </w:p>
    <w:p w:rsidR="00361CAA" w:rsidRDefault="000E143F">
      <w:pPr>
        <w:spacing w:after="0"/>
        <w:ind w:right="49"/>
      </w:pPr>
      <w:r>
        <w:t xml:space="preserve">Ogłoszenie nr 502648-N-2019 z dnia 2019-01-11 r. </w:t>
      </w:r>
    </w:p>
    <w:p w:rsidR="00361CAA" w:rsidRDefault="000E143F">
      <w:pPr>
        <w:spacing w:after="0" w:line="259" w:lineRule="auto"/>
        <w:ind w:left="0" w:firstLine="0"/>
      </w:pPr>
      <w:r>
        <w:t xml:space="preserve"> </w:t>
      </w:r>
    </w:p>
    <w:p w:rsidR="00361CAA" w:rsidRDefault="000E143F">
      <w:pPr>
        <w:spacing w:after="142" w:line="259" w:lineRule="auto"/>
        <w:ind w:left="0" w:firstLine="0"/>
        <w:jc w:val="right"/>
      </w:pPr>
      <w:r>
        <w:t xml:space="preserve"> </w:t>
      </w:r>
    </w:p>
    <w:p w:rsidR="00361CAA" w:rsidRDefault="000E143F">
      <w:pPr>
        <w:tabs>
          <w:tab w:val="center" w:pos="5295"/>
          <w:tab w:val="center" w:pos="10590"/>
        </w:tabs>
        <w:spacing w:after="0" w:line="259" w:lineRule="auto"/>
        <w:ind w:left="0" w:firstLine="0"/>
      </w:pPr>
      <w:r>
        <w:rPr>
          <w:rFonts w:ascii="Calibri" w:eastAsia="Calibri" w:hAnsi="Calibri" w:cs="Calibri"/>
          <w:sz w:val="22"/>
        </w:rPr>
        <w:tab/>
      </w:r>
      <w:r>
        <w:rPr>
          <w:b/>
        </w:rPr>
        <w:t>Urząd Gminy: Rozbudowa Punktu Selektywnej Zbiórki Odpadów Komunalnych w Gnojniku</w:t>
      </w:r>
      <w:r>
        <w:rPr>
          <w:b/>
        </w:rPr>
        <w:tab/>
      </w:r>
      <w:r>
        <w:rPr>
          <w:sz w:val="28"/>
          <w:vertAlign w:val="superscript"/>
        </w:rPr>
        <w:t xml:space="preserve"> </w:t>
      </w:r>
    </w:p>
    <w:p w:rsidR="00361CAA" w:rsidRDefault="000E143F">
      <w:pPr>
        <w:spacing w:after="0" w:line="259" w:lineRule="auto"/>
        <w:ind w:left="0" w:right="1701" w:firstLine="0"/>
        <w:jc w:val="right"/>
      </w:pPr>
      <w:r>
        <w:rPr>
          <w:b/>
        </w:rPr>
        <w:t xml:space="preserve"> </w:t>
      </w:r>
    </w:p>
    <w:p w:rsidR="00361CAA" w:rsidRDefault="000E143F">
      <w:pPr>
        <w:spacing w:after="337" w:line="259" w:lineRule="auto"/>
        <w:ind w:left="0" w:right="45" w:firstLine="0"/>
        <w:jc w:val="center"/>
      </w:pPr>
      <w:r>
        <w:rPr>
          <w:b/>
        </w:rPr>
        <w:t>OGŁOSZENIE O ZAMÓWIENIU - Roboty budowlane</w:t>
      </w:r>
    </w:p>
    <w:p w:rsidR="00361CAA" w:rsidRDefault="000E143F">
      <w:pPr>
        <w:spacing w:after="109"/>
      </w:pPr>
      <w:r>
        <w:rPr>
          <w:b/>
        </w:rPr>
        <w:t>Zamieszczanie ogłoszenia:</w:t>
      </w:r>
      <w:r>
        <w:t xml:space="preserve"> Zamieszczanie obowiązkowe</w:t>
      </w:r>
    </w:p>
    <w:p w:rsidR="00361CAA" w:rsidRDefault="000E143F">
      <w:pPr>
        <w:ind w:right="49"/>
      </w:pPr>
      <w:r>
        <w:rPr>
          <w:b/>
        </w:rPr>
        <w:t>Ogłoszenie dotyczy:</w:t>
      </w:r>
      <w:r>
        <w:t xml:space="preserve"> Zamówienia publicznego</w:t>
      </w:r>
    </w:p>
    <w:p w:rsidR="00361CAA" w:rsidRDefault="000E143F">
      <w:pPr>
        <w:spacing w:after="0" w:line="388" w:lineRule="auto"/>
        <w:ind w:left="225" w:right="2978" w:hanging="225"/>
      </w:pPr>
      <w:r>
        <w:rPr>
          <w:b/>
        </w:rPr>
        <w:t xml:space="preserve">Zamówienie dotyczy projektu lub programu współfinansowanego ze środków Unii Europejskiej </w:t>
      </w:r>
      <w:r>
        <w:t>Tak</w:t>
      </w:r>
    </w:p>
    <w:p w:rsidR="00361CAA" w:rsidRDefault="000E143F">
      <w:pPr>
        <w:spacing w:after="112" w:line="259" w:lineRule="auto"/>
        <w:ind w:left="0" w:firstLine="0"/>
      </w:pPr>
      <w:r>
        <w:t xml:space="preserve"> </w:t>
      </w:r>
    </w:p>
    <w:p w:rsidR="00361CAA" w:rsidRDefault="000E143F">
      <w:pPr>
        <w:spacing w:after="109"/>
      </w:pPr>
      <w:r>
        <w:rPr>
          <w:b/>
        </w:rPr>
        <w:t>Nazwa projektu lub programu</w:t>
      </w:r>
      <w:r>
        <w:t xml:space="preserve"> </w:t>
      </w:r>
    </w:p>
    <w:p w:rsidR="00361CAA" w:rsidRDefault="000E143F">
      <w:pPr>
        <w:ind w:right="49"/>
      </w:pPr>
      <w:r>
        <w:t>REGIONALNY PROGRAM OPERACYJNY WOJEWÓDZTWA MAŁOPOLSKIEGO NA LATA 2014-2020</w:t>
      </w:r>
    </w:p>
    <w:p w:rsidR="00361CAA" w:rsidRDefault="000E143F">
      <w:pPr>
        <w:spacing w:after="0" w:line="388" w:lineRule="auto"/>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t>Nie</w:t>
      </w:r>
    </w:p>
    <w:p w:rsidR="00361CAA" w:rsidRDefault="000E143F">
      <w:pPr>
        <w:spacing w:after="112" w:line="259" w:lineRule="auto"/>
        <w:ind w:left="0" w:firstLine="0"/>
      </w:pPr>
      <w:r>
        <w:t xml:space="preserve"> </w:t>
      </w:r>
    </w:p>
    <w:p w:rsidR="00361CAA" w:rsidRDefault="000E143F">
      <w:pPr>
        <w:spacing w:after="236" w:line="388" w:lineRule="auto"/>
        <w:ind w:right="49"/>
      </w:pPr>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361CAA" w:rsidRDefault="000E143F">
      <w:pPr>
        <w:pStyle w:val="Nagwek1"/>
        <w:ind w:left="-5"/>
      </w:pPr>
      <w:r>
        <w:t>SEKCJA I: ZAMAWIAJ</w:t>
      </w:r>
      <w:r>
        <w:rPr>
          <w:u w:val="none"/>
        </w:rPr>
        <w:t>Ą</w:t>
      </w:r>
      <w:r>
        <w:t>CY</w:t>
      </w:r>
    </w:p>
    <w:p w:rsidR="00361CAA" w:rsidRDefault="000E143F">
      <w:pPr>
        <w:spacing w:after="0" w:line="388" w:lineRule="auto"/>
        <w:ind w:left="435" w:right="6093" w:hanging="225"/>
      </w:pPr>
      <w:r>
        <w:rPr>
          <w:b/>
        </w:rPr>
        <w:t xml:space="preserve">Postępowanie przeprowadza centralny zamawiający </w:t>
      </w:r>
      <w:r>
        <w:t>Nie</w:t>
      </w:r>
    </w:p>
    <w:p w:rsidR="00361CAA" w:rsidRDefault="000E143F">
      <w:pPr>
        <w:spacing w:after="0" w:line="388" w:lineRule="auto"/>
        <w:ind w:left="435" w:right="1333" w:hanging="225"/>
      </w:pPr>
      <w:r>
        <w:rPr>
          <w:b/>
        </w:rPr>
        <w:t xml:space="preserve">Postępowanie przeprowadza podmiot, któremu zamawiający powierzył/powierzyli przeprowadzenie postępowania </w:t>
      </w:r>
      <w:r>
        <w:t>Nie</w:t>
      </w:r>
    </w:p>
    <w:p w:rsidR="00361CAA" w:rsidRDefault="000E143F">
      <w:pPr>
        <w:spacing w:after="109"/>
        <w:ind w:left="220"/>
      </w:pPr>
      <w:r>
        <w:rPr>
          <w:b/>
        </w:rPr>
        <w:t>Informacje na temat podmiotu któremu zamawiający powierzył/powierzyli prowadzenie postępowania:</w:t>
      </w:r>
      <w:r>
        <w:t xml:space="preserve"> </w:t>
      </w:r>
    </w:p>
    <w:p w:rsidR="00361CAA" w:rsidRDefault="000E143F">
      <w:pPr>
        <w:spacing w:after="0" w:line="388" w:lineRule="auto"/>
        <w:ind w:left="435" w:right="5012" w:hanging="225"/>
      </w:pPr>
      <w:r>
        <w:rPr>
          <w:b/>
        </w:rPr>
        <w:t>Postępowanie jest przeprowadzane wspólnie przez zamawiających</w:t>
      </w:r>
      <w:r>
        <w:t xml:space="preserve"> Nie</w:t>
      </w:r>
    </w:p>
    <w:p w:rsidR="00361CAA" w:rsidRDefault="000E143F">
      <w:pPr>
        <w:spacing w:after="112" w:line="259" w:lineRule="auto"/>
        <w:ind w:left="225" w:firstLine="0"/>
      </w:pPr>
      <w:r>
        <w:t xml:space="preserve"> </w:t>
      </w:r>
    </w:p>
    <w:p w:rsidR="00361CAA" w:rsidRDefault="000E143F">
      <w:pPr>
        <w:spacing w:after="0" w:line="388" w:lineRule="auto"/>
        <w:ind w:left="220" w:right="49"/>
      </w:pPr>
      <w:r>
        <w:t xml:space="preserve">Jeżeli tak, należy wymienić zamawiających, którzy wspólnie przeprowadzają postępowanie oraz podać adresy ich siedzib, krajowe numery identyfikacyjne oraz osoby do kontaktów wraz z danymi do kontaktów: </w:t>
      </w:r>
    </w:p>
    <w:p w:rsidR="00361CAA" w:rsidRDefault="000E143F">
      <w:pPr>
        <w:spacing w:after="112" w:line="259" w:lineRule="auto"/>
        <w:ind w:left="225" w:firstLine="0"/>
      </w:pPr>
      <w:r>
        <w:t xml:space="preserve"> </w:t>
      </w:r>
    </w:p>
    <w:p w:rsidR="00361CAA" w:rsidRDefault="000E143F">
      <w:pPr>
        <w:spacing w:after="0" w:line="388" w:lineRule="auto"/>
        <w:ind w:left="435" w:right="1474" w:hanging="225"/>
      </w:pPr>
      <w:r>
        <w:rPr>
          <w:b/>
        </w:rPr>
        <w:t xml:space="preserve">Postępowanie jest przeprowadzane wspólnie z zamawiającymi z innych państw członkowskich Unii Europejskiej </w:t>
      </w:r>
      <w:r>
        <w:t>Nie</w:t>
      </w:r>
    </w:p>
    <w:p w:rsidR="00361CAA" w:rsidRDefault="000E143F">
      <w:pPr>
        <w:spacing w:after="0" w:line="388" w:lineRule="auto"/>
        <w:ind w:left="220"/>
      </w:pPr>
      <w:r>
        <w:rPr>
          <w:b/>
        </w:rPr>
        <w:t>W przypadku przeprowadzania postępowania wspólnie z zamawiającymi z innych państw członkowskich Unii Europejskiej – mające zastosowanie krajowe prawo zamówień publicznych:</w:t>
      </w:r>
      <w:r>
        <w:t xml:space="preserve"> </w:t>
      </w:r>
    </w:p>
    <w:p w:rsidR="00361CAA" w:rsidRDefault="000E143F">
      <w:pPr>
        <w:spacing w:after="109"/>
        <w:ind w:left="220"/>
      </w:pPr>
      <w:r>
        <w:rPr>
          <w:b/>
        </w:rPr>
        <w:t>Informacje dodatkowe:</w:t>
      </w:r>
      <w:r>
        <w:t xml:space="preserve"> </w:t>
      </w:r>
    </w:p>
    <w:p w:rsidR="00361CAA" w:rsidRDefault="000E143F">
      <w:pPr>
        <w:spacing w:after="0" w:line="388" w:lineRule="auto"/>
        <w:ind w:left="220" w:right="49"/>
      </w:pPr>
      <w:r>
        <w:rPr>
          <w:b/>
        </w:rPr>
        <w:t xml:space="preserve">I. 1) NAZWA I ADRES: </w:t>
      </w:r>
      <w:r>
        <w:t xml:space="preserve">Urząd Gminy, krajowy numer identyfikacyjny , ul. Gnojnik  363 , 32864   Gnojnik, woj. małopolskie, państwo Polska, tel. 146 869 600, e-mail sekretariat@ug.gnojnik.pl, faks . </w:t>
      </w:r>
    </w:p>
    <w:p w:rsidR="00361CAA" w:rsidRDefault="000E143F">
      <w:pPr>
        <w:spacing w:after="0" w:line="388" w:lineRule="auto"/>
        <w:ind w:left="220" w:right="6286"/>
      </w:pPr>
      <w:r>
        <w:t xml:space="preserve">Adres strony internetowej (URL): www.gnojnik.pl Adres profilu nabywcy: </w:t>
      </w:r>
    </w:p>
    <w:p w:rsidR="00361CAA" w:rsidRDefault="000E143F">
      <w:pPr>
        <w:ind w:left="220" w:right="49"/>
      </w:pPr>
      <w:r>
        <w:t>Adres strony internetowej pod którym można uzyskać dostęp do narzędzi i urządzeń lub formatów plików, które nie są ogólnie dostępne</w:t>
      </w:r>
    </w:p>
    <w:p w:rsidR="00361CAA" w:rsidRDefault="000E143F">
      <w:pPr>
        <w:numPr>
          <w:ilvl w:val="0"/>
          <w:numId w:val="1"/>
        </w:numPr>
        <w:spacing w:after="109"/>
        <w:ind w:hanging="160"/>
      </w:pPr>
      <w:r>
        <w:rPr>
          <w:b/>
        </w:rPr>
        <w:t xml:space="preserve">2) RODZAJ ZAMAWIAJĄCEGO: </w:t>
      </w:r>
      <w:r>
        <w:t xml:space="preserve">Administracja samorządowa </w:t>
      </w:r>
    </w:p>
    <w:p w:rsidR="00361CAA" w:rsidRDefault="000E143F">
      <w:pPr>
        <w:numPr>
          <w:ilvl w:val="1"/>
          <w:numId w:val="1"/>
        </w:numPr>
        <w:spacing w:after="109"/>
        <w:ind w:hanging="310"/>
      </w:pPr>
      <w:r>
        <w:rPr>
          <w:b/>
        </w:rPr>
        <w:t xml:space="preserve">WSPÓLNE UDZIELANIE ZAMÓWIENIA </w:t>
      </w:r>
      <w:r>
        <w:rPr>
          <w:b/>
          <w:i/>
        </w:rPr>
        <w:t>(jeżeli dotyczy)</w:t>
      </w:r>
      <w:r>
        <w:rPr>
          <w:b/>
        </w:rPr>
        <w:t>:</w:t>
      </w:r>
    </w:p>
    <w:p w:rsidR="00361CAA" w:rsidRDefault="000E143F">
      <w:pPr>
        <w:spacing w:after="0" w:line="388" w:lineRule="auto"/>
        <w:ind w:left="460" w:right="49"/>
      </w:pPr>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61CAA" w:rsidRDefault="000E143F">
      <w:pPr>
        <w:numPr>
          <w:ilvl w:val="1"/>
          <w:numId w:val="1"/>
        </w:numPr>
        <w:spacing w:after="109"/>
        <w:ind w:hanging="310"/>
      </w:pPr>
      <w:r>
        <w:rPr>
          <w:b/>
        </w:rPr>
        <w:t xml:space="preserve">KOMUNIKACJA: </w:t>
      </w:r>
    </w:p>
    <w:p w:rsidR="00361CAA" w:rsidRDefault="000E143F">
      <w:pPr>
        <w:spacing w:after="0" w:line="388" w:lineRule="auto"/>
        <w:ind w:left="435" w:right="1553" w:hanging="225"/>
      </w:pPr>
      <w:r>
        <w:rPr>
          <w:b/>
        </w:rPr>
        <w:t xml:space="preserve">Nieograniczony, pełny i bezpośredni dostęp do dokumentów z postępowania można uzyskać pod adresem (URL) </w:t>
      </w:r>
      <w:r>
        <w:t xml:space="preserve">Nie </w:t>
      </w:r>
    </w:p>
    <w:p w:rsidR="00361CAA" w:rsidRDefault="000E143F">
      <w:pPr>
        <w:spacing w:after="112" w:line="259" w:lineRule="auto"/>
        <w:ind w:left="225" w:firstLine="0"/>
      </w:pPr>
      <w:r>
        <w:t xml:space="preserve"> </w:t>
      </w:r>
    </w:p>
    <w:p w:rsidR="00361CAA" w:rsidRDefault="000E143F">
      <w:pPr>
        <w:spacing w:after="0" w:line="388" w:lineRule="auto"/>
        <w:ind w:left="435" w:right="2433" w:hanging="225"/>
      </w:pPr>
      <w:r>
        <w:rPr>
          <w:b/>
        </w:rPr>
        <w:t xml:space="preserve">Adres strony internetowej, na której zamieszczona będzie specyfikacja istotnych warunków zamówienia </w:t>
      </w:r>
      <w:r>
        <w:t>Tak www.gnojnik.pl</w:t>
      </w:r>
    </w:p>
    <w:p w:rsidR="00361CAA" w:rsidRDefault="000E143F">
      <w:pPr>
        <w:spacing w:after="112" w:line="259" w:lineRule="auto"/>
        <w:ind w:left="225" w:firstLine="0"/>
      </w:pPr>
      <w:r>
        <w:t xml:space="preserve"> </w:t>
      </w:r>
    </w:p>
    <w:p w:rsidR="00361CAA" w:rsidRDefault="000E143F">
      <w:pPr>
        <w:spacing w:after="0" w:line="388" w:lineRule="auto"/>
        <w:ind w:left="435" w:right="2096" w:hanging="225"/>
      </w:pPr>
      <w:r>
        <w:rPr>
          <w:b/>
        </w:rPr>
        <w:t xml:space="preserve">Dostęp do dokumentów z postępowania jest ograniczony - więcej informacji można uzyskać pod adresem </w:t>
      </w:r>
      <w:r>
        <w:t xml:space="preserve">Nie </w:t>
      </w:r>
    </w:p>
    <w:p w:rsidR="00361CAA" w:rsidRDefault="000E143F">
      <w:pPr>
        <w:spacing w:after="112" w:line="259" w:lineRule="auto"/>
        <w:ind w:left="225" w:firstLine="0"/>
      </w:pPr>
      <w:r>
        <w:t xml:space="preserve"> </w:t>
      </w:r>
    </w:p>
    <w:p w:rsidR="00361CAA" w:rsidRDefault="000E143F">
      <w:pPr>
        <w:spacing w:after="109"/>
        <w:ind w:left="220"/>
      </w:pPr>
      <w:r>
        <w:rPr>
          <w:b/>
        </w:rPr>
        <w:t>Oferty lub wnioski o dopuszczenie do udziału w postępowaniu należy przesyłać:</w:t>
      </w:r>
      <w:r>
        <w:t xml:space="preserve"> </w:t>
      </w:r>
    </w:p>
    <w:p w:rsidR="00361CAA" w:rsidRDefault="000E143F">
      <w:pPr>
        <w:spacing w:after="0" w:line="388" w:lineRule="auto"/>
        <w:ind w:left="435" w:right="9293" w:hanging="225"/>
      </w:pPr>
      <w:r>
        <w:rPr>
          <w:b/>
        </w:rPr>
        <w:lastRenderedPageBreak/>
        <w:t xml:space="preserve">Elektronicznie </w:t>
      </w:r>
      <w:r>
        <w:t xml:space="preserve">Nie adres </w:t>
      </w:r>
    </w:p>
    <w:p w:rsidR="00361CAA" w:rsidRDefault="000E143F">
      <w:pPr>
        <w:spacing w:after="112" w:line="259" w:lineRule="auto"/>
        <w:ind w:left="225" w:firstLine="0"/>
      </w:pPr>
      <w:r>
        <w:t xml:space="preserve"> </w:t>
      </w:r>
    </w:p>
    <w:p w:rsidR="00361CAA" w:rsidRDefault="000E143F">
      <w:pPr>
        <w:spacing w:after="0" w:line="388" w:lineRule="auto"/>
        <w:ind w:left="460" w:right="1716"/>
      </w:pPr>
      <w:r>
        <w:rPr>
          <w:b/>
        </w:rPr>
        <w:t>Dopuszczone jest przesłanie ofert lub wniosków o dopuszczenie do udziału w postępowaniu w inny sposób:</w:t>
      </w:r>
      <w:r>
        <w:t xml:space="preserve"> Nie </w:t>
      </w:r>
    </w:p>
    <w:p w:rsidR="00361CAA" w:rsidRDefault="000E143F">
      <w:pPr>
        <w:ind w:left="460" w:right="49"/>
      </w:pPr>
      <w:r>
        <w:t xml:space="preserve">Inny sposób: </w:t>
      </w:r>
    </w:p>
    <w:p w:rsidR="00361CAA" w:rsidRDefault="000E143F">
      <w:pPr>
        <w:spacing w:after="112" w:line="259" w:lineRule="auto"/>
        <w:ind w:left="450" w:firstLine="0"/>
      </w:pPr>
      <w:r>
        <w:t xml:space="preserve"> </w:t>
      </w:r>
    </w:p>
    <w:p w:rsidR="00361CAA" w:rsidRDefault="000E143F">
      <w:pPr>
        <w:spacing w:after="0" w:line="388" w:lineRule="auto"/>
        <w:ind w:left="460" w:right="1846"/>
      </w:pPr>
      <w:r>
        <w:rPr>
          <w:b/>
        </w:rPr>
        <w:t>Wymagane jest przesłanie ofert lub wniosków o dopuszczenie do udziału w postępowaniu w inny sposób:</w:t>
      </w:r>
      <w:r>
        <w:t xml:space="preserve"> Tak </w:t>
      </w:r>
    </w:p>
    <w:p w:rsidR="00361CAA" w:rsidRDefault="000E143F">
      <w:pPr>
        <w:ind w:left="460" w:right="49"/>
      </w:pPr>
      <w:r>
        <w:t xml:space="preserve">Inny sposób: </w:t>
      </w:r>
    </w:p>
    <w:p w:rsidR="00361CAA" w:rsidRDefault="000E143F">
      <w:pPr>
        <w:spacing w:after="0" w:line="388" w:lineRule="auto"/>
        <w:ind w:left="460" w:right="7030"/>
      </w:pPr>
      <w:r>
        <w:t xml:space="preserve">Pisemnie na adres wskazany poniżej Adres: </w:t>
      </w:r>
    </w:p>
    <w:p w:rsidR="00361CAA" w:rsidRDefault="000E143F">
      <w:pPr>
        <w:ind w:left="460" w:right="49"/>
      </w:pPr>
      <w:r>
        <w:t>Gmina Gnojnik, Gnojnik 363, 32-864 Gnojnik</w:t>
      </w:r>
    </w:p>
    <w:p w:rsidR="00361CAA" w:rsidRDefault="000E143F">
      <w:pPr>
        <w:spacing w:after="112" w:line="259" w:lineRule="auto"/>
        <w:ind w:left="225" w:firstLine="0"/>
      </w:pPr>
      <w:r>
        <w:t xml:space="preserve"> </w:t>
      </w:r>
    </w:p>
    <w:p w:rsidR="00361CAA" w:rsidRDefault="000E143F">
      <w:pPr>
        <w:spacing w:after="109"/>
        <w:ind w:left="220"/>
      </w:pPr>
      <w:r>
        <w:rPr>
          <w:b/>
        </w:rPr>
        <w:t>Komunikacja elektroniczna wymaga korzystania z narzędzi i urządzeń lub formatów plików, które nie są ogólnie dostępne</w:t>
      </w:r>
    </w:p>
    <w:p w:rsidR="00361CAA" w:rsidRDefault="000E143F">
      <w:pPr>
        <w:ind w:left="460" w:right="49"/>
      </w:pPr>
      <w:r>
        <w:t xml:space="preserve">Nie </w:t>
      </w:r>
    </w:p>
    <w:p w:rsidR="00361CAA" w:rsidRDefault="000E143F">
      <w:pPr>
        <w:spacing w:after="345"/>
        <w:ind w:left="460" w:right="49"/>
      </w:pPr>
      <w:r>
        <w:t xml:space="preserve">Nieograniczony, pełny, bezpośredni i bezpłatny dostęp do tych narzędzi można uzyskać pod adresem: (URL) </w:t>
      </w:r>
    </w:p>
    <w:p w:rsidR="00361CAA" w:rsidRDefault="000E143F">
      <w:pPr>
        <w:pStyle w:val="Nagwek1"/>
        <w:ind w:left="-5"/>
      </w:pPr>
      <w:r>
        <w:t>SEKCJA II: PRZEDMIOT ZAMÓWIENIA</w:t>
      </w:r>
    </w:p>
    <w:p w:rsidR="00361CAA" w:rsidRDefault="000E143F">
      <w:pPr>
        <w:spacing w:after="112" w:line="259" w:lineRule="auto"/>
        <w:ind w:left="225" w:firstLine="0"/>
      </w:pPr>
      <w:r>
        <w:t xml:space="preserve"> </w:t>
      </w:r>
    </w:p>
    <w:p w:rsidR="00361CAA" w:rsidRDefault="000E143F">
      <w:pPr>
        <w:spacing w:after="0" w:line="388" w:lineRule="auto"/>
        <w:ind w:left="220" w:right="49"/>
      </w:pPr>
      <w:r>
        <w:rPr>
          <w:b/>
        </w:rPr>
        <w:t xml:space="preserve">II.1) Nazwa nadana zamówieniu przez zamawiającego: </w:t>
      </w:r>
      <w:r>
        <w:t xml:space="preserve">Rozbudowa Punktu Selektywnej Zbiórki Odpadów Komunalnych w Gnojniku </w:t>
      </w:r>
      <w:r>
        <w:rPr>
          <w:b/>
        </w:rPr>
        <w:t xml:space="preserve">Numer referencyjny: </w:t>
      </w:r>
      <w:r>
        <w:t xml:space="preserve">RIiD.271.1.2019 </w:t>
      </w:r>
    </w:p>
    <w:p w:rsidR="00361CAA" w:rsidRDefault="000E143F">
      <w:pPr>
        <w:spacing w:after="0" w:line="388" w:lineRule="auto"/>
        <w:ind w:left="435" w:right="3017" w:hanging="225"/>
      </w:pPr>
      <w:r>
        <w:rPr>
          <w:b/>
        </w:rPr>
        <w:t xml:space="preserve">Przed wszczęciem postępowania o udzielenie zamówienia przeprowadzono dialog techniczny </w:t>
      </w:r>
      <w:r>
        <w:t>Nie</w:t>
      </w:r>
    </w:p>
    <w:p w:rsidR="00361CAA" w:rsidRDefault="000E143F">
      <w:pPr>
        <w:spacing w:after="112" w:line="259" w:lineRule="auto"/>
        <w:ind w:left="225" w:firstLine="0"/>
      </w:pPr>
      <w:r>
        <w:t xml:space="preserve"> </w:t>
      </w:r>
    </w:p>
    <w:p w:rsidR="00361CAA" w:rsidRDefault="000E143F">
      <w:pPr>
        <w:spacing w:after="109"/>
        <w:ind w:left="220"/>
      </w:pPr>
      <w:r>
        <w:rPr>
          <w:b/>
        </w:rPr>
        <w:t xml:space="preserve">II.2) Rodzaj zamówienia: </w:t>
      </w:r>
      <w:r>
        <w:t xml:space="preserve">Roboty budowlane </w:t>
      </w:r>
    </w:p>
    <w:p w:rsidR="00361CAA" w:rsidRDefault="000E143F">
      <w:pPr>
        <w:spacing w:after="109" w:line="388" w:lineRule="auto"/>
        <w:ind w:left="220" w:right="5019"/>
      </w:pPr>
      <w:r>
        <w:rPr>
          <w:b/>
        </w:rPr>
        <w:t>II.3) Informacja o możliwości składania ofert częściowych</w:t>
      </w:r>
      <w:r>
        <w:t xml:space="preserve"> Zamówienie podzielone jest na części: </w:t>
      </w:r>
    </w:p>
    <w:p w:rsidR="00361CAA" w:rsidRDefault="000E143F">
      <w:pPr>
        <w:ind w:left="460" w:right="49"/>
      </w:pPr>
      <w:r>
        <w:t xml:space="preserve">Nie </w:t>
      </w:r>
    </w:p>
    <w:p w:rsidR="00361CAA" w:rsidRDefault="000E143F">
      <w:pPr>
        <w:spacing w:after="109"/>
        <w:ind w:left="460"/>
      </w:pPr>
      <w:r>
        <w:rPr>
          <w:b/>
        </w:rPr>
        <w:t>Oferty lub wnioski o dopuszczenie do udziału w postępowaniu można składać w odniesieniu do:</w:t>
      </w:r>
      <w:r>
        <w:t xml:space="preserve"> </w:t>
      </w:r>
    </w:p>
    <w:p w:rsidR="00361CAA" w:rsidRDefault="000E143F">
      <w:pPr>
        <w:spacing w:after="112" w:line="259" w:lineRule="auto"/>
        <w:ind w:left="450" w:firstLine="0"/>
      </w:pPr>
      <w:r>
        <w:t xml:space="preserve"> </w:t>
      </w:r>
    </w:p>
    <w:p w:rsidR="00361CAA" w:rsidRDefault="000E143F">
      <w:pPr>
        <w:spacing w:after="109"/>
        <w:ind w:left="220"/>
      </w:pPr>
      <w:r>
        <w:rPr>
          <w:b/>
        </w:rPr>
        <w:t>Zamawiający zastrzega sobie prawo do udzielenia łącznie następujących części lub grup części:</w:t>
      </w:r>
      <w:r>
        <w:t xml:space="preserve"> </w:t>
      </w:r>
    </w:p>
    <w:p w:rsidR="00361CAA" w:rsidRDefault="000E143F">
      <w:pPr>
        <w:spacing w:after="112" w:line="259" w:lineRule="auto"/>
        <w:ind w:left="225" w:firstLine="0"/>
      </w:pPr>
      <w:r>
        <w:t xml:space="preserve"> </w:t>
      </w:r>
    </w:p>
    <w:p w:rsidR="00361CAA" w:rsidRDefault="000E143F">
      <w:pPr>
        <w:spacing w:after="109"/>
        <w:ind w:left="220"/>
      </w:pPr>
      <w:r>
        <w:rPr>
          <w:b/>
        </w:rPr>
        <w:t>Maksymalna liczba części zamówienia, na które może zostać udzielone zamówienie jednemu wykonawcy:</w:t>
      </w:r>
      <w:r>
        <w:t xml:space="preserve"> </w:t>
      </w:r>
    </w:p>
    <w:p w:rsidR="00361CAA" w:rsidRDefault="000E143F">
      <w:pPr>
        <w:spacing w:after="112" w:line="259" w:lineRule="auto"/>
        <w:ind w:left="225" w:firstLine="0"/>
      </w:pPr>
      <w:r>
        <w:t xml:space="preserve"> </w:t>
      </w:r>
    </w:p>
    <w:p w:rsidR="00361CAA" w:rsidRDefault="000E143F">
      <w:pPr>
        <w:spacing w:after="112" w:line="259" w:lineRule="auto"/>
        <w:ind w:left="225" w:firstLine="0"/>
      </w:pPr>
      <w:r>
        <w:t xml:space="preserve"> </w:t>
      </w:r>
    </w:p>
    <w:p w:rsidR="00361CAA" w:rsidRDefault="000E143F">
      <w:pPr>
        <w:spacing w:after="112" w:line="259" w:lineRule="auto"/>
        <w:ind w:left="225" w:firstLine="0"/>
      </w:pPr>
      <w:r>
        <w:t xml:space="preserve"> </w:t>
      </w:r>
    </w:p>
    <w:p w:rsidR="00361CAA" w:rsidRDefault="000E143F">
      <w:pPr>
        <w:spacing w:after="0" w:line="388" w:lineRule="auto"/>
        <w:ind w:left="220"/>
      </w:pPr>
      <w:r>
        <w:rPr>
          <w:b/>
        </w:rPr>
        <w:t xml:space="preserve">II.4) Krótki opis przedmiotu zamówienia </w:t>
      </w:r>
      <w:r>
        <w:rPr>
          <w:i/>
        </w:rPr>
        <w:t>(wielkość, zakres, rodzaj i ilość dostaw, usług lub robót budowlanych lub określenie zapotrzebowania i wymagań )</w:t>
      </w:r>
      <w:r>
        <w:rPr>
          <w:b/>
        </w:rPr>
        <w:t xml:space="preserve"> a w przypadku partnerstwa innowacyjnego - określenie zapotrzebowania na innowacyjny produkt, usługę lub roboty budowlane: </w:t>
      </w:r>
      <w:r>
        <w:t>Przedmiotem zamówienia jest: Wykonanie w systemie zaprojektuj i wybuduj zadania inwestycyjnego pn. "</w:t>
      </w:r>
    </w:p>
    <w:p w:rsidR="00361CAA" w:rsidRDefault="000E143F">
      <w:pPr>
        <w:spacing w:after="0" w:line="388" w:lineRule="auto"/>
        <w:ind w:left="220" w:right="49"/>
      </w:pPr>
      <w:r>
        <w:t xml:space="preserve">Rozbudowa Punktu Selektywnej Zbiórki Odpadów Komunalnych w Gnojniku ", w tym: 1. Wykonanie dokumentacji projektowej budowlanej i wykonawczej oraz uzyskania w imieniu i na rzecz Inwestora decyzji administracyjnych niezbędnych do rozpoczęcia realizacji inwestycji; 2.Wykonanie robót budowlanych i uzyskania w imieniu i na rzecz Inwestora od właściwego organu pozwolenia na użytkowanie lub potwierdzenia przyjęcia zgłoszenia o rozpoczęciu użytkowania obiektu bez sprzeciwu. Zakres inwestycji objętej zamówieniem, w części dotyczącej wykonania robót budowlanych, obejmuje: • budowę budynku; • montaż boksów; • montaż boksów betonowych; • utwardzenie placu; • konstrukcję hal; • wykonanie pozostałej infrastruktury; • montaż rampy. ETAP I – DOKUMENTACJA PROJEKTOWA wraz z uzyskaniem wymaganych uzgodnień i pozwoleń Zakres rzeczowy zadania nr 1: 1. Wykonanie kompletnej dokumentacji projektowej, niezbędnej do modernizacji Punktu Selektywnego Zbierania Odpadów Komunalnych w egzemplarzach: 1) Projekt budowlany wraz z uzyskaniem w imieniu i na rzecz Zamawiającego wymaganych </w:t>
      </w:r>
      <w:proofErr w:type="spellStart"/>
      <w:r>
        <w:t>zgód</w:t>
      </w:r>
      <w:proofErr w:type="spellEnd"/>
      <w:r>
        <w:t xml:space="preserve"> i zezwoleń a w tym ostatecznej decyzji zatwierdzającej pozwolenie na budowę (4 </w:t>
      </w:r>
      <w:proofErr w:type="spellStart"/>
      <w:r>
        <w:t>egz.w</w:t>
      </w:r>
      <w:proofErr w:type="spellEnd"/>
      <w:r>
        <w:t xml:space="preserve"> wersji papierowej + 1 egz. w wersji elektronicznej). 2) Projekt wykonawczy (4 </w:t>
      </w:r>
      <w:proofErr w:type="spellStart"/>
      <w:r>
        <w:t>egz.w</w:t>
      </w:r>
      <w:proofErr w:type="spellEnd"/>
      <w:r>
        <w:t xml:space="preserve"> wersji papierowej + 1 egz. w wersji elektronicznej). 3) Przygotowanie instrukcji funkcjonowania obiektu (2 </w:t>
      </w:r>
      <w:proofErr w:type="spellStart"/>
      <w:r>
        <w:t>egz.w</w:t>
      </w:r>
      <w:proofErr w:type="spellEnd"/>
      <w:r>
        <w:t xml:space="preserve"> wersji papierowej oraz 1 egz. w wersji elektronicznej) 4) Kosztorysy inwestorskie wraz z przedmiarem (4 </w:t>
      </w:r>
      <w:proofErr w:type="spellStart"/>
      <w:r>
        <w:t>egz.w</w:t>
      </w:r>
      <w:proofErr w:type="spellEnd"/>
      <w:r>
        <w:t xml:space="preserve"> wersji papierowej + 1 egz. w wersji elektronicznej). 5) </w:t>
      </w:r>
      <w:proofErr w:type="spellStart"/>
      <w:r>
        <w:t>STWiOR</w:t>
      </w:r>
      <w:proofErr w:type="spellEnd"/>
      <w:r>
        <w:t xml:space="preserve"> B i Inne opracowania </w:t>
      </w:r>
      <w:proofErr w:type="spellStart"/>
      <w:r>
        <w:t>wg</w:t>
      </w:r>
      <w:proofErr w:type="spellEnd"/>
      <w:r>
        <w:t xml:space="preserve">. PFU (4 </w:t>
      </w:r>
      <w:proofErr w:type="spellStart"/>
      <w:r>
        <w:t>egz.w</w:t>
      </w:r>
      <w:proofErr w:type="spellEnd"/>
      <w:r>
        <w:t xml:space="preserve"> wersji papierowej + 1 egz. w wersji elektronicznej). ZAKRES SZCZEGÓŁOWY NIEKTÓRYCH OPRACOWAŃ 1)</w:t>
      </w:r>
    </w:p>
    <w:p w:rsidR="00361CAA" w:rsidRDefault="000E143F">
      <w:pPr>
        <w:spacing w:after="0" w:line="388" w:lineRule="auto"/>
        <w:ind w:left="220" w:right="49"/>
      </w:pPr>
      <w:r>
        <w:t>Projekt budowlany Projekt budowlany zostanie opracowany zgodnie z ustawą Prawo budowlane (</w:t>
      </w:r>
      <w:proofErr w:type="spellStart"/>
      <w:r>
        <w:t>Dz.U</w:t>
      </w:r>
      <w:proofErr w:type="spellEnd"/>
      <w:r>
        <w:t xml:space="preserve">. z 2010 r. nr 243 poz. 1623 z </w:t>
      </w:r>
      <w:proofErr w:type="spellStart"/>
      <w:r>
        <w:t>późn</w:t>
      </w:r>
      <w:proofErr w:type="spellEnd"/>
      <w:r>
        <w:t xml:space="preserve">. </w:t>
      </w:r>
      <w:proofErr w:type="spellStart"/>
      <w:r>
        <w:t>zm</w:t>
      </w:r>
      <w:proofErr w:type="spellEnd"/>
      <w:r>
        <w:t xml:space="preserve">) i wymaganiami Rozporządzenia ministra transportu, budownictwa i gospodarki morskiej z dnia 27 kwietnia 2012 r. w sprawie szczegółowego zakresu i formy projektu budowlanego (Dz. U. z 2012 r., poz. 462). 2) Projekt wykonawczy Uszczegółowienie rozwiązań projektowych zawierające wszystkie niezbędne informacje, rysunki, wytyczne dla wykonawstwa robót budowlanych. 3) Operat </w:t>
      </w:r>
      <w:proofErr w:type="spellStart"/>
      <w:r>
        <w:t>wodnoprawny</w:t>
      </w:r>
      <w:proofErr w:type="spellEnd"/>
      <w:r>
        <w:t xml:space="preserve"> wraz z uzyskaniem decyzji pozwolenia </w:t>
      </w:r>
      <w:proofErr w:type="spellStart"/>
      <w:r>
        <w:t>wodnoprawnego</w:t>
      </w:r>
      <w:proofErr w:type="spellEnd"/>
      <w:r>
        <w:t xml:space="preserve"> Operat wodno-prawny wraz z wnioskiem o wydanie decyzji na wykonanie urządzeń wodnych i odprowadzanie ścieków do wód i do ziemi. W ramach planowanego przedsięwzięcia przewiduje się wykonanie urządzeń wodnych z odprowadzeniem oczyszczonych ścieków deszczowych do rowu melioracyjnego. W związku z powyższym należy uzyskać decyzję pozwolenia wodno-prawnego na wykonanie urządzeń wodnych i odprowadzenie </w:t>
      </w:r>
      <w:r>
        <w:lastRenderedPageBreak/>
        <w:t xml:space="preserve">ścieków do wód lub do ziemi. Operat wodno-prawny zostanie opracowany zgodnie z ustawą z dnia 20 lipca 2017 </w:t>
      </w:r>
      <w:proofErr w:type="spellStart"/>
      <w:r>
        <w:t>r</w:t>
      </w:r>
      <w:proofErr w:type="spellEnd"/>
      <w:r>
        <w:t xml:space="preserve"> Prawo wodne (Dz. U. z 2018 </w:t>
      </w:r>
      <w:proofErr w:type="spellStart"/>
      <w:r>
        <w:t>r</w:t>
      </w:r>
      <w:proofErr w:type="spellEnd"/>
      <w:r>
        <w:t xml:space="preserve">, </w:t>
      </w:r>
      <w:proofErr w:type="spellStart"/>
      <w:r>
        <w:t>poz</w:t>
      </w:r>
      <w:proofErr w:type="spellEnd"/>
      <w:r>
        <w:t xml:space="preserve"> 2268). 4) Instrukcja funkcjonowania obiektu. 5) Decyzja pozwolenia na użytkowanie Uzyskanie w imieniu Zamawiającego, ostatecznej Decyzji pozwolenia na użytkowanie. Opracowanie instrukcji funkcjonowania PSZOK w Gnojniku zgodnie z obowiązującymi przepisami prawa oraz przepisami wymienionymi w </w:t>
      </w:r>
      <w:proofErr w:type="spellStart"/>
      <w:r>
        <w:t>pkt</w:t>
      </w:r>
      <w:proofErr w:type="spellEnd"/>
      <w:r>
        <w:t xml:space="preserve"> 2.3.PFU W ramach realizacji zadania należy uzyskać między innymi następujące dokumenty: 1) Mapa ewidencji gruntów terenu przeznaczonego pod inwestycję wraz terenem przyległym, poświadczona przez odpowiedni organ (3 egz.); 2) Wykaz właścicieli i władających terenu przeznaczonego pod inwestycję wraz z terenem przyległym; 3) Aktualna mapa sytuacyjno-wysokościowa terenu przeznaczonego pod inwestycję w skali 1:500 (do celów projektowych); oraz 4) wykonać Projekty branżowe uwzględniające ewentualne przebudowy i zabezpieczenia infrastruktury technicznej kolidującej z realizacją przedsięwzięcia inwestycyjnego 5) wykonać Przedmiary (4 egz. wersja papierowa oraz zbiorcze zestawienia kosztów 6) wykonać wszystkie dodatkowe opracowania wynikające z uzyskanych uzgodnień, opinii, decyzji itp. 7) wykonać informację dotycząca bezpieczeństwa i ochrony zdrowia 8) wykonać szczegółowe specyfikacje techniczne i inne opracowania </w:t>
      </w:r>
      <w:proofErr w:type="spellStart"/>
      <w:r>
        <w:t>wg</w:t>
      </w:r>
      <w:proofErr w:type="spellEnd"/>
      <w:r>
        <w:t>. PFU w 4 egz. wersja papierowa 9) uzyskać niezbędne uzgodnienia i opinie innych organów na etapie opracowywania dokumentacji, 10) uzyskać uzgodnienia z właścicielami sieci uzbrojenia elektroenergetycznego, gazowego, wody, wraz z opłatami za nadzór ze strony właścicieli sieci 11) uzyskać wszelkie decyzje, pozwolenia i uzgodnienia niezbędne do realizacji zadania przed rozpoczęciem robót budowlanych, w tym dokument zezwalający na ich wykonanie. W przypadku konieczności pozyskania odstępstw od obowiązujących przepisów obowiązek pozyskania zgody właściwego organu na ich wprowadzenie spoczywa na Wykonawcy robót 12) Pozyskać wszystkie niezbędne zgody, uzgodnienia, decyzje zezwalające na wykonanie wszystkich robót objętych projektem • Nowa infrastruktura wytworzona w ramach projektu powinna być zgodna z koncepcją uniwersalnego projektowania, bez możliwości odstępstw od stosowania wymagań prawnych w zakresie dostępności dla osób z niepełnosprawnością wynikających z obowiązujących przepisów budowlanych. • Projekt budowlany/wykonawczy Wykonawca sporządzi na mapach do celów projektowych/ zasadniczych,. • Prowadzenie dziennika budowy •</w:t>
      </w:r>
    </w:p>
    <w:p w:rsidR="00361CAA" w:rsidRDefault="000E143F">
      <w:pPr>
        <w:spacing w:after="0" w:line="388" w:lineRule="auto"/>
        <w:ind w:left="220" w:right="49"/>
      </w:pPr>
      <w:r>
        <w:t xml:space="preserve">Prowadzenia pomiarów kontrolnych i badań laboratoryjnych zgodnie z wymogami ST. • Prowadzenie nadzoru autorskiego nad realizacją robót • Wykonawca winien zapewnić kierowników wszystkich branż posiadających stosowne uprawnienia. • Koszty nadzorów powinny zostać uwzględnione w cenie ofertowej i będą poniesione przez Wykonawcę w ramach ryczałtowego wynagrodzenia. UWAGA: Zamawiający zastrzega, iż wartość dokumentacji projektowej nie może przekroczyć 5% wartości robót budowlanych. W przypadku gdy cena dokumentacji przekroczy 5% wartości robót budowlanych Zamawiający odrzuci ofertę jako niezgodna z treścią SIWZ. ETAP II –ROBOTY BUDOWLANE wraz z uzyskaniem pozwolenia na użytkowanie (lub potwierdzenia przyjęcia zgłoszenia zamiaru użytkowania bez sprzeciwu) Zakres rzeczowy zadania nr 2: Przedsięwzięcie składać się będzie z następujących elementów: Budynek biurowo-edukacyjny, pod klucz wraz z wykończeniem (bez wyposażenia): Budynek o metrażu max 120 m2 (10 m2 x 12 m2) W budynku: • sala edukacyjna 25m2, • pomieszczenia biurowe 30 m2, • sanitariaty 12 m2, korytarz, • pomieszczenie pracownicze socjalne 10 m2. Boksy: Boksy 6 szt., 10 m x 5m zamykane z dachem. Boksy betonowe: Boksy betonowe 2 szt.: 10 m x 3m otwarte z dachem. Utwardzenie placu: 1. Utwardzenie placu ok 2 000 m2: • Podbudowy z kruszyw łamanych, warstwa dolna, po zagęszczeniu 25 cm • Podbudowy z kruszyw łamanych, warstwa górna, po zagęszczeniu 15 cm • Ławy pod krawężniki, betonowe z oporem • Krawężnik betonowy 15x30 cm na podsypce cementowo - piaskowej (1/3) grubość 3cm ułożony na ławie z betonu C 12/15 w wymiarach 15x15x30 cm, • Nawierzchnie: beton przemysłowy o grubości zgodnie z technologią wykonania lub asfalt - nawierzchnia grubości min. 10 </w:t>
      </w:r>
      <w:proofErr w:type="spellStart"/>
      <w:r>
        <w:t>cm</w:t>
      </w:r>
      <w:proofErr w:type="spellEnd"/>
      <w:r>
        <w:t xml:space="preserve">. 2. Kanalizacja deszczowa długości około 320 mb; 3. Wydzielone miejsce do mycia pojazdów i kontenerów z pozostałości odpadów o wymiarach 7x5 m o nawierzchni szczelnej i odpływem poprzez koryta typu ACO DREN (lub równoważne) na długości 5 </w:t>
      </w:r>
      <w:proofErr w:type="spellStart"/>
      <w:r>
        <w:t>mb</w:t>
      </w:r>
      <w:proofErr w:type="spellEnd"/>
      <w:r>
        <w:t xml:space="preserve">. 4. Separatory: • Separatory substancji ropo- i </w:t>
      </w:r>
      <w:proofErr w:type="spellStart"/>
      <w:r>
        <w:t>olejopochodnych</w:t>
      </w:r>
      <w:proofErr w:type="spellEnd"/>
      <w:r>
        <w:t xml:space="preserve"> 5. zjazd z drogi powiatowej • o parametrach zjazdu publicznego, nie węższy niż 6 </w:t>
      </w:r>
      <w:proofErr w:type="spellStart"/>
      <w:r>
        <w:t>mb</w:t>
      </w:r>
      <w:proofErr w:type="spellEnd"/>
      <w:r>
        <w:t xml:space="preserve">. o nawierzchni utwardzonej z kostki brukowej, betonowej, lub asfaltowej; 6. zjazd z drogi gminnej • o parametrach zjazdu publicznego, nie węższy niż 6 </w:t>
      </w:r>
      <w:proofErr w:type="spellStart"/>
      <w:r>
        <w:t>mb</w:t>
      </w:r>
      <w:proofErr w:type="spellEnd"/>
      <w:r>
        <w:t xml:space="preserve">. o nawierzchni utwardzonej z kostki brukowej, betonowej, lub asfaltowej. Hala magazynowa Hala z konstrukcji z płyty warstwowej o pow. 1 000 m2. Poszycie: warstwa &gt;16*C (ściany PW100, dach PW 120) Szerokość: 20,00 m Długość: 50,00 m Wysokość: 5,00 m Segmentacja: 5,00 m. Pozostała infrastruktura: 1. Przyłącz wodociągowy do budynku - długość przyłącza ok. 70 </w:t>
      </w:r>
      <w:proofErr w:type="spellStart"/>
      <w:r>
        <w:t>mb</w:t>
      </w:r>
      <w:proofErr w:type="spellEnd"/>
      <w:r>
        <w:t xml:space="preserve">. 2. Przyłącz wodociągowy do hali - długość przyłącza ok. 40 </w:t>
      </w:r>
      <w:proofErr w:type="spellStart"/>
      <w:r>
        <w:t>mb</w:t>
      </w:r>
      <w:proofErr w:type="spellEnd"/>
      <w:r>
        <w:t xml:space="preserve">. 3. Przyłącz prądowy • do budynku: przyłącz kablowy o długości około 30 </w:t>
      </w:r>
      <w:proofErr w:type="spellStart"/>
      <w:r>
        <w:t>mb</w:t>
      </w:r>
      <w:proofErr w:type="spellEnd"/>
      <w:r>
        <w:t xml:space="preserve">. • do hali: przyłącz kablowy o długości około 40 </w:t>
      </w:r>
      <w:proofErr w:type="spellStart"/>
      <w:r>
        <w:t>mb</w:t>
      </w:r>
      <w:proofErr w:type="spellEnd"/>
      <w:r>
        <w:t xml:space="preserve">. 4. Oświetlenie terenu LED • 10 lamp na budynkach i 6 lamp wolnostojących z przyłączami kablowymi na słupach stalowych 6m. Moc lamp max 50 W, LED; 5. Monitoring: • kamery zamontowane na budynkach, 10 szt. Rampa </w:t>
      </w:r>
      <w:proofErr w:type="spellStart"/>
      <w:r>
        <w:t>Rampa</w:t>
      </w:r>
      <w:proofErr w:type="spellEnd"/>
      <w:r>
        <w:t xml:space="preserve"> betonowa o szerokości minimum 2,5 mb, oraz wysokości minimum 1 </w:t>
      </w:r>
      <w:proofErr w:type="spellStart"/>
      <w:r>
        <w:t>mb</w:t>
      </w:r>
      <w:proofErr w:type="spellEnd"/>
      <w:r>
        <w:t>. Zakres prac objęty zamówieniem został opisany w Programie Funkcjonalno - Użytkowym będącym załącznikiem do niniejszej specyfikacji. Miejsce wykonywania zamówienia: Planowane przedsięwzięcie będzie zlokalizowane na działce o nr ew. 664 w miejscowości Gnojnik, Gmina Gnojnik. Uwaga! 1. Program funkcjonalno-użytkowy służy do ustalenia planowanych kosztów prac projektowych i robót budowlanych, przygotowania oferty, szczególnie w zakresie obliczenia ceny oferty oraz wykonania prac projektowych. Program ten, z definicji ustawowej/rozporządzenia, zawiera więc ogólne wytyczne i zakładane funkcjonalności obiektu, jakie zamawiający chciałby uzyskać w wyniku realizacji robót. Szczegółowe rozwiązania techniczno-materiałowe, w zgodności z odrębnymi przepisami i normami, co do zasady powinny pozostać w gestii wykonawcy. Ponieważ program funkcjonalno-użytkowy nie jest projektem budowlanym, a jedynie wstępem do jego opracowania, dopiero przygotowanie projektu budowlanego przez wykonawcę w sposób ostateczny i wiążący dookreśla wszystkie parametry techniczne obiektu budowlanego, weryfikując niekiedy poprawność założeń przyjętych w programie funkcjonalno-użytkowym. 2. Zastosowane w dokumentacji nazwy producentów lub znaki towarowe służą tylko i wyłącznie doprecyzowaniu przedmiotu zamówienia i określeniu standardów technicznych i funkcjonalnych oraz określeniu standardów jakościowych i technologicznych. Zamawiający dopuszcza zaoferowanie produktów nie gorszych pod względem posiadanych parametrów jakościowych i technicznych od produktów określonych za pomocą nazw producentów pod warunkiem, że oferowane produkty posiadają parametry techniczne i jakościowe co najmniej takie same lub lepsze jak produkty podane za pomocą nazw producenta w dokumentacji 3. Zamawiający dokonał zgłoszenia inwestycji do dofinansowania z Regionalnego Programu Operacyjnego Województwa</w:t>
      </w:r>
    </w:p>
    <w:p w:rsidR="00361CAA" w:rsidRDefault="000E143F">
      <w:pPr>
        <w:ind w:left="220" w:right="49"/>
      </w:pPr>
      <w:r>
        <w:t xml:space="preserve">Małopolskiego na lata 2014-2020 Oś 5 Ochrona Środowiska Działanie 5.2. Rozwijanie systemu gospodarki odpadami </w:t>
      </w:r>
      <w:proofErr w:type="spellStart"/>
      <w:r>
        <w:t>Poddziałanie</w:t>
      </w:r>
      <w:proofErr w:type="spellEnd"/>
      <w:r>
        <w:t xml:space="preserve"> 5.2.2</w:t>
      </w:r>
    </w:p>
    <w:p w:rsidR="00361CAA" w:rsidRDefault="000E143F">
      <w:pPr>
        <w:ind w:left="220" w:right="49"/>
      </w:pPr>
      <w:r>
        <w:t xml:space="preserve">Gospodarka odpadami - </w:t>
      </w:r>
      <w:proofErr w:type="spellStart"/>
      <w:r>
        <w:t>spr</w:t>
      </w:r>
      <w:proofErr w:type="spellEnd"/>
      <w:r>
        <w:t>. UWAGA: 1. Zalecane jest, aby Wykonawca przed złożeniem oferty odbył wizję w terenie w celu zaznajomienia</w:t>
      </w:r>
    </w:p>
    <w:p w:rsidR="00361CAA" w:rsidRDefault="000E143F">
      <w:pPr>
        <w:ind w:left="220" w:right="49"/>
      </w:pPr>
      <w:r>
        <w:t>się z sytuacją faktyczną oraz specyfiką obiektu i dokładnym zakresem prac, aczkolwiek nie jest to wymagane dla złożenia oferty 2.</w:t>
      </w:r>
    </w:p>
    <w:p w:rsidR="00361CAA" w:rsidRDefault="000E143F">
      <w:pPr>
        <w:ind w:left="220" w:right="49"/>
      </w:pPr>
      <w:r>
        <w:t>Wykonawca przedłoży harmonogram realizacji przedmiotu zamówienia w okresie do 14 dni kalendarzowych od daty zawarcia umowy.</w:t>
      </w:r>
    </w:p>
    <w:p w:rsidR="00361CAA" w:rsidRDefault="000E143F">
      <w:pPr>
        <w:spacing w:after="0" w:line="388" w:lineRule="auto"/>
        <w:ind w:left="220" w:right="49"/>
      </w:pPr>
      <w:r>
        <w:t>Wprowadzenie zmian w harmonogramie nie będzie traktowane jako zmiany umowy i nie będzie wymagało zawarcia aneksu do umowy. 3. Zamawiający nie przewiduje uzyskiwania czasowego pozwolenia na użytkowanie. 4. Zamawiający nie przewiduje udzielania zaliczek 5. Prace muszą być wykonane zgodnie z obowiązującymi przepisami, sztuką budowlaną oraz z zachowaniem wysokich standardów estetycznych, uwzględniających charakter obiektu. 6. Wykonawca wykona wszystkie (także niewymienione imiennie) opracowania, które są niezbędne z punktu widzenia kompletności dokumentacji pod kątem uzyskania decyzji organów administracji państwowej i samorządowej lub innych jednostek branżowych uzgadniających dokumentację. Ponadto Wykonawca wykona wszystkie roboty budowlane objęte Programem</w:t>
      </w:r>
    </w:p>
    <w:p w:rsidR="00361CAA" w:rsidRDefault="000E143F">
      <w:pPr>
        <w:spacing w:after="0" w:line="388" w:lineRule="auto"/>
        <w:ind w:left="220" w:right="49"/>
      </w:pPr>
      <w:r>
        <w:t xml:space="preserve">Funkcjonalno - Użytkowym stanowiącym załącznik do SIWZ, Ofertą Wykonawcy, Umową oraz wszystkie prace, nawet nie wymienione w Umowie, które są konieczne dla ukończenia, czy bezpiecznego i właściwego działania i eksploatowania wszystkich wytworzonych robót i zamontowanych urządzeń. 7. Wykonawca w ramach złożonej oferty gwarantuje, że osoba pełniąca funkcję projektanta posiadają doświadczenie i zdolności konieczne do projektowania przedmiotu umowy. Pełną odpowiedzialność za rozwiązania projektowe, do dnia odbioru ostatecznego, ponosi Wykonawca. Jeżeli w dokumentacji zostaną wykryte błędy, pominięcia, dwuznaczności, niekonsekwencje, niedostatki lub inne wady, to zarówno one jak roboty (jeżeli będzie to konieczne) zostaną poprawione na koszt Wykonawcy, bez względu na wszelkie zgody lub zatwierdzenia dokonane uprzednio w trakcie budowy. 8. W trakcie procesu inwestycyjnego Wykonawca zobowiązany jest do uzgadniania z Zamawiającym planowanych do zastosowania </w:t>
      </w:r>
      <w:r>
        <w:lastRenderedPageBreak/>
        <w:t xml:space="preserve">urządzeń i obiektów. Zamawiający zastrzega sobie akceptację elementów oraz kolorystyki wykończenia. 9. Rozwiązania techniczne, zastosowane urządzenia i wyposażenie muszą być wysokiej jakości zapewniającej długą i pewną eksploatację, a wszystkie urządzenia, prace i instalacje nie wymienione szczegółowo w normach lub przepisach należy wykonać zgodnie z najlepszą praktyką i doświadczeniem Wykonawcy, w tym: a) wszystkie zaproponowane urządzenia winny pochodzić od renomowanych i sprawdzonych na rynku polskim i europejskim producentów, którzy zapewniają sprawne przeprowadzenia napraw pogwarancyjnych oraz dostarczenie części zamiennych, b) przy doborze urządzeń należy dążyć do ujednolicenia producentów i typów, c) elementy robót budowlanych winny być wykonane z materiałów odpornych na działanie korozyjne środowiska d) prace budowlane i technologia powinny być wykonane w standardzie i o parametrach nie niższych niż określone w Programie Funkcjonalno - Użytkowym (PFU). e) wszystkie prace powinny być zrealizowane zgodnie z przepisami, obowiązującymi normami, warunkami technicznymi i sztuką budowlaną, przepisami bhp, ppoż. zgodnie z poleceniami inspektora nadzoru lub Zmawiającego, f) Wykonawca zobowiązany będzie wykonać przedmiot zamówienia z materiałów, które będą spełniać wszelkie wymogi ustawy Prawo Budowlane,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 lub Zmawiającego, 10. Wykonawca musi wykonać prace przygotowawcze, zorganizować zaplecze techniczno - socjalne i teren budowy oraz wszystkie roboty towarzyszące niezbędne do kompleksowej realizacji przedmiotu umowy. 11. W zakres przedmiotu zamówienia wchodzi przeprowadzenie wszelkich prób, sprawdzeń i odbiorów niezbędnych dla zagwarantowania należytego użytkowania obiektu. W zakres przedmiotu zamówienia wchodzi również wykonanie kompleksowej dokumentacji powykonawczej zrealizowanych prac- operatu geodezyjnego dla całego zamierzenia inwestycyjnego, w celu zobrazowania przebiegu prac i ich wyników w sposób umożliwiający identyfikację i dokładną lokalizację przestrzenną wszystkich czynności i użytych materiałów oraz złożenie go do powiatowego zasobu geodezyjnego. 12. W zakres przedmiotu zamówienia wchodzi również przygotowanie wszelkiej dokumentacji niezbędnej do dokonania odbiorów i uzyskania wszelkich niezbędnych pozwoleń i uzgodnień (jeśli jest wymagana). W zakres przedmiotu zamówienia wchodzą również inne prace, jeśli ich wykonanie jest niezbędne do prawidłowego i kompleksowego wykonania całości zadania inwestycyjnego zgodnie z załączonym projektem budowlanym. 13. Zakres całościowy prac budowlanych wszystkich branż musi uwzględniać dostosowanie obiektu do obowiązujących przepisów w każdym zakresie, a szczególnie ochrony przeciwpożarowej oraz wymogów sanitarnych a także do obowiązujących warunków technicznych dla tego typu obiektów. Wykonywane prace budowlane, w tym zastosowane materiały, muszą uwzględniać również charakter i typ użytkowy obiektu. 14. Przygotowanie rozliczenia końcowego robót i sporządzenia operatu kolaudacyjnego, który ma zawierać: umowę, ofertę, umowy z podwykonawcami, protokoły odbioru robót zanikających i ulegających zakryciu, polisę ubezpieczeniową, protokół przekazania placu budowy, badania materiałów, wyniki pomiarów, wyniki badań laboratoryjnych, deklaracje zgodności materiałów, sprawozdania techniczne Wykonawcy, protokół odbioru końcowego robót, kosztorys powykonawczy, ostateczną decyzję Powiatowego Inspektoratu Nadzoru Budowlanego w Bochni udzielającą pozwolenia na </w:t>
      </w:r>
      <w:proofErr w:type="spellStart"/>
      <w:r>
        <w:t>uzytkowanie</w:t>
      </w:r>
      <w:proofErr w:type="spellEnd"/>
      <w:r>
        <w:t xml:space="preserve"> wybudowanego obiektu w całości (bez możliwości wykazania prac pozostałych do wykonania). Operat kolaudacyjny należy dostarczyć w dwóch egzemplarzach w wersji papierowej oraz 1 </w:t>
      </w:r>
      <w:proofErr w:type="spellStart"/>
      <w:r>
        <w:t>egz</w:t>
      </w:r>
      <w:proofErr w:type="spellEnd"/>
      <w:r>
        <w:t xml:space="preserve"> w wersji elektronicznej. WYMAGANIA, O KTÓRYCH MOWA W ART. 29 UST. 3A PZP. 1) Zamawiający wymaga aby niniejsze zamówienie odbywało się poprzez wykonywanie czynności w warunkach określonych w art. 22 § 1 ustawy z dnia 26 czerwca 1974 r. Kodeks pracy - na rzecz Wykonawcy lub podwykonawcy, w miejscu i czasie wskazanym przez Wykonawcę lub podwykonawcę Zamawiający, zgodnie z art. 29 ust. 3a ustawy </w:t>
      </w:r>
      <w:proofErr w:type="spellStart"/>
      <w:r>
        <w:t>Pzp</w:t>
      </w:r>
      <w:proofErr w:type="spellEnd"/>
      <w:r>
        <w:t xml:space="preserve"> wymaga, zatrudnienia przez Wykonawcę lub podwykonawcę osób wykonujących czynności wchodzące w tzw. koszty bezpośrednie na podstawie umowy o pracę. Wymóg ten dotyczy osób, które wykonują czynności bezpośrednio związane z wykonywaniem robót w szczególności związanych z: a) wykonaniem robót montażowych 2) Wymóg nie dotyczy osób kierujących budową, robotami, wykonujących usługi dostaw materiałów budowlanych, usługi transportowe. 3) Sposób dokumentowania zatrudnienia osób, o których mowa w art. 29 ust. 3a ustawy </w:t>
      </w:r>
      <w:proofErr w:type="spellStart"/>
      <w:r>
        <w:t>pzp</w:t>
      </w:r>
      <w:proofErr w:type="spellEnd"/>
      <w:r>
        <w:t>. Wykonawca zobowiązany jest do przedłożenia zamawiającemu, w terminie do 7 dni od dnia zawarcia umowy, dokumentów potwierdzających zatrudnienie osób wykonujących czynności, o których mowa powyżej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2018, poz.</w:t>
      </w:r>
    </w:p>
    <w:p w:rsidR="00361CAA" w:rsidRDefault="000E143F">
      <w:pPr>
        <w:spacing w:after="0" w:line="388" w:lineRule="auto"/>
        <w:ind w:left="220" w:right="49"/>
      </w:pPr>
      <w:r>
        <w:t xml:space="preserve">2177).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uprawnionej do złożenia oświadczenia w imieniu wykonawcy lub podwykonawcy. 4) uprawnienia zamawiającego w zakresie kontroli spełniania przez wykonawcę wymagań, o których mowa w art. 29 ust. 3a ustawy </w:t>
      </w:r>
      <w:proofErr w:type="spellStart"/>
      <w:r>
        <w:t>pzp</w:t>
      </w:r>
      <w:proofErr w:type="spellEnd"/>
      <w:r>
        <w:t xml:space="preserve">. zostały opisane w projekcie umowy będącym załącznikiem do SIWZ. 5) sankcje z tytułu niespełnienia wymagań, o których mowa powyżej zostały określone w projekcie umowy będącym załącznikiem do SIWZ </w:t>
      </w:r>
    </w:p>
    <w:p w:rsidR="00361CAA" w:rsidRDefault="000E143F">
      <w:pPr>
        <w:spacing w:after="112" w:line="259" w:lineRule="auto"/>
        <w:ind w:left="225" w:firstLine="0"/>
      </w:pPr>
      <w:r>
        <w:t xml:space="preserve"> </w:t>
      </w:r>
    </w:p>
    <w:p w:rsidR="00361CAA" w:rsidRDefault="000E143F">
      <w:pPr>
        <w:spacing w:after="0"/>
        <w:ind w:left="220" w:right="6805"/>
      </w:pPr>
      <w:r>
        <w:rPr>
          <w:b/>
        </w:rPr>
        <w:t xml:space="preserve">II.5) Główny kod CPV: </w:t>
      </w:r>
      <w:r>
        <w:t xml:space="preserve">45100000-8 </w:t>
      </w:r>
      <w:r>
        <w:rPr>
          <w:b/>
        </w:rPr>
        <w:t>Dodatkowe kody CPV:</w:t>
      </w:r>
      <w:r>
        <w:t xml:space="preserve"> </w:t>
      </w:r>
    </w:p>
    <w:tbl>
      <w:tblPr>
        <w:tblStyle w:val="TableGrid"/>
        <w:tblW w:w="912" w:type="dxa"/>
        <w:tblInd w:w="231" w:type="dxa"/>
        <w:tblCellMar>
          <w:top w:w="82" w:type="dxa"/>
          <w:left w:w="17" w:type="dxa"/>
          <w:right w:w="24" w:type="dxa"/>
        </w:tblCellMar>
        <w:tblLook w:val="04A0"/>
      </w:tblPr>
      <w:tblGrid>
        <w:gridCol w:w="912"/>
      </w:tblGrid>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pPr>
            <w:r>
              <w:t>Kod CPV</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71320000-7</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45000000-7</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45222000-9</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45314300-4</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90500000-2</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90511200-4</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lastRenderedPageBreak/>
              <w:t>90511300-5</w:t>
            </w:r>
          </w:p>
        </w:tc>
      </w:tr>
      <w:tr w:rsidR="00361CAA">
        <w:trPr>
          <w:trHeight w:val="371"/>
        </w:trPr>
        <w:tc>
          <w:tcPr>
            <w:tcW w:w="91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90511400-6</w:t>
            </w:r>
          </w:p>
        </w:tc>
      </w:tr>
    </w:tbl>
    <w:p w:rsidR="00361CAA" w:rsidRDefault="000E143F">
      <w:pPr>
        <w:spacing w:after="112" w:line="259" w:lineRule="auto"/>
        <w:ind w:left="225" w:firstLine="0"/>
      </w:pPr>
      <w:r>
        <w:t xml:space="preserve"> </w:t>
      </w:r>
    </w:p>
    <w:p w:rsidR="00361CAA" w:rsidRDefault="000E143F">
      <w:pPr>
        <w:spacing w:after="112" w:line="259" w:lineRule="auto"/>
        <w:ind w:left="225" w:firstLine="0"/>
      </w:pPr>
      <w:r>
        <w:t xml:space="preserve"> </w:t>
      </w:r>
    </w:p>
    <w:p w:rsidR="00361CAA" w:rsidRDefault="000E143F">
      <w:pPr>
        <w:spacing w:after="112" w:line="259" w:lineRule="auto"/>
        <w:ind w:left="220"/>
      </w:pPr>
      <w:r>
        <w:rPr>
          <w:b/>
        </w:rPr>
        <w:t xml:space="preserve">II.6) Całkowita wartość zamówienia </w:t>
      </w:r>
      <w:r>
        <w:rPr>
          <w:i/>
        </w:rPr>
        <w:t>(jeżeli zamawiający podaje informacje o wartości zamówienia)</w:t>
      </w:r>
      <w:r>
        <w:t xml:space="preserve">: </w:t>
      </w:r>
    </w:p>
    <w:p w:rsidR="00361CAA" w:rsidRDefault="000E143F">
      <w:pPr>
        <w:ind w:left="220" w:right="49"/>
      </w:pPr>
      <w:r>
        <w:t xml:space="preserve">Wartość bez VAT: </w:t>
      </w:r>
    </w:p>
    <w:p w:rsidR="00361CAA" w:rsidRDefault="000E143F">
      <w:pPr>
        <w:ind w:left="220" w:right="49"/>
      </w:pPr>
      <w:r>
        <w:t xml:space="preserve">Waluta: </w:t>
      </w:r>
    </w:p>
    <w:p w:rsidR="00361CAA" w:rsidRDefault="000E143F">
      <w:pPr>
        <w:spacing w:after="112" w:line="259" w:lineRule="auto"/>
        <w:ind w:left="450" w:firstLine="0"/>
      </w:pPr>
      <w:r>
        <w:t xml:space="preserve"> </w:t>
      </w:r>
    </w:p>
    <w:p w:rsidR="00361CAA" w:rsidRDefault="000E143F">
      <w:pPr>
        <w:spacing w:after="0" w:line="388" w:lineRule="auto"/>
        <w:ind w:left="460"/>
      </w:pPr>
      <w:r>
        <w:rPr>
          <w:i/>
        </w:rPr>
        <w:t>(w przypadku umów ramowych lub dynamicznego systemu zakupów – szacunkowa całkowita maksymalna wartość w całym okresie obowiązywania umowy ramowej lub dynamicznego systemu zakupów)</w:t>
      </w:r>
    </w:p>
    <w:p w:rsidR="00361CAA" w:rsidRDefault="000E143F">
      <w:pPr>
        <w:spacing w:after="112" w:line="259" w:lineRule="auto"/>
        <w:ind w:left="225" w:firstLine="0"/>
      </w:pPr>
      <w:r>
        <w:t xml:space="preserve"> </w:t>
      </w:r>
    </w:p>
    <w:p w:rsidR="00361CAA" w:rsidRDefault="000E143F">
      <w:pPr>
        <w:spacing w:after="0" w:line="388" w:lineRule="auto"/>
        <w:ind w:left="220" w:right="49"/>
      </w:pPr>
      <w:r>
        <w:rPr>
          <w:b/>
        </w:rPr>
        <w:t xml:space="preserve">II.7) Czy przewiduje się udzielenie zamówień, o których mowa w art. 67 ust. 1 </w:t>
      </w:r>
      <w:proofErr w:type="spellStart"/>
      <w:r>
        <w:rPr>
          <w:b/>
        </w:rPr>
        <w:t>pkt</w:t>
      </w:r>
      <w:proofErr w:type="spellEnd"/>
      <w:r>
        <w:rPr>
          <w:b/>
        </w:rPr>
        <w:t xml:space="preserve"> 6 i 7 lub w art. 134 ust. 6 </w:t>
      </w:r>
      <w:proofErr w:type="spellStart"/>
      <w:r>
        <w:rPr>
          <w:b/>
        </w:rPr>
        <w:t>pkt</w:t>
      </w:r>
      <w:proofErr w:type="spellEnd"/>
      <w:r>
        <w:rPr>
          <w:b/>
        </w:rPr>
        <w:t xml:space="preserve"> 3 ustawy </w:t>
      </w:r>
      <w:proofErr w:type="spellStart"/>
      <w:r>
        <w:rPr>
          <w:b/>
        </w:rPr>
        <w:t>Pzp</w:t>
      </w:r>
      <w:proofErr w:type="spellEnd"/>
      <w:r>
        <w:rPr>
          <w:b/>
        </w:rPr>
        <w:t xml:space="preserve">: </w:t>
      </w:r>
      <w:r>
        <w:t xml:space="preserve">Nie Określenie przedmiotu, wielkości lub zakresu oraz warunków na jakich zostaną udzielone zamówienia, o których mowa w art. 67 ust. 1 </w:t>
      </w:r>
      <w:proofErr w:type="spellStart"/>
      <w:r>
        <w:t>pkt</w:t>
      </w:r>
      <w:proofErr w:type="spellEnd"/>
      <w:r>
        <w:t xml:space="preserve"> 6 lub w art. 134 ust. 6 </w:t>
      </w:r>
      <w:proofErr w:type="spellStart"/>
      <w:r>
        <w:t>pkt</w:t>
      </w:r>
      <w:proofErr w:type="spellEnd"/>
      <w:r>
        <w:t xml:space="preserve"> 3 ustawy </w:t>
      </w:r>
      <w:proofErr w:type="spellStart"/>
      <w:r>
        <w:t>Pzp</w:t>
      </w:r>
      <w:proofErr w:type="spellEnd"/>
      <w:r>
        <w:t xml:space="preserve">: </w:t>
      </w:r>
    </w:p>
    <w:p w:rsidR="00361CAA" w:rsidRDefault="000E143F">
      <w:pPr>
        <w:spacing w:after="0" w:line="388" w:lineRule="auto"/>
        <w:ind w:left="225" w:right="275" w:firstLine="0"/>
        <w:jc w:val="both"/>
      </w:pPr>
      <w:r>
        <w:rPr>
          <w:b/>
        </w:rPr>
        <w:t>II.8) Okres, w którym realizowane będzie zamówienie lub okres, na który została zawarta umowa ramowa lub okres, na który został ustanowiony dynamiczny system zakupów:</w:t>
      </w:r>
      <w:r>
        <w:t xml:space="preserve"> miesiącach:   </w:t>
      </w:r>
      <w:r>
        <w:rPr>
          <w:i/>
        </w:rPr>
        <w:t xml:space="preserve"> lub </w:t>
      </w:r>
      <w:r>
        <w:rPr>
          <w:b/>
        </w:rPr>
        <w:t>dniach:</w:t>
      </w:r>
      <w:r>
        <w:t xml:space="preserve"> </w:t>
      </w:r>
    </w:p>
    <w:p w:rsidR="00361CAA" w:rsidRDefault="000E143F">
      <w:pPr>
        <w:spacing w:after="0"/>
        <w:ind w:left="220" w:right="7658"/>
      </w:pPr>
      <w:r>
        <w:rPr>
          <w:i/>
        </w:rPr>
        <w:t>lub</w:t>
      </w:r>
      <w:r>
        <w:t xml:space="preserve"> </w:t>
      </w:r>
      <w:r>
        <w:rPr>
          <w:b/>
        </w:rPr>
        <w:t xml:space="preserve">data rozpoczęcia: </w:t>
      </w:r>
      <w:r>
        <w:t xml:space="preserve"> </w:t>
      </w:r>
      <w:r>
        <w:rPr>
          <w:i/>
        </w:rPr>
        <w:t xml:space="preserve"> lub </w:t>
      </w:r>
      <w:r>
        <w:rPr>
          <w:b/>
        </w:rPr>
        <w:t xml:space="preserve">zakończenia: </w:t>
      </w:r>
    </w:p>
    <w:tbl>
      <w:tblPr>
        <w:tblStyle w:val="TableGrid"/>
        <w:tblW w:w="5256" w:type="dxa"/>
        <w:tblInd w:w="231" w:type="dxa"/>
        <w:tblCellMar>
          <w:top w:w="81" w:type="dxa"/>
          <w:left w:w="17" w:type="dxa"/>
          <w:right w:w="19" w:type="dxa"/>
        </w:tblCellMar>
        <w:tblLook w:val="04A0"/>
      </w:tblPr>
      <w:tblGrid>
        <w:gridCol w:w="1486"/>
        <w:gridCol w:w="1170"/>
        <w:gridCol w:w="1283"/>
        <w:gridCol w:w="1317"/>
      </w:tblGrid>
      <w:tr w:rsidR="00361CAA">
        <w:trPr>
          <w:trHeight w:val="371"/>
        </w:trPr>
        <w:tc>
          <w:tcPr>
            <w:tcW w:w="1486"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Okres w miesiącach</w:t>
            </w:r>
          </w:p>
        </w:tc>
        <w:tc>
          <w:tcPr>
            <w:tcW w:w="1170"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Okres w dniach</w:t>
            </w:r>
          </w:p>
        </w:tc>
        <w:tc>
          <w:tcPr>
            <w:tcW w:w="1283"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Data rozpoczęcia</w:t>
            </w:r>
          </w:p>
        </w:tc>
        <w:tc>
          <w:tcPr>
            <w:tcW w:w="1317"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Data zakończenia</w:t>
            </w:r>
          </w:p>
        </w:tc>
      </w:tr>
      <w:tr w:rsidR="00361CAA">
        <w:trPr>
          <w:trHeight w:val="371"/>
        </w:trPr>
        <w:tc>
          <w:tcPr>
            <w:tcW w:w="1486" w:type="dxa"/>
            <w:tcBorders>
              <w:top w:val="single" w:sz="5" w:space="0" w:color="000000"/>
              <w:left w:val="single" w:sz="5" w:space="0" w:color="000000"/>
              <w:bottom w:val="single" w:sz="5" w:space="0" w:color="000000"/>
              <w:right w:val="single" w:sz="5" w:space="0" w:color="000000"/>
            </w:tcBorders>
          </w:tcPr>
          <w:p w:rsidR="00361CAA" w:rsidRDefault="00361CAA">
            <w:pPr>
              <w:spacing w:after="160" w:line="259" w:lineRule="auto"/>
              <w:ind w:left="0" w:firstLine="0"/>
            </w:pPr>
          </w:p>
        </w:tc>
        <w:tc>
          <w:tcPr>
            <w:tcW w:w="1170" w:type="dxa"/>
            <w:tcBorders>
              <w:top w:val="single" w:sz="5" w:space="0" w:color="000000"/>
              <w:left w:val="single" w:sz="5" w:space="0" w:color="000000"/>
              <w:bottom w:val="single" w:sz="5" w:space="0" w:color="000000"/>
              <w:right w:val="single" w:sz="5" w:space="0" w:color="000000"/>
            </w:tcBorders>
          </w:tcPr>
          <w:p w:rsidR="00361CAA" w:rsidRDefault="00361CAA">
            <w:pPr>
              <w:spacing w:after="160" w:line="259" w:lineRule="auto"/>
              <w:ind w:left="0" w:firstLine="0"/>
            </w:pPr>
          </w:p>
        </w:tc>
        <w:tc>
          <w:tcPr>
            <w:tcW w:w="1283" w:type="dxa"/>
            <w:tcBorders>
              <w:top w:val="single" w:sz="5" w:space="0" w:color="000000"/>
              <w:left w:val="single" w:sz="5" w:space="0" w:color="000000"/>
              <w:bottom w:val="single" w:sz="5" w:space="0" w:color="000000"/>
              <w:right w:val="single" w:sz="5" w:space="0" w:color="000000"/>
            </w:tcBorders>
          </w:tcPr>
          <w:p w:rsidR="00361CAA" w:rsidRDefault="00361CAA">
            <w:pPr>
              <w:spacing w:after="160" w:line="259" w:lineRule="auto"/>
              <w:ind w:left="0" w:firstLine="0"/>
            </w:pPr>
          </w:p>
        </w:tc>
        <w:tc>
          <w:tcPr>
            <w:tcW w:w="1317"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pPr>
            <w:r>
              <w:t>2019-10-31</w:t>
            </w:r>
          </w:p>
        </w:tc>
      </w:tr>
    </w:tbl>
    <w:p w:rsidR="00361CAA" w:rsidRDefault="000E143F">
      <w:pPr>
        <w:spacing w:after="112" w:line="259" w:lineRule="auto"/>
        <w:ind w:left="225" w:firstLine="0"/>
      </w:pPr>
      <w:r>
        <w:t xml:space="preserve"> </w:t>
      </w:r>
    </w:p>
    <w:p w:rsidR="00361CAA" w:rsidRDefault="000E143F">
      <w:pPr>
        <w:spacing w:after="345"/>
        <w:ind w:left="220"/>
      </w:pPr>
      <w:r>
        <w:rPr>
          <w:b/>
        </w:rPr>
        <w:t>II.9) Informacje dodatkowe:</w:t>
      </w:r>
    </w:p>
    <w:p w:rsidR="00361CAA" w:rsidRDefault="000E143F">
      <w:pPr>
        <w:pStyle w:val="Nagwek1"/>
        <w:ind w:left="-5"/>
      </w:pPr>
      <w:r>
        <w:t>SEKCJA III: INFORMACJE O CHARAKTERZE PRAWNYM</w:t>
      </w:r>
      <w:r>
        <w:rPr>
          <w:u w:val="none"/>
        </w:rPr>
        <w:t>,</w:t>
      </w:r>
      <w:r>
        <w:t xml:space="preserve"> EKONOMICZNYM</w:t>
      </w:r>
      <w:r>
        <w:rPr>
          <w:u w:val="none"/>
        </w:rPr>
        <w:t>,</w:t>
      </w:r>
      <w:r>
        <w:t xml:space="preserve"> FINANSOWYM I TECHNICZNYM</w:t>
      </w:r>
    </w:p>
    <w:p w:rsidR="00361CAA" w:rsidRDefault="000E143F">
      <w:pPr>
        <w:spacing w:after="109"/>
        <w:ind w:left="220"/>
      </w:pPr>
      <w:r>
        <w:rPr>
          <w:b/>
        </w:rPr>
        <w:t xml:space="preserve">III.1) WARUNKI UDZIAŁU W POSTĘPOWANIU </w:t>
      </w:r>
    </w:p>
    <w:p w:rsidR="00361CAA" w:rsidRDefault="000E143F">
      <w:pPr>
        <w:spacing w:after="0" w:line="388" w:lineRule="auto"/>
        <w:ind w:left="460"/>
      </w:pPr>
      <w:r>
        <w:rPr>
          <w:b/>
        </w:rPr>
        <w:t>III.1.1) Kompetencje lub uprawnienia do prowadzenia określonej działalności zawodowej, o ile wynika to z odrębnych przepisów</w:t>
      </w:r>
      <w:r>
        <w:t xml:space="preserve"> Określenie warunków: </w:t>
      </w:r>
    </w:p>
    <w:p w:rsidR="00361CAA" w:rsidRDefault="000E143F">
      <w:pPr>
        <w:ind w:left="460" w:right="49"/>
      </w:pPr>
      <w:r>
        <w:t xml:space="preserve">Informacje dodatkowe </w:t>
      </w:r>
    </w:p>
    <w:p w:rsidR="00361CAA" w:rsidRDefault="000E143F">
      <w:pPr>
        <w:spacing w:after="109"/>
        <w:ind w:left="460"/>
      </w:pPr>
      <w:r>
        <w:rPr>
          <w:b/>
        </w:rPr>
        <w:t xml:space="preserve">III.1.2) Sytuacja finansowa lub ekonomiczna </w:t>
      </w:r>
    </w:p>
    <w:p w:rsidR="00361CAA" w:rsidRDefault="000E143F">
      <w:pPr>
        <w:spacing w:after="0" w:line="388" w:lineRule="auto"/>
        <w:ind w:left="460" w:right="49"/>
      </w:pPr>
      <w:r>
        <w:t xml:space="preserve">Określenie warunków: O udzielenie zamówienia publicznego mogą ubiegać się wykonawcy, którzy spełniają warunki, dotyczące sytuacji ekonomicznej lub finansowej. Zamawiający uzna warunek za spełniony poprzez złożenie aktualnego na dzień składania ofert oświadczenia wykonawcy składanego na podstawie art. 25a ust. 1 ustawy z dnia 29 stycznia 2004 r. Prawo zamówień publicznych. </w:t>
      </w:r>
    </w:p>
    <w:p w:rsidR="00361CAA" w:rsidRDefault="000E143F">
      <w:pPr>
        <w:ind w:left="460" w:right="49"/>
      </w:pPr>
      <w:r>
        <w:t xml:space="preserve">Informacje dodatkowe </w:t>
      </w:r>
    </w:p>
    <w:p w:rsidR="00361CAA" w:rsidRDefault="000E143F">
      <w:pPr>
        <w:spacing w:after="109"/>
        <w:ind w:left="460"/>
      </w:pPr>
      <w:r>
        <w:rPr>
          <w:b/>
        </w:rPr>
        <w:t xml:space="preserve">III.1.3) Zdolność techniczna lub zawodowa </w:t>
      </w:r>
    </w:p>
    <w:p w:rsidR="00361CAA" w:rsidRDefault="000E143F">
      <w:pPr>
        <w:spacing w:after="0" w:line="388" w:lineRule="auto"/>
        <w:ind w:left="460" w:right="49"/>
      </w:pPr>
      <w:r>
        <w:t xml:space="preserve">Określenie warunków: O udzielenie zamówienia publicznego mogą ubiegać się wykonawcy, którzy spełniają warunki, dotyczące zdolności technicznej lub zawodowej. Zamawiający uzna warunek za spełniony poprzez wykazanie przez Wykonawcę, że 1)w okresie ostatnich pięciu lat przed upływem terminu składania ofert, a jeżeli okres prowadzenia działalności jest krótszy w tym okresie wykonał co najmniej jedno zamówienie w zakres którego wchodziły roboty polegające na budowę lub przebudowie lub rozbudowie obiektu budowlanego obejmującej swym zakresem roboty ogólnobudowlane o wartości tego zamówienia nie mniejszej niż 1 000 000,00 zł brutto ( na wartość 1 000 </w:t>
      </w:r>
      <w:proofErr w:type="spellStart"/>
      <w:r>
        <w:t>000</w:t>
      </w:r>
      <w:proofErr w:type="spellEnd"/>
      <w:r>
        <w:t xml:space="preserve"> zł mogą składać się nie więcej niż dwa zamówienia) 2)dysponuje co najmniej: jedną osobą posiadającą uprawnienia do kierowania robotami budowlanymi ( kierownik budowy) w specjalności konstrukcyjno - budowlanej Wymieniony powyżej skład zespołu należy traktować jako minimalne wymaganie Zamawiającego - obowiązkiem wykonawcy jest zapewnienie doświadczonego personelu, posiadającego odpowiednie uprawnienia w liczbie zapewniającej należyte wykonanie przedmiotu zamówienia. </w:t>
      </w:r>
    </w:p>
    <w:p w:rsidR="00361CAA" w:rsidRDefault="000E143F">
      <w:pPr>
        <w:spacing w:after="0" w:line="388" w:lineRule="auto"/>
        <w:ind w:left="450" w:right="224" w:firstLine="0"/>
        <w:jc w:val="both"/>
      </w:pPr>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361CAA" w:rsidRDefault="000E143F">
      <w:pPr>
        <w:ind w:left="460" w:right="49"/>
      </w:pPr>
      <w:r>
        <w:t>Informacje dodatkowe:</w:t>
      </w:r>
    </w:p>
    <w:p w:rsidR="00361CAA" w:rsidRDefault="000E143F">
      <w:pPr>
        <w:spacing w:after="109"/>
        <w:ind w:left="220"/>
      </w:pPr>
      <w:r>
        <w:rPr>
          <w:b/>
        </w:rPr>
        <w:t xml:space="preserve">III.2) PODSTAWY WYKLUCZENIA </w:t>
      </w:r>
    </w:p>
    <w:p w:rsidR="00361CAA" w:rsidRDefault="000E143F">
      <w:pPr>
        <w:spacing w:after="109"/>
        <w:ind w:left="460"/>
      </w:pPr>
      <w:r>
        <w:rPr>
          <w:b/>
        </w:rPr>
        <w:t xml:space="preserve">III.2.1) Podstawy wykluczenia określone w art. 24 ust. 1 ustawy </w:t>
      </w:r>
      <w:proofErr w:type="spellStart"/>
      <w:r>
        <w:rPr>
          <w:b/>
        </w:rPr>
        <w:t>Pzp</w:t>
      </w:r>
      <w:proofErr w:type="spellEnd"/>
      <w:r>
        <w:t xml:space="preserve"> </w:t>
      </w:r>
    </w:p>
    <w:p w:rsidR="00361CAA" w:rsidRDefault="000E143F">
      <w:pPr>
        <w:spacing w:after="0" w:line="388" w:lineRule="auto"/>
        <w:ind w:left="460" w:right="49"/>
      </w:pPr>
      <w:r>
        <w:rPr>
          <w:b/>
        </w:rPr>
        <w:t xml:space="preserve">III.2.2) Zamawiający przewiduje wykluczenie wykonawcy na podstawie art. 24 ust. 5 ustawy </w:t>
      </w:r>
      <w:proofErr w:type="spellStart"/>
      <w:r>
        <w:rPr>
          <w:b/>
        </w:rPr>
        <w:t>Pzp</w:t>
      </w:r>
      <w:proofErr w:type="spellEnd"/>
      <w:r>
        <w:t xml:space="preserve"> Tak Zamawiający przewiduje następujące fakultatywne podstawy wykluczenia: Tak (podstawa wykluczenia określona w art. 24 ust. 5 </w:t>
      </w:r>
      <w:proofErr w:type="spellStart"/>
      <w:r>
        <w:t>pkt</w:t>
      </w:r>
      <w:proofErr w:type="spellEnd"/>
      <w:r>
        <w:t xml:space="preserve"> 1 ustawy </w:t>
      </w:r>
      <w:proofErr w:type="spellStart"/>
      <w:r>
        <w:t>Pzp</w:t>
      </w:r>
      <w:proofErr w:type="spellEnd"/>
      <w:r>
        <w:t xml:space="preserve">) </w:t>
      </w:r>
    </w:p>
    <w:p w:rsidR="00361CAA" w:rsidRDefault="000E143F">
      <w:pPr>
        <w:spacing w:after="112" w:line="259" w:lineRule="auto"/>
        <w:ind w:left="450" w:firstLine="0"/>
      </w:pPr>
      <w:r>
        <w:t xml:space="preserve"> </w:t>
      </w:r>
    </w:p>
    <w:p w:rsidR="00361CAA" w:rsidRDefault="000E143F">
      <w:pPr>
        <w:spacing w:after="112" w:line="259" w:lineRule="auto"/>
        <w:ind w:left="450" w:firstLine="0"/>
      </w:pPr>
      <w:r>
        <w:lastRenderedPageBreak/>
        <w:t xml:space="preserve"> </w:t>
      </w:r>
    </w:p>
    <w:p w:rsidR="00361CAA" w:rsidRDefault="000E143F">
      <w:pPr>
        <w:spacing w:after="112" w:line="259" w:lineRule="auto"/>
        <w:ind w:left="450" w:firstLine="0"/>
      </w:pPr>
      <w:r>
        <w:t xml:space="preserve"> </w:t>
      </w:r>
    </w:p>
    <w:p w:rsidR="00361CAA" w:rsidRDefault="000E143F">
      <w:pPr>
        <w:spacing w:after="112" w:line="259" w:lineRule="auto"/>
        <w:ind w:left="450" w:firstLine="0"/>
      </w:pPr>
      <w:r>
        <w:t xml:space="preserve"> </w:t>
      </w:r>
    </w:p>
    <w:p w:rsidR="00361CAA" w:rsidRDefault="000E143F">
      <w:pPr>
        <w:spacing w:after="112" w:line="259" w:lineRule="auto"/>
        <w:ind w:left="450" w:firstLine="0"/>
      </w:pPr>
      <w:r>
        <w:t xml:space="preserve"> </w:t>
      </w:r>
    </w:p>
    <w:p w:rsidR="00361CAA" w:rsidRDefault="000E143F">
      <w:pPr>
        <w:spacing w:after="112" w:line="259" w:lineRule="auto"/>
        <w:ind w:left="450" w:firstLine="0"/>
      </w:pPr>
      <w:r>
        <w:t xml:space="preserve"> </w:t>
      </w:r>
    </w:p>
    <w:p w:rsidR="00361CAA" w:rsidRDefault="000E143F">
      <w:pPr>
        <w:spacing w:after="112" w:line="259" w:lineRule="auto"/>
        <w:ind w:left="450" w:firstLine="0"/>
      </w:pPr>
      <w:r>
        <w:t xml:space="preserve"> </w:t>
      </w:r>
    </w:p>
    <w:p w:rsidR="00361CAA" w:rsidRDefault="000E143F">
      <w:pPr>
        <w:spacing w:after="109"/>
        <w:ind w:left="220"/>
      </w:pPr>
      <w:r>
        <w:rPr>
          <w:b/>
        </w:rPr>
        <w:t>III.3) WYKAZ OŚWIADCZEŃ SKŁADANYCH PRZEZ WYKONAWCĘ W CELU WSTĘPNEGO POTWIERDZENIA, ŻE NIE</w:t>
      </w:r>
    </w:p>
    <w:p w:rsidR="00361CAA" w:rsidRDefault="000E143F">
      <w:pPr>
        <w:spacing w:after="109"/>
        <w:ind w:left="220"/>
      </w:pPr>
      <w:r>
        <w:rPr>
          <w:b/>
        </w:rPr>
        <w:t xml:space="preserve">PODLEGA ON WYKLUCZENIU ORAZ SPEŁNIA WARUNKI UDZIAŁU W POSTĘPOWANIU ORAZ SPEŁNIA KRYTERIA SELEKCJI </w:t>
      </w:r>
    </w:p>
    <w:p w:rsidR="00361CAA" w:rsidRDefault="000E143F">
      <w:pPr>
        <w:spacing w:after="0" w:line="388" w:lineRule="auto"/>
        <w:ind w:left="460" w:right="2574"/>
      </w:pPr>
      <w:r>
        <w:rPr>
          <w:b/>
        </w:rPr>
        <w:t xml:space="preserve">Oświadczenie o niepodleganiu wykluczeniu oraz spełnianiu warunków udziału w postępowaniu </w:t>
      </w:r>
      <w:r>
        <w:t xml:space="preserve">Tak </w:t>
      </w:r>
    </w:p>
    <w:p w:rsidR="00361CAA" w:rsidRDefault="000E143F">
      <w:pPr>
        <w:spacing w:after="109"/>
        <w:ind w:left="460"/>
      </w:pPr>
      <w:r>
        <w:rPr>
          <w:b/>
        </w:rPr>
        <w:t xml:space="preserve">Oświadczenie o spełnianiu kryteriów selekcji </w:t>
      </w:r>
    </w:p>
    <w:p w:rsidR="00361CAA" w:rsidRDefault="000E143F">
      <w:pPr>
        <w:ind w:left="460" w:right="49"/>
      </w:pPr>
      <w:r>
        <w:t>Nie</w:t>
      </w:r>
    </w:p>
    <w:p w:rsidR="00361CAA" w:rsidRDefault="000E143F">
      <w:pPr>
        <w:spacing w:after="0" w:line="388" w:lineRule="auto"/>
        <w:ind w:left="220"/>
      </w:pPr>
      <w:r>
        <w:rPr>
          <w:b/>
        </w:rPr>
        <w:t xml:space="preserve">III.4) WYKAZ OŚWIADCZEŃ LUB DOKUMENTÓW , SKŁADANYCH PRZEZ WYKONAWCĘ W POSTĘPOWANIU NA WEZWANIE ZAMAWIAJACEGO W CELU POTWIERDZENIA OKOLICZNOŚCI, O KTÓRYCH MOWA W ART. 25 UST. 1 PKT 3 USTAWY PZP: </w:t>
      </w:r>
    </w:p>
    <w:p w:rsidR="00361CAA" w:rsidRDefault="000E143F">
      <w:pPr>
        <w:spacing w:after="0" w:line="388" w:lineRule="auto"/>
        <w:ind w:left="460" w:right="49"/>
      </w:pPr>
      <w: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t>pkt</w:t>
      </w:r>
      <w:proofErr w:type="spellEnd"/>
      <w:r>
        <w:t xml:space="preserve"> 1 ustawy </w:t>
      </w:r>
      <w:proofErr w:type="spellStart"/>
      <w:r>
        <w:t>Pzp</w:t>
      </w:r>
      <w:proofErr w:type="spellEnd"/>
      <w:r>
        <w:t>. Oświadczenie wykonawcy o przynależności albo braku przynależności do tej samej grupy kapitałowej.</w:t>
      </w:r>
    </w:p>
    <w:p w:rsidR="00361CAA" w:rsidRDefault="000E143F">
      <w:pPr>
        <w:spacing w:after="109"/>
        <w:ind w:left="220"/>
      </w:pPr>
      <w:r>
        <w:rPr>
          <w:b/>
        </w:rPr>
        <w:t>III.5) WYKAZ OŚWIADCZEŃ LUB DOKUMENTÓW SKŁADANYCH PRZEZ WYKONAWCĘ W POSTĘPOWANIU NA</w:t>
      </w:r>
    </w:p>
    <w:p w:rsidR="00361CAA" w:rsidRDefault="000E143F">
      <w:pPr>
        <w:spacing w:after="0" w:line="388" w:lineRule="auto"/>
        <w:ind w:left="220"/>
      </w:pPr>
      <w:r>
        <w:rPr>
          <w:b/>
        </w:rPr>
        <w:t xml:space="preserve">WEZWANIE ZAMAWIAJACEGO W CELU POTWIERDZENIA OKOLICZNOŚCI, O KTÓRYCH MOWA W ART. 25 UST. 1 PKT 1 USTAWY PZP </w:t>
      </w:r>
    </w:p>
    <w:p w:rsidR="00361CAA" w:rsidRDefault="000E143F">
      <w:pPr>
        <w:spacing w:after="109"/>
        <w:ind w:left="460"/>
      </w:pPr>
      <w:r>
        <w:rPr>
          <w:b/>
        </w:rPr>
        <w:t>III.5.1) W ZAKRESIE SPEŁNIANIA WARUNKÓW UDZIAŁU W POSTĘPOWANIU:</w:t>
      </w:r>
      <w:r>
        <w:t xml:space="preserve"> </w:t>
      </w:r>
    </w:p>
    <w:p w:rsidR="00361CAA" w:rsidRDefault="000E143F">
      <w:pPr>
        <w:spacing w:after="0" w:line="388" w:lineRule="auto"/>
        <w:ind w:left="460" w:right="49"/>
      </w:pPr>
      <w: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61CAA" w:rsidRDefault="000E143F">
      <w:pPr>
        <w:spacing w:after="109"/>
        <w:ind w:left="460"/>
      </w:pPr>
      <w:r>
        <w:rPr>
          <w:b/>
        </w:rPr>
        <w:t>III.5.2) W ZAKRESIE KRYTERIÓW SELEKCJI:</w:t>
      </w:r>
      <w:r>
        <w:t xml:space="preserve"> </w:t>
      </w:r>
    </w:p>
    <w:p w:rsidR="00361CAA" w:rsidRDefault="000E143F">
      <w:pPr>
        <w:spacing w:after="109"/>
        <w:ind w:left="220"/>
      </w:pPr>
      <w:r>
        <w:rPr>
          <w:b/>
        </w:rPr>
        <w:t>III.6) WYKAZ OŚWIADCZEŃ LUB DOKUMENTÓW SKŁADANYCH PRZEZ WYKONAWCĘ W POSTĘPOWANIU NA</w:t>
      </w:r>
    </w:p>
    <w:p w:rsidR="00361CAA" w:rsidRDefault="000E143F">
      <w:pPr>
        <w:spacing w:after="0" w:line="388" w:lineRule="auto"/>
        <w:ind w:left="220"/>
      </w:pPr>
      <w:r>
        <w:rPr>
          <w:b/>
        </w:rPr>
        <w:t xml:space="preserve">WEZWANIE ZAMAWIAJACEGO W CELU POTWIERDZENIA OKOLICZNOŚCI, O KTÓRYCH MOWA W ART. 25 UST. 1 PKT 2 USTAWY PZP </w:t>
      </w:r>
    </w:p>
    <w:p w:rsidR="00361CAA" w:rsidRDefault="000E143F">
      <w:pPr>
        <w:spacing w:after="109"/>
        <w:ind w:left="220"/>
      </w:pPr>
      <w:r>
        <w:rPr>
          <w:b/>
        </w:rPr>
        <w:t xml:space="preserve">III.7) INNE DOKUMENTY NIE WYMIENIONE W </w:t>
      </w:r>
      <w:proofErr w:type="spellStart"/>
      <w:r>
        <w:rPr>
          <w:b/>
        </w:rPr>
        <w:t>pkt</w:t>
      </w:r>
      <w:proofErr w:type="spellEnd"/>
      <w:r>
        <w:rPr>
          <w:b/>
        </w:rPr>
        <w:t xml:space="preserve"> III.3) - III.6)</w:t>
      </w:r>
    </w:p>
    <w:p w:rsidR="00361CAA" w:rsidRDefault="000E143F">
      <w:pPr>
        <w:spacing w:after="236" w:line="388" w:lineRule="auto"/>
        <w:ind w:left="460" w:right="49"/>
      </w:pPr>
      <w:r>
        <w:t>Jeżeli Wykonawca ma siedzibę lub miejsce zamieszkania poza terytorium Rzeczypospolitej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albo wniosków o dopuszczenie do udziału w postępowaniu.</w:t>
      </w:r>
    </w:p>
    <w:p w:rsidR="00361CAA" w:rsidRDefault="000E143F">
      <w:pPr>
        <w:pStyle w:val="Nagwek1"/>
        <w:ind w:left="-5"/>
      </w:pPr>
      <w:r>
        <w:t>SEKCJA IV: PROCEDURA</w:t>
      </w:r>
    </w:p>
    <w:p w:rsidR="00361CAA" w:rsidRDefault="000E143F">
      <w:pPr>
        <w:spacing w:after="109"/>
        <w:ind w:left="220"/>
      </w:pPr>
      <w:r>
        <w:rPr>
          <w:b/>
        </w:rPr>
        <w:t xml:space="preserve">IV.1) OPIS </w:t>
      </w:r>
    </w:p>
    <w:p w:rsidR="00361CAA" w:rsidRDefault="000E143F">
      <w:pPr>
        <w:spacing w:after="0" w:line="388" w:lineRule="auto"/>
        <w:ind w:left="220" w:right="5292"/>
      </w:pPr>
      <w:r>
        <w:rPr>
          <w:b/>
        </w:rPr>
        <w:t xml:space="preserve">IV.1.1) Tryb udzielenia zamówienia: </w:t>
      </w:r>
      <w:r>
        <w:t xml:space="preserve">Przetarg nieograniczony </w:t>
      </w:r>
      <w:r>
        <w:rPr>
          <w:b/>
        </w:rPr>
        <w:t>IV.1.2) Zamawiający żąda wniesienia wadium:</w:t>
      </w:r>
    </w:p>
    <w:p w:rsidR="00361CAA" w:rsidRDefault="000E143F">
      <w:pPr>
        <w:ind w:left="460" w:right="49"/>
      </w:pPr>
      <w:r>
        <w:t xml:space="preserve">Tak </w:t>
      </w:r>
    </w:p>
    <w:p w:rsidR="00361CAA" w:rsidRDefault="000E143F">
      <w:pPr>
        <w:ind w:left="460" w:right="49"/>
      </w:pPr>
      <w:r>
        <w:t xml:space="preserve">Informacja na temat wadium </w:t>
      </w:r>
    </w:p>
    <w:p w:rsidR="00361CAA" w:rsidRDefault="000E143F">
      <w:pPr>
        <w:ind w:left="460" w:right="49"/>
      </w:pPr>
      <w:r>
        <w:t>40 000,00 zł</w:t>
      </w:r>
    </w:p>
    <w:p w:rsidR="00361CAA" w:rsidRDefault="000E143F">
      <w:pPr>
        <w:spacing w:after="112" w:line="259" w:lineRule="auto"/>
        <w:ind w:left="225" w:firstLine="0"/>
      </w:pPr>
      <w:r>
        <w:t xml:space="preserve"> </w:t>
      </w:r>
    </w:p>
    <w:p w:rsidR="00361CAA" w:rsidRDefault="000E143F">
      <w:pPr>
        <w:spacing w:after="109"/>
        <w:ind w:left="220"/>
      </w:pPr>
      <w:r>
        <w:rPr>
          <w:b/>
        </w:rPr>
        <w:t>IV.1.3) Przewiduje się udzielenie zaliczek na poczet wykonania zamówienia:</w:t>
      </w:r>
    </w:p>
    <w:p w:rsidR="00361CAA" w:rsidRDefault="000E143F">
      <w:pPr>
        <w:ind w:left="460" w:right="49"/>
      </w:pPr>
      <w:r>
        <w:t xml:space="preserve">Nie </w:t>
      </w:r>
    </w:p>
    <w:p w:rsidR="00361CAA" w:rsidRDefault="000E143F">
      <w:pPr>
        <w:ind w:left="460" w:right="49"/>
      </w:pPr>
      <w:r>
        <w:t xml:space="preserve">Należy podać informacje na temat udzielania zaliczek: </w:t>
      </w:r>
    </w:p>
    <w:p w:rsidR="00361CAA" w:rsidRDefault="000E143F">
      <w:pPr>
        <w:spacing w:after="112" w:line="259" w:lineRule="auto"/>
        <w:ind w:left="225" w:firstLine="0"/>
      </w:pPr>
      <w:r>
        <w:t xml:space="preserve"> </w:t>
      </w:r>
    </w:p>
    <w:p w:rsidR="00361CAA" w:rsidRDefault="000E143F">
      <w:pPr>
        <w:spacing w:after="109"/>
        <w:ind w:left="220"/>
      </w:pPr>
      <w:r>
        <w:rPr>
          <w:b/>
        </w:rPr>
        <w:t>IV.1.4) Wymaga się złożenia ofert w postaci katalogów elektronicznych lub dołączenia do ofert katalogów elektronicznych:</w:t>
      </w:r>
    </w:p>
    <w:p w:rsidR="00361CAA" w:rsidRDefault="000E143F">
      <w:pPr>
        <w:ind w:left="460" w:right="49"/>
      </w:pPr>
      <w:r>
        <w:lastRenderedPageBreak/>
        <w:t xml:space="preserve">Nie </w:t>
      </w:r>
    </w:p>
    <w:p w:rsidR="00361CAA" w:rsidRDefault="000E143F">
      <w:pPr>
        <w:spacing w:after="0" w:line="388" w:lineRule="auto"/>
        <w:ind w:left="460" w:right="1355"/>
      </w:pPr>
      <w:r>
        <w:t xml:space="preserve">Dopuszcza się złożenie ofert w postaci katalogów elektronicznych lub dołączenia do ofert katalogów elektronicznych: Nie </w:t>
      </w:r>
    </w:p>
    <w:p w:rsidR="00361CAA" w:rsidRDefault="000E143F">
      <w:pPr>
        <w:ind w:left="460" w:right="49"/>
      </w:pPr>
      <w:r>
        <w:t xml:space="preserve">Informacje dodatkowe: </w:t>
      </w:r>
    </w:p>
    <w:p w:rsidR="00361CAA" w:rsidRDefault="000E143F">
      <w:pPr>
        <w:spacing w:after="112" w:line="259" w:lineRule="auto"/>
        <w:ind w:left="225" w:firstLine="0"/>
      </w:pPr>
      <w:r>
        <w:t xml:space="preserve"> </w:t>
      </w:r>
    </w:p>
    <w:p w:rsidR="00361CAA" w:rsidRDefault="000E143F">
      <w:pPr>
        <w:spacing w:after="109"/>
        <w:ind w:left="220"/>
      </w:pPr>
      <w:r>
        <w:rPr>
          <w:b/>
        </w:rPr>
        <w:t>IV.1.5.) Wymaga się złożenia oferty wariantowej:</w:t>
      </w:r>
    </w:p>
    <w:p w:rsidR="00361CAA" w:rsidRDefault="000E143F">
      <w:pPr>
        <w:ind w:left="460" w:right="49"/>
      </w:pPr>
      <w:r>
        <w:t xml:space="preserve">Nie </w:t>
      </w:r>
    </w:p>
    <w:p w:rsidR="00361CAA" w:rsidRDefault="000E143F">
      <w:pPr>
        <w:ind w:left="460" w:right="49"/>
      </w:pPr>
      <w:r>
        <w:t xml:space="preserve">Dopuszcza się złożenie oferty wariantowej </w:t>
      </w:r>
    </w:p>
    <w:p w:rsidR="00361CAA" w:rsidRDefault="000E143F">
      <w:pPr>
        <w:ind w:left="460" w:right="49"/>
      </w:pPr>
      <w:r>
        <w:t xml:space="preserve">Nie </w:t>
      </w:r>
    </w:p>
    <w:p w:rsidR="00361CAA" w:rsidRDefault="000E143F">
      <w:pPr>
        <w:spacing w:after="0" w:line="388" w:lineRule="auto"/>
        <w:ind w:left="460" w:right="3000"/>
      </w:pPr>
      <w:r>
        <w:t>Złożenie oferty wariantowej dopuszcza się tylko z jednoczesnym złożeniem oferty zasadniczej: Nie</w:t>
      </w:r>
    </w:p>
    <w:p w:rsidR="00361CAA" w:rsidRDefault="000E143F">
      <w:pPr>
        <w:spacing w:after="112" w:line="259" w:lineRule="auto"/>
        <w:ind w:left="225" w:firstLine="0"/>
      </w:pPr>
      <w:r>
        <w:t xml:space="preserve"> </w:t>
      </w:r>
    </w:p>
    <w:p w:rsidR="00361CAA" w:rsidRDefault="000E143F">
      <w:pPr>
        <w:spacing w:after="109"/>
        <w:ind w:left="220"/>
      </w:pPr>
      <w:r>
        <w:rPr>
          <w:b/>
        </w:rPr>
        <w:t xml:space="preserve">IV.1.6) Przewidywana liczba wykonawców, którzy zostaną zaproszeni do udziału w postępowaniu </w:t>
      </w:r>
    </w:p>
    <w:p w:rsidR="00361CAA" w:rsidRDefault="000E143F">
      <w:pPr>
        <w:spacing w:after="112" w:line="259" w:lineRule="auto"/>
        <w:ind w:left="220"/>
      </w:pPr>
      <w:r>
        <w:rPr>
          <w:i/>
        </w:rPr>
        <w:t>(przetarg ograniczony, negocjacje z ogłoszeniem, dialog konkurencyjny, partnerstwo innowacyjne)</w:t>
      </w:r>
    </w:p>
    <w:p w:rsidR="00361CAA" w:rsidRDefault="000E143F">
      <w:pPr>
        <w:ind w:left="460" w:right="49"/>
      </w:pPr>
      <w:r>
        <w:t xml:space="preserve">Liczba wykonawców   </w:t>
      </w:r>
    </w:p>
    <w:p w:rsidR="00361CAA" w:rsidRDefault="000E143F">
      <w:pPr>
        <w:ind w:left="460" w:right="49"/>
      </w:pPr>
      <w:r>
        <w:t xml:space="preserve">Przewidywana minimalna liczba wykonawców </w:t>
      </w:r>
    </w:p>
    <w:p w:rsidR="00361CAA" w:rsidRDefault="000E143F">
      <w:pPr>
        <w:spacing w:after="0" w:line="388" w:lineRule="auto"/>
        <w:ind w:left="460" w:right="7000"/>
      </w:pPr>
      <w:r>
        <w:t xml:space="preserve">Maksymalna liczba wykonawców   Kryteria selekcji wykonawców: </w:t>
      </w:r>
    </w:p>
    <w:p w:rsidR="00361CAA" w:rsidRDefault="000E143F">
      <w:pPr>
        <w:spacing w:after="112" w:line="259" w:lineRule="auto"/>
        <w:ind w:left="225" w:firstLine="0"/>
      </w:pPr>
      <w:r>
        <w:t xml:space="preserve"> </w:t>
      </w:r>
    </w:p>
    <w:p w:rsidR="00361CAA" w:rsidRDefault="000E143F">
      <w:pPr>
        <w:spacing w:after="109"/>
        <w:ind w:left="220"/>
      </w:pPr>
      <w:r>
        <w:rPr>
          <w:b/>
        </w:rPr>
        <w:t>IV.1.7) Informacje na temat umowy ramowej lub dynamicznego systemu zakupów:</w:t>
      </w:r>
    </w:p>
    <w:p w:rsidR="00361CAA" w:rsidRDefault="000E143F">
      <w:pPr>
        <w:ind w:left="460" w:right="49"/>
      </w:pPr>
      <w:r>
        <w:t xml:space="preserve">Umowa ramowa będzie zawarta: </w:t>
      </w:r>
    </w:p>
    <w:p w:rsidR="00361CAA" w:rsidRDefault="000E143F">
      <w:pPr>
        <w:spacing w:after="112" w:line="259" w:lineRule="auto"/>
        <w:ind w:left="450" w:firstLine="0"/>
      </w:pPr>
      <w:r>
        <w:t xml:space="preserve"> </w:t>
      </w:r>
    </w:p>
    <w:p w:rsidR="00361CAA" w:rsidRDefault="000E143F">
      <w:pPr>
        <w:ind w:left="460" w:right="49"/>
      </w:pPr>
      <w:r>
        <w:t xml:space="preserve">Czy przewiduje się ograniczenie liczby uczestników umowy ramowej: </w:t>
      </w:r>
    </w:p>
    <w:p w:rsidR="00361CAA" w:rsidRDefault="000E143F">
      <w:pPr>
        <w:spacing w:after="112" w:line="259" w:lineRule="auto"/>
        <w:ind w:left="450" w:firstLine="0"/>
      </w:pPr>
      <w:r>
        <w:t xml:space="preserve"> </w:t>
      </w:r>
    </w:p>
    <w:p w:rsidR="00361CAA" w:rsidRDefault="000E143F">
      <w:pPr>
        <w:ind w:left="460" w:right="49"/>
      </w:pPr>
      <w:r>
        <w:t xml:space="preserve">Przewidziana maksymalna liczba uczestników umowy ramowej: </w:t>
      </w:r>
    </w:p>
    <w:p w:rsidR="00361CAA" w:rsidRDefault="000E143F">
      <w:pPr>
        <w:spacing w:after="112" w:line="259" w:lineRule="auto"/>
        <w:ind w:left="450" w:firstLine="0"/>
      </w:pPr>
      <w:r>
        <w:t xml:space="preserve"> </w:t>
      </w:r>
    </w:p>
    <w:p w:rsidR="00361CAA" w:rsidRDefault="000E143F">
      <w:pPr>
        <w:ind w:left="460" w:right="49"/>
      </w:pPr>
      <w:r>
        <w:t xml:space="preserve">Informacje dodatkowe: </w:t>
      </w:r>
    </w:p>
    <w:p w:rsidR="00361CAA" w:rsidRDefault="000E143F">
      <w:pPr>
        <w:spacing w:after="112" w:line="259" w:lineRule="auto"/>
        <w:ind w:left="450" w:firstLine="0"/>
      </w:pPr>
      <w:r>
        <w:t xml:space="preserve"> </w:t>
      </w:r>
    </w:p>
    <w:p w:rsidR="00361CAA" w:rsidRDefault="000E143F">
      <w:pPr>
        <w:ind w:left="460" w:right="49"/>
      </w:pPr>
      <w:r>
        <w:t xml:space="preserve">Zamówienie obejmuje ustanowienie dynamicznego systemu zakupów: </w:t>
      </w:r>
    </w:p>
    <w:p w:rsidR="00361CAA" w:rsidRDefault="000E143F">
      <w:pPr>
        <w:ind w:left="460" w:right="49"/>
      </w:pPr>
      <w:r>
        <w:t xml:space="preserve">Nie </w:t>
      </w:r>
    </w:p>
    <w:p w:rsidR="00361CAA" w:rsidRDefault="000E143F">
      <w:pPr>
        <w:ind w:left="460" w:right="49"/>
      </w:pPr>
      <w:r>
        <w:t xml:space="preserve">Adres strony internetowej, na której będą zamieszczone dodatkowe informacje dotyczące dynamicznego systemu zakupów: </w:t>
      </w:r>
    </w:p>
    <w:p w:rsidR="00361CAA" w:rsidRDefault="000E143F">
      <w:pPr>
        <w:spacing w:after="112" w:line="259" w:lineRule="auto"/>
        <w:ind w:left="450" w:firstLine="0"/>
      </w:pPr>
      <w:r>
        <w:t xml:space="preserve"> </w:t>
      </w:r>
    </w:p>
    <w:p w:rsidR="00361CAA" w:rsidRDefault="000E143F">
      <w:pPr>
        <w:ind w:left="460" w:right="49"/>
      </w:pPr>
      <w:r>
        <w:t xml:space="preserve">Informacje dodatkowe: </w:t>
      </w:r>
    </w:p>
    <w:p w:rsidR="00361CAA" w:rsidRDefault="000E143F">
      <w:pPr>
        <w:spacing w:after="112" w:line="259" w:lineRule="auto"/>
        <w:ind w:left="450" w:firstLine="0"/>
      </w:pPr>
      <w:r>
        <w:t xml:space="preserve"> </w:t>
      </w:r>
    </w:p>
    <w:p w:rsidR="00361CAA" w:rsidRDefault="000E143F">
      <w:pPr>
        <w:ind w:left="460" w:right="49"/>
      </w:pPr>
      <w:r>
        <w:t xml:space="preserve">W ramach umowy ramowej/dynamicznego systemu zakupów dopuszcza się złożenie ofert w formie katalogów elektronicznych: </w:t>
      </w:r>
    </w:p>
    <w:p w:rsidR="00361CAA" w:rsidRDefault="000E143F">
      <w:pPr>
        <w:ind w:left="460" w:right="49"/>
      </w:pPr>
      <w:r>
        <w:t xml:space="preserve">Nie </w:t>
      </w:r>
    </w:p>
    <w:p w:rsidR="00361CAA" w:rsidRDefault="000E143F">
      <w:pPr>
        <w:spacing w:after="0" w:line="388" w:lineRule="auto"/>
        <w:ind w:left="460" w:right="815"/>
      </w:pPr>
      <w:r>
        <w:t>Przewiduje się pobranie ze złożonych katalogów elektronicznych informacji potrzebnych do sporządzenia ofert w ramach umowy ramowej/dynamicznego systemu zakupów: Nie</w:t>
      </w:r>
    </w:p>
    <w:p w:rsidR="00361CAA" w:rsidRDefault="000E143F">
      <w:pPr>
        <w:spacing w:after="112" w:line="259" w:lineRule="auto"/>
        <w:ind w:left="225" w:firstLine="0"/>
      </w:pPr>
      <w:r>
        <w:t xml:space="preserve"> </w:t>
      </w:r>
    </w:p>
    <w:p w:rsidR="00361CAA" w:rsidRDefault="000E143F">
      <w:pPr>
        <w:spacing w:after="109"/>
        <w:ind w:left="220"/>
      </w:pPr>
      <w:r>
        <w:rPr>
          <w:b/>
        </w:rPr>
        <w:t xml:space="preserve">IV.1.8) Aukcja elektroniczna </w:t>
      </w:r>
    </w:p>
    <w:p w:rsidR="00361CAA" w:rsidRDefault="000E143F">
      <w:pPr>
        <w:ind w:left="220" w:right="49"/>
      </w:pPr>
      <w:r>
        <w:rPr>
          <w:b/>
        </w:rPr>
        <w:t xml:space="preserve">Przewidziane jest przeprowadzenie aukcji elektronicznej </w:t>
      </w:r>
      <w:r>
        <w:rPr>
          <w:i/>
        </w:rPr>
        <w:t xml:space="preserve">(przetarg nieograniczony, przetarg ograniczony, negocjacje z ogłoszeniem) </w:t>
      </w:r>
      <w:r>
        <w:t xml:space="preserve">Nie Należy podać adres strony internetowej, na której aukcja będzie prowadzona: </w:t>
      </w:r>
    </w:p>
    <w:p w:rsidR="00361CAA" w:rsidRDefault="000E143F">
      <w:pPr>
        <w:spacing w:after="112" w:line="259" w:lineRule="auto"/>
        <w:ind w:left="225" w:firstLine="0"/>
      </w:pPr>
      <w:r>
        <w:t xml:space="preserve"> </w:t>
      </w:r>
    </w:p>
    <w:p w:rsidR="00361CAA" w:rsidRDefault="000E143F">
      <w:pPr>
        <w:spacing w:after="109"/>
        <w:ind w:left="220"/>
      </w:pPr>
      <w:r>
        <w:rPr>
          <w:b/>
        </w:rPr>
        <w:t xml:space="preserve">Należy wskazać elementy, których wartości będą przedmiotem aukcji elektronicznej: </w:t>
      </w:r>
    </w:p>
    <w:p w:rsidR="00361CAA" w:rsidRDefault="000E143F">
      <w:pPr>
        <w:spacing w:after="109"/>
        <w:ind w:left="220"/>
      </w:pPr>
      <w:r>
        <w:rPr>
          <w:b/>
        </w:rPr>
        <w:t>Przewiduje się ograniczenia co do przedstawionych wartości, wynikające z opisu przedmiotu zamówienia:</w:t>
      </w:r>
      <w:r>
        <w:t xml:space="preserve"> </w:t>
      </w:r>
    </w:p>
    <w:p w:rsidR="00361CAA" w:rsidRDefault="000E143F">
      <w:pPr>
        <w:spacing w:after="112" w:line="259" w:lineRule="auto"/>
        <w:ind w:left="225" w:firstLine="0"/>
      </w:pPr>
      <w:r>
        <w:t xml:space="preserve"> </w:t>
      </w:r>
    </w:p>
    <w:p w:rsidR="00361CAA" w:rsidRDefault="000E143F">
      <w:pPr>
        <w:ind w:left="220" w:right="49"/>
      </w:pPr>
      <w:r>
        <w:t xml:space="preserve">Należy podać, które informacje zostaną udostępnione wykonawcom w trakcie aukcji elektronicznej oraz jaki będzie termin ich udostępnienia: </w:t>
      </w:r>
    </w:p>
    <w:p w:rsidR="00361CAA" w:rsidRDefault="000E143F">
      <w:pPr>
        <w:ind w:left="220" w:right="49"/>
      </w:pPr>
      <w:r>
        <w:t xml:space="preserve">Informacje dotyczące przebiegu aukcji elektronicznej: </w:t>
      </w:r>
    </w:p>
    <w:p w:rsidR="00361CAA" w:rsidRDefault="000E143F">
      <w:pPr>
        <w:spacing w:after="0" w:line="388" w:lineRule="auto"/>
        <w:ind w:left="220" w:right="49"/>
      </w:pPr>
      <w:r>
        <w:lastRenderedPageBreak/>
        <w:t xml:space="preserve">Jaki jest przewidziany sposób postępowania w toku aukcji elektronicznej i jakie będą warunki, na jakich wykonawcy będą mogli licytować (minimalne wysokości postąpień): </w:t>
      </w:r>
    </w:p>
    <w:p w:rsidR="00361CAA" w:rsidRDefault="000E143F">
      <w:pPr>
        <w:ind w:left="220" w:right="49"/>
      </w:pPr>
      <w:r>
        <w:t xml:space="preserve">Informacje dotyczące wykorzystywanego sprzętu elektronicznego, rozwiązań i specyfikacji technicznych w zakresie połączeń: </w:t>
      </w:r>
    </w:p>
    <w:p w:rsidR="00361CAA" w:rsidRDefault="000E143F">
      <w:pPr>
        <w:ind w:left="220" w:right="49"/>
      </w:pPr>
      <w:r>
        <w:t xml:space="preserve">Wymagania dotyczące rejestracji i identyfikacji wykonawców w aukcji elektronicznej: </w:t>
      </w:r>
    </w:p>
    <w:p w:rsidR="00361CAA" w:rsidRDefault="000E143F">
      <w:pPr>
        <w:ind w:left="220" w:right="49"/>
      </w:pPr>
      <w:r>
        <w:t>Informacje o liczbie etapów aukcji elektronicznej i czasie ich trwania:</w:t>
      </w:r>
    </w:p>
    <w:p w:rsidR="00361CAA" w:rsidRDefault="000E143F">
      <w:pPr>
        <w:spacing w:after="112" w:line="259" w:lineRule="auto"/>
        <w:ind w:left="450" w:firstLine="0"/>
      </w:pPr>
      <w:r>
        <w:t xml:space="preserve"> </w:t>
      </w:r>
    </w:p>
    <w:p w:rsidR="00361CAA" w:rsidRDefault="000E143F">
      <w:pPr>
        <w:ind w:left="460" w:right="49"/>
      </w:pPr>
      <w:r>
        <w:t xml:space="preserve">Czas trwania: </w:t>
      </w:r>
    </w:p>
    <w:p w:rsidR="00361CAA" w:rsidRDefault="000E143F">
      <w:pPr>
        <w:spacing w:after="112" w:line="259" w:lineRule="auto"/>
        <w:ind w:left="450" w:firstLine="0"/>
      </w:pPr>
      <w:r>
        <w:t xml:space="preserve"> </w:t>
      </w:r>
    </w:p>
    <w:p w:rsidR="00361CAA" w:rsidRDefault="000E143F">
      <w:pPr>
        <w:ind w:left="460" w:right="49"/>
      </w:pPr>
      <w:r>
        <w:t xml:space="preserve">Czy wykonawcy, którzy nie złożyli nowych postąpień, zostaną zakwalifikowani do następnego etapu: </w:t>
      </w:r>
    </w:p>
    <w:p w:rsidR="00361CAA" w:rsidRDefault="000E143F">
      <w:pPr>
        <w:ind w:left="460" w:right="49"/>
      </w:pPr>
      <w:r>
        <w:t xml:space="preserve">Warunki zamknięcia aukcji elektronicznej: </w:t>
      </w:r>
    </w:p>
    <w:p w:rsidR="00361CAA" w:rsidRDefault="000E143F">
      <w:pPr>
        <w:spacing w:after="112" w:line="259" w:lineRule="auto"/>
        <w:ind w:left="225" w:firstLine="0"/>
      </w:pPr>
      <w:r>
        <w:t xml:space="preserve"> </w:t>
      </w:r>
    </w:p>
    <w:p w:rsidR="00361CAA" w:rsidRDefault="000E143F">
      <w:pPr>
        <w:spacing w:after="109"/>
        <w:ind w:left="220"/>
      </w:pPr>
      <w:r>
        <w:rPr>
          <w:b/>
        </w:rPr>
        <w:t xml:space="preserve">IV.2) KRYTERIA OCENY OFERT </w:t>
      </w:r>
    </w:p>
    <w:p w:rsidR="00361CAA" w:rsidRDefault="000E143F">
      <w:pPr>
        <w:spacing w:after="109"/>
        <w:ind w:left="220"/>
      </w:pPr>
      <w:r>
        <w:rPr>
          <w:b/>
        </w:rPr>
        <w:t xml:space="preserve">IV.2.1) Kryteria oceny ofert: </w:t>
      </w:r>
    </w:p>
    <w:p w:rsidR="00361CAA" w:rsidRDefault="000E143F">
      <w:pPr>
        <w:spacing w:after="0"/>
        <w:ind w:left="220"/>
      </w:pPr>
      <w:r>
        <w:rPr>
          <w:b/>
        </w:rPr>
        <w:t>IV.2.2) Kryteria</w:t>
      </w:r>
      <w:r>
        <w:t xml:space="preserve"> </w:t>
      </w:r>
    </w:p>
    <w:tbl>
      <w:tblPr>
        <w:tblStyle w:val="TableGrid"/>
        <w:tblW w:w="1598" w:type="dxa"/>
        <w:tblInd w:w="231" w:type="dxa"/>
        <w:tblCellMar>
          <w:top w:w="81" w:type="dxa"/>
          <w:left w:w="17" w:type="dxa"/>
          <w:right w:w="20" w:type="dxa"/>
        </w:tblCellMar>
        <w:tblLook w:val="04A0"/>
      </w:tblPr>
      <w:tblGrid>
        <w:gridCol w:w="821"/>
        <w:gridCol w:w="777"/>
      </w:tblGrid>
      <w:tr w:rsidR="00361CAA">
        <w:trPr>
          <w:trHeight w:val="371"/>
        </w:trPr>
        <w:tc>
          <w:tcPr>
            <w:tcW w:w="82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pPr>
            <w:r>
              <w:t>Kryteria</w:t>
            </w:r>
          </w:p>
        </w:tc>
        <w:tc>
          <w:tcPr>
            <w:tcW w:w="777"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Znaczenie</w:t>
            </w:r>
          </w:p>
        </w:tc>
      </w:tr>
      <w:tr w:rsidR="00361CAA">
        <w:trPr>
          <w:trHeight w:val="371"/>
        </w:trPr>
        <w:tc>
          <w:tcPr>
            <w:tcW w:w="82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pPr>
            <w:r>
              <w:t>Cena</w:t>
            </w:r>
          </w:p>
        </w:tc>
        <w:tc>
          <w:tcPr>
            <w:tcW w:w="777"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pPr>
            <w:r>
              <w:t>60,00</w:t>
            </w:r>
          </w:p>
        </w:tc>
      </w:tr>
      <w:tr w:rsidR="00361CAA">
        <w:trPr>
          <w:trHeight w:val="371"/>
        </w:trPr>
        <w:tc>
          <w:tcPr>
            <w:tcW w:w="822"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jc w:val="both"/>
            </w:pPr>
            <w:r>
              <w:t>Gwarancja</w:t>
            </w:r>
          </w:p>
        </w:tc>
        <w:tc>
          <w:tcPr>
            <w:tcW w:w="777" w:type="dxa"/>
            <w:tcBorders>
              <w:top w:val="single" w:sz="5" w:space="0" w:color="000000"/>
              <w:left w:val="single" w:sz="5" w:space="0" w:color="000000"/>
              <w:bottom w:val="single" w:sz="5" w:space="0" w:color="000000"/>
              <w:right w:val="single" w:sz="5" w:space="0" w:color="000000"/>
            </w:tcBorders>
          </w:tcPr>
          <w:p w:rsidR="00361CAA" w:rsidRDefault="000E143F">
            <w:pPr>
              <w:spacing w:after="0" w:line="259" w:lineRule="auto"/>
              <w:ind w:left="0" w:firstLine="0"/>
            </w:pPr>
            <w:r>
              <w:t>40,00</w:t>
            </w:r>
          </w:p>
        </w:tc>
      </w:tr>
    </w:tbl>
    <w:p w:rsidR="00361CAA" w:rsidRDefault="000E143F">
      <w:pPr>
        <w:spacing w:after="112" w:line="259" w:lineRule="auto"/>
        <w:ind w:left="225" w:firstLine="0"/>
      </w:pPr>
      <w:r>
        <w:t xml:space="preserve"> </w:t>
      </w:r>
    </w:p>
    <w:p w:rsidR="00361CAA" w:rsidRDefault="000E143F">
      <w:pPr>
        <w:spacing w:after="0" w:line="388" w:lineRule="auto"/>
        <w:ind w:left="220" w:right="2294"/>
      </w:pPr>
      <w:r>
        <w:rPr>
          <w:b/>
        </w:rPr>
        <w:t xml:space="preserve">IV.2.3) Zastosowanie procedury, o której mowa w art. 24aa ust. 1 ustawy </w:t>
      </w:r>
      <w:proofErr w:type="spellStart"/>
      <w:r>
        <w:rPr>
          <w:b/>
        </w:rPr>
        <w:t>Pzp</w:t>
      </w:r>
      <w:proofErr w:type="spellEnd"/>
      <w:r>
        <w:rPr>
          <w:b/>
        </w:rPr>
        <w:t xml:space="preserve"> </w:t>
      </w:r>
      <w:r>
        <w:t xml:space="preserve">(przetarg nieograniczony) Tak </w:t>
      </w:r>
    </w:p>
    <w:p w:rsidR="00361CAA" w:rsidRDefault="000E143F">
      <w:pPr>
        <w:spacing w:after="109"/>
        <w:ind w:left="220"/>
      </w:pPr>
      <w:r>
        <w:rPr>
          <w:b/>
        </w:rPr>
        <w:t xml:space="preserve">IV.3) Negocjacje z ogłoszeniem, dialog konkurencyjny, partnerstwo innowacyjne </w:t>
      </w:r>
    </w:p>
    <w:p w:rsidR="00361CAA" w:rsidRDefault="000E143F">
      <w:pPr>
        <w:spacing w:after="109"/>
        <w:ind w:left="220"/>
      </w:pPr>
      <w:r>
        <w:rPr>
          <w:b/>
        </w:rPr>
        <w:t>IV.3.1) Informacje na temat negocjacji z ogłoszeniem</w:t>
      </w:r>
      <w:r>
        <w:t xml:space="preserve"> </w:t>
      </w:r>
    </w:p>
    <w:p w:rsidR="00361CAA" w:rsidRDefault="000E143F">
      <w:pPr>
        <w:ind w:left="220" w:right="49"/>
      </w:pPr>
      <w:r>
        <w:t xml:space="preserve">Minimalne wymagania, które muszą spełniać wszystkie oferty: </w:t>
      </w:r>
    </w:p>
    <w:p w:rsidR="00361CAA" w:rsidRDefault="000E143F">
      <w:pPr>
        <w:spacing w:after="112" w:line="259" w:lineRule="auto"/>
        <w:ind w:left="225" w:firstLine="0"/>
      </w:pPr>
      <w:r>
        <w:t xml:space="preserve"> </w:t>
      </w:r>
    </w:p>
    <w:p w:rsidR="00361CAA" w:rsidRDefault="000E143F">
      <w:pPr>
        <w:spacing w:after="0" w:line="388" w:lineRule="auto"/>
        <w:ind w:left="220" w:right="241"/>
      </w:pPr>
      <w:r>
        <w:t xml:space="preserve">Przewidziane jest zastrzeżenie prawa do udzielenia zamówienia na podstawie ofert wstępnych bez przeprowadzenia negocjacji Przewidziany jest podział negocjacji na etapy w celu ograniczenia liczby ofert: </w:t>
      </w:r>
    </w:p>
    <w:p w:rsidR="00361CAA" w:rsidRDefault="000E143F">
      <w:pPr>
        <w:ind w:left="220" w:right="49"/>
      </w:pPr>
      <w:r>
        <w:t xml:space="preserve">Należy podać informacje na temat etapów negocjacji (w tym liczbę etapów): </w:t>
      </w:r>
    </w:p>
    <w:p w:rsidR="00361CAA" w:rsidRDefault="000E143F">
      <w:pPr>
        <w:spacing w:after="112" w:line="259" w:lineRule="auto"/>
        <w:ind w:left="225" w:firstLine="0"/>
      </w:pPr>
      <w:r>
        <w:t xml:space="preserve"> </w:t>
      </w:r>
    </w:p>
    <w:p w:rsidR="00361CAA" w:rsidRDefault="000E143F">
      <w:pPr>
        <w:ind w:left="220" w:right="49"/>
      </w:pPr>
      <w:r>
        <w:t xml:space="preserve">Informacje dodatkowe </w:t>
      </w:r>
    </w:p>
    <w:p w:rsidR="00361CAA" w:rsidRDefault="000E143F">
      <w:pPr>
        <w:spacing w:after="112" w:line="259" w:lineRule="auto"/>
        <w:ind w:left="225" w:firstLine="0"/>
      </w:pPr>
      <w:r>
        <w:t xml:space="preserve"> </w:t>
      </w:r>
    </w:p>
    <w:p w:rsidR="00361CAA" w:rsidRDefault="000E143F">
      <w:pPr>
        <w:spacing w:after="112" w:line="259" w:lineRule="auto"/>
        <w:ind w:left="225" w:firstLine="0"/>
      </w:pPr>
      <w:r>
        <w:t xml:space="preserve"> </w:t>
      </w:r>
    </w:p>
    <w:p w:rsidR="00361CAA" w:rsidRDefault="000E143F">
      <w:pPr>
        <w:spacing w:after="109"/>
        <w:ind w:left="220"/>
      </w:pPr>
      <w:r>
        <w:rPr>
          <w:b/>
        </w:rPr>
        <w:t>IV.3.2) Informacje na temat dialogu konkurencyjnego</w:t>
      </w:r>
      <w:r>
        <w:t xml:space="preserve"> </w:t>
      </w:r>
    </w:p>
    <w:p w:rsidR="00361CAA" w:rsidRDefault="000E143F">
      <w:pPr>
        <w:ind w:left="220" w:right="49"/>
      </w:pPr>
      <w:r>
        <w:t xml:space="preserve">Opis potrzeb i wymagań zamawiającego lub informacja o sposobie uzyskania tego opisu: </w:t>
      </w:r>
    </w:p>
    <w:p w:rsidR="00361CAA" w:rsidRDefault="000E143F">
      <w:pPr>
        <w:spacing w:after="112" w:line="259" w:lineRule="auto"/>
        <w:ind w:left="225" w:firstLine="0"/>
      </w:pPr>
      <w:r>
        <w:t xml:space="preserve"> </w:t>
      </w:r>
    </w:p>
    <w:p w:rsidR="00361CAA" w:rsidRDefault="000E143F">
      <w:pPr>
        <w:spacing w:after="0" w:line="388" w:lineRule="auto"/>
        <w:ind w:left="220" w:right="49"/>
      </w:pPr>
      <w:r>
        <w:t xml:space="preserve">Informacja o wysokości nagród dla wykonawców, którzy podczas dialogu konkurencyjnego przedstawili rozwiązania stanowiące podstawę do składania ofert, jeżeli zamawiający przewiduje nagrody: </w:t>
      </w:r>
    </w:p>
    <w:p w:rsidR="00361CAA" w:rsidRDefault="000E143F">
      <w:pPr>
        <w:spacing w:after="112" w:line="259" w:lineRule="auto"/>
        <w:ind w:left="225" w:firstLine="0"/>
      </w:pPr>
      <w:r>
        <w:t xml:space="preserve"> </w:t>
      </w:r>
    </w:p>
    <w:p w:rsidR="00361CAA" w:rsidRDefault="000E143F">
      <w:pPr>
        <w:ind w:left="220" w:right="49"/>
      </w:pPr>
      <w:r>
        <w:t xml:space="preserve">Wstępny harmonogram postępowania: </w:t>
      </w:r>
    </w:p>
    <w:p w:rsidR="00361CAA" w:rsidRDefault="000E143F">
      <w:pPr>
        <w:spacing w:after="0" w:line="259" w:lineRule="auto"/>
        <w:ind w:left="225" w:firstLine="0"/>
      </w:pPr>
      <w:r>
        <w:t xml:space="preserve"> </w:t>
      </w:r>
    </w:p>
    <w:p w:rsidR="00361CAA" w:rsidRDefault="000E143F">
      <w:pPr>
        <w:ind w:left="220" w:right="49"/>
      </w:pPr>
      <w:r>
        <w:t xml:space="preserve">Podział dialogu na etapy w celu ograniczenia liczby rozwiązań: </w:t>
      </w:r>
    </w:p>
    <w:p w:rsidR="00361CAA" w:rsidRDefault="000E143F">
      <w:pPr>
        <w:ind w:left="220" w:right="49"/>
      </w:pPr>
      <w:r>
        <w:t xml:space="preserve">Należy podać informacje na temat etapów dialogu: </w:t>
      </w:r>
    </w:p>
    <w:p w:rsidR="00361CAA" w:rsidRDefault="000E143F">
      <w:pPr>
        <w:spacing w:after="112" w:line="259" w:lineRule="auto"/>
        <w:ind w:left="225" w:firstLine="0"/>
      </w:pPr>
      <w:r>
        <w:t xml:space="preserve"> </w:t>
      </w:r>
    </w:p>
    <w:p w:rsidR="00361CAA" w:rsidRDefault="000E143F">
      <w:pPr>
        <w:spacing w:after="112" w:line="259" w:lineRule="auto"/>
        <w:ind w:left="225" w:firstLine="0"/>
      </w:pPr>
      <w:r>
        <w:t xml:space="preserve"> </w:t>
      </w:r>
    </w:p>
    <w:p w:rsidR="00361CAA" w:rsidRDefault="000E143F">
      <w:pPr>
        <w:ind w:left="220" w:right="49"/>
      </w:pPr>
      <w:r>
        <w:t xml:space="preserve">Informacje dodatkowe: </w:t>
      </w:r>
    </w:p>
    <w:p w:rsidR="00361CAA" w:rsidRDefault="000E143F">
      <w:pPr>
        <w:spacing w:after="112" w:line="259" w:lineRule="auto"/>
        <w:ind w:left="225" w:firstLine="0"/>
      </w:pPr>
      <w:r>
        <w:t xml:space="preserve"> </w:t>
      </w:r>
    </w:p>
    <w:p w:rsidR="00361CAA" w:rsidRDefault="000E143F">
      <w:pPr>
        <w:spacing w:after="109"/>
        <w:ind w:left="220"/>
      </w:pPr>
      <w:r>
        <w:rPr>
          <w:b/>
        </w:rPr>
        <w:t>IV.3.3) Informacje na temat partnerstwa innowacyjnego</w:t>
      </w:r>
      <w:r>
        <w:t xml:space="preserve"> </w:t>
      </w:r>
    </w:p>
    <w:p w:rsidR="00361CAA" w:rsidRDefault="000E143F">
      <w:pPr>
        <w:ind w:left="220" w:right="49"/>
      </w:pPr>
      <w:r>
        <w:lastRenderedPageBreak/>
        <w:t xml:space="preserve">Elementy opisu przedmiotu zamówienia definiujące minimalne wymagania, którym muszą odpowiadać wszystkie oferty: </w:t>
      </w:r>
    </w:p>
    <w:p w:rsidR="00361CAA" w:rsidRDefault="000E143F">
      <w:pPr>
        <w:spacing w:after="112" w:line="259" w:lineRule="auto"/>
        <w:ind w:left="225" w:firstLine="0"/>
      </w:pPr>
      <w:r>
        <w:t xml:space="preserve"> </w:t>
      </w:r>
    </w:p>
    <w:p w:rsidR="00361CAA" w:rsidRDefault="000E143F">
      <w:pPr>
        <w:spacing w:after="0" w:line="388" w:lineRule="auto"/>
        <w:ind w:left="220" w:right="49"/>
      </w:pPr>
      <w:r>
        <w:t xml:space="preserve">Podział negocjacji na etapy w celu ograniczeniu liczby ofert podlegających negocjacjom poprzez zastosowanie kryteriów oceny ofert wskazanych w specyfikacji istotnych warunków zamówienia: </w:t>
      </w:r>
    </w:p>
    <w:p w:rsidR="00361CAA" w:rsidRDefault="000E143F">
      <w:pPr>
        <w:spacing w:after="112" w:line="259" w:lineRule="auto"/>
        <w:ind w:left="225" w:firstLine="0"/>
      </w:pPr>
      <w:r>
        <w:t xml:space="preserve"> </w:t>
      </w:r>
    </w:p>
    <w:p w:rsidR="00361CAA" w:rsidRDefault="000E143F">
      <w:pPr>
        <w:ind w:left="220" w:right="49"/>
      </w:pPr>
      <w:r>
        <w:t xml:space="preserve">Informacje dodatkowe: </w:t>
      </w:r>
    </w:p>
    <w:p w:rsidR="00361CAA" w:rsidRDefault="000E143F">
      <w:pPr>
        <w:spacing w:after="112" w:line="259" w:lineRule="auto"/>
        <w:ind w:left="225" w:firstLine="0"/>
      </w:pPr>
      <w:r>
        <w:t xml:space="preserve"> </w:t>
      </w:r>
    </w:p>
    <w:p w:rsidR="00361CAA" w:rsidRDefault="000E143F">
      <w:pPr>
        <w:spacing w:after="109"/>
        <w:ind w:left="220"/>
      </w:pPr>
      <w:r>
        <w:rPr>
          <w:b/>
        </w:rPr>
        <w:t xml:space="preserve">IV.4) Licytacja elektroniczna </w:t>
      </w:r>
    </w:p>
    <w:p w:rsidR="00361CAA" w:rsidRDefault="000E143F">
      <w:pPr>
        <w:ind w:left="220" w:right="49"/>
      </w:pPr>
      <w:r>
        <w:t xml:space="preserve">Adres strony internetowej, na której będzie prowadzona licytacja elektroniczna: </w:t>
      </w:r>
    </w:p>
    <w:p w:rsidR="00361CAA" w:rsidRDefault="000E143F">
      <w:pPr>
        <w:ind w:left="220" w:right="49"/>
      </w:pPr>
      <w:r>
        <w:t xml:space="preserve">Adres strony internetowej, na której jest dostępny opis przedmiotu zamówienia w licytacji elektronicznej: </w:t>
      </w:r>
    </w:p>
    <w:p w:rsidR="00361CAA" w:rsidRDefault="000E143F">
      <w:pPr>
        <w:spacing w:after="0" w:line="388" w:lineRule="auto"/>
        <w:ind w:left="220" w:right="49"/>
      </w:pPr>
      <w:r>
        <w:t xml:space="preserve">Wymagania dotyczące rejestracji i identyfikacji wykonawców w licytacji elektronicznej, w tym wymagania techniczne urządzeń informatycznych: </w:t>
      </w:r>
    </w:p>
    <w:p w:rsidR="00361CAA" w:rsidRDefault="000E143F">
      <w:pPr>
        <w:ind w:left="220" w:right="49"/>
      </w:pPr>
      <w:r>
        <w:t xml:space="preserve">Sposób postępowania w toku licytacji elektronicznej, w tym określenie minimalnych wysokości postąpień: </w:t>
      </w:r>
    </w:p>
    <w:p w:rsidR="00361CAA" w:rsidRDefault="000E143F">
      <w:pPr>
        <w:ind w:left="220" w:right="49"/>
      </w:pPr>
      <w:r>
        <w:t>Informacje o liczbie etapów licytacji elektronicznej i czasie ich trwania:</w:t>
      </w:r>
    </w:p>
    <w:p w:rsidR="00361CAA" w:rsidRDefault="000E143F">
      <w:pPr>
        <w:ind w:left="460" w:right="49"/>
      </w:pPr>
      <w:r>
        <w:t xml:space="preserve">Czas trwania: </w:t>
      </w:r>
    </w:p>
    <w:p w:rsidR="00361CAA" w:rsidRDefault="000E143F">
      <w:pPr>
        <w:spacing w:after="112" w:line="259" w:lineRule="auto"/>
        <w:ind w:left="450" w:firstLine="0"/>
      </w:pPr>
      <w:r>
        <w:t xml:space="preserve"> </w:t>
      </w:r>
    </w:p>
    <w:p w:rsidR="00361CAA" w:rsidRDefault="000E143F">
      <w:pPr>
        <w:ind w:left="460" w:right="49"/>
      </w:pPr>
      <w:r>
        <w:t>Wykonawcy, którzy nie złożyli nowych postąpień, zostaną zakwalifikowani do następnego etapu:</w:t>
      </w:r>
    </w:p>
    <w:p w:rsidR="00361CAA" w:rsidRDefault="000E143F">
      <w:pPr>
        <w:ind w:left="220" w:right="49"/>
      </w:pPr>
      <w:r>
        <w:t xml:space="preserve">Termin składania wniosków o dopuszczenie do udziału w licytacji elektronicznej: </w:t>
      </w:r>
    </w:p>
    <w:p w:rsidR="00361CAA" w:rsidRDefault="000E143F">
      <w:pPr>
        <w:ind w:left="220" w:right="49"/>
      </w:pPr>
      <w:r>
        <w:t xml:space="preserve">Data: godzina: </w:t>
      </w:r>
    </w:p>
    <w:p w:rsidR="00361CAA" w:rsidRDefault="000E143F">
      <w:pPr>
        <w:ind w:left="220" w:right="49"/>
      </w:pPr>
      <w:r>
        <w:t xml:space="preserve">Termin otwarcia licytacji elektronicznej: </w:t>
      </w:r>
    </w:p>
    <w:p w:rsidR="00361CAA" w:rsidRDefault="000E143F">
      <w:pPr>
        <w:ind w:left="220" w:right="49"/>
      </w:pPr>
      <w:r>
        <w:t xml:space="preserve">Termin i warunki zamknięcia licytacji elektronicznej: </w:t>
      </w:r>
    </w:p>
    <w:p w:rsidR="00361CAA" w:rsidRDefault="000E143F">
      <w:pPr>
        <w:spacing w:after="112" w:line="259" w:lineRule="auto"/>
        <w:ind w:left="225" w:firstLine="0"/>
      </w:pPr>
      <w:r>
        <w:t xml:space="preserve"> </w:t>
      </w:r>
    </w:p>
    <w:p w:rsidR="00361CAA" w:rsidRDefault="000E143F">
      <w:pPr>
        <w:spacing w:after="0" w:line="388" w:lineRule="auto"/>
        <w:ind w:left="220" w:right="49"/>
      </w:pPr>
      <w:r>
        <w:t xml:space="preserve">Istotne dla stron postanowienia, które zostaną wprowadzone do treści zawieranej umowy w sprawie zamówienia publicznego, albo ogólne warunki umowy, albo wzór umowy: </w:t>
      </w:r>
    </w:p>
    <w:p w:rsidR="00361CAA" w:rsidRDefault="000E143F">
      <w:pPr>
        <w:spacing w:after="112" w:line="259" w:lineRule="auto"/>
        <w:ind w:left="225" w:firstLine="0"/>
      </w:pPr>
      <w:r>
        <w:t xml:space="preserve"> </w:t>
      </w:r>
    </w:p>
    <w:p w:rsidR="00361CAA" w:rsidRDefault="000E143F">
      <w:pPr>
        <w:ind w:left="220" w:right="49"/>
      </w:pPr>
      <w:r>
        <w:t xml:space="preserve">Wymagania dotyczące zabezpieczenia należytego wykonania umowy: </w:t>
      </w:r>
    </w:p>
    <w:p w:rsidR="00361CAA" w:rsidRDefault="000E143F">
      <w:pPr>
        <w:spacing w:after="112" w:line="259" w:lineRule="auto"/>
        <w:ind w:left="225" w:firstLine="0"/>
      </w:pPr>
      <w:r>
        <w:t xml:space="preserve"> </w:t>
      </w:r>
    </w:p>
    <w:p w:rsidR="00361CAA" w:rsidRDefault="000E143F">
      <w:pPr>
        <w:ind w:left="220" w:right="49"/>
      </w:pPr>
      <w:r>
        <w:t xml:space="preserve">Informacje dodatkowe: </w:t>
      </w:r>
    </w:p>
    <w:p w:rsidR="00361CAA" w:rsidRDefault="000E143F">
      <w:pPr>
        <w:spacing w:after="109"/>
        <w:ind w:left="220"/>
      </w:pPr>
      <w:r>
        <w:rPr>
          <w:b/>
        </w:rPr>
        <w:t>IV.5) ZMIANA UMOWY</w:t>
      </w:r>
      <w:r>
        <w:t xml:space="preserve"> </w:t>
      </w:r>
    </w:p>
    <w:p w:rsidR="00361CAA" w:rsidRDefault="000E143F">
      <w:pPr>
        <w:spacing w:after="0" w:line="388" w:lineRule="auto"/>
        <w:ind w:left="220"/>
      </w:pPr>
      <w:r>
        <w:rPr>
          <w:b/>
        </w:rPr>
        <w:t>Przewiduje się istotne zmiany postanowień zawartej umowy w stosunku do treści oferty, na podstawie której dokonano wyboru wykonawcy:</w:t>
      </w:r>
      <w:r>
        <w:t xml:space="preserve"> Tak </w:t>
      </w:r>
    </w:p>
    <w:p w:rsidR="00361CAA" w:rsidRDefault="000E143F">
      <w:pPr>
        <w:ind w:left="220" w:right="49"/>
      </w:pPr>
      <w:r>
        <w:t xml:space="preserve">Należy wskazać zakres, charakter zmian oraz warunki wprowadzenia zmian: </w:t>
      </w:r>
    </w:p>
    <w:p w:rsidR="00361CAA" w:rsidRDefault="000E143F">
      <w:pPr>
        <w:spacing w:after="0" w:line="388" w:lineRule="auto"/>
        <w:ind w:left="220" w:right="49"/>
      </w:pPr>
      <w:r>
        <w:t>Zamawiający dopuszcza możliwość zmian umowy w następującym zakresie i na określonych poniżej warunkach: 1. Wszelkie zmiany i uzupełnienia treści niniejszej umowy, wymagają aneksu sporządzonego z zachowaniem formy pisemnej pod rygorem nieważności.</w:t>
      </w:r>
    </w:p>
    <w:p w:rsidR="00361CAA" w:rsidRDefault="000E143F">
      <w:pPr>
        <w:spacing w:after="0" w:line="388" w:lineRule="auto"/>
        <w:ind w:left="220" w:right="49"/>
      </w:pPr>
      <w:r>
        <w:t xml:space="preserve">Zamawiający poza możliwością zmiany na podstawie art. 144 ust. 1 pkt. 2 do 6 ustawy </w:t>
      </w:r>
      <w:proofErr w:type="spellStart"/>
      <w:r>
        <w:t>Pzp</w:t>
      </w:r>
      <w:proofErr w:type="spellEnd"/>
      <w:r>
        <w:t xml:space="preserve"> przewiduje również możliwość dokonania zmiany postanowień umowy w następujących przypadkach: 1) zmiany obowiązujących przepisów prawnych, jeżeli w wyniku tych zmian konieczne będzie dostosowanie treści umowy do aktualnego stanu prawnego 2) zmiany zakresu prac, które wykonawca powierzył podwykonawcom, a które określone są w złożonej ofercie 3) wprowadzenia do realizacji części zamówienia przez podwykonawcę pomimo, że Wykonawca nie dopuścił takiej możliwości w treści oferty, za zgodą Zamawiającego i z zachowaniem zasad dotyczących podwykonawców. 4) Z uwagi na niezależne od stron umowy zmiany dotyczące osób kluczowych dla realizacji umowy. Zmiana tych osób musi być uzasadniona przez Wykonawcę i zaakceptowana przez Zamawiającego, kwalifikacje i doświadczenie wskazanych osób muszą być co najmniej takie same jakie były wymagane na etapie postępowania o zamówienie publiczne. 5) Zmian korzystnych dla Zamawiającego. 6) zmiany terminu realizacji przedmiotu umowy, na uzasadniony wniosek Wykonawcy, w szczególności gdy jest spowodowana: a) wystąpieniem nie sprzyjających warunków atmosferycznych uniemożliwiających Wykonawcy wykonanie robót, b) w przypadku gdy przedłużeniu uległy procedury administracyjne na etapie wydawania opinii, uzgodnień, postanowień i decyzji administracyjnych nie wynikające z winy Wykonawcy (przedłożone dokumenty uzasadniające powyższe muszą jednoznacznie wskazywać brak winny Wykonawcy.) c) innych okoliczności niezależnych od Wykonawcy d) zmianą umowy określoną w art. 144 ust. 1 pkt. 2-6 </w:t>
      </w:r>
      <w:proofErr w:type="spellStart"/>
      <w:r>
        <w:t>pzp</w:t>
      </w:r>
      <w:proofErr w:type="spellEnd"/>
      <w:r>
        <w:t xml:space="preserve"> ( po spełnieniu przesłanek) a wpływających na termin wykonania robót 7) Wprowadzeniu uzasadnionych zmian w zakresie sposobu wykonania przedmiotu umowy proponowanych przez Zamawiającego lub Wykonawcę jeżeli zmiany te są korzystne dla Zamawiającego. 8) Zamawiający dopuszcza zmianę wysokości wynagrodzenia należnego wykonawcy w przypadku zmiany: a) stawki podatku od towarów i usług, lub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d) zakresu realizowanego świadczenia przez Wykonawcę Warunki zmiany: Wszelkie zmiany i uzupełnienia umowy wymagają formy pisemnej pod rygorem nieważności </w:t>
      </w:r>
      <w:r>
        <w:rPr>
          <w:b/>
        </w:rPr>
        <w:t xml:space="preserve">IV.6) INFORMACJE ADMINISTRACYJNE </w:t>
      </w:r>
    </w:p>
    <w:p w:rsidR="00361CAA" w:rsidRDefault="000E143F">
      <w:pPr>
        <w:spacing w:after="112" w:line="259" w:lineRule="auto"/>
        <w:ind w:left="225" w:firstLine="0"/>
      </w:pPr>
      <w:r>
        <w:t xml:space="preserve"> </w:t>
      </w:r>
    </w:p>
    <w:p w:rsidR="00361CAA" w:rsidRDefault="000E143F">
      <w:pPr>
        <w:spacing w:after="109"/>
        <w:ind w:left="220"/>
      </w:pPr>
      <w:r>
        <w:rPr>
          <w:b/>
        </w:rPr>
        <w:t xml:space="preserve">IV.6.1) Sposób udostępniania informacji o charakterze poufnym </w:t>
      </w:r>
      <w:r>
        <w:rPr>
          <w:i/>
        </w:rPr>
        <w:t xml:space="preserve">(jeżeli dotyczy): </w:t>
      </w:r>
    </w:p>
    <w:p w:rsidR="00361CAA" w:rsidRDefault="000E143F">
      <w:pPr>
        <w:spacing w:after="112" w:line="259" w:lineRule="auto"/>
        <w:ind w:left="225" w:firstLine="0"/>
      </w:pPr>
      <w:r>
        <w:t xml:space="preserve"> </w:t>
      </w:r>
    </w:p>
    <w:p w:rsidR="00361CAA" w:rsidRDefault="000E143F">
      <w:pPr>
        <w:spacing w:after="109"/>
        <w:ind w:left="220"/>
      </w:pPr>
      <w:r>
        <w:rPr>
          <w:b/>
        </w:rPr>
        <w:lastRenderedPageBreak/>
        <w:t>Środki służące ochronie informacji o charakterze poufnym</w:t>
      </w:r>
      <w:r>
        <w:t xml:space="preserve"> </w:t>
      </w:r>
    </w:p>
    <w:p w:rsidR="00361CAA" w:rsidRDefault="000E143F">
      <w:pPr>
        <w:spacing w:after="112" w:line="259" w:lineRule="auto"/>
        <w:ind w:left="225" w:firstLine="0"/>
      </w:pPr>
      <w:r>
        <w:t xml:space="preserve"> </w:t>
      </w:r>
    </w:p>
    <w:p w:rsidR="00361CAA" w:rsidRDefault="000E143F">
      <w:pPr>
        <w:spacing w:after="109"/>
        <w:ind w:left="220"/>
      </w:pPr>
      <w:r>
        <w:rPr>
          <w:b/>
        </w:rPr>
        <w:t xml:space="preserve">IV.6.2) Termin składania ofert lub wniosków o dopuszczenie do udziału w postępowaniu: </w:t>
      </w:r>
    </w:p>
    <w:p w:rsidR="00361CAA" w:rsidRDefault="000E143F">
      <w:pPr>
        <w:ind w:left="220" w:right="49"/>
      </w:pPr>
      <w:r>
        <w:t xml:space="preserve">Data: 2019-01-29, godzina: 09:00, </w:t>
      </w:r>
    </w:p>
    <w:p w:rsidR="00361CAA" w:rsidRDefault="000E143F">
      <w:pPr>
        <w:spacing w:after="0" w:line="388" w:lineRule="auto"/>
        <w:ind w:left="220" w:right="49"/>
      </w:pPr>
      <w:r>
        <w:t xml:space="preserve">Skrócenie terminu składania wniosków, ze względu na pilną potrzebę udzielenia zamówienia (przetarg nieograniczony, przetarg ograniczony, negocjacje z ogłoszeniem): </w:t>
      </w:r>
    </w:p>
    <w:p w:rsidR="00361CAA" w:rsidRDefault="000E143F">
      <w:pPr>
        <w:ind w:left="220" w:right="49"/>
      </w:pPr>
      <w:r>
        <w:t xml:space="preserve">Nie </w:t>
      </w:r>
    </w:p>
    <w:p w:rsidR="00361CAA" w:rsidRDefault="000E143F">
      <w:pPr>
        <w:ind w:left="220" w:right="49"/>
      </w:pPr>
      <w:r>
        <w:t xml:space="preserve">Wskazać powody: </w:t>
      </w:r>
    </w:p>
    <w:p w:rsidR="00361CAA" w:rsidRDefault="000E143F">
      <w:pPr>
        <w:spacing w:after="112" w:line="259" w:lineRule="auto"/>
        <w:ind w:left="225" w:firstLine="0"/>
      </w:pPr>
      <w:r>
        <w:t xml:space="preserve"> </w:t>
      </w:r>
    </w:p>
    <w:p w:rsidR="00361CAA" w:rsidRDefault="000E143F">
      <w:pPr>
        <w:spacing w:after="0" w:line="388" w:lineRule="auto"/>
        <w:ind w:left="220" w:right="2168"/>
      </w:pPr>
      <w:r>
        <w:t xml:space="preserve">Język lub języki, w jakich mogą być sporządzane oferty lub wnioski o dopuszczenie do udziału w postępowaniu &gt; </w:t>
      </w:r>
    </w:p>
    <w:p w:rsidR="00361CAA" w:rsidRDefault="000E143F">
      <w:pPr>
        <w:ind w:left="220" w:right="49"/>
      </w:pPr>
      <w:r>
        <w:rPr>
          <w:b/>
        </w:rPr>
        <w:t xml:space="preserve">IV.6.3) Termin związania ofertą: </w:t>
      </w:r>
      <w:r>
        <w:t xml:space="preserve">do: okres w dniach: 30 (od ostatecznego terminu składania ofert) </w:t>
      </w:r>
    </w:p>
    <w:p w:rsidR="00361CAA" w:rsidRDefault="000E143F">
      <w:pPr>
        <w:spacing w:after="0" w:line="388" w:lineRule="auto"/>
        <w:ind w:left="220"/>
      </w:pP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p>
    <w:p w:rsidR="00361CAA" w:rsidRDefault="000E143F">
      <w:pPr>
        <w:spacing w:after="0" w:line="388" w:lineRule="auto"/>
        <w:ind w:left="220"/>
      </w:pP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p>
    <w:p w:rsidR="00361CAA" w:rsidRDefault="000E143F">
      <w:pPr>
        <w:spacing w:after="345"/>
        <w:ind w:left="220"/>
      </w:pPr>
      <w:r>
        <w:rPr>
          <w:b/>
        </w:rPr>
        <w:t>IV.6.6) Informacje dodatkowe:</w:t>
      </w:r>
      <w:r>
        <w:t xml:space="preserve"> </w:t>
      </w:r>
    </w:p>
    <w:p w:rsidR="00361CAA" w:rsidRDefault="000E143F">
      <w:pPr>
        <w:spacing w:after="281" w:line="259" w:lineRule="auto"/>
        <w:ind w:left="0" w:right="45" w:firstLine="0"/>
        <w:jc w:val="center"/>
      </w:pPr>
      <w:r>
        <w:rPr>
          <w:b/>
          <w:sz w:val="22"/>
          <w:u w:val="single" w:color="000000"/>
        </w:rPr>
        <w:t>ZAŁ</w:t>
      </w:r>
      <w:r>
        <w:rPr>
          <w:b/>
          <w:sz w:val="22"/>
        </w:rPr>
        <w:t>Ą</w:t>
      </w:r>
      <w:r>
        <w:rPr>
          <w:b/>
          <w:sz w:val="22"/>
          <w:u w:val="single" w:color="000000"/>
        </w:rPr>
        <w:t>CZNIK I - INFORMACJE DOTYCZ</w:t>
      </w:r>
      <w:r>
        <w:rPr>
          <w:b/>
          <w:sz w:val="22"/>
        </w:rPr>
        <w:t>Ą</w:t>
      </w:r>
      <w:r>
        <w:rPr>
          <w:b/>
          <w:sz w:val="22"/>
          <w:u w:val="single" w:color="000000"/>
        </w:rPr>
        <w:t>CE OFERT CZ</w:t>
      </w:r>
      <w:r>
        <w:rPr>
          <w:b/>
          <w:sz w:val="22"/>
        </w:rPr>
        <w:t>Ę</w:t>
      </w:r>
      <w:r>
        <w:rPr>
          <w:b/>
          <w:sz w:val="22"/>
          <w:u w:val="single" w:color="000000"/>
        </w:rPr>
        <w:t>ŚCIOWYCH</w:t>
      </w:r>
    </w:p>
    <w:p w:rsidR="00361CAA" w:rsidRDefault="000E143F">
      <w:pPr>
        <w:spacing w:after="112" w:line="259" w:lineRule="auto"/>
        <w:ind w:left="0" w:firstLine="0"/>
      </w:pPr>
      <w:r>
        <w:t xml:space="preserve"> </w:t>
      </w:r>
    </w:p>
    <w:p w:rsidR="00361CAA" w:rsidRDefault="000E143F">
      <w:pPr>
        <w:spacing w:after="112" w:line="259" w:lineRule="auto"/>
        <w:ind w:left="0" w:firstLine="0"/>
      </w:pPr>
      <w:r>
        <w:t xml:space="preserve"> </w:t>
      </w:r>
    </w:p>
    <w:p w:rsidR="00361CAA" w:rsidRDefault="000E143F">
      <w:pPr>
        <w:spacing w:after="112" w:line="259" w:lineRule="auto"/>
        <w:ind w:left="0" w:firstLine="0"/>
      </w:pPr>
      <w:r>
        <w:t xml:space="preserve"> </w:t>
      </w:r>
    </w:p>
    <w:p w:rsidR="00361CAA" w:rsidRDefault="000E143F">
      <w:pPr>
        <w:spacing w:after="0" w:line="259" w:lineRule="auto"/>
        <w:ind w:left="0" w:firstLine="0"/>
      </w:pPr>
      <w:r>
        <w:t xml:space="preserve"> </w:t>
      </w:r>
    </w:p>
    <w:sectPr w:rsidR="00361CAA" w:rsidSect="00593F47">
      <w:headerReference w:type="even" r:id="rId7"/>
      <w:headerReference w:type="default" r:id="rId8"/>
      <w:footerReference w:type="even" r:id="rId9"/>
      <w:footerReference w:type="default" r:id="rId10"/>
      <w:headerReference w:type="first" r:id="rId11"/>
      <w:footerReference w:type="first" r:id="rId12"/>
      <w:pgSz w:w="11918" w:h="16838"/>
      <w:pgMar w:top="645" w:right="613" w:bottom="689" w:left="670" w:header="295" w:footer="3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3F" w:rsidRDefault="000E143F">
      <w:pPr>
        <w:spacing w:after="0" w:line="240" w:lineRule="auto"/>
      </w:pPr>
      <w:r>
        <w:separator/>
      </w:r>
    </w:p>
  </w:endnote>
  <w:endnote w:type="continuationSeparator" w:id="0">
    <w:p w:rsidR="000E143F" w:rsidRDefault="000E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AA" w:rsidRDefault="000E143F">
    <w:pPr>
      <w:tabs>
        <w:tab w:val="right" w:pos="10635"/>
      </w:tabs>
      <w:spacing w:after="0" w:line="259" w:lineRule="auto"/>
      <w:ind w:left="-141" w:right="-85" w:firstLine="0"/>
    </w:pPr>
    <w:r>
      <w:rPr>
        <w:rFonts w:ascii="Arial" w:eastAsia="Arial" w:hAnsi="Arial" w:cs="Arial"/>
        <w:sz w:val="16"/>
      </w:rPr>
      <w:t>https://bzp.uzp.gov.pl/ZP400PodgladOpublikowanego.aspx?id=92f19e1f-af7f-43a5-8ea0-fdd54694dcbc</w:t>
    </w:r>
    <w:r>
      <w:rPr>
        <w:rFonts w:ascii="Arial" w:eastAsia="Arial" w:hAnsi="Arial" w:cs="Arial"/>
        <w:sz w:val="16"/>
      </w:rPr>
      <w:tab/>
    </w:r>
    <w:r w:rsidR="00593F47">
      <w:rPr>
        <w:rFonts w:ascii="Arial" w:eastAsia="Arial" w:hAnsi="Arial" w:cs="Arial"/>
        <w:sz w:val="16"/>
      </w:rPr>
      <w:fldChar w:fldCharType="begin"/>
    </w:r>
    <w:r>
      <w:rPr>
        <w:rFonts w:ascii="Arial" w:eastAsia="Arial" w:hAnsi="Arial" w:cs="Arial"/>
        <w:sz w:val="16"/>
      </w:rPr>
      <w:instrText xml:space="preserve"> PAGE   \* MERGEFORMAT </w:instrText>
    </w:r>
    <w:r w:rsidR="00593F47">
      <w:rPr>
        <w:rFonts w:ascii="Arial" w:eastAsia="Arial" w:hAnsi="Arial" w:cs="Arial"/>
        <w:sz w:val="16"/>
      </w:rPr>
      <w:fldChar w:fldCharType="separate"/>
    </w:r>
    <w:r>
      <w:rPr>
        <w:rFonts w:ascii="Arial" w:eastAsia="Arial" w:hAnsi="Arial" w:cs="Arial"/>
        <w:sz w:val="16"/>
      </w:rPr>
      <w:t>1</w:t>
    </w:r>
    <w:r w:rsidR="00593F47">
      <w:rPr>
        <w:rFonts w:ascii="Arial" w:eastAsia="Arial" w:hAnsi="Arial" w:cs="Arial"/>
        <w:sz w:val="16"/>
      </w:rPr>
      <w:fldChar w:fldCharType="end"/>
    </w:r>
    <w:r>
      <w:rPr>
        <w:rFonts w:ascii="Arial" w:eastAsia="Arial" w:hAnsi="Arial" w:cs="Arial"/>
        <w:sz w:val="16"/>
      </w:rPr>
      <w:t>/</w:t>
    </w:r>
    <w:fldSimple w:instr=" NUMPAGES   \* MERGEFORMAT ">
      <w:r w:rsidR="00CA5A93">
        <w:rPr>
          <w:rFonts w:ascii="Arial" w:eastAsia="Arial" w:hAnsi="Arial" w:cs="Arial"/>
          <w:noProof/>
          <w:sz w:val="16"/>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AA" w:rsidRDefault="000E143F">
    <w:pPr>
      <w:tabs>
        <w:tab w:val="right" w:pos="10635"/>
      </w:tabs>
      <w:spacing w:after="0" w:line="259" w:lineRule="auto"/>
      <w:ind w:left="-141" w:right="-85" w:firstLine="0"/>
    </w:pPr>
    <w:r>
      <w:rPr>
        <w:rFonts w:ascii="Arial" w:eastAsia="Arial" w:hAnsi="Arial" w:cs="Arial"/>
        <w:sz w:val="16"/>
      </w:rPr>
      <w:t>https://bzp.uzp.gov.pl/ZP400PodgladOpublikowanego.aspx?id=92f19e1f-af7f-43a5-8ea0-fdd54694dcbc</w:t>
    </w:r>
    <w:r>
      <w:rPr>
        <w:rFonts w:ascii="Arial" w:eastAsia="Arial" w:hAnsi="Arial" w:cs="Arial"/>
        <w:sz w:val="16"/>
      </w:rPr>
      <w:tab/>
    </w:r>
    <w:r w:rsidR="00593F47">
      <w:rPr>
        <w:rFonts w:ascii="Arial" w:eastAsia="Arial" w:hAnsi="Arial" w:cs="Arial"/>
        <w:sz w:val="16"/>
      </w:rPr>
      <w:fldChar w:fldCharType="begin"/>
    </w:r>
    <w:r>
      <w:rPr>
        <w:rFonts w:ascii="Arial" w:eastAsia="Arial" w:hAnsi="Arial" w:cs="Arial"/>
        <w:sz w:val="16"/>
      </w:rPr>
      <w:instrText xml:space="preserve"> PAGE   \* MERGEFORMAT </w:instrText>
    </w:r>
    <w:r w:rsidR="00593F47">
      <w:rPr>
        <w:rFonts w:ascii="Arial" w:eastAsia="Arial" w:hAnsi="Arial" w:cs="Arial"/>
        <w:sz w:val="16"/>
      </w:rPr>
      <w:fldChar w:fldCharType="separate"/>
    </w:r>
    <w:r w:rsidR="00CA5A93">
      <w:rPr>
        <w:rFonts w:ascii="Arial" w:eastAsia="Arial" w:hAnsi="Arial" w:cs="Arial"/>
        <w:noProof/>
        <w:sz w:val="16"/>
      </w:rPr>
      <w:t>1</w:t>
    </w:r>
    <w:r w:rsidR="00593F47">
      <w:rPr>
        <w:rFonts w:ascii="Arial" w:eastAsia="Arial" w:hAnsi="Arial" w:cs="Arial"/>
        <w:sz w:val="16"/>
      </w:rPr>
      <w:fldChar w:fldCharType="end"/>
    </w:r>
    <w:r>
      <w:rPr>
        <w:rFonts w:ascii="Arial" w:eastAsia="Arial" w:hAnsi="Arial" w:cs="Arial"/>
        <w:sz w:val="16"/>
      </w:rPr>
      <w:t>/</w:t>
    </w:r>
    <w:fldSimple w:instr=" NUMPAGES   \* MERGEFORMAT ">
      <w:r w:rsidR="00CA5A93">
        <w:rPr>
          <w:rFonts w:ascii="Arial" w:eastAsia="Arial" w:hAnsi="Arial" w:cs="Arial"/>
          <w:noProof/>
          <w:sz w:val="16"/>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AA" w:rsidRDefault="000E143F">
    <w:pPr>
      <w:tabs>
        <w:tab w:val="right" w:pos="10635"/>
      </w:tabs>
      <w:spacing w:after="0" w:line="259" w:lineRule="auto"/>
      <w:ind w:left="-141" w:right="-85" w:firstLine="0"/>
    </w:pPr>
    <w:r>
      <w:rPr>
        <w:rFonts w:ascii="Arial" w:eastAsia="Arial" w:hAnsi="Arial" w:cs="Arial"/>
        <w:sz w:val="16"/>
      </w:rPr>
      <w:t>https://bzp.uzp.gov.pl/ZP400PodgladOpublikowanego.aspx?id=92f19e1f-af7f-43a5-8ea0-fdd54694dcbc</w:t>
    </w:r>
    <w:r>
      <w:rPr>
        <w:rFonts w:ascii="Arial" w:eastAsia="Arial" w:hAnsi="Arial" w:cs="Arial"/>
        <w:sz w:val="16"/>
      </w:rPr>
      <w:tab/>
    </w:r>
    <w:r w:rsidR="00593F47">
      <w:rPr>
        <w:rFonts w:ascii="Arial" w:eastAsia="Arial" w:hAnsi="Arial" w:cs="Arial"/>
        <w:sz w:val="16"/>
      </w:rPr>
      <w:fldChar w:fldCharType="begin"/>
    </w:r>
    <w:r>
      <w:rPr>
        <w:rFonts w:ascii="Arial" w:eastAsia="Arial" w:hAnsi="Arial" w:cs="Arial"/>
        <w:sz w:val="16"/>
      </w:rPr>
      <w:instrText xml:space="preserve"> PAGE   \* MERGEFORMAT </w:instrText>
    </w:r>
    <w:r w:rsidR="00593F47">
      <w:rPr>
        <w:rFonts w:ascii="Arial" w:eastAsia="Arial" w:hAnsi="Arial" w:cs="Arial"/>
        <w:sz w:val="16"/>
      </w:rPr>
      <w:fldChar w:fldCharType="separate"/>
    </w:r>
    <w:r>
      <w:rPr>
        <w:rFonts w:ascii="Arial" w:eastAsia="Arial" w:hAnsi="Arial" w:cs="Arial"/>
        <w:sz w:val="16"/>
      </w:rPr>
      <w:t>1</w:t>
    </w:r>
    <w:r w:rsidR="00593F47">
      <w:rPr>
        <w:rFonts w:ascii="Arial" w:eastAsia="Arial" w:hAnsi="Arial" w:cs="Arial"/>
        <w:sz w:val="16"/>
      </w:rPr>
      <w:fldChar w:fldCharType="end"/>
    </w:r>
    <w:r>
      <w:rPr>
        <w:rFonts w:ascii="Arial" w:eastAsia="Arial" w:hAnsi="Arial" w:cs="Arial"/>
        <w:sz w:val="16"/>
      </w:rPr>
      <w:t>/</w:t>
    </w:r>
    <w:fldSimple w:instr=" NUMPAGES   \* MERGEFORMAT ">
      <w:r w:rsidR="00CA5A93">
        <w:rPr>
          <w:rFonts w:ascii="Arial" w:eastAsia="Arial" w:hAnsi="Arial" w:cs="Arial"/>
          <w:noProof/>
          <w:sz w:val="16"/>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3F" w:rsidRDefault="000E143F">
      <w:pPr>
        <w:spacing w:after="0" w:line="240" w:lineRule="auto"/>
      </w:pPr>
      <w:r>
        <w:separator/>
      </w:r>
    </w:p>
  </w:footnote>
  <w:footnote w:type="continuationSeparator" w:id="0">
    <w:p w:rsidR="000E143F" w:rsidRDefault="000E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AA" w:rsidRDefault="000E143F">
    <w:pPr>
      <w:tabs>
        <w:tab w:val="center" w:pos="5987"/>
      </w:tabs>
      <w:spacing w:after="0" w:line="259" w:lineRule="auto"/>
      <w:ind w:left="-141" w:firstLine="0"/>
    </w:pPr>
    <w:r>
      <w:rPr>
        <w:rFonts w:ascii="Arial" w:eastAsia="Arial" w:hAnsi="Arial" w:cs="Arial"/>
        <w:sz w:val="16"/>
      </w:rPr>
      <w:t>11.01.2019</w:t>
    </w:r>
    <w:r>
      <w:rPr>
        <w:rFonts w:ascii="Arial" w:eastAsia="Arial" w:hAnsi="Arial" w:cs="Arial"/>
        <w:sz w:val="16"/>
      </w:rPr>
      <w:tab/>
      <w:t>https://bzp.uzp.gov.pl/ZP400PodgladOpublikowanego.aspx?id=92f19e1f-af7f-43a5-8ea0-fdd54694dcbc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72" w:rsidRDefault="001F1F72" w:rsidP="001F1F72">
    <w:pPr>
      <w:pStyle w:val="Nagwek"/>
    </w:pPr>
    <w:r>
      <w:tab/>
    </w:r>
    <w:r>
      <w:rPr>
        <w:noProof/>
      </w:rPr>
      <w:drawing>
        <wp:inline distT="0" distB="0" distL="0" distR="0">
          <wp:extent cx="5762625" cy="352425"/>
          <wp:effectExtent l="19050" t="0" r="9525" b="0"/>
          <wp:docPr id="5" name="Obraz 1" descr="https://www.fundusze.malopolska.pl/img/original/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fundusze.malopolska.pl/img/original/2942.jpg"/>
                  <pic:cNvPicPr>
                    <a:picLocks noChangeAspect="1" noChangeArrowheads="1"/>
                  </pic:cNvPicPr>
                </pic:nvPicPr>
                <pic:blipFill>
                  <a:blip r:embed="rId1"/>
                  <a:srcRect/>
                  <a:stretch>
                    <a:fillRect/>
                  </a:stretch>
                </pic:blipFill>
                <pic:spPr bwMode="auto">
                  <a:xfrm>
                    <a:off x="0" y="0"/>
                    <a:ext cx="5762625" cy="352425"/>
                  </a:xfrm>
                  <a:prstGeom prst="rect">
                    <a:avLst/>
                  </a:prstGeom>
                  <a:noFill/>
                  <a:ln w="9525">
                    <a:noFill/>
                    <a:miter lim="800000"/>
                    <a:headEnd/>
                    <a:tailEnd/>
                  </a:ln>
                </pic:spPr>
              </pic:pic>
            </a:graphicData>
          </a:graphic>
        </wp:inline>
      </w:drawing>
    </w:r>
  </w:p>
  <w:p w:rsidR="00361CAA" w:rsidRDefault="00361CAA" w:rsidP="001F1F72">
    <w:pPr>
      <w:tabs>
        <w:tab w:val="left" w:pos="1485"/>
      </w:tabs>
      <w:spacing w:after="0" w:line="259" w:lineRule="auto"/>
      <w:ind w:left="-141"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AA" w:rsidRDefault="000E143F">
    <w:pPr>
      <w:tabs>
        <w:tab w:val="center" w:pos="5987"/>
      </w:tabs>
      <w:spacing w:after="0" w:line="259" w:lineRule="auto"/>
      <w:ind w:left="-141" w:firstLine="0"/>
    </w:pPr>
    <w:r>
      <w:rPr>
        <w:rFonts w:ascii="Arial" w:eastAsia="Arial" w:hAnsi="Arial" w:cs="Arial"/>
        <w:sz w:val="16"/>
      </w:rPr>
      <w:t>11.01.2019</w:t>
    </w:r>
    <w:r>
      <w:rPr>
        <w:rFonts w:ascii="Arial" w:eastAsia="Arial" w:hAnsi="Arial" w:cs="Arial"/>
        <w:sz w:val="16"/>
      </w:rPr>
      <w:tab/>
      <w:t>https://bzp.uzp.gov.pl/ZP400PodgladOpublikowanego.aspx?id=92f19e1f-af7f-43a5-8ea0-fdd54694dcbc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38E"/>
    <w:multiLevelType w:val="multilevel"/>
    <w:tmpl w:val="21144B5A"/>
    <w:lvl w:ilvl="0">
      <w:start w:val="1"/>
      <w:numFmt w:val="upperRoman"/>
      <w:lvlText w:val="%1."/>
      <w:lvlJc w:val="left"/>
      <w:pPr>
        <w:ind w:left="37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0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2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4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6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8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0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2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61CAA"/>
    <w:rsid w:val="000E143F"/>
    <w:rsid w:val="001F1F72"/>
    <w:rsid w:val="00361CAA"/>
    <w:rsid w:val="004208A6"/>
    <w:rsid w:val="00593F47"/>
    <w:rsid w:val="00CA5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F47"/>
    <w:pPr>
      <w:spacing w:after="108" w:line="264" w:lineRule="auto"/>
      <w:ind w:left="10" w:hanging="10"/>
    </w:pPr>
    <w:rPr>
      <w:rFonts w:ascii="Times New Roman" w:eastAsia="Times New Roman" w:hAnsi="Times New Roman" w:cs="Times New Roman"/>
      <w:color w:val="000000"/>
      <w:sz w:val="18"/>
    </w:rPr>
  </w:style>
  <w:style w:type="paragraph" w:styleId="Nagwek1">
    <w:name w:val="heading 1"/>
    <w:next w:val="Normalny"/>
    <w:link w:val="Nagwek1Znak"/>
    <w:uiPriority w:val="9"/>
    <w:qFormat/>
    <w:rsid w:val="00593F47"/>
    <w:pPr>
      <w:keepNext/>
      <w:keepLines/>
      <w:spacing w:after="281"/>
      <w:ind w:left="10" w:hanging="10"/>
      <w:outlineLvl w:val="0"/>
    </w:pPr>
    <w:rPr>
      <w:rFonts w:ascii="Times New Roman" w:eastAsia="Times New Roman" w:hAnsi="Times New Roman" w:cs="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3F47"/>
    <w:rPr>
      <w:rFonts w:ascii="Times New Roman" w:eastAsia="Times New Roman" w:hAnsi="Times New Roman" w:cs="Times New Roman"/>
      <w:b/>
      <w:color w:val="000000"/>
      <w:sz w:val="22"/>
      <w:u w:val="single" w:color="000000"/>
    </w:rPr>
  </w:style>
  <w:style w:type="table" w:customStyle="1" w:styleId="TableGrid">
    <w:name w:val="TableGrid"/>
    <w:rsid w:val="00593F47"/>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F1F72"/>
    <w:pPr>
      <w:tabs>
        <w:tab w:val="center" w:pos="4536"/>
        <w:tab w:val="right" w:pos="9072"/>
      </w:tabs>
      <w:spacing w:after="0" w:line="240" w:lineRule="auto"/>
      <w:ind w:left="0" w:firstLine="0"/>
    </w:pPr>
    <w:rPr>
      <w:color w:val="auto"/>
      <w:sz w:val="20"/>
      <w:szCs w:val="20"/>
    </w:rPr>
  </w:style>
  <w:style w:type="character" w:customStyle="1" w:styleId="NagwekZnak">
    <w:name w:val="Nagłówek Znak"/>
    <w:basedOn w:val="Domylnaczcionkaakapitu"/>
    <w:link w:val="Nagwek"/>
    <w:uiPriority w:val="99"/>
    <w:rsid w:val="001F1F7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F1F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F7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5821</Words>
  <Characters>34929</Characters>
  <Application>Microsoft Office Word</Application>
  <DocSecurity>0</DocSecurity>
  <Lines>291</Lines>
  <Paragraphs>81</Paragraphs>
  <ScaleCrop>false</ScaleCrop>
  <Company/>
  <LinksUpToDate>false</LinksUpToDate>
  <CharactersWithSpaces>40669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Aneta Tekiela</cp:lastModifiedBy>
  <cp:revision>3</cp:revision>
  <cp:lastPrinted>2019-01-11T10:13:00Z</cp:lastPrinted>
  <dcterms:created xsi:type="dcterms:W3CDTF">2019-01-11T10:13:00Z</dcterms:created>
  <dcterms:modified xsi:type="dcterms:W3CDTF">2019-01-11T10:13:00Z</dcterms:modified>
</cp:coreProperties>
</file>