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E6CE" w14:textId="77777777" w:rsidR="007F4D5D" w:rsidRPr="009E4082" w:rsidRDefault="007F4D5D">
      <w:pPr>
        <w:pStyle w:val="Bezodstpw1"/>
        <w:rPr>
          <w:sz w:val="6"/>
        </w:rPr>
      </w:pPr>
    </w:p>
    <w:p w14:paraId="326FE6EE" w14:textId="3A732B70" w:rsidR="00574341" w:rsidRDefault="00574341" w:rsidP="00AD7138">
      <w:pPr>
        <w:rPr>
          <w:sz w:val="6"/>
          <w:szCs w:val="24"/>
        </w:rPr>
      </w:pPr>
    </w:p>
    <w:p w14:paraId="5272B904" w14:textId="1B8EF3C3" w:rsidR="005B5D8F" w:rsidRPr="00BD4E8D" w:rsidRDefault="000813B7" w:rsidP="00AD713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D3CCC8" wp14:editId="03136ED1">
            <wp:extent cx="559054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DEE5C" w14:textId="77777777" w:rsidR="000813B7" w:rsidRDefault="000813B7" w:rsidP="412191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195B9" w14:textId="356F3AC2" w:rsidR="005B5D8F" w:rsidRPr="00910CC9" w:rsidRDefault="412191C2" w:rsidP="412191C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 xml:space="preserve">REGULAMIN KONKURSU NA OPRACOWANIE WSTĘPNEJ KONCEPCJI PLASTYCZNO -  PRZESTRZENNEJ WYSTAWY STAŁEJ </w:t>
      </w:r>
      <w:bookmarkStart w:id="0" w:name="_Hlk530578538"/>
    </w:p>
    <w:p w14:paraId="629E4376" w14:textId="2C18F667" w:rsidR="005B5D8F" w:rsidRPr="00910CC9" w:rsidRDefault="005B5D8F" w:rsidP="00910CC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MAŁOPOLSKIEGO CENTRUM NAUKI COGITEON.</w:t>
      </w:r>
    </w:p>
    <w:bookmarkEnd w:id="0"/>
    <w:p w14:paraId="4281B966" w14:textId="77777777" w:rsidR="005B5D8F" w:rsidRPr="00910CC9" w:rsidRDefault="005B5D8F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E6EF" w14:textId="47BDA45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ROZDZIAŁ I </w:t>
      </w:r>
    </w:p>
    <w:p w14:paraId="326FE6F0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POSTANOWIENIA OGÓLNE </w:t>
      </w:r>
    </w:p>
    <w:p w14:paraId="326FE6F1" w14:textId="77777777" w:rsidR="00574341" w:rsidRPr="00910CC9" w:rsidRDefault="00574341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FE6F2" w14:textId="0836AC2D" w:rsidR="007F4D5D" w:rsidRPr="00E961FA" w:rsidRDefault="007F4D5D" w:rsidP="00E961F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NAZWA I ADRES ORGANIZATORA KONKURSU</w:t>
      </w:r>
    </w:p>
    <w:p w14:paraId="326FE6F3" w14:textId="77777777" w:rsidR="00D04E36" w:rsidRPr="00910CC9" w:rsidRDefault="007F4D5D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Organizatorem konkursu, zwanym również Zamawiającym jest: </w:t>
      </w:r>
    </w:p>
    <w:p w14:paraId="326FE6F6" w14:textId="134785E0" w:rsidR="007F4D5D" w:rsidRPr="00E961FA" w:rsidRDefault="00910CC9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Małopolskie Centrum Nauki Cogiteon</w:t>
      </w:r>
    </w:p>
    <w:p w14:paraId="39E7ADAE" w14:textId="3EDD8231" w:rsidR="00910CC9" w:rsidRPr="00E961FA" w:rsidRDefault="00910CC9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ul. Szlak 73</w:t>
      </w:r>
    </w:p>
    <w:p w14:paraId="7AA8672B" w14:textId="0B8550EA" w:rsidR="00910CC9" w:rsidRPr="00E961FA" w:rsidRDefault="00910CC9" w:rsidP="00E961FA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1FA">
        <w:rPr>
          <w:rFonts w:ascii="Times New Roman" w:hAnsi="Times New Roman" w:cs="Times New Roman"/>
          <w:b/>
          <w:bCs/>
          <w:sz w:val="24"/>
          <w:szCs w:val="24"/>
        </w:rPr>
        <w:t>31-153 Kraków</w:t>
      </w:r>
    </w:p>
    <w:p w14:paraId="326FE6F7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E6F8" w14:textId="77777777" w:rsidR="007F4D5D" w:rsidRPr="00910CC9" w:rsidRDefault="007F4D5D" w:rsidP="00910CC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FORMA I ZASADY OGÓLNE KONKURSU </w:t>
      </w:r>
    </w:p>
    <w:p w14:paraId="13FF756E" w14:textId="349ACEDD" w:rsidR="00910CC9" w:rsidRDefault="00910CC9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910CC9">
        <w:rPr>
          <w:rStyle w:val="normaltextrun"/>
          <w:color w:val="000000"/>
        </w:rPr>
        <w:t xml:space="preserve">Konkurs prowadzony jest z wyłączeniem stosowania </w:t>
      </w:r>
      <w:r w:rsidR="009031F0">
        <w:rPr>
          <w:rStyle w:val="normaltextrun"/>
          <w:color w:val="000000"/>
        </w:rPr>
        <w:t xml:space="preserve">przepisów </w:t>
      </w:r>
      <w:r w:rsidRPr="00910CC9">
        <w:rPr>
          <w:rStyle w:val="normaltextrun"/>
          <w:color w:val="000000"/>
        </w:rPr>
        <w:t>ustawy z dnia 29 stycznia 2004 r. Prawo Zamówień Publicznych (</w:t>
      </w:r>
      <w:proofErr w:type="spellStart"/>
      <w:r w:rsidRPr="00910CC9">
        <w:rPr>
          <w:rStyle w:val="normaltextrun"/>
          <w:color w:val="000000"/>
        </w:rPr>
        <w:t>t.j</w:t>
      </w:r>
      <w:proofErr w:type="spellEnd"/>
      <w:r w:rsidRPr="00910CC9">
        <w:rPr>
          <w:rStyle w:val="normaltextrun"/>
          <w:color w:val="000000"/>
        </w:rPr>
        <w:t>.: Dz. U. z 2018 poz. 1986), gdyż wartość Konkursu nie przekracza wyrażonej w złotych równowartości kwoty 30 000 euro (art. 4 pkt. 8).  </w:t>
      </w:r>
      <w:r w:rsidRPr="00910CC9">
        <w:rPr>
          <w:rStyle w:val="eop"/>
        </w:rPr>
        <w:t> </w:t>
      </w:r>
    </w:p>
    <w:p w14:paraId="0A7096EE" w14:textId="253DBF84" w:rsidR="0051240C" w:rsidRPr="00910CC9" w:rsidRDefault="0051240C" w:rsidP="000536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Przedmiot Konkursu został zakwalifikowany według Wspólnego Słownika Zamówień (CPV)</w:t>
      </w:r>
      <w:r>
        <w:rPr>
          <w:rFonts w:ascii="Times New Roman" w:hAnsi="Times New Roman" w:cs="Times New Roman"/>
          <w:sz w:val="24"/>
          <w:szCs w:val="24"/>
        </w:rPr>
        <w:t>: 71200000-0, 71230000-9.</w:t>
      </w:r>
    </w:p>
    <w:p w14:paraId="4A48B289" w14:textId="2523BE4B" w:rsidR="00910CC9" w:rsidRPr="00910CC9" w:rsidRDefault="00910CC9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910CC9">
        <w:rPr>
          <w:rStyle w:val="normaltextrun"/>
          <w:color w:val="000000"/>
        </w:rPr>
        <w:t>Konkurs jest organizowany na podstawie niniejszego regulaminu.</w:t>
      </w:r>
      <w:r w:rsidRPr="00910CC9">
        <w:rPr>
          <w:rStyle w:val="eop"/>
        </w:rPr>
        <w:t> </w:t>
      </w:r>
    </w:p>
    <w:p w14:paraId="2A9AACB1" w14:textId="124B4FA8" w:rsidR="00E961FA" w:rsidRDefault="007F4D5D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E961FA">
        <w:t>Konkurs jest konkursem jednoetapowym.</w:t>
      </w:r>
    </w:p>
    <w:p w14:paraId="326FE6FC" w14:textId="341C0335" w:rsidR="007F4D5D" w:rsidRDefault="007F4D5D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E961FA">
        <w:t>Konkurs prowadzony jest w języku polskim. Wn</w:t>
      </w:r>
      <w:r w:rsidR="00A60292" w:rsidRPr="00E961FA">
        <w:t>ioski o dopuszczenie do udziału</w:t>
      </w:r>
      <w:r w:rsidR="00A60292" w:rsidRPr="00E961FA">
        <w:br/>
      </w:r>
      <w:r w:rsidRPr="00E961FA">
        <w:t>w Konkursie, oświadczenia</w:t>
      </w:r>
      <w:r w:rsidR="00E961FA">
        <w:t xml:space="preserve">, </w:t>
      </w:r>
      <w:r w:rsidRPr="00E961FA">
        <w:t>prace konkursowe oraz wszelkie składane przez Uczestników konkursu inf</w:t>
      </w:r>
      <w:r w:rsidR="00E961FA">
        <w:t>ormacje, wnioski, zawiadomienia</w:t>
      </w:r>
      <w:r w:rsidRPr="00E961FA">
        <w:t xml:space="preserve"> i dokumenty muszą być składane w języku polskim. Dokumenty sporządzone w języku obcym są składane wraz z tłumaczeniem na język polski poświadczonym przez Uczestnika konkursu lub jego pełnomocnika (wymagane jest podpisanie tłumaczenia przez osoby upoważnione do reprezentacji Uczestnika konkursu lub pełnomocnika). </w:t>
      </w:r>
    </w:p>
    <w:p w14:paraId="32E22D10" w14:textId="77777777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 Konkursu może złożyć tylko jedna pracę. Dotyczy to także uczestników wspólnie biorących udział w Konkursie.</w:t>
      </w:r>
      <w:r>
        <w:rPr>
          <w:rStyle w:val="eop"/>
        </w:rPr>
        <w:t> </w:t>
      </w:r>
    </w:p>
    <w:p w14:paraId="29E78C5D" w14:textId="77777777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Organizator nie przewiduje zwrotu kosztów przygotowania prac konkursowych.</w:t>
      </w:r>
      <w:r>
        <w:rPr>
          <w:rStyle w:val="eop"/>
        </w:rPr>
        <w:t> </w:t>
      </w:r>
    </w:p>
    <w:p w14:paraId="3300A58D" w14:textId="77777777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Prace konkursowe dostarczone po terminie nie będą rozpatrywane.</w:t>
      </w:r>
      <w:r>
        <w:rPr>
          <w:rStyle w:val="eop"/>
        </w:rPr>
        <w:t> </w:t>
      </w:r>
    </w:p>
    <w:p w14:paraId="3ADBDCED" w14:textId="1ABD242C" w:rsidR="00637AB6" w:rsidRDefault="00637AB6" w:rsidP="000536E1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Zamawiający oświadcza, że jest związany Regulaminem na czas trwania Konkursu.</w:t>
      </w:r>
      <w:r>
        <w:rPr>
          <w:rStyle w:val="eop"/>
        </w:rPr>
        <w:t> </w:t>
      </w:r>
    </w:p>
    <w:p w14:paraId="1FB74D9C" w14:textId="3CCE3779" w:rsidR="00637AB6" w:rsidRPr="000813B7" w:rsidRDefault="588F404C" w:rsidP="000813B7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 w:rsidRPr="000813B7">
        <w:rPr>
          <w:rStyle w:val="normaltextrun"/>
          <w:color w:val="000000" w:themeColor="text1"/>
        </w:rPr>
        <w:t xml:space="preserve">Uczestnik Konkursu, przystępując do Konkursu jednocześnie oświadcza, że zapoznał się z treścią Regulaminu Konkursu, akceptuje go i jest nim związany, na potwierdzenie czego składa stosowne oświadczenie zawarte w </w:t>
      </w:r>
      <w:r w:rsidRPr="000813B7">
        <w:rPr>
          <w:rStyle w:val="normaltextrun"/>
          <w:i/>
          <w:iCs/>
          <w:color w:val="000000" w:themeColor="text1"/>
        </w:rPr>
        <w:t>załącznik nr 4</w:t>
      </w:r>
      <w:r w:rsidRPr="000813B7">
        <w:rPr>
          <w:rStyle w:val="normaltextrun"/>
          <w:color w:val="000000" w:themeColor="text1"/>
        </w:rPr>
        <w:t xml:space="preserve"> do Regulaminu.  </w:t>
      </w:r>
      <w:r w:rsidRPr="588F404C">
        <w:rPr>
          <w:rStyle w:val="eop"/>
        </w:rPr>
        <w:t> </w:t>
      </w:r>
    </w:p>
    <w:p w14:paraId="31B3E71D" w14:textId="347E8D23" w:rsidR="00637AB6" w:rsidRPr="00E961FA" w:rsidRDefault="00637AB6" w:rsidP="000813B7">
      <w:pPr>
        <w:pStyle w:val="paragraph"/>
        <w:numPr>
          <w:ilvl w:val="0"/>
          <w:numId w:val="1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Zamawiający może zwrócić się do Uczestnika Konkursu o wyjaśnienie złożonych dokumentów lub oświadczeń.</w:t>
      </w:r>
      <w:r>
        <w:rPr>
          <w:rStyle w:val="eop"/>
        </w:rPr>
        <w:t> </w:t>
      </w:r>
    </w:p>
    <w:p w14:paraId="326FE6FD" w14:textId="77777777" w:rsidR="007F4D5D" w:rsidRPr="00910CC9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9C3E" w14:textId="224BBBAD" w:rsidR="00E961FA" w:rsidRPr="00E961FA" w:rsidRDefault="00E961FA" w:rsidP="00E961FA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E961FA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SPOSÓB POROZUMIEWANIA SIĘ Z ORGANIZATOREM KONKURSU (ZAMAWIAJĄCYM)</w:t>
      </w:r>
      <w:r w:rsidRPr="00E961F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36E9C37" w14:textId="0DB83498" w:rsidR="00E961FA" w:rsidRDefault="00E961FA" w:rsidP="000536E1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Osoby uprawnione do porozumiewania się z Uczestnikami Konkursu:  </w:t>
      </w:r>
      <w:r>
        <w:rPr>
          <w:rStyle w:val="eop"/>
        </w:rPr>
        <w:t> </w:t>
      </w:r>
    </w:p>
    <w:p w14:paraId="356BAB78" w14:textId="24B075E6" w:rsidR="00E961FA" w:rsidRDefault="00E961FA" w:rsidP="00E961FA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  <w:r>
        <w:rPr>
          <w:rStyle w:val="normaltextrun"/>
          <w:color w:val="000000"/>
        </w:rPr>
        <w:t>1)</w:t>
      </w:r>
      <w:r w:rsidR="00874916">
        <w:rPr>
          <w:rStyle w:val="normaltextrun"/>
          <w:color w:val="000000"/>
        </w:rPr>
        <w:t xml:space="preserve"> w zakresie procedury Konkursu: </w:t>
      </w:r>
      <w:r>
        <w:rPr>
          <w:rStyle w:val="normaltextrun"/>
          <w:color w:val="000000"/>
        </w:rPr>
        <w:t xml:space="preserve">Monika MAREK, e-mail: </w:t>
      </w:r>
      <w:r w:rsidRPr="00C96A30">
        <w:rPr>
          <w:rStyle w:val="normaltextrun"/>
          <w:i/>
          <w:color w:val="000000"/>
        </w:rPr>
        <w:t>monika.marek@cogiteon.pl,</w:t>
      </w:r>
      <w:r>
        <w:rPr>
          <w:rStyle w:val="normaltextrun"/>
          <w:color w:val="000000"/>
        </w:rPr>
        <w:t>   </w:t>
      </w:r>
      <w:r>
        <w:rPr>
          <w:rStyle w:val="eop"/>
        </w:rPr>
        <w:t> </w:t>
      </w:r>
    </w:p>
    <w:p w14:paraId="3EDCBC6D" w14:textId="7F6D8422" w:rsidR="412191C2" w:rsidRPr="00FF070F" w:rsidRDefault="412191C2" w:rsidP="412191C2">
      <w:pPr>
        <w:pStyle w:val="paragraph"/>
        <w:spacing w:before="0" w:beforeAutospacing="0" w:after="0" w:afterAutospacing="0" w:line="276" w:lineRule="auto"/>
        <w:ind w:left="993" w:hanging="142"/>
        <w:jc w:val="both"/>
        <w:rPr>
          <w:rStyle w:val="eop"/>
          <w:color w:val="000000" w:themeColor="text1"/>
        </w:rPr>
      </w:pPr>
      <w:r w:rsidRPr="412191C2">
        <w:rPr>
          <w:rStyle w:val="normaltextrun"/>
          <w:color w:val="000000" w:themeColor="text1"/>
        </w:rPr>
        <w:t xml:space="preserve">  2) w zakresie przedmiotu Konkursu: Beata SEWERYN, e-mail: </w:t>
      </w:r>
      <w:hyperlink r:id="rId12">
        <w:r w:rsidRPr="412191C2">
          <w:rPr>
            <w:rStyle w:val="Hipercze"/>
            <w:i/>
            <w:iCs/>
            <w:color w:val="000000" w:themeColor="text1"/>
          </w:rPr>
          <w:t>beata.seweryn@cogiteon.pl</w:t>
        </w:r>
      </w:hyperlink>
      <w:r w:rsidRPr="412191C2">
        <w:rPr>
          <w:rStyle w:val="normaltextrun"/>
          <w:i/>
          <w:iCs/>
          <w:color w:val="000000" w:themeColor="text1"/>
        </w:rPr>
        <w:t xml:space="preserve"> oraz </w:t>
      </w:r>
      <w:r w:rsidRPr="412191C2">
        <w:rPr>
          <w:rStyle w:val="normaltextrun"/>
          <w:color w:val="000000" w:themeColor="text1"/>
        </w:rPr>
        <w:t xml:space="preserve">Karolina PERRIN, e-mail: </w:t>
      </w:r>
      <w:hyperlink r:id="rId13">
        <w:r w:rsidRPr="00FF070F">
          <w:rPr>
            <w:rStyle w:val="Hipercze"/>
            <w:i/>
            <w:iCs/>
            <w:color w:val="000000" w:themeColor="text1"/>
          </w:rPr>
          <w:t>karolina.perrin@cogiteon.pl</w:t>
        </w:r>
      </w:hyperlink>
      <w:r w:rsidRPr="00FF070F">
        <w:rPr>
          <w:i/>
          <w:iCs/>
          <w:color w:val="000000" w:themeColor="text1"/>
        </w:rPr>
        <w:t>;</w:t>
      </w:r>
    </w:p>
    <w:p w14:paraId="0B4CE84B" w14:textId="49FBC600" w:rsidR="00E961FA" w:rsidRDefault="00E961FA" w:rsidP="000536E1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 xml:space="preserve">Oświadczenia, wnioski, zawiadomienia oraz informacje Zamawiający i Uczestnicy Konkursu przekazują drogą elektroniczną na adres e-mail: </w:t>
      </w:r>
      <w:r>
        <w:rPr>
          <w:rStyle w:val="normaltextrun"/>
          <w:i/>
          <w:iCs/>
          <w:color w:val="000000"/>
        </w:rPr>
        <w:t>zamowienia@cogiteon.pl. </w:t>
      </w:r>
      <w:r>
        <w:rPr>
          <w:rStyle w:val="eop"/>
        </w:rPr>
        <w:t> </w:t>
      </w:r>
    </w:p>
    <w:p w14:paraId="20784CCE" w14:textId="115A5A75" w:rsidR="00E961FA" w:rsidRPr="00C96A30" w:rsidRDefault="00E961FA" w:rsidP="000536E1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i/>
        </w:rPr>
      </w:pPr>
      <w:r>
        <w:rPr>
          <w:rStyle w:val="normaltextrun"/>
          <w:color w:val="000000"/>
        </w:rPr>
        <w:t xml:space="preserve">Uczestnik Konkursu każdorazowo, na wezwanie Zamawiającego potwierdza niezwłocznie fakt otrzymania oświadczenia, wniosku, zawiadomienia lub informacji poprzez przesłanie Zamawiającemu drogą elektroniczną na adres e-mailowy: </w:t>
      </w:r>
      <w:r w:rsidRPr="00C96A30">
        <w:rPr>
          <w:rStyle w:val="normaltextrun"/>
          <w:i/>
          <w:color w:val="000000"/>
        </w:rPr>
        <w:t>zamowienia@cogiteon.pl</w:t>
      </w:r>
      <w:r w:rsidRPr="00C96A30">
        <w:rPr>
          <w:rStyle w:val="eop"/>
          <w:i/>
        </w:rPr>
        <w:t> </w:t>
      </w:r>
    </w:p>
    <w:p w14:paraId="524D025C" w14:textId="77777777" w:rsidR="00C96A30" w:rsidRDefault="00C96A30" w:rsidP="00C96A30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1E81DD54" w14:textId="77777777" w:rsidR="00C96A30" w:rsidRDefault="00C96A30" w:rsidP="00C96A3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KONKURSU </w:t>
      </w:r>
      <w:r w:rsidRPr="00C96A30">
        <w:rPr>
          <w:rFonts w:ascii="Times New Roman" w:hAnsi="Times New Roman" w:cs="Times New Roman"/>
          <w:sz w:val="24"/>
          <w:szCs w:val="24"/>
        </w:rPr>
        <w:t> </w:t>
      </w:r>
    </w:p>
    <w:p w14:paraId="2D6BC3D9" w14:textId="7AC624E2" w:rsidR="00C96A30" w:rsidRPr="00C96A30" w:rsidRDefault="00C96A30" w:rsidP="00C96A30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 </w:t>
      </w:r>
    </w:p>
    <w:tbl>
      <w:tblPr>
        <w:tblW w:w="0" w:type="auto"/>
        <w:tblInd w:w="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6222"/>
        <w:gridCol w:w="1557"/>
      </w:tblGrid>
      <w:tr w:rsidR="00C96A30" w:rsidRPr="00C96A30" w14:paraId="368438E6" w14:textId="77777777" w:rsidTr="412191C2">
        <w:trPr>
          <w:trHeight w:val="69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A451E5F" w14:textId="7CD9A89E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8AAE160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Ogłoszenie Konkursu 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9508EC" w14:textId="42134A95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28.11.2018</w:t>
            </w:r>
          </w:p>
        </w:tc>
      </w:tr>
      <w:tr w:rsidR="00C96A30" w:rsidRPr="00C96A30" w14:paraId="436C51D7" w14:textId="77777777" w:rsidTr="412191C2">
        <w:trPr>
          <w:trHeight w:val="72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87B071" w14:textId="570DD2AE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888D35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Termin składania pytań dotyczących Regulaminu Konkursu  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26EE5A3" w14:textId="60FA7E61" w:rsidR="00C96A30" w:rsidRPr="00C96A30" w:rsidRDefault="00527212" w:rsidP="00C96A30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0</w:t>
            </w:r>
            <w:r w:rsidR="00C96A30"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2.01.2019</w:t>
            </w:r>
          </w:p>
        </w:tc>
      </w:tr>
      <w:tr w:rsidR="00C96A30" w:rsidRPr="00C96A30" w14:paraId="7482E5F0" w14:textId="77777777" w:rsidTr="412191C2">
        <w:trPr>
          <w:trHeight w:val="87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D8C84B7" w14:textId="18A2C579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3.  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CC31A2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</w:rPr>
              <w:t>Termin składania/nadsyłania prac konkursowych wraz z dokumentami konkursu </w:t>
            </w: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E98BC76" w14:textId="2C9CDE11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28.02.2019</w:t>
            </w:r>
          </w:p>
        </w:tc>
      </w:tr>
      <w:tr w:rsidR="00C96A30" w:rsidRPr="00C96A30" w14:paraId="2324E07A" w14:textId="77777777" w:rsidTr="412191C2">
        <w:trPr>
          <w:trHeight w:val="870"/>
        </w:trPr>
        <w:tc>
          <w:tcPr>
            <w:tcW w:w="33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C2EAF" w14:textId="63E8B3DC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4.  </w:t>
            </w:r>
          </w:p>
        </w:tc>
        <w:tc>
          <w:tcPr>
            <w:tcW w:w="62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57CB36" w14:textId="77777777" w:rsidR="00C96A30" w:rsidRPr="00C96A30" w:rsidRDefault="00C96A30" w:rsidP="00C96A30">
            <w:pPr>
              <w:suppressAutoHyphens w:val="0"/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Ogłoszenie wyników Konkursu  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1BB613" w14:textId="3F19EF84" w:rsidR="00C96A30" w:rsidRPr="00C96A30" w:rsidRDefault="00B87D46" w:rsidP="412191C2">
            <w:pPr>
              <w:suppressAutoHyphens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 xml:space="preserve">do </w:t>
            </w:r>
            <w:r w:rsidR="00C96A30" w:rsidRPr="00C96A3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  <w:t>18.03.2019</w:t>
            </w:r>
          </w:p>
        </w:tc>
      </w:tr>
    </w:tbl>
    <w:p w14:paraId="58C47F89" w14:textId="599BDA8C" w:rsidR="00C96A30" w:rsidRPr="00C96A30" w:rsidRDefault="00C96A30" w:rsidP="00C96A30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055D9519" w14:textId="77777777" w:rsidR="00C96A30" w:rsidRPr="00C96A30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96A30">
        <w:t>Odpowiedzi na pytania dotyczące Konkursu Zamawiający zamieści na swojej stronie internetowej. </w:t>
      </w:r>
    </w:p>
    <w:p w14:paraId="722D89E4" w14:textId="19620444" w:rsidR="00C96A30" w:rsidRPr="00CD53C3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u w:val="single"/>
        </w:rPr>
      </w:pPr>
      <w:r w:rsidRPr="00C96A30">
        <w:t>Zamawiający może dokonać zmiany ww. terminów, o czym niezwłocznie poinformuje poprzez zamieszczenie stosownego ogłoszenia na stronie internetowej, na której udostępnia Regulamin. </w:t>
      </w:r>
      <w:r w:rsidR="0076782F" w:rsidRPr="00CD53C3">
        <w:rPr>
          <w:color w:val="000000" w:themeColor="text1"/>
        </w:rPr>
        <w:t xml:space="preserve">Zamawiający poinformuje o terminie ogłoszenia wyników konkursu na </w:t>
      </w:r>
      <w:r w:rsidR="001A61F8" w:rsidRPr="00CD53C3">
        <w:rPr>
          <w:color w:val="000000" w:themeColor="text1"/>
        </w:rPr>
        <w:t xml:space="preserve">stronie internetowej, na której udostępnia regulamin, nie później niż 2 dni robocze przed </w:t>
      </w:r>
      <w:r w:rsidR="00483855" w:rsidRPr="00CD53C3">
        <w:rPr>
          <w:color w:val="000000" w:themeColor="text1"/>
        </w:rPr>
        <w:t>tym terminem.</w:t>
      </w:r>
    </w:p>
    <w:p w14:paraId="580FD74E" w14:textId="77777777" w:rsidR="00C96A30" w:rsidRPr="00C96A30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96A30">
        <w:t>Prace konkursowe należy składać/nadsyłać na adres: </w:t>
      </w:r>
    </w:p>
    <w:p w14:paraId="72C39F54" w14:textId="77777777" w:rsidR="00C96A30" w:rsidRPr="00527212" w:rsidRDefault="00C96A30" w:rsidP="00C96A30">
      <w:pPr>
        <w:suppressAutoHyphens w:val="0"/>
        <w:spacing w:after="0" w:line="276" w:lineRule="auto"/>
        <w:ind w:right="120" w:firstLine="993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C96A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Małopolskie </w:t>
      </w:r>
      <w:r w:rsidRPr="005272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Centrum Nauki Cogiteon</w:t>
      </w:r>
      <w:r w:rsidRPr="0052721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</w:p>
    <w:p w14:paraId="55C44B1B" w14:textId="10612532" w:rsidR="00C96A30" w:rsidRPr="00C96A30" w:rsidRDefault="00C96A30" w:rsidP="588F404C">
      <w:pPr>
        <w:suppressAutoHyphens w:val="0"/>
        <w:spacing w:after="0" w:line="276" w:lineRule="auto"/>
        <w:ind w:right="120" w:firstLine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721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ul.</w:t>
      </w:r>
      <w:r w:rsidRPr="00C96A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527212">
        <w:rPr>
          <w:rStyle w:val="Tytuksiki"/>
          <w:rFonts w:ascii="Times New Roman" w:hAnsi="Times New Roman" w:cs="Times New Roman"/>
          <w:i w:val="0"/>
          <w:sz w:val="24"/>
          <w:szCs w:val="24"/>
        </w:rPr>
        <w:t>Lubelska</w:t>
      </w:r>
      <w:r w:rsidRPr="00C96A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4B59D64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23 (parter)</w:t>
      </w:r>
    </w:p>
    <w:p w14:paraId="145F7B07" w14:textId="79D2B2A4" w:rsidR="00C96A30" w:rsidRDefault="00C96A30" w:rsidP="00C96A30">
      <w:pPr>
        <w:suppressAutoHyphens w:val="0"/>
        <w:spacing w:after="0" w:line="276" w:lineRule="auto"/>
        <w:ind w:right="120" w:firstLine="993"/>
        <w:jc w:val="both"/>
        <w:textAlignment w:val="baseline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C96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30</w:t>
      </w:r>
      <w:r w:rsidR="000813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Pr="00C96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-</w:t>
      </w:r>
      <w:r w:rsidR="000813B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 xml:space="preserve"> </w:t>
      </w:r>
      <w:r w:rsidRPr="00C96A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003 Kraków</w:t>
      </w:r>
    </w:p>
    <w:p w14:paraId="156D1E9E" w14:textId="28FD8923" w:rsidR="000469C9" w:rsidRPr="00C96A30" w:rsidRDefault="000469C9" w:rsidP="588F404C">
      <w:pPr>
        <w:suppressAutoHyphens w:val="0"/>
        <w:spacing w:after="0" w:line="276" w:lineRule="auto"/>
        <w:ind w:left="993" w:right="12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469C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z dopiskiem: </w:t>
      </w:r>
      <w:r w:rsidRPr="588F404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Praca konkursowa na opracowanie wstępnej koncepcji </w:t>
      </w:r>
      <w:proofErr w:type="spellStart"/>
      <w:r w:rsidRPr="588F404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plastyczno</w:t>
      </w:r>
      <w:proofErr w:type="spellEnd"/>
      <w:r w:rsidRPr="588F404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-  przestrzennej wystawy stałej Małopolskiego Centrum Nauki Cogiteon.</w:t>
      </w:r>
    </w:p>
    <w:p w14:paraId="087E8857" w14:textId="24280CFF" w:rsidR="00C83EB7" w:rsidRDefault="00C96A30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 w:rsidRPr="00C96A30">
        <w:lastRenderedPageBreak/>
        <w:t xml:space="preserve">Zmiana lub wycofania pracy konkursowej wraz z dokumentacją Uczestnik Konkursu może dokonać </w:t>
      </w:r>
      <w:r w:rsidR="00874916">
        <w:t>przed upływem terminu składania</w:t>
      </w:r>
      <w:r w:rsidRPr="00C96A30">
        <w:t>/nadsyłania prac konkursowych wraz z dokumentacją, przy</w:t>
      </w:r>
      <w:r w:rsidR="00874916">
        <w:t xml:space="preserve"> czym koperty (opakowania) muszą</w:t>
      </w:r>
      <w:r w:rsidRPr="00C96A30">
        <w:t xml:space="preserve"> </w:t>
      </w:r>
      <w:r w:rsidR="00874916">
        <w:t>zawierać</w:t>
      </w:r>
      <w:r w:rsidRPr="00C96A30">
        <w:t xml:space="preserve"> </w:t>
      </w:r>
      <w:r w:rsidR="00874916">
        <w:t>wyraźne</w:t>
      </w:r>
      <w:r w:rsidRPr="00C96A30">
        <w:t xml:space="preserve"> oz</w:t>
      </w:r>
      <w:r w:rsidR="00263924">
        <w:t>naczenie “ZMIANA”/”WYCOFANIE”. </w:t>
      </w:r>
    </w:p>
    <w:p w14:paraId="2F87491C" w14:textId="2A9C55C1" w:rsidR="002361A7" w:rsidRDefault="002361A7" w:rsidP="000536E1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</w:pPr>
      <w:r>
        <w:t>Sekretarz Konkursu każd</w:t>
      </w:r>
      <w:r w:rsidR="00BE7305">
        <w:t>e</w:t>
      </w:r>
      <w:r>
        <w:t xml:space="preserve">j z prac </w:t>
      </w:r>
      <w:r w:rsidR="00BE7305">
        <w:t>nada</w:t>
      </w:r>
      <w:r>
        <w:t xml:space="preserve"> kolejny numer począwszy o</w:t>
      </w:r>
      <w:r w:rsidR="00BE7305">
        <w:t>d 1, wg. kolejności wpływu prac.</w:t>
      </w:r>
    </w:p>
    <w:p w14:paraId="6D4F64E0" w14:textId="77777777" w:rsidR="00BE7305" w:rsidRPr="00C96A30" w:rsidRDefault="00BE7305" w:rsidP="00BE7305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786BA9AB" w14:textId="77777777" w:rsidR="000813B7" w:rsidRPr="000813B7" w:rsidRDefault="00874916" w:rsidP="00874916">
      <w:pPr>
        <w:numPr>
          <w:ilvl w:val="0"/>
          <w:numId w:val="4"/>
        </w:numPr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8749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SĄD KONKURSOWY</w:t>
      </w:r>
    </w:p>
    <w:p w14:paraId="42679030" w14:textId="1584C3CD" w:rsidR="00874916" w:rsidRPr="000813B7" w:rsidRDefault="00874916" w:rsidP="000813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Style w:val="normaltextrun"/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0813B7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791A3E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Oceny prac konkursowych</w:t>
      </w:r>
      <w:r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368C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dokona</w:t>
      </w:r>
      <w:r w:rsidR="00791A3E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Sąd Konkursowy powołany przez kierownika Zamawiającego</w:t>
      </w:r>
      <w:r w:rsidR="00095746"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.</w:t>
      </w:r>
      <w:r w:rsidRPr="000813B7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A4F200" w14:textId="5130E59F" w:rsidR="00095746" w:rsidRPr="00CD53C3" w:rsidRDefault="00095746" w:rsidP="00095746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CD53C3">
        <w:rPr>
          <w:rStyle w:val="normaltextrun"/>
          <w:color w:val="000000" w:themeColor="text1"/>
        </w:rPr>
        <w:t>Skład Sądu Konkursowego:</w:t>
      </w:r>
    </w:p>
    <w:p w14:paraId="1A134EEA" w14:textId="319DFDB9" w:rsidR="00874916" w:rsidRPr="00527212" w:rsidRDefault="00874916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 w:rsidRPr="00527212">
        <w:rPr>
          <w:rStyle w:val="Tytuksiki"/>
          <w:b w:val="0"/>
          <w:i w:val="0"/>
        </w:rPr>
        <w:t xml:space="preserve">Piotr Koziarz - Przewodniczący </w:t>
      </w:r>
      <w:r w:rsidR="00424AA0" w:rsidRPr="00527212">
        <w:rPr>
          <w:rStyle w:val="Tytuksiki"/>
          <w:b w:val="0"/>
          <w:i w:val="0"/>
        </w:rPr>
        <w:t>Sądu K</w:t>
      </w:r>
      <w:r w:rsidRPr="00527212">
        <w:rPr>
          <w:rStyle w:val="Tytuksiki"/>
          <w:b w:val="0"/>
          <w:i w:val="0"/>
        </w:rPr>
        <w:t>onkurs</w:t>
      </w:r>
      <w:r w:rsidR="00424AA0" w:rsidRPr="00527212">
        <w:rPr>
          <w:rStyle w:val="Tytuksiki"/>
          <w:b w:val="0"/>
          <w:i w:val="0"/>
        </w:rPr>
        <w:t>owego</w:t>
      </w:r>
      <w:r w:rsidR="0074460D" w:rsidRPr="00527212">
        <w:rPr>
          <w:rStyle w:val="Tytuksiki"/>
          <w:b w:val="0"/>
          <w:i w:val="0"/>
        </w:rPr>
        <w:t xml:space="preserve"> </w:t>
      </w:r>
      <w:bookmarkStart w:id="1" w:name="_Hlk530573041"/>
      <w:r w:rsidR="0074460D" w:rsidRPr="00527212">
        <w:rPr>
          <w:rStyle w:val="Tytuksiki"/>
          <w:b w:val="0"/>
          <w:i w:val="0"/>
        </w:rPr>
        <w:t>(MCN Cogiteon)</w:t>
      </w:r>
      <w:bookmarkEnd w:id="1"/>
    </w:p>
    <w:p w14:paraId="71C739CD" w14:textId="37B14202" w:rsidR="00874916" w:rsidRPr="00527212" w:rsidRDefault="00874916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 w:rsidRPr="00527212">
        <w:rPr>
          <w:rStyle w:val="Tytuksiki"/>
          <w:b w:val="0"/>
          <w:i w:val="0"/>
        </w:rPr>
        <w:t xml:space="preserve">Karolina Perrin – </w:t>
      </w:r>
      <w:r w:rsidR="00424AA0" w:rsidRPr="00527212">
        <w:rPr>
          <w:rStyle w:val="Tytuksiki"/>
          <w:b w:val="0"/>
          <w:i w:val="0"/>
        </w:rPr>
        <w:t>C</w:t>
      </w:r>
      <w:r w:rsidRPr="00527212">
        <w:rPr>
          <w:rStyle w:val="Tytuksiki"/>
          <w:b w:val="0"/>
          <w:i w:val="0"/>
        </w:rPr>
        <w:t>złonek</w:t>
      </w:r>
      <w:r w:rsidR="0074460D" w:rsidRPr="00527212">
        <w:rPr>
          <w:rStyle w:val="Tytuksiki"/>
          <w:b w:val="0"/>
          <w:i w:val="0"/>
        </w:rPr>
        <w:t xml:space="preserve"> Sądu K</w:t>
      </w:r>
      <w:r w:rsidR="00424AA0" w:rsidRPr="00527212">
        <w:rPr>
          <w:rStyle w:val="Tytuksiki"/>
          <w:b w:val="0"/>
          <w:i w:val="0"/>
        </w:rPr>
        <w:t>onkursowego</w:t>
      </w:r>
      <w:r w:rsidR="0074460D" w:rsidRPr="00527212">
        <w:rPr>
          <w:rStyle w:val="Tytuksiki"/>
          <w:b w:val="0"/>
          <w:i w:val="0"/>
        </w:rPr>
        <w:t xml:space="preserve"> (MCN Cogiteon)</w:t>
      </w:r>
    </w:p>
    <w:p w14:paraId="030162AA" w14:textId="12CB8A43" w:rsidR="00874916" w:rsidRPr="00527212" w:rsidRDefault="00424AA0" w:rsidP="588F404C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  <w:rPr>
          <w:rStyle w:val="Tytuksiki"/>
          <w:b w:val="0"/>
          <w:i w:val="0"/>
        </w:rPr>
      </w:pPr>
      <w:r w:rsidRPr="00527212">
        <w:rPr>
          <w:rStyle w:val="Tytuksiki"/>
          <w:b w:val="0"/>
          <w:i w:val="0"/>
        </w:rPr>
        <w:t>Beata Seweryn – C</w:t>
      </w:r>
      <w:r w:rsidR="00874916" w:rsidRPr="00527212">
        <w:rPr>
          <w:rStyle w:val="Tytuksiki"/>
          <w:b w:val="0"/>
          <w:i w:val="0"/>
        </w:rPr>
        <w:t>złonek </w:t>
      </w:r>
      <w:r w:rsidRPr="00527212">
        <w:rPr>
          <w:rStyle w:val="Tytuksiki"/>
          <w:b w:val="0"/>
          <w:i w:val="0"/>
        </w:rPr>
        <w:t xml:space="preserve">Sądu </w:t>
      </w:r>
      <w:r w:rsidR="0074460D" w:rsidRPr="00527212">
        <w:rPr>
          <w:rStyle w:val="Tytuksiki"/>
          <w:b w:val="0"/>
          <w:i w:val="0"/>
        </w:rPr>
        <w:t>K</w:t>
      </w:r>
      <w:r w:rsidRPr="00527212">
        <w:rPr>
          <w:rStyle w:val="Tytuksiki"/>
          <w:b w:val="0"/>
          <w:i w:val="0"/>
        </w:rPr>
        <w:t>onkursowego</w:t>
      </w:r>
      <w:r w:rsidR="0074460D" w:rsidRPr="00527212">
        <w:rPr>
          <w:rStyle w:val="Tytuksiki"/>
          <w:b w:val="0"/>
          <w:i w:val="0"/>
        </w:rPr>
        <w:t xml:space="preserve"> (MCN Cogiteon)</w:t>
      </w:r>
    </w:p>
    <w:p w14:paraId="2583DADF" w14:textId="5FB56FF5" w:rsidR="0074460D" w:rsidRDefault="412191C2" w:rsidP="412191C2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</w:pPr>
      <w:r>
        <w:t>Małgorzata Tomczak – Członek Sądu Konkursowego (Redaktor Naczelna miesięcznika „A&amp;B”)</w:t>
      </w:r>
    </w:p>
    <w:p w14:paraId="1FA8912D" w14:textId="604C96BC" w:rsidR="00874916" w:rsidRDefault="00874916" w:rsidP="0074460D">
      <w:pPr>
        <w:pStyle w:val="paragraph"/>
        <w:spacing w:before="0" w:beforeAutospacing="0" w:after="0" w:afterAutospacing="0" w:line="276" w:lineRule="auto"/>
        <w:ind w:left="992"/>
        <w:jc w:val="both"/>
        <w:textAlignment w:val="baseline"/>
      </w:pPr>
      <w:r>
        <w:rPr>
          <w:rStyle w:val="normaltextrun"/>
        </w:rPr>
        <w:t xml:space="preserve">Monika Marek – </w:t>
      </w:r>
      <w:r w:rsidR="0074460D">
        <w:rPr>
          <w:rStyle w:val="normaltextrun"/>
        </w:rPr>
        <w:t>S</w:t>
      </w:r>
      <w:r>
        <w:rPr>
          <w:rStyle w:val="normaltextrun"/>
        </w:rPr>
        <w:t xml:space="preserve">ekretarz </w:t>
      </w:r>
      <w:r w:rsidR="0074460D">
        <w:rPr>
          <w:rStyle w:val="normaltextrun"/>
        </w:rPr>
        <w:t>Sądu K</w:t>
      </w:r>
      <w:r>
        <w:rPr>
          <w:rStyle w:val="normaltextrun"/>
        </w:rPr>
        <w:t>onkursu</w:t>
      </w:r>
      <w:r>
        <w:rPr>
          <w:rStyle w:val="eop"/>
        </w:rPr>
        <w:t> </w:t>
      </w:r>
      <w:r w:rsidR="0074460D" w:rsidRPr="0074460D">
        <w:rPr>
          <w:rStyle w:val="eop"/>
        </w:rPr>
        <w:t>(MCN Cogiteon)</w:t>
      </w:r>
    </w:p>
    <w:p w14:paraId="20D640FE" w14:textId="77777777" w:rsidR="00874916" w:rsidRDefault="00874916" w:rsidP="000536E1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Kierownik Zamawiającego sprawuje nadzór nad pracami Sądu Konkursowego.</w:t>
      </w:r>
      <w:r>
        <w:rPr>
          <w:rStyle w:val="eop"/>
        </w:rPr>
        <w:t> </w:t>
      </w:r>
    </w:p>
    <w:p w14:paraId="24969DA0" w14:textId="4129C4C3" w:rsidR="007C20DD" w:rsidRDefault="007C20DD" w:rsidP="007C20DD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7A6E4B2C" w14:textId="52D34F99" w:rsidR="007C20DD" w:rsidRPr="007C20DD" w:rsidRDefault="007C20DD" w:rsidP="007C20D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b/>
          <w:color w:val="000000"/>
        </w:rPr>
      </w:pPr>
      <w:r w:rsidRPr="007C20DD">
        <w:rPr>
          <w:b/>
        </w:rPr>
        <w:t>OCENA PRAC KONKURSOWYCH</w:t>
      </w:r>
    </w:p>
    <w:p w14:paraId="193A8670" w14:textId="5DF4C26E" w:rsidR="007C20DD" w:rsidRPr="00910CC9" w:rsidRDefault="588F404C" w:rsidP="588F404C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Oceny prac dokonują Członkowie Sądu Konkursowy, na posiedzeniach zamkniętych, oceniając zgodność prac co do zasady ze wszystkimi wymogami formalnymi </w:t>
      </w:r>
      <w:r w:rsidR="00095746">
        <w:t xml:space="preserve">                             </w:t>
      </w:r>
      <w:r>
        <w:t xml:space="preserve">i merytorycznymi określonymi Regulaminu konkursu oraz dokonując oceny prac konkursowych na podstawie kryteriów określonych niniejszym Regulaminie. </w:t>
      </w:r>
    </w:p>
    <w:p w14:paraId="754446DC" w14:textId="0FC45B07" w:rsidR="007C20DD" w:rsidRPr="00CD53C3" w:rsidRDefault="007C20DD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 xml:space="preserve">Sąd konkursowy rozstrzyga konkurs, dokonując </w:t>
      </w:r>
      <w:r w:rsidRPr="00CD53C3">
        <w:t>wyboru</w:t>
      </w:r>
      <w:r w:rsidR="00CD53C3">
        <w:t xml:space="preserve"> </w:t>
      </w:r>
      <w:r w:rsidR="00522EB0" w:rsidRPr="00CD53C3">
        <w:t xml:space="preserve">(przyznając nagrody) </w:t>
      </w:r>
      <w:r w:rsidR="004008A5" w:rsidRPr="00CD53C3">
        <w:t xml:space="preserve"> maksymalnie</w:t>
      </w:r>
      <w:r w:rsidRPr="00CD53C3">
        <w:t xml:space="preserve"> </w:t>
      </w:r>
      <w:r w:rsidR="00CD53C3">
        <w:t xml:space="preserve">dla </w:t>
      </w:r>
      <w:r w:rsidRPr="00CD53C3">
        <w:t xml:space="preserve">2 </w:t>
      </w:r>
      <w:r w:rsidR="00CD53C3">
        <w:t xml:space="preserve">(dwóch) </w:t>
      </w:r>
      <w:r w:rsidRPr="00CD53C3">
        <w:t xml:space="preserve">najlepszych prac konkursowych. </w:t>
      </w:r>
      <w:r w:rsidR="004008A5" w:rsidRPr="00CD53C3">
        <w:t xml:space="preserve">Sąd konkursowy może </w:t>
      </w:r>
      <w:r w:rsidR="00522EB0" w:rsidRPr="00CD53C3">
        <w:t xml:space="preserve">przyznać </w:t>
      </w:r>
      <w:r w:rsidR="00E56714" w:rsidRPr="00CD53C3">
        <w:t>tylko jedną</w:t>
      </w:r>
      <w:r w:rsidR="00522EB0" w:rsidRPr="00CD53C3">
        <w:t xml:space="preserve"> nagrodę lub </w:t>
      </w:r>
      <w:r w:rsidR="00E56714" w:rsidRPr="00CD53C3">
        <w:t xml:space="preserve">podjąć decyzję o nierozstrzygnięciu konkursu. </w:t>
      </w:r>
    </w:p>
    <w:p w14:paraId="575F4D66" w14:textId="77777777" w:rsidR="007C20DD" w:rsidRPr="00910CC9" w:rsidRDefault="007C20DD" w:rsidP="007C20DD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  <w:r w:rsidRPr="00910CC9">
        <w:t xml:space="preserve">W szczególności Sąd konkursowy: </w:t>
      </w:r>
    </w:p>
    <w:p w14:paraId="7E29160C" w14:textId="77777777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wskazuje prace, które powinny być nagrodzone wraz z rodzajem i wysokością nagrody lub wskazuje na odstąpienie od przyznania określonej nagrody lub nagród gdy prace konkursowe nie spełniają wymagań określonych</w:t>
      </w:r>
      <w:r w:rsidRPr="00910CC9">
        <w:rPr>
          <w:rFonts w:ascii="Times New Roman" w:hAnsi="Times New Roman" w:cs="Times New Roman"/>
          <w:sz w:val="24"/>
          <w:szCs w:val="24"/>
        </w:rPr>
        <w:br/>
        <w:t xml:space="preserve">w Regulaminie Konkursu, </w:t>
      </w:r>
    </w:p>
    <w:p w14:paraId="093FBBF4" w14:textId="77777777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sporządza informację o nagrodzonych pracach konkursowych, </w:t>
      </w:r>
    </w:p>
    <w:p w14:paraId="6D1A4133" w14:textId="77777777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przygotowuje uzasadnienie rozstrzygnięcia konkursu, </w:t>
      </w:r>
    </w:p>
    <w:p w14:paraId="23443F42" w14:textId="77777777" w:rsidR="007C20DD" w:rsidRPr="00910CC9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przedstawia wyniki konkursu do zatwierdzenia Kierownikowi Zamawiającego,</w:t>
      </w:r>
    </w:p>
    <w:p w14:paraId="6459DAD2" w14:textId="77777777" w:rsidR="000813B7" w:rsidRDefault="007C20DD" w:rsidP="000536E1">
      <w:pPr>
        <w:numPr>
          <w:ilvl w:val="0"/>
          <w:numId w:val="5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przygotowuje uzasadnienie braku rozstrzygnięcia</w:t>
      </w:r>
      <w:r w:rsidR="000813B7">
        <w:rPr>
          <w:rFonts w:ascii="Times New Roman" w:hAnsi="Times New Roman" w:cs="Times New Roman"/>
          <w:sz w:val="24"/>
          <w:szCs w:val="24"/>
        </w:rPr>
        <w:t xml:space="preserve"> konkursu.</w:t>
      </w:r>
    </w:p>
    <w:p w14:paraId="2A3D1299" w14:textId="2FB49581" w:rsidR="007C20DD" w:rsidRPr="000813B7" w:rsidRDefault="007C20DD" w:rsidP="000813B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B7">
        <w:rPr>
          <w:rFonts w:ascii="Times New Roman" w:hAnsi="Times New Roman" w:cs="Times New Roman"/>
          <w:sz w:val="24"/>
          <w:szCs w:val="24"/>
        </w:rPr>
        <w:t xml:space="preserve">Każda z prac konkursowych zostanie oceniona przez Członków Sądu Konkursowego na podstawie wskazanych w Regulaminie kryteriów. </w:t>
      </w:r>
    </w:p>
    <w:p w14:paraId="0A108C86" w14:textId="64998E5B" w:rsidR="00095746" w:rsidRPr="00CD53C3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Sąd konkursowy podejmuje decyzje w drodze uzgodnienia lub głosowania zwykłą większością głosów.</w:t>
      </w:r>
    </w:p>
    <w:p w14:paraId="71F72793" w14:textId="21DB31FD" w:rsidR="00095746" w:rsidRPr="00CD53C3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W przypadku równej liczby głosów „za” i „przeciw”, decyduje głos Przewodniczącego Sądu Konkursowego.</w:t>
      </w:r>
    </w:p>
    <w:p w14:paraId="71198488" w14:textId="37A46DD8" w:rsidR="00095746" w:rsidRPr="00CD53C3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 w:rsidRPr="00CD53C3">
        <w:t>Sekretarz Sądu uczestniczy w obradach bez prawa głosu.</w:t>
      </w:r>
    </w:p>
    <w:p w14:paraId="03FF31F5" w14:textId="6694C59C" w:rsidR="007C20DD" w:rsidRPr="00910CC9" w:rsidRDefault="588F404C" w:rsidP="588F404C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>
        <w:lastRenderedPageBreak/>
        <w:t xml:space="preserve">Sąd konkursowy przyzna każdej pracy konkursowej punkty, które będą stanowić </w:t>
      </w:r>
      <w:r w:rsidR="00095746">
        <w:t xml:space="preserve">                </w:t>
      </w:r>
      <w:r>
        <w:t>o końcowej ocenie prac konkursowych. Pierwsza nagroda, zostanie przyznana Uczestnikowi Konkursu, którego praca konkursowa uzyska największą ilość punktów</w:t>
      </w:r>
      <w:r w:rsidR="00FF070F">
        <w:t>.</w:t>
      </w:r>
      <w:r>
        <w:t xml:space="preserve"> </w:t>
      </w:r>
    </w:p>
    <w:p w14:paraId="1515BBA8" w14:textId="3BA1B847" w:rsidR="00095746" w:rsidRPr="00910CC9" w:rsidRDefault="00095746" w:rsidP="000536E1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jc w:val="both"/>
        <w:textAlignment w:val="baseline"/>
      </w:pPr>
      <w:r>
        <w:t>Przebieg posiedzeń pracy Sądu konkursowego jest protokołowany.</w:t>
      </w:r>
    </w:p>
    <w:p w14:paraId="326FE741" w14:textId="28C71489" w:rsidR="00F540E2" w:rsidRPr="00910CC9" w:rsidRDefault="00F540E2" w:rsidP="588F404C">
      <w:pPr>
        <w:spacing w:after="0" w:line="276" w:lineRule="auto"/>
        <w:ind w:left="927"/>
        <w:jc w:val="both"/>
        <w:rPr>
          <w:color w:val="000000" w:themeColor="text1"/>
        </w:rPr>
      </w:pPr>
    </w:p>
    <w:p w14:paraId="326FE742" w14:textId="77777777" w:rsidR="007F4D5D" w:rsidRPr="00910CC9" w:rsidRDefault="007F4D5D" w:rsidP="00C74D18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OPIS PRZEDMIOTU KONKURSU</w:t>
      </w:r>
    </w:p>
    <w:p w14:paraId="2889EBBC" w14:textId="68F2612A" w:rsidR="00C74D18" w:rsidRDefault="588F404C" w:rsidP="588F404C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588F404C">
        <w:rPr>
          <w:rStyle w:val="normaltextrun"/>
        </w:rPr>
        <w:t xml:space="preserve">Przedmiotem Konkursu jest </w:t>
      </w:r>
      <w:r w:rsidRPr="588F404C">
        <w:rPr>
          <w:rStyle w:val="normaltextrun"/>
          <w:b/>
          <w:bCs/>
        </w:rPr>
        <w:t xml:space="preserve">opracowanie wstępnej </w:t>
      </w:r>
      <w:r w:rsidRPr="588F404C">
        <w:rPr>
          <w:rStyle w:val="normaltextrun"/>
          <w:b/>
          <w:bCs/>
          <w:color w:val="444444"/>
        </w:rPr>
        <w:t>koncepcji plastyczno-przestrzennej wystawy stałej Małopolskiego Centrum Nauki Cogiteon</w:t>
      </w:r>
      <w:r w:rsidRPr="588F404C">
        <w:rPr>
          <w:rStyle w:val="normaltextrun"/>
          <w:color w:val="444444"/>
        </w:rPr>
        <w:t xml:space="preserve"> będącej podstaw</w:t>
      </w:r>
      <w:r w:rsidR="00073A4A">
        <w:rPr>
          <w:rStyle w:val="normaltextrun"/>
          <w:color w:val="444444"/>
        </w:rPr>
        <w:t>ą</w:t>
      </w:r>
      <w:r w:rsidRPr="588F404C">
        <w:rPr>
          <w:rStyle w:val="normaltextrun"/>
          <w:color w:val="444444"/>
        </w:rPr>
        <w:t xml:space="preserve"> do opracowania dokumentacji </w:t>
      </w:r>
      <w:r w:rsidR="00CD53C3">
        <w:rPr>
          <w:rStyle w:val="normaltextrun"/>
          <w:color w:val="444444"/>
        </w:rPr>
        <w:t xml:space="preserve">dot. </w:t>
      </w:r>
      <w:r w:rsidR="00573AFC">
        <w:rPr>
          <w:rStyle w:val="normaltextrun"/>
          <w:color w:val="444444"/>
        </w:rPr>
        <w:t xml:space="preserve">zamówienia/zamówień na </w:t>
      </w:r>
      <w:r w:rsidR="00073A4A">
        <w:rPr>
          <w:rStyle w:val="normaltextrun"/>
          <w:color w:val="444444"/>
        </w:rPr>
        <w:t>zaprojektowanie i</w:t>
      </w:r>
      <w:r w:rsidRPr="588F404C">
        <w:rPr>
          <w:rStyle w:val="normaltextrun"/>
          <w:color w:val="444444"/>
        </w:rPr>
        <w:t xml:space="preserve"> produkcję wystawy stałej.</w:t>
      </w:r>
      <w:r w:rsidRPr="588F404C">
        <w:rPr>
          <w:rStyle w:val="eop"/>
        </w:rPr>
        <w:t> </w:t>
      </w:r>
    </w:p>
    <w:p w14:paraId="4E254956" w14:textId="358678CD" w:rsidR="00C74D18" w:rsidRDefault="00C74D18" w:rsidP="000536E1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Prace konkursowe </w:t>
      </w:r>
      <w:r w:rsidR="00E41930">
        <w:rPr>
          <w:rStyle w:val="normaltextrun"/>
        </w:rPr>
        <w:t xml:space="preserve">muszą </w:t>
      </w:r>
      <w:r>
        <w:rPr>
          <w:rStyle w:val="normaltextrun"/>
        </w:rPr>
        <w:t>uwzględniać:</w:t>
      </w:r>
      <w:r>
        <w:rPr>
          <w:rStyle w:val="eop"/>
        </w:rPr>
        <w:t> </w:t>
      </w:r>
    </w:p>
    <w:p w14:paraId="20ED56EC" w14:textId="59001AA9" w:rsidR="00C74D18" w:rsidRPr="00C74D18" w:rsidRDefault="009F6994" w:rsidP="009F6994">
      <w:pPr>
        <w:pStyle w:val="paragraph"/>
        <w:numPr>
          <w:ilvl w:val="1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Z</w:t>
      </w:r>
      <w:r w:rsidR="00C74D18">
        <w:rPr>
          <w:rStyle w:val="normaltextrun"/>
        </w:rPr>
        <w:t xml:space="preserve">ałożenia merytoryczne wystawy stałej </w:t>
      </w:r>
      <w:r w:rsidR="00C74D18" w:rsidRPr="00C74D18">
        <w:rPr>
          <w:rStyle w:val="normaltextrun"/>
        </w:rPr>
        <w:t>Małopolskiego Centrum Nauki Cogiteon</w:t>
      </w:r>
      <w:r>
        <w:rPr>
          <w:rStyle w:val="normaltextrun"/>
        </w:rPr>
        <w:t xml:space="preserve"> </w:t>
      </w:r>
      <w:r w:rsidR="588F404C" w:rsidRPr="588F404C">
        <w:rPr>
          <w:rStyle w:val="normaltextrun"/>
        </w:rPr>
        <w:t>wraz z opisem grup docelowych i zakresem tematycznym wystawy (załącznik nr   1)</w:t>
      </w:r>
      <w:r>
        <w:rPr>
          <w:rStyle w:val="normaltextrun"/>
        </w:rPr>
        <w:t>;</w:t>
      </w:r>
    </w:p>
    <w:p w14:paraId="4C2C520F" w14:textId="5CE957C5" w:rsidR="00C74D18" w:rsidRPr="00C74D18" w:rsidRDefault="009F6994" w:rsidP="009F6994">
      <w:pPr>
        <w:pStyle w:val="paragraph"/>
        <w:numPr>
          <w:ilvl w:val="1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s</w:t>
      </w:r>
      <w:r w:rsidR="412191C2" w:rsidRPr="412191C2">
        <w:rPr>
          <w:rStyle w:val="normaltextrun"/>
        </w:rPr>
        <w:t>tandardy dostępności dla polityki spójności 2014-2020 (załącznik nr 2) </w:t>
      </w:r>
    </w:p>
    <w:p w14:paraId="326FE744" w14:textId="253EF67B" w:rsidR="007F4D5D" w:rsidRDefault="009F6994" w:rsidP="009F6994">
      <w:pPr>
        <w:pStyle w:val="paragraph"/>
        <w:numPr>
          <w:ilvl w:val="1"/>
          <w:numId w:val="4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>
        <w:rPr>
          <w:rStyle w:val="normaltextrun"/>
        </w:rPr>
        <w:t>W</w:t>
      </w:r>
      <w:r w:rsidR="412191C2" w:rsidRPr="412191C2">
        <w:rPr>
          <w:rStyle w:val="normaltextrun"/>
        </w:rPr>
        <w:t>ytyczne dostępności 2018. Projekt „Małopolska. Kultura wrażliwa” (załącznik nr 3) </w:t>
      </w:r>
    </w:p>
    <w:p w14:paraId="4B2A5323" w14:textId="77777777" w:rsidR="00515798" w:rsidRPr="00910CC9" w:rsidRDefault="00515798" w:rsidP="00515798">
      <w:pPr>
        <w:pStyle w:val="paragraph"/>
        <w:spacing w:before="0" w:beforeAutospacing="0" w:after="0" w:afterAutospacing="0" w:line="276" w:lineRule="auto"/>
        <w:ind w:left="1276" w:hanging="283"/>
        <w:jc w:val="both"/>
        <w:textAlignment w:val="baseline"/>
      </w:pPr>
    </w:p>
    <w:p w14:paraId="77343C63" w14:textId="57DA062C" w:rsidR="00515798" w:rsidRPr="00515798" w:rsidRDefault="00515798" w:rsidP="00515798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51579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UCZESTNIK KONKURSU SKŁADA:</w:t>
      </w:r>
      <w:r w:rsidRPr="00515798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F6BDE29" w14:textId="0E0B17ED" w:rsidR="00515798" w:rsidRDefault="412191C2" w:rsidP="412191C2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</w:pPr>
      <w:r w:rsidRPr="412191C2">
        <w:rPr>
          <w:rStyle w:val="normaltextrun"/>
        </w:rPr>
        <w:t>Jedną nieoprawioną planszę A1 zorientowana poziomo, obejmującą dwie wizualizacje fragmentów dwóch sekcji wystawy (zgodnie z załącznikiem nr 2)  w formacie min. A4 oraz min. trzy charakterystyczne dla projektu elementy scenografii i detale w skali. </w:t>
      </w:r>
    </w:p>
    <w:p w14:paraId="3AFFD975" w14:textId="018A0B8F" w:rsidR="412191C2" w:rsidRDefault="412191C2" w:rsidP="412191C2">
      <w:pPr>
        <w:pStyle w:val="paragraph"/>
        <w:spacing w:before="0" w:beforeAutospacing="0" w:after="0" w:afterAutospacing="0" w:line="276" w:lineRule="auto"/>
        <w:ind w:left="567"/>
        <w:jc w:val="both"/>
        <w:rPr>
          <w:rStyle w:val="normaltextrun"/>
        </w:rPr>
      </w:pPr>
    </w:p>
    <w:p w14:paraId="3FAE4B6B" w14:textId="49A0AF70" w:rsidR="412191C2" w:rsidRDefault="412191C2" w:rsidP="412191C2">
      <w:pPr>
        <w:pStyle w:val="paragraph"/>
        <w:spacing w:before="0" w:beforeAutospacing="0" w:after="0" w:afterAutospacing="0" w:line="276" w:lineRule="auto"/>
        <w:ind w:left="993"/>
        <w:jc w:val="both"/>
      </w:pPr>
      <w:r w:rsidRPr="412191C2">
        <w:rPr>
          <w:rStyle w:val="normaltextrun"/>
        </w:rPr>
        <w:t xml:space="preserve">1.1 Wizualizacje sekcji </w:t>
      </w:r>
      <w:r w:rsidRPr="412191C2">
        <w:rPr>
          <w:rStyle w:val="normaltextrun"/>
          <w:b/>
          <w:bCs/>
        </w:rPr>
        <w:t>“Ciało człowieka”</w:t>
      </w:r>
      <w:r w:rsidRPr="412191C2">
        <w:rPr>
          <w:rStyle w:val="normaltextrun"/>
        </w:rPr>
        <w:t xml:space="preserve"> powinny zawierać projekt scenografii następujących eksponatów</w:t>
      </w:r>
      <w:r w:rsidRPr="412191C2">
        <w:rPr>
          <w:rStyle w:val="normaltextrun"/>
          <w:color w:val="000000" w:themeColor="text1"/>
        </w:rPr>
        <w:t>:</w:t>
      </w:r>
      <w:r w:rsidRPr="412191C2">
        <w:rPr>
          <w:rStyle w:val="eop"/>
        </w:rPr>
        <w:t> </w:t>
      </w:r>
    </w:p>
    <w:p w14:paraId="6B8E8EFF" w14:textId="09B4B727" w:rsidR="412191C2" w:rsidRDefault="412191C2" w:rsidP="412191C2">
      <w:pPr>
        <w:pStyle w:val="paragraph"/>
        <w:numPr>
          <w:ilvl w:val="1"/>
          <w:numId w:val="21"/>
        </w:numPr>
        <w:rPr>
          <w:rStyle w:val="normaltextrun"/>
          <w:rFonts w:ascii="Calibri" w:hAnsi="Calibri"/>
        </w:rPr>
      </w:pPr>
      <w:r w:rsidRPr="412191C2">
        <w:rPr>
          <w:rStyle w:val="normaltextrun"/>
        </w:rPr>
        <w:t>Ekspozytor eksponatu 3D przedstawiającego układ krwionośny człowieka w skali 1:1;</w:t>
      </w:r>
    </w:p>
    <w:p w14:paraId="69A27BD8" w14:textId="274B06E8" w:rsidR="412191C2" w:rsidRDefault="412191C2" w:rsidP="412191C2">
      <w:pPr>
        <w:pStyle w:val="paragraph"/>
        <w:numPr>
          <w:ilvl w:val="1"/>
          <w:numId w:val="21"/>
        </w:numPr>
      </w:pPr>
      <w:r w:rsidRPr="412191C2">
        <w:rPr>
          <w:rStyle w:val="normaltextrun"/>
        </w:rPr>
        <w:t>Pulpit długości 3m do układania puzzli helisy DNA; </w:t>
      </w:r>
    </w:p>
    <w:p w14:paraId="622E6BA0" w14:textId="49E9CEC8" w:rsidR="412191C2" w:rsidRDefault="412191C2" w:rsidP="412191C2">
      <w:pPr>
        <w:pStyle w:val="paragraph"/>
        <w:numPr>
          <w:ilvl w:val="1"/>
          <w:numId w:val="21"/>
        </w:numPr>
      </w:pPr>
      <w:r w:rsidRPr="412191C2">
        <w:rPr>
          <w:rStyle w:val="normaltextrun"/>
        </w:rPr>
        <w:t>Obudowa eksponatu o wadach wzroku, w formie 3 peryskopów;</w:t>
      </w:r>
    </w:p>
    <w:p w14:paraId="0C2A95A9" w14:textId="374BED54" w:rsidR="412191C2" w:rsidRDefault="412191C2" w:rsidP="412191C2">
      <w:pPr>
        <w:pStyle w:val="paragraph"/>
        <w:numPr>
          <w:ilvl w:val="1"/>
          <w:numId w:val="21"/>
        </w:numPr>
      </w:pPr>
      <w:r w:rsidRPr="412191C2">
        <w:t>Formy przepierzeń między eksponatami. </w:t>
      </w:r>
    </w:p>
    <w:p w14:paraId="60D57853" w14:textId="77777777" w:rsidR="412191C2" w:rsidRDefault="412191C2" w:rsidP="412191C2">
      <w:pPr>
        <w:pStyle w:val="paragraph"/>
        <w:spacing w:before="0" w:beforeAutospacing="0" w:after="0" w:afterAutospacing="0" w:line="276" w:lineRule="auto"/>
        <w:ind w:left="964"/>
        <w:jc w:val="both"/>
      </w:pPr>
    </w:p>
    <w:p w14:paraId="4693E9CE" w14:textId="00AA261E" w:rsidR="412191C2" w:rsidRDefault="412191C2" w:rsidP="412191C2">
      <w:pPr>
        <w:pStyle w:val="paragraph"/>
        <w:spacing w:before="0" w:beforeAutospacing="0" w:after="0" w:afterAutospacing="0" w:line="276" w:lineRule="auto"/>
        <w:ind w:left="993"/>
        <w:jc w:val="both"/>
      </w:pPr>
      <w:r w:rsidRPr="412191C2">
        <w:rPr>
          <w:rStyle w:val="normaltextrun"/>
        </w:rPr>
        <w:t xml:space="preserve">1.2. Wizualizacje sekcji </w:t>
      </w:r>
      <w:r w:rsidRPr="412191C2">
        <w:rPr>
          <w:rStyle w:val="normaltextrun"/>
          <w:b/>
          <w:bCs/>
        </w:rPr>
        <w:t>“Jutro to dziś”</w:t>
      </w:r>
      <w:r w:rsidRPr="412191C2">
        <w:rPr>
          <w:rStyle w:val="normaltextrun"/>
        </w:rPr>
        <w:t xml:space="preserve"> </w:t>
      </w:r>
      <w:r w:rsidRPr="412191C2">
        <w:rPr>
          <w:rStyle w:val="normaltextrun"/>
          <w:color w:val="000000" w:themeColor="text1"/>
        </w:rPr>
        <w:t>powinny zawierać projekt scenografii następujących eksponatów:</w:t>
      </w:r>
      <w:r w:rsidRPr="412191C2">
        <w:rPr>
          <w:rStyle w:val="eop"/>
        </w:rPr>
        <w:t> </w:t>
      </w:r>
    </w:p>
    <w:p w14:paraId="4B76D6B5" w14:textId="3B6D1953" w:rsidR="412191C2" w:rsidRDefault="412191C2" w:rsidP="412191C2">
      <w:pPr>
        <w:pStyle w:val="paragraph"/>
        <w:numPr>
          <w:ilvl w:val="1"/>
          <w:numId w:val="3"/>
        </w:numPr>
      </w:pPr>
      <w:r w:rsidRPr="412191C2">
        <w:rPr>
          <w:rStyle w:val="normaltextrun"/>
        </w:rPr>
        <w:t xml:space="preserve">Zespół trzech form przestrzennych o powierzchni </w:t>
      </w:r>
      <w:r w:rsidR="00E41930">
        <w:rPr>
          <w:rStyle w:val="normaltextrun"/>
        </w:rPr>
        <w:t xml:space="preserve">ok. </w:t>
      </w:r>
      <w:r w:rsidRPr="412191C2">
        <w:rPr>
          <w:rStyle w:val="normaltextrun"/>
        </w:rPr>
        <w:t>1 m</w:t>
      </w:r>
      <w:r w:rsidRPr="412191C2">
        <w:rPr>
          <w:rStyle w:val="normaltextrun"/>
          <w:rFonts w:ascii="Calibri" w:hAnsi="Calibri"/>
          <w:sz w:val="22"/>
          <w:szCs w:val="22"/>
        </w:rPr>
        <w:t>²</w:t>
      </w:r>
      <w:r w:rsidRPr="412191C2">
        <w:rPr>
          <w:rStyle w:val="normaltextrun"/>
        </w:rPr>
        <w:t xml:space="preserve"> każda, otwartych jedną elewacją na wystawę, eksponat o tematyce socjotechnik stosowanych w supermarkecie, sklep i targ; </w:t>
      </w:r>
    </w:p>
    <w:p w14:paraId="0AC884E1" w14:textId="568DE9B9" w:rsidR="412191C2" w:rsidRDefault="412191C2" w:rsidP="412191C2">
      <w:pPr>
        <w:pStyle w:val="paragraph"/>
        <w:numPr>
          <w:ilvl w:val="1"/>
          <w:numId w:val="3"/>
        </w:numPr>
      </w:pPr>
      <w:r w:rsidRPr="412191C2">
        <w:rPr>
          <w:rStyle w:val="normaltextrun"/>
        </w:rPr>
        <w:t xml:space="preserve">Stanowisko do gry mieszczące ekrany dotykowe dla 4 graczy, tematyka </w:t>
      </w:r>
      <w:r w:rsidR="00987961">
        <w:rPr>
          <w:rStyle w:val="normaltextrun"/>
        </w:rPr>
        <w:t>„</w:t>
      </w:r>
      <w:r w:rsidRPr="412191C2">
        <w:rPr>
          <w:rStyle w:val="normaltextrun"/>
        </w:rPr>
        <w:t>środki transportu</w:t>
      </w:r>
      <w:r w:rsidR="00987961">
        <w:rPr>
          <w:rStyle w:val="normaltextrun"/>
        </w:rPr>
        <w:t>”</w:t>
      </w:r>
      <w:r w:rsidRPr="412191C2">
        <w:rPr>
          <w:rStyle w:val="normaltextrun"/>
        </w:rPr>
        <w:t>, z makietą miasta, forma konstrukcji sugeruje kooperację;</w:t>
      </w:r>
      <w:r w:rsidRPr="412191C2">
        <w:rPr>
          <w:rStyle w:val="eop"/>
        </w:rPr>
        <w:t> </w:t>
      </w:r>
    </w:p>
    <w:p w14:paraId="56245744" w14:textId="1225CD57" w:rsidR="412191C2" w:rsidRDefault="412191C2" w:rsidP="412191C2">
      <w:pPr>
        <w:pStyle w:val="paragraph"/>
        <w:numPr>
          <w:ilvl w:val="1"/>
          <w:numId w:val="3"/>
        </w:numPr>
        <w:rPr>
          <w:rStyle w:val="eop"/>
        </w:rPr>
      </w:pPr>
      <w:r w:rsidRPr="412191C2">
        <w:rPr>
          <w:rStyle w:val="eop"/>
        </w:rPr>
        <w:t xml:space="preserve">Ściana multimedialna zawierająca projekt danych statystycznych dotyczących </w:t>
      </w:r>
      <w:r w:rsidRPr="412191C2">
        <w:rPr>
          <w:rStyle w:val="normaltextrun"/>
        </w:rPr>
        <w:t>rozchodzenia się informacji na mapie demograficznej świata,</w:t>
      </w:r>
    </w:p>
    <w:p w14:paraId="6B0EBF05" w14:textId="06DE1E67" w:rsidR="412191C2" w:rsidRDefault="412191C2" w:rsidP="412191C2">
      <w:pPr>
        <w:pStyle w:val="paragraph"/>
        <w:numPr>
          <w:ilvl w:val="1"/>
          <w:numId w:val="3"/>
        </w:numPr>
        <w:rPr>
          <w:rStyle w:val="eop"/>
        </w:rPr>
      </w:pPr>
      <w:r w:rsidRPr="412191C2">
        <w:t>Formy przepierzeń między eksponatami.</w:t>
      </w:r>
    </w:p>
    <w:p w14:paraId="71F9D8B2" w14:textId="77777777" w:rsidR="412191C2" w:rsidRDefault="412191C2" w:rsidP="412191C2">
      <w:pPr>
        <w:pStyle w:val="paragraph"/>
        <w:spacing w:before="0" w:beforeAutospacing="0" w:after="0" w:afterAutospacing="0" w:line="276" w:lineRule="auto"/>
        <w:ind w:left="360"/>
        <w:jc w:val="both"/>
      </w:pPr>
      <w:r w:rsidRPr="412191C2">
        <w:rPr>
          <w:rStyle w:val="eop"/>
        </w:rPr>
        <w:lastRenderedPageBreak/>
        <w:t> </w:t>
      </w:r>
    </w:p>
    <w:p w14:paraId="184A4BC6" w14:textId="5548CB19" w:rsidR="412191C2" w:rsidRDefault="412191C2" w:rsidP="412191C2">
      <w:pPr>
        <w:pStyle w:val="paragraph"/>
        <w:spacing w:before="0" w:beforeAutospacing="0" w:after="0" w:afterAutospacing="0" w:line="276" w:lineRule="auto"/>
        <w:jc w:val="both"/>
        <w:rPr>
          <w:rStyle w:val="eop"/>
        </w:rPr>
      </w:pPr>
      <w:r w:rsidRPr="412191C2">
        <w:rPr>
          <w:rStyle w:val="normaltextrun"/>
        </w:rPr>
        <w:t xml:space="preserve">Ponadto jedna z wizualizacji powinna prezentować zewnętrzny widok na strefę ciszy (wydzielonej przestrzeni o pow. ok 30 </w:t>
      </w:r>
      <w:r w:rsidR="00987961" w:rsidRPr="412191C2">
        <w:rPr>
          <w:rStyle w:val="normaltextrun"/>
        </w:rPr>
        <w:t>m</w:t>
      </w:r>
      <w:r w:rsidR="00987961">
        <w:rPr>
          <w:rStyle w:val="normaltextrun"/>
          <w:vertAlign w:val="superscript"/>
        </w:rPr>
        <w:t>2</w:t>
      </w:r>
      <w:r w:rsidR="00CD53C3">
        <w:rPr>
          <w:rStyle w:val="normaltextrun"/>
          <w:vertAlign w:val="superscript"/>
        </w:rPr>
        <w:t xml:space="preserve"> </w:t>
      </w:r>
      <w:r w:rsidRPr="412191C2">
        <w:rPr>
          <w:rStyle w:val="normaltextrun"/>
        </w:rPr>
        <w:t>) gdzie zwiedzający mogą znaleźć ukojenie od natłoku bodźców i informacji na wystawie. </w:t>
      </w:r>
    </w:p>
    <w:p w14:paraId="27CAEA18" w14:textId="79731C3F" w:rsidR="0079791D" w:rsidRDefault="0079791D" w:rsidP="412191C2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  <w:rPr>
          <w:rStyle w:val="eop"/>
        </w:rPr>
      </w:pPr>
    </w:p>
    <w:p w14:paraId="3A6F2134" w14:textId="125E42DE" w:rsidR="00515798" w:rsidRPr="0079791D" w:rsidRDefault="0079791D" w:rsidP="412191C2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O</w:t>
      </w:r>
      <w:r w:rsidR="00515798">
        <w:rPr>
          <w:rStyle w:val="normaltextrun"/>
        </w:rPr>
        <w:t xml:space="preserve">pis wstępnej koncepcji projektu wraz z wyjaśnieniem idei głównej opracowanej koncepcji w odniesieniu do założeń merytorycznych wystawy stałej MCN </w:t>
      </w:r>
      <w:r w:rsidR="00515798">
        <w:rPr>
          <w:rStyle w:val="spellingerror"/>
        </w:rPr>
        <w:t>Cogiteon</w:t>
      </w:r>
      <w:r w:rsidR="00515798">
        <w:rPr>
          <w:rStyle w:val="normaltextrun"/>
        </w:rPr>
        <w:t xml:space="preserve"> (załącznik nr 1 do Regulaminu). </w:t>
      </w:r>
      <w:r w:rsidR="412191C2" w:rsidRPr="412191C2">
        <w:t xml:space="preserve">Część opisową wstępnej koncepcji, wykonaną w formie trwale spiętego zeszytu w formacie A4 (drukowanych dwustronnie, czcionka 12 pkt, interlinia 1,5 pkt.), w dwóch egzemplarzach oraz w wersji elektronicznej. </w:t>
      </w:r>
    </w:p>
    <w:p w14:paraId="1450F894" w14:textId="648173EA" w:rsidR="00515798" w:rsidRPr="0079791D" w:rsidRDefault="0079791D" w:rsidP="588F404C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Do pracy konkursowej należy załączyć nośnik elektroniczny (</w:t>
      </w:r>
      <w:r w:rsidR="00E42BEB">
        <w:rPr>
          <w:rStyle w:val="normaltextrun"/>
        </w:rPr>
        <w:t xml:space="preserve">np. </w:t>
      </w:r>
      <w:r>
        <w:rPr>
          <w:rStyle w:val="normaltextrun"/>
        </w:rPr>
        <w:t>pendrive</w:t>
      </w:r>
      <w:r w:rsidR="00CD53C3">
        <w:rPr>
          <w:rStyle w:val="normaltextrun"/>
        </w:rPr>
        <w:t xml:space="preserve"> </w:t>
      </w:r>
      <w:r w:rsidR="00E42BEB">
        <w:rPr>
          <w:rStyle w:val="normaltextrun"/>
        </w:rPr>
        <w:t>lub</w:t>
      </w:r>
      <w:r>
        <w:rPr>
          <w:rStyle w:val="normaltextrun"/>
        </w:rPr>
        <w:t xml:space="preserve"> płyta CD</w:t>
      </w:r>
      <w:r w:rsidR="00E42BEB">
        <w:rPr>
          <w:rStyle w:val="normaltextrun"/>
        </w:rPr>
        <w:t>/DVD</w:t>
      </w:r>
      <w:r>
        <w:rPr>
          <w:rStyle w:val="normaltextrun"/>
        </w:rPr>
        <w:t xml:space="preserve">) oznaczony </w:t>
      </w:r>
      <w:r w:rsidRPr="00527212">
        <w:rPr>
          <w:rStyle w:val="Tytuksiki"/>
          <w:b w:val="0"/>
          <w:i w:val="0"/>
        </w:rPr>
        <w:t>symbolem identyfikacyjnym</w:t>
      </w:r>
      <w:r>
        <w:rPr>
          <w:rStyle w:val="normaltextrun"/>
        </w:rPr>
        <w:t xml:space="preserve"> pracy. Na nośniku należy zamieścić folder z plikami przeznaczonymi do publikacji:</w:t>
      </w:r>
      <w:r>
        <w:rPr>
          <w:rStyle w:val="eop"/>
        </w:rPr>
        <w:t> </w:t>
      </w:r>
    </w:p>
    <w:p w14:paraId="015D1438" w14:textId="74777D1B" w:rsidR="00515798" w:rsidRDefault="412191C2" w:rsidP="000536E1">
      <w:pPr>
        <w:pStyle w:val="paragraph"/>
        <w:numPr>
          <w:ilvl w:val="0"/>
          <w:numId w:val="21"/>
        </w:numPr>
        <w:tabs>
          <w:tab w:val="clear" w:pos="720"/>
          <w:tab w:val="num" w:pos="1418"/>
        </w:tabs>
        <w:spacing w:before="0" w:beforeAutospacing="0" w:after="0" w:afterAutospacing="0" w:line="276" w:lineRule="auto"/>
        <w:ind w:left="1418" w:hanging="425"/>
        <w:jc w:val="both"/>
        <w:textAlignment w:val="baseline"/>
      </w:pPr>
      <w:r w:rsidRPr="412191C2">
        <w:rPr>
          <w:rStyle w:val="normaltextrun"/>
        </w:rPr>
        <w:t>elektroniczne dossier pracy w formacie PDF,</w:t>
      </w:r>
      <w:r w:rsidRPr="412191C2">
        <w:rPr>
          <w:rStyle w:val="eop"/>
        </w:rPr>
        <w:t> </w:t>
      </w:r>
    </w:p>
    <w:p w14:paraId="6ADD62A3" w14:textId="6ED56578" w:rsidR="00515798" w:rsidRDefault="412191C2" w:rsidP="000536E1">
      <w:pPr>
        <w:pStyle w:val="paragraph"/>
        <w:numPr>
          <w:ilvl w:val="0"/>
          <w:numId w:val="21"/>
        </w:numPr>
        <w:tabs>
          <w:tab w:val="clear" w:pos="720"/>
          <w:tab w:val="num" w:pos="1418"/>
        </w:tabs>
        <w:spacing w:before="0" w:beforeAutospacing="0" w:after="0" w:afterAutospacing="0" w:line="276" w:lineRule="auto"/>
        <w:ind w:left="1418" w:hanging="425"/>
        <w:jc w:val="both"/>
        <w:textAlignment w:val="baseline"/>
      </w:pPr>
      <w:r w:rsidRPr="412191C2">
        <w:rPr>
          <w:rStyle w:val="normaltextrun"/>
        </w:rPr>
        <w:t>część opisowa w edytowalnym formacie tekstowym oraz formacie PDF,</w:t>
      </w:r>
      <w:r w:rsidRPr="412191C2">
        <w:rPr>
          <w:rStyle w:val="eop"/>
        </w:rPr>
        <w:t> </w:t>
      </w:r>
    </w:p>
    <w:p w14:paraId="79215E6B" w14:textId="63F5C0AC" w:rsidR="00515798" w:rsidRDefault="412191C2" w:rsidP="000536E1">
      <w:pPr>
        <w:pStyle w:val="paragraph"/>
        <w:numPr>
          <w:ilvl w:val="0"/>
          <w:numId w:val="21"/>
        </w:numPr>
        <w:tabs>
          <w:tab w:val="clear" w:pos="720"/>
          <w:tab w:val="num" w:pos="1418"/>
        </w:tabs>
        <w:spacing w:before="0" w:beforeAutospacing="0" w:after="0" w:afterAutospacing="0" w:line="276" w:lineRule="auto"/>
        <w:ind w:left="1418" w:hanging="425"/>
        <w:jc w:val="both"/>
        <w:textAlignment w:val="baseline"/>
      </w:pPr>
      <w:r w:rsidRPr="412191C2">
        <w:rPr>
          <w:rStyle w:val="normaltextrun"/>
        </w:rPr>
        <w:t>redukcje wszystkich plansz do formatu A3 w formatach TIFF or</w:t>
      </w:r>
      <w:r w:rsidR="009031F0">
        <w:rPr>
          <w:rStyle w:val="normaltextrun"/>
        </w:rPr>
        <w:t xml:space="preserve">az PDF                  </w:t>
      </w:r>
      <w:r w:rsidRPr="412191C2">
        <w:rPr>
          <w:rStyle w:val="normaltextrun"/>
        </w:rPr>
        <w:t xml:space="preserve">w rozdzielczości 600 </w:t>
      </w:r>
      <w:proofErr w:type="spellStart"/>
      <w:r w:rsidRPr="412191C2">
        <w:rPr>
          <w:rStyle w:val="spellingerror"/>
        </w:rPr>
        <w:t>dpi</w:t>
      </w:r>
      <w:proofErr w:type="spellEnd"/>
      <w:r w:rsidRPr="412191C2">
        <w:rPr>
          <w:rStyle w:val="normaltextrun"/>
        </w:rPr>
        <w:t>.</w:t>
      </w:r>
      <w:r w:rsidRPr="412191C2">
        <w:rPr>
          <w:rStyle w:val="eop"/>
        </w:rPr>
        <w:t> </w:t>
      </w:r>
    </w:p>
    <w:p w14:paraId="270BEE47" w14:textId="5931C04D" w:rsidR="00CD53C3" w:rsidRDefault="00515798" w:rsidP="00CD53C3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Pliki nie mogą zawierać żadnych danych umożliwiających </w:t>
      </w:r>
      <w:r w:rsidRPr="00527212">
        <w:rPr>
          <w:rStyle w:val="Tytuksiki"/>
          <w:b w:val="0"/>
          <w:i w:val="0"/>
        </w:rPr>
        <w:t>identyfikację autora pracy konkursowej</w:t>
      </w:r>
      <w:r>
        <w:rPr>
          <w:rStyle w:val="normaltextrun"/>
        </w:rPr>
        <w:t xml:space="preserve">. Wszystkie elementy pracy konkursowej (plansze, opisy, </w:t>
      </w:r>
      <w:r w:rsidR="0060093F">
        <w:rPr>
          <w:rStyle w:val="normaltextrun"/>
        </w:rPr>
        <w:t>nośnik elektroniczny</w:t>
      </w:r>
      <w:r w:rsidR="00FF1A52">
        <w:rPr>
          <w:rStyle w:val="normaltextrun"/>
        </w:rPr>
        <w:t xml:space="preserve">, </w:t>
      </w:r>
      <w:r>
        <w:rPr>
          <w:rStyle w:val="normaltextrun"/>
        </w:rPr>
        <w:t>opakowanie) powinny być oznakowane sześciocyfrową liczbą rozpoznawczą</w:t>
      </w:r>
      <w:r w:rsidR="00CD53C3">
        <w:rPr>
          <w:rStyle w:val="normaltextrun"/>
        </w:rPr>
        <w:t>.</w:t>
      </w:r>
    </w:p>
    <w:p w14:paraId="227527C9" w14:textId="351AAE22" w:rsidR="00515798" w:rsidRDefault="588F404C" w:rsidP="00CD53C3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</w:rPr>
      </w:pPr>
      <w:r w:rsidRPr="588F404C">
        <w:rPr>
          <w:rStyle w:val="normaltextrun"/>
        </w:rPr>
        <w:t xml:space="preserve"> Wypełniony formularz wniosku o dopuszczenie od udziału w Konkursie – zgodnie z </w:t>
      </w:r>
      <w:r w:rsidRPr="588F404C">
        <w:rPr>
          <w:rStyle w:val="normaltextrun"/>
          <w:i/>
          <w:iCs/>
        </w:rPr>
        <w:t xml:space="preserve">załącznikiem nr 4 </w:t>
      </w:r>
      <w:r w:rsidRPr="588F404C">
        <w:rPr>
          <w:rStyle w:val="normaltextrun"/>
        </w:rPr>
        <w:t>do niniejszego regulaminu</w:t>
      </w:r>
      <w:r w:rsidRPr="588F404C">
        <w:rPr>
          <w:rStyle w:val="normaltextrun"/>
          <w:i/>
          <w:iCs/>
        </w:rPr>
        <w:t>.</w:t>
      </w:r>
      <w:r w:rsidRPr="588F404C">
        <w:rPr>
          <w:rStyle w:val="normaltextrun"/>
        </w:rPr>
        <w:t> </w:t>
      </w:r>
    </w:p>
    <w:p w14:paraId="03841E8B" w14:textId="77777777" w:rsidR="00515798" w:rsidRDefault="412191C2" w:rsidP="000536E1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/>
        </w:rPr>
      </w:pPr>
      <w:r w:rsidRPr="412191C2">
        <w:rPr>
          <w:rStyle w:val="normaltextrun"/>
        </w:rPr>
        <w:t>Pełnomocnictwo dla osoby reprezentującej uczestnika konkursu</w:t>
      </w:r>
      <w:r w:rsidRPr="412191C2">
        <w:rPr>
          <w:rStyle w:val="normaltextrun"/>
          <w:i/>
          <w:iCs/>
        </w:rPr>
        <w:t xml:space="preserve"> (jeśli dotyczy)</w:t>
      </w:r>
      <w:r w:rsidRPr="412191C2">
        <w:rPr>
          <w:rStyle w:val="normaltextrun"/>
        </w:rPr>
        <w:t>.</w:t>
      </w:r>
      <w:r w:rsidRPr="412191C2">
        <w:rPr>
          <w:rStyle w:val="eop"/>
        </w:rPr>
        <w:t> </w:t>
      </w:r>
    </w:p>
    <w:p w14:paraId="326FE787" w14:textId="72F6D1B1" w:rsidR="00015AC9" w:rsidRPr="00B974AF" w:rsidRDefault="588F404C" w:rsidP="588F404C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/>
        </w:rPr>
      </w:pPr>
      <w:r w:rsidRPr="588F404C">
        <w:rPr>
          <w:rStyle w:val="normaltextrun"/>
        </w:rPr>
        <w:t xml:space="preserve">Oświadczenie o przeniesieniu na zamawiającego autorskich praw majątkowych </w:t>
      </w:r>
      <w:r w:rsidR="009031F0">
        <w:rPr>
          <w:rStyle w:val="normaltextrun"/>
        </w:rPr>
        <w:t xml:space="preserve">                    </w:t>
      </w:r>
      <w:r w:rsidRPr="588F404C">
        <w:rPr>
          <w:rStyle w:val="normaltextrun"/>
        </w:rPr>
        <w:t xml:space="preserve">i praw zależnych do pracy konkursowej, która otrzymała I nagrodę - zgodnie </w:t>
      </w:r>
      <w:r w:rsidR="009031F0">
        <w:rPr>
          <w:rStyle w:val="normaltextrun"/>
        </w:rPr>
        <w:t xml:space="preserve">                           </w:t>
      </w:r>
      <w:r w:rsidRPr="588F404C">
        <w:rPr>
          <w:rStyle w:val="normaltextrun"/>
        </w:rPr>
        <w:t xml:space="preserve">z </w:t>
      </w:r>
      <w:r w:rsidRPr="588F404C">
        <w:rPr>
          <w:rStyle w:val="normaltextrun"/>
          <w:i/>
          <w:iCs/>
        </w:rPr>
        <w:t xml:space="preserve">załącznikiem nr </w:t>
      </w:r>
      <w:r w:rsidRPr="588F404C">
        <w:rPr>
          <w:rStyle w:val="normaltextrun"/>
        </w:rPr>
        <w:t>5 do niniejszego regulaminu. </w:t>
      </w:r>
    </w:p>
    <w:p w14:paraId="06D86FA4" w14:textId="0EA644D8" w:rsidR="412191C2" w:rsidRDefault="588F404C" w:rsidP="588F404C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rStyle w:val="normaltextrun"/>
        </w:rPr>
      </w:pPr>
      <w:r w:rsidRPr="588F404C">
        <w:rPr>
          <w:rStyle w:val="normaltextrun"/>
        </w:rPr>
        <w:t xml:space="preserve">Kopertę zawierająca identyfikację uczestnika zgodnie z </w:t>
      </w:r>
      <w:r w:rsidRPr="588F404C">
        <w:rPr>
          <w:rStyle w:val="normaltextrun"/>
          <w:i/>
          <w:iCs/>
        </w:rPr>
        <w:t>załącznikiem nr 6</w:t>
      </w:r>
      <w:r w:rsidRPr="588F404C">
        <w:rPr>
          <w:rStyle w:val="normaltextrun"/>
        </w:rPr>
        <w:t>.</w:t>
      </w:r>
    </w:p>
    <w:p w14:paraId="5F08290A" w14:textId="77777777" w:rsidR="00B974AF" w:rsidRPr="00B974AF" w:rsidRDefault="00B974AF" w:rsidP="00B974AF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rStyle w:val="eop"/>
          <w:rFonts w:ascii="Calibri" w:hAnsi="Calibri"/>
        </w:rPr>
      </w:pPr>
    </w:p>
    <w:p w14:paraId="72AE2449" w14:textId="7D8CF88C" w:rsidR="00B974AF" w:rsidRPr="00B974AF" w:rsidRDefault="00B974AF" w:rsidP="00B974AF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/>
          <w:b/>
        </w:rPr>
      </w:pPr>
      <w:r w:rsidRPr="00B974AF">
        <w:rPr>
          <w:rStyle w:val="eop"/>
          <w:b/>
        </w:rPr>
        <w:t xml:space="preserve">SPOSÓB </w:t>
      </w:r>
      <w:r w:rsidR="002361A7">
        <w:rPr>
          <w:rStyle w:val="eop"/>
          <w:b/>
        </w:rPr>
        <w:t>KODOWANIA</w:t>
      </w:r>
      <w:r w:rsidRPr="00B974AF">
        <w:rPr>
          <w:rStyle w:val="eop"/>
          <w:b/>
        </w:rPr>
        <w:t xml:space="preserve"> PRACY KONKURSOWEJ</w:t>
      </w:r>
    </w:p>
    <w:p w14:paraId="36AE36FB" w14:textId="4100367E" w:rsidR="00B974AF" w:rsidRPr="00B974AF" w:rsidRDefault="588F404C" w:rsidP="588F404C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>
        <w:t>Praca konkursowa wraz z zamkniętą kopertą zawierającą kart</w:t>
      </w:r>
      <w:r w:rsidR="00462B4C">
        <w:t>ę</w:t>
      </w:r>
      <w:r>
        <w:t xml:space="preserve"> identyfikacyjną </w:t>
      </w:r>
      <w:r w:rsidRPr="588F404C">
        <w:rPr>
          <w:b/>
          <w:bCs/>
        </w:rPr>
        <w:t xml:space="preserve">nie może </w:t>
      </w:r>
      <w:r>
        <w:t>być opatrzon</w:t>
      </w:r>
      <w:r w:rsidR="00462B4C">
        <w:t>a</w:t>
      </w:r>
      <w:r>
        <w:t xml:space="preserve"> nazwą Uczestnika konkursu składającego pracę, ani innymi informacjami umożliwiającymi zidentyfikowanie autora pracy przed rozstrzygnięciem konkursu przez Sąd Konkursowy. W przypadku przesłania pracy za pośrednictwem poczty lub firmy kurierskiej, </w:t>
      </w:r>
      <w:r w:rsidRPr="588F404C">
        <w:rPr>
          <w:b/>
          <w:bCs/>
        </w:rPr>
        <w:t>adres i nazwa podane na kopercie nie mogą być adresem i nazwą Uczestnika konkursu.</w:t>
      </w:r>
    </w:p>
    <w:p w14:paraId="4D43A217" w14:textId="1A9D1459" w:rsidR="00B974AF" w:rsidRPr="002361A7" w:rsidRDefault="00B974AF" w:rsidP="002361A7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jc w:val="both"/>
        <w:textAlignment w:val="baseline"/>
      </w:pPr>
      <w:r w:rsidRPr="00B974AF">
        <w:t>Pracę konkursową należy oznaczyć wyłącznie sześciocyfrową liczbą rozpoznawczą, którą należy umieścić na wszystki</w:t>
      </w:r>
      <w:r w:rsidR="002361A7">
        <w:t>ch elementach pracy.</w:t>
      </w:r>
      <w:r w:rsidRPr="00B974AF">
        <w:t xml:space="preserve"> </w:t>
      </w:r>
    </w:p>
    <w:p w14:paraId="326FE788" w14:textId="3DD8485C" w:rsidR="007F4D5D" w:rsidRDefault="007F4D5D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CCABD" w14:textId="64AB20D0" w:rsidR="000813B7" w:rsidRDefault="000813B7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B969" w14:textId="46D3AF8F" w:rsidR="00FF1A52" w:rsidRDefault="00FF1A52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2E68D" w14:textId="77777777" w:rsidR="00FF1A52" w:rsidRPr="00910CC9" w:rsidRDefault="00FF1A52" w:rsidP="00910C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FE78A" w14:textId="796430E2" w:rsidR="00031E4A" w:rsidRPr="00352725" w:rsidRDefault="007F4D5D" w:rsidP="00910CC9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MAKSYMALNY PLANOWANY ŁĄCZNY KOSZT WYKONANIA PRAC REALIZOWANYCH NA PODSTAWIE PRACY KONKURSOWEJ ORAZ ICH ZAKRES</w:t>
      </w:r>
    </w:p>
    <w:p w14:paraId="3E92CBFD" w14:textId="7418252A" w:rsidR="00352725" w:rsidRPr="000813B7" w:rsidRDefault="412191C2" w:rsidP="00583147">
      <w:pPr>
        <w:pStyle w:val="paragraph"/>
        <w:numPr>
          <w:ilvl w:val="0"/>
          <w:numId w:val="23"/>
        </w:numPr>
        <w:spacing w:before="0" w:beforeAutospacing="0" w:after="0" w:afterAutospacing="0" w:line="276" w:lineRule="auto"/>
        <w:jc w:val="both"/>
        <w:textAlignment w:val="baseline"/>
        <w:rPr>
          <w:b/>
          <w:bCs/>
        </w:rPr>
      </w:pPr>
      <w:r>
        <w:t xml:space="preserve">Organizator zakłada, </w:t>
      </w:r>
      <w:r w:rsidR="009031F0">
        <w:t xml:space="preserve">że </w:t>
      </w:r>
      <w:r>
        <w:t xml:space="preserve">łączny koszt wykonania koncepcji </w:t>
      </w:r>
      <w:proofErr w:type="spellStart"/>
      <w:r>
        <w:t>plastyczno</w:t>
      </w:r>
      <w:proofErr w:type="spellEnd"/>
      <w:r>
        <w:t xml:space="preserve"> - przestrzennej,</w:t>
      </w:r>
      <w:r w:rsidR="00060B00">
        <w:t xml:space="preserve"> w ramach realizacji umowy </w:t>
      </w:r>
      <w:r>
        <w:t xml:space="preserve"> </w:t>
      </w:r>
      <w:r w:rsidR="008510DF">
        <w:t xml:space="preserve">podpisanej </w:t>
      </w:r>
      <w:r w:rsidR="00897304">
        <w:t xml:space="preserve">w wyniku negocjacji, o których mowa w pkt. XIII </w:t>
      </w:r>
      <w:r w:rsidR="0040055C">
        <w:t>ust</w:t>
      </w:r>
      <w:r w:rsidR="00897304">
        <w:t xml:space="preserve">. 2 </w:t>
      </w:r>
      <w:r>
        <w:t xml:space="preserve">nie powinien przekroczyć kwoty </w:t>
      </w:r>
      <w:r w:rsidR="00462B4C" w:rsidRPr="00CD53C3">
        <w:t>5</w:t>
      </w:r>
      <w:r w:rsidRPr="00CD53C3">
        <w:t>0 000</w:t>
      </w:r>
      <w:r>
        <w:t>,00 zł brutto</w:t>
      </w:r>
      <w:r w:rsidR="000813B7">
        <w:t>.</w:t>
      </w:r>
      <w:r w:rsidR="004868FA">
        <w:t xml:space="preserve"> </w:t>
      </w:r>
    </w:p>
    <w:p w14:paraId="5D56BDF5" w14:textId="77777777" w:rsidR="000813B7" w:rsidRPr="000813B7" w:rsidRDefault="000813B7" w:rsidP="000813B7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  <w:rPr>
          <w:b/>
          <w:bCs/>
        </w:rPr>
      </w:pPr>
    </w:p>
    <w:p w14:paraId="1F6D8F58" w14:textId="078A7C08" w:rsidR="00A841CF" w:rsidRPr="00A841CF" w:rsidRDefault="00A841CF" w:rsidP="00A841CF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A841CF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</w:rPr>
        <w:t>KRYTERIA I SPOSÓB OCENY PRAC KONKURSOWYCH</w:t>
      </w:r>
      <w:r w:rsidRPr="00A841CF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920F205" w14:textId="77777777" w:rsidR="00A841CF" w:rsidRDefault="00A841CF" w:rsidP="000536E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</w:pPr>
      <w:r w:rsidRPr="00A841CF">
        <w:t>Prace</w:t>
      </w:r>
      <w:r>
        <w:rPr>
          <w:rStyle w:val="normaltextrun"/>
        </w:rPr>
        <w:t xml:space="preserve"> konkursowe niespełniające wymogów określonych w Regulaminie Konkursu będą zakwalifikowane do grupy „NIEOCENIANE”. Prace konkursowe spełniające wymagania określone w Regulaminie będą zakwalifikowane do grupy „OCENIANE”. O zakwalifikowaniu prac do grupy „NIEOCENIANE” lub „OCENIANE” zadecyduje Sąd Konkursowy.</w:t>
      </w:r>
      <w:r>
        <w:rPr>
          <w:rStyle w:val="eop"/>
        </w:rPr>
        <w:t> </w:t>
      </w:r>
    </w:p>
    <w:p w14:paraId="4103C672" w14:textId="3966C2FE" w:rsidR="00A841CF" w:rsidRDefault="00A841CF" w:rsidP="000536E1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A841CF">
        <w:t>Prace</w:t>
      </w:r>
      <w:r>
        <w:rPr>
          <w:rStyle w:val="normaltextrun"/>
        </w:rPr>
        <w:t xml:space="preserve"> konkursowe zakwalifikowane do grupy „OCENIANE” zostaną poddane ocenie przez członków Sądu Konkursowego według następujących kryteriów:</w:t>
      </w:r>
      <w:r>
        <w:rPr>
          <w:rStyle w:val="eop"/>
        </w:rPr>
        <w:t> </w:t>
      </w:r>
    </w:p>
    <w:p w14:paraId="365358E0" w14:textId="77777777" w:rsidR="00FF1A52" w:rsidRDefault="00FF1A52" w:rsidP="00FF1A52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3780AE26" w14:textId="10C3BE87" w:rsidR="00CD53C3" w:rsidRPr="00A71FAF" w:rsidRDefault="00CD53C3" w:rsidP="00FF1A52">
      <w:pPr>
        <w:pStyle w:val="NormalnyWeb"/>
        <w:numPr>
          <w:ilvl w:val="1"/>
          <w:numId w:val="21"/>
        </w:numPr>
        <w:spacing w:before="0" w:after="0" w:line="276" w:lineRule="auto"/>
        <w:jc w:val="both"/>
        <w:textAlignment w:val="baseline"/>
        <w:rPr>
          <w:rFonts w:ascii="Calibri" w:eastAsiaTheme="minorHAnsi" w:hAnsi="Calibri" w:cs="Calibri"/>
          <w:color w:val="000000"/>
          <w:kern w:val="0"/>
          <w:lang w:eastAsia="pl-PL"/>
        </w:rPr>
      </w:pPr>
      <w:r>
        <w:rPr>
          <w:b/>
          <w:bCs/>
          <w:color w:val="000000"/>
        </w:rPr>
        <w:t>Organizacja przestrzeni (od 0 do 20 pkt)</w:t>
      </w:r>
      <w:r>
        <w:rPr>
          <w:color w:val="000000"/>
        </w:rPr>
        <w:t> </w:t>
      </w:r>
    </w:p>
    <w:p w14:paraId="18889BAD" w14:textId="77777777" w:rsidR="00FF1A52" w:rsidRDefault="00FF1A52" w:rsidP="00FF1A52">
      <w:pPr>
        <w:pStyle w:val="NormalnyWeb"/>
        <w:spacing w:before="0" w:after="0" w:line="276" w:lineRule="auto"/>
        <w:ind w:left="993" w:hanging="3"/>
        <w:jc w:val="both"/>
        <w:textAlignment w:val="baseline"/>
        <w:rPr>
          <w:b/>
          <w:bCs/>
          <w:color w:val="000000"/>
        </w:rPr>
      </w:pPr>
    </w:p>
    <w:p w14:paraId="5EA5BB33" w14:textId="1231B8BB" w:rsidR="00CD53C3" w:rsidRDefault="00CD53C3" w:rsidP="00FF1A52">
      <w:pPr>
        <w:pStyle w:val="NormalnyWeb"/>
        <w:spacing w:before="0" w:after="0" w:line="276" w:lineRule="auto"/>
        <w:ind w:left="993" w:hanging="3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Organizacja przestrzeni we wstępnej koncepcji sekcji “Ciało człowieka” (od 0 do 10 pkt) </w:t>
      </w:r>
      <w:r>
        <w:rPr>
          <w:color w:val="000000"/>
        </w:rPr>
        <w:t> </w:t>
      </w:r>
    </w:p>
    <w:p w14:paraId="170B73BD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wykorzystuje przestrzeń w sposób ergonomiczny i uwzględnia motorykę grup docelowych wystawy </w:t>
      </w:r>
      <w:r>
        <w:rPr>
          <w:b/>
          <w:bCs/>
          <w:color w:val="000000"/>
        </w:rPr>
        <w:t>od 6 do 10 pkt</w:t>
      </w:r>
      <w:r>
        <w:rPr>
          <w:color w:val="000000"/>
        </w:rPr>
        <w:t> </w:t>
      </w:r>
    </w:p>
    <w:p w14:paraId="2D63D5D4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wykorzystuje przestrzeni w sposób ergonomiczny lub nie uwzględnia motoryki grup docelowych wystawy </w:t>
      </w:r>
      <w:r>
        <w:rPr>
          <w:b/>
          <w:bCs/>
          <w:color w:val="000000"/>
        </w:rPr>
        <w:t>od 1 do 5 pkt</w:t>
      </w:r>
      <w:r>
        <w:rPr>
          <w:color w:val="000000"/>
        </w:rPr>
        <w:t> </w:t>
      </w:r>
    </w:p>
    <w:p w14:paraId="5BA86FAB" w14:textId="032D426C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wykorzystuje przestrzeni w sposób ergonomiczny i nie uwzględnia motoryki grup docelowych wystawy </w:t>
      </w:r>
      <w:r>
        <w:rPr>
          <w:b/>
          <w:bCs/>
          <w:color w:val="000000"/>
        </w:rPr>
        <w:t>0 pkt</w:t>
      </w:r>
      <w:r>
        <w:rPr>
          <w:color w:val="000000"/>
        </w:rPr>
        <w:t> </w:t>
      </w:r>
    </w:p>
    <w:p w14:paraId="3398850C" w14:textId="77777777" w:rsidR="00FF1A52" w:rsidRDefault="00FF1A52" w:rsidP="00FF1A52">
      <w:pPr>
        <w:pStyle w:val="NormalnyWeb"/>
        <w:spacing w:before="0" w:after="0" w:line="276" w:lineRule="auto"/>
        <w:ind w:left="993" w:hanging="18"/>
        <w:jc w:val="both"/>
        <w:textAlignment w:val="baseline"/>
        <w:rPr>
          <w:b/>
          <w:bCs/>
          <w:color w:val="000000"/>
        </w:rPr>
      </w:pPr>
    </w:p>
    <w:p w14:paraId="67D0ECCD" w14:textId="3685519B" w:rsidR="00CD53C3" w:rsidRDefault="00CD53C3" w:rsidP="00FF1A52">
      <w:pPr>
        <w:pStyle w:val="NormalnyWeb"/>
        <w:spacing w:before="0" w:after="0" w:line="276" w:lineRule="auto"/>
        <w:ind w:left="993" w:hanging="18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Organizacja przestrzeni we wstępnej koncepcji sekcji “Jutro to dziś” (od 0 do 10 pkt) </w:t>
      </w:r>
      <w:r>
        <w:rPr>
          <w:color w:val="000000"/>
        </w:rPr>
        <w:t> </w:t>
      </w:r>
    </w:p>
    <w:p w14:paraId="55197413" w14:textId="1B393BE4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wykorzystuje przestrzeń w sposób ergonomiczny </w:t>
      </w:r>
      <w:r w:rsidR="000813B7">
        <w:rPr>
          <w:color w:val="000000"/>
        </w:rPr>
        <w:t xml:space="preserve">                                 </w:t>
      </w:r>
      <w:r>
        <w:rPr>
          <w:color w:val="000000"/>
        </w:rPr>
        <w:t xml:space="preserve">i uwzględnia motorykę grup docelowych wystawy </w:t>
      </w:r>
      <w:r>
        <w:rPr>
          <w:b/>
          <w:bCs/>
          <w:color w:val="000000"/>
        </w:rPr>
        <w:t>od 6 do 10 pkt</w:t>
      </w:r>
      <w:r>
        <w:rPr>
          <w:color w:val="000000"/>
        </w:rPr>
        <w:t> </w:t>
      </w:r>
    </w:p>
    <w:p w14:paraId="4C86E38E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wykorzystuje przestrzeni w sposób ergonomiczny lub nie uwzględnia motoryki grup docelowych wystawy </w:t>
      </w:r>
      <w:r>
        <w:rPr>
          <w:b/>
          <w:bCs/>
          <w:color w:val="000000"/>
        </w:rPr>
        <w:t>od 1 do 5 pkt</w:t>
      </w:r>
      <w:r>
        <w:rPr>
          <w:color w:val="000000"/>
        </w:rPr>
        <w:t> </w:t>
      </w:r>
    </w:p>
    <w:p w14:paraId="47276FFC" w14:textId="7D34D9C0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Przedstawiony projekt nie wykorzystuje przestrzeni w sposób ergonomiczny i nie uwzględnia motoryki grup docelowych wystawy</w:t>
      </w:r>
      <w:r>
        <w:rPr>
          <w:b/>
          <w:bCs/>
          <w:color w:val="000000"/>
        </w:rPr>
        <w:t xml:space="preserve"> 0 pkt</w:t>
      </w:r>
      <w:r>
        <w:rPr>
          <w:color w:val="000000"/>
        </w:rPr>
        <w:t> </w:t>
      </w:r>
    </w:p>
    <w:p w14:paraId="6F928406" w14:textId="77777777" w:rsidR="00FF1A52" w:rsidRDefault="00FF1A52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</w:p>
    <w:p w14:paraId="4B56FBE7" w14:textId="55C5645D" w:rsidR="00CD53C3" w:rsidRPr="00A71FAF" w:rsidRDefault="00CD53C3" w:rsidP="00FF1A52">
      <w:pPr>
        <w:pStyle w:val="NormalnyWeb"/>
        <w:numPr>
          <w:ilvl w:val="1"/>
          <w:numId w:val="21"/>
        </w:numPr>
        <w:spacing w:before="0" w:after="0" w:line="276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Funkcjonalność rozwiązań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(od 0 do 20 pkt) </w:t>
      </w:r>
      <w:r>
        <w:rPr>
          <w:color w:val="000000"/>
        </w:rPr>
        <w:t> </w:t>
      </w:r>
    </w:p>
    <w:p w14:paraId="7A6EE855" w14:textId="77777777" w:rsidR="00FF1A52" w:rsidRDefault="000813B7" w:rsidP="00FF1A52">
      <w:pPr>
        <w:pStyle w:val="NormalnyWeb"/>
        <w:spacing w:before="0" w:after="0" w:line="276" w:lineRule="auto"/>
        <w:ind w:left="993" w:hanging="272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    </w:t>
      </w:r>
    </w:p>
    <w:p w14:paraId="630ABB36" w14:textId="0B3CCA8E" w:rsidR="00CD53C3" w:rsidRDefault="00FF1A52" w:rsidP="00FF1A52">
      <w:pPr>
        <w:pStyle w:val="NormalnyWeb"/>
        <w:spacing w:before="0" w:after="0" w:line="276" w:lineRule="auto"/>
        <w:ind w:left="993" w:hanging="272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="00CD53C3">
        <w:rPr>
          <w:b/>
          <w:bCs/>
          <w:color w:val="000000"/>
        </w:rPr>
        <w:t>Funkcjonalność rozwiązań we wstępnej koncepc</w:t>
      </w:r>
      <w:r w:rsidR="00A71FAF">
        <w:rPr>
          <w:b/>
          <w:bCs/>
          <w:color w:val="000000"/>
        </w:rPr>
        <w:t xml:space="preserve">ji sekcji “Ciało człowieka” (od </w:t>
      </w:r>
      <w:r w:rsidR="00CD53C3">
        <w:rPr>
          <w:b/>
          <w:bCs/>
          <w:color w:val="000000"/>
        </w:rPr>
        <w:t>0 do 10 pkt)</w:t>
      </w:r>
      <w:r w:rsidR="00CD53C3">
        <w:rPr>
          <w:color w:val="000000"/>
        </w:rPr>
        <w:t> </w:t>
      </w:r>
    </w:p>
    <w:p w14:paraId="2DBCEED8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Rozwiązania przedstawione w projekcie są łatwe w utrzymaniu i obsłudze oraz uwzględniają potrzeby osób z niepełnosprawnością ruchu, wzroku i słuchu </w:t>
      </w:r>
      <w:r>
        <w:rPr>
          <w:b/>
          <w:bCs/>
          <w:color w:val="000000"/>
        </w:rPr>
        <w:t>od 6 do 10 pkt</w:t>
      </w:r>
      <w:r>
        <w:rPr>
          <w:color w:val="000000"/>
        </w:rPr>
        <w:t>  </w:t>
      </w:r>
    </w:p>
    <w:p w14:paraId="4423A158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Rozwiązania przedstawione w projekcie nie są łatwe w utrzymaniu i obsłudze lub nie uwzględniają potrzeb osób z niepełnosprawnością ruchu, wzroku i słuchu </w:t>
      </w:r>
      <w:r>
        <w:rPr>
          <w:b/>
          <w:bCs/>
          <w:color w:val="000000"/>
        </w:rPr>
        <w:t>od 1 do 5 pkt</w:t>
      </w:r>
      <w:r>
        <w:rPr>
          <w:color w:val="000000"/>
        </w:rPr>
        <w:t>  </w:t>
      </w:r>
    </w:p>
    <w:p w14:paraId="25F194BF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Rozwiązania przedstawione w projekcie nie są łatwe w utrzymaniu i obsłudze i nie uwzględniają potrzeb osób z niepełnosprawnością ruchu, wzroku i słuchu</w:t>
      </w:r>
      <w:r>
        <w:rPr>
          <w:b/>
          <w:bCs/>
          <w:color w:val="000000"/>
        </w:rPr>
        <w:t xml:space="preserve"> 0 pkt</w:t>
      </w:r>
      <w:r>
        <w:rPr>
          <w:color w:val="000000"/>
        </w:rPr>
        <w:t>  </w:t>
      </w:r>
    </w:p>
    <w:p w14:paraId="3C3AA7DB" w14:textId="77777777" w:rsidR="00FF1A52" w:rsidRDefault="00CD53C3" w:rsidP="00FF1A52">
      <w:pPr>
        <w:pStyle w:val="NormalnyWeb"/>
        <w:spacing w:before="0" w:after="0" w:line="276" w:lineRule="auto"/>
        <w:ind w:left="993" w:hanging="142"/>
        <w:jc w:val="both"/>
        <w:textAlignment w:val="baseline"/>
        <w:rPr>
          <w:color w:val="000000"/>
        </w:rPr>
      </w:pPr>
      <w:r>
        <w:rPr>
          <w:color w:val="000000"/>
        </w:rPr>
        <w:t>  </w:t>
      </w:r>
    </w:p>
    <w:p w14:paraId="2F982811" w14:textId="712E4714" w:rsidR="00CD53C3" w:rsidRDefault="00FF1A52" w:rsidP="00FF1A52">
      <w:pPr>
        <w:pStyle w:val="NormalnyWeb"/>
        <w:spacing w:before="0" w:after="0" w:line="276" w:lineRule="auto"/>
        <w:ind w:left="993" w:hanging="142"/>
        <w:jc w:val="both"/>
        <w:textAlignment w:val="baseline"/>
        <w:rPr>
          <w:color w:val="000000"/>
        </w:rPr>
      </w:pPr>
      <w:r>
        <w:rPr>
          <w:color w:val="000000"/>
        </w:rPr>
        <w:t xml:space="preserve">  </w:t>
      </w:r>
      <w:r w:rsidR="00CD53C3">
        <w:rPr>
          <w:b/>
          <w:bCs/>
          <w:color w:val="000000"/>
        </w:rPr>
        <w:t>Funkcjonalność rozwiązań we wstępnej koncepcji sekcji “Jutro to dziś” (od 0 do 10 pkt)</w:t>
      </w:r>
      <w:r w:rsidR="00CD53C3">
        <w:rPr>
          <w:color w:val="000000"/>
        </w:rPr>
        <w:t> </w:t>
      </w:r>
    </w:p>
    <w:p w14:paraId="7B45DB5B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Rozwiązania przedstawione w projekcie są łatwe w utrzymaniu i obsłudze oraz uwzględniają potrzeby osób z niepełnosprawnością ruchu, wzroku i słuchu </w:t>
      </w:r>
      <w:r>
        <w:rPr>
          <w:b/>
          <w:bCs/>
          <w:color w:val="000000"/>
        </w:rPr>
        <w:t>od 6 do 10 pkt</w:t>
      </w:r>
      <w:r>
        <w:rPr>
          <w:color w:val="000000"/>
        </w:rPr>
        <w:t>  </w:t>
      </w:r>
    </w:p>
    <w:p w14:paraId="41FD2154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Rozwiązania przedstawione w projekcie nie są łatwe w utrzymaniu i obsłudze lub nie uwzględniają potrzeb osób z niepełnosprawnością ruchu, wzroku i słuchu </w:t>
      </w:r>
      <w:r>
        <w:rPr>
          <w:b/>
          <w:bCs/>
          <w:color w:val="000000"/>
        </w:rPr>
        <w:t>od 1 do 5 pkt</w:t>
      </w:r>
      <w:r>
        <w:rPr>
          <w:color w:val="000000"/>
        </w:rPr>
        <w:t>  </w:t>
      </w:r>
    </w:p>
    <w:p w14:paraId="05842AFA" w14:textId="1769C719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Rozwiązania przedstawione w projekcie nie są łatwe w utrzymaniu i obsłudze i nie uwzględniają potrzeb osób z niepełnosprawnością ruchu, wzroku i słuchu</w:t>
      </w:r>
      <w:r>
        <w:rPr>
          <w:b/>
          <w:bCs/>
          <w:color w:val="000000"/>
        </w:rPr>
        <w:t xml:space="preserve"> 0 pkt</w:t>
      </w:r>
      <w:r>
        <w:rPr>
          <w:color w:val="000000"/>
        </w:rPr>
        <w:t>  </w:t>
      </w:r>
    </w:p>
    <w:p w14:paraId="5007D53C" w14:textId="77777777" w:rsidR="00FF1A52" w:rsidRDefault="00FF1A52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</w:p>
    <w:p w14:paraId="2E90778C" w14:textId="61B81518" w:rsidR="00CD53C3" w:rsidRPr="00A71FAF" w:rsidRDefault="00CD53C3" w:rsidP="00FF1A52">
      <w:pPr>
        <w:pStyle w:val="NormalnyWeb"/>
        <w:numPr>
          <w:ilvl w:val="1"/>
          <w:numId w:val="21"/>
        </w:numPr>
        <w:spacing w:before="0" w:after="0" w:line="276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Estetyka wstępnej koncepcji (od 0 do 20  pkt)</w:t>
      </w:r>
      <w:r>
        <w:rPr>
          <w:color w:val="000000"/>
        </w:rPr>
        <w:t> </w:t>
      </w:r>
    </w:p>
    <w:p w14:paraId="6B77A121" w14:textId="77777777" w:rsidR="00FF1A52" w:rsidRDefault="00FF1A52" w:rsidP="00FF1A52">
      <w:pPr>
        <w:pStyle w:val="NormalnyWeb"/>
        <w:spacing w:before="0" w:after="0" w:line="276" w:lineRule="auto"/>
        <w:ind w:left="705" w:firstLine="285"/>
        <w:jc w:val="both"/>
        <w:textAlignment w:val="baseline"/>
        <w:rPr>
          <w:b/>
          <w:bCs/>
          <w:color w:val="000000"/>
        </w:rPr>
      </w:pPr>
    </w:p>
    <w:p w14:paraId="774700C9" w14:textId="36335CB0" w:rsidR="00CD53C3" w:rsidRDefault="00CD53C3" w:rsidP="00FF1A52">
      <w:pPr>
        <w:pStyle w:val="NormalnyWeb"/>
        <w:spacing w:before="0" w:after="0" w:line="276" w:lineRule="auto"/>
        <w:ind w:left="705" w:firstLine="285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Estetyka wstępnej koncepcji sekcji “Ciało człowieka”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(od 0 do 10 pkt)</w:t>
      </w:r>
      <w:r>
        <w:rPr>
          <w:color w:val="000000"/>
        </w:rPr>
        <w:t>  </w:t>
      </w:r>
    </w:p>
    <w:p w14:paraId="79F6116F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wyróżnia się estetyką scenografii, jest dostosowany do grupy docelowej i nie infantylizuje odbiorców </w:t>
      </w:r>
      <w:r>
        <w:rPr>
          <w:b/>
          <w:bCs/>
          <w:color w:val="000000"/>
        </w:rPr>
        <w:t>od 6 do 10 pkt</w:t>
      </w:r>
      <w:r>
        <w:rPr>
          <w:color w:val="000000"/>
        </w:rPr>
        <w:t> </w:t>
      </w:r>
    </w:p>
    <w:p w14:paraId="7007B73F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wyróżnia się estetyką scenografii lub nie jest dostosowany do grupy docelowej i infantylizuje odbiorców </w:t>
      </w:r>
      <w:r>
        <w:rPr>
          <w:b/>
          <w:bCs/>
          <w:color w:val="000000"/>
        </w:rPr>
        <w:t>od 1 do 5 pkt</w:t>
      </w:r>
      <w:r>
        <w:rPr>
          <w:color w:val="000000"/>
        </w:rPr>
        <w:t>  </w:t>
      </w:r>
    </w:p>
    <w:p w14:paraId="730DE9B0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wyróżnia się estetyką scenografii i nie jest dostosowany do grupy docelowej i infantylizuje odbiorców </w:t>
      </w:r>
      <w:r>
        <w:rPr>
          <w:b/>
          <w:bCs/>
          <w:color w:val="000000"/>
        </w:rPr>
        <w:t> 0 pkt</w:t>
      </w:r>
      <w:r>
        <w:rPr>
          <w:color w:val="000000"/>
        </w:rPr>
        <w:t> </w:t>
      </w:r>
    </w:p>
    <w:p w14:paraId="3A76AA9A" w14:textId="77777777" w:rsidR="00FF1A52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426E8961" w14:textId="2383CBE4" w:rsidR="00CD53C3" w:rsidRDefault="00FF1A52" w:rsidP="00FF1A52">
      <w:pPr>
        <w:pStyle w:val="NormalnyWeb"/>
        <w:spacing w:before="0" w:after="0" w:line="276" w:lineRule="auto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CD53C3">
        <w:rPr>
          <w:b/>
          <w:bCs/>
          <w:color w:val="000000"/>
        </w:rPr>
        <w:t>Estetyka wstępnej koncepcji sekcji “Jutro to dziś”</w:t>
      </w:r>
      <w:r w:rsidR="00CD53C3">
        <w:rPr>
          <w:color w:val="000000"/>
        </w:rPr>
        <w:t xml:space="preserve"> </w:t>
      </w:r>
      <w:r w:rsidR="00CD53C3">
        <w:rPr>
          <w:b/>
          <w:bCs/>
          <w:color w:val="000000"/>
        </w:rPr>
        <w:t>(od 0 do 10 pkt)</w:t>
      </w:r>
      <w:r w:rsidR="00CD53C3">
        <w:rPr>
          <w:color w:val="000000"/>
        </w:rPr>
        <w:t>  </w:t>
      </w:r>
    </w:p>
    <w:p w14:paraId="25991366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wyróżnia się estetyką scenografii, jest dostosowany do grupy docelowej i nie infantylizuje odbiorców </w:t>
      </w:r>
      <w:r>
        <w:rPr>
          <w:b/>
          <w:bCs/>
          <w:color w:val="000000"/>
        </w:rPr>
        <w:t>od 6 do 10 pkt</w:t>
      </w:r>
      <w:r>
        <w:rPr>
          <w:color w:val="000000"/>
        </w:rPr>
        <w:t> </w:t>
      </w:r>
    </w:p>
    <w:p w14:paraId="7C89FCA1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wyróżnia się estetyką scenografii lub nie jest dostosowany do grupy docelowej i infantylizuje odbiorców </w:t>
      </w:r>
      <w:r>
        <w:rPr>
          <w:b/>
          <w:bCs/>
          <w:color w:val="000000"/>
        </w:rPr>
        <w:t>od 1 do 5 pkt</w:t>
      </w:r>
      <w:r>
        <w:rPr>
          <w:color w:val="000000"/>
        </w:rPr>
        <w:t>  </w:t>
      </w:r>
    </w:p>
    <w:p w14:paraId="54AD9EC1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Przedstawiony projekt nie wyróżnia się estetyką scenografii i nie jest dostosowany do grupy docelowej i infantylizuje odbiorców </w:t>
      </w:r>
      <w:r>
        <w:rPr>
          <w:b/>
          <w:bCs/>
          <w:color w:val="000000"/>
        </w:rPr>
        <w:t>0 pkt</w:t>
      </w:r>
      <w:r>
        <w:rPr>
          <w:color w:val="000000"/>
        </w:rPr>
        <w:t> </w:t>
      </w:r>
    </w:p>
    <w:p w14:paraId="3898C10E" w14:textId="46561D4C" w:rsidR="00CD53C3" w:rsidRDefault="00CD53C3" w:rsidP="00FF1A52">
      <w:pPr>
        <w:pStyle w:val="NormalnyWeb"/>
        <w:spacing w:before="0" w:after="0" w:line="276" w:lineRule="auto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5BA957C5" w14:textId="6027566E" w:rsidR="00CD53C3" w:rsidRPr="00A71FAF" w:rsidRDefault="00CD53C3" w:rsidP="00FF1A52">
      <w:pPr>
        <w:pStyle w:val="NormalnyWeb"/>
        <w:numPr>
          <w:ilvl w:val="1"/>
          <w:numId w:val="21"/>
        </w:numPr>
        <w:spacing w:before="0" w:after="0" w:line="276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Kreatywność w ujęciu tematu sekcji i spójność wszystkich elementów zawartych w koncepcji scenografii sekcji</w:t>
      </w:r>
      <w:r>
        <w:rPr>
          <w:color w:val="000000"/>
        </w:rPr>
        <w:t xml:space="preserve"> </w:t>
      </w:r>
      <w:r w:rsidRPr="00FF070F">
        <w:rPr>
          <w:b/>
          <w:color w:val="000000"/>
        </w:rPr>
        <w:t>(0-20 pkt)</w:t>
      </w:r>
    </w:p>
    <w:p w14:paraId="6994FBE6" w14:textId="77777777" w:rsidR="00FF1A52" w:rsidRDefault="00FF1A52" w:rsidP="00FF1A52">
      <w:pPr>
        <w:pStyle w:val="NormalnyWeb"/>
        <w:spacing w:before="0" w:after="0" w:line="276" w:lineRule="auto"/>
        <w:ind w:left="930"/>
        <w:jc w:val="both"/>
        <w:textAlignment w:val="baseline"/>
        <w:rPr>
          <w:b/>
          <w:bCs/>
          <w:color w:val="000000"/>
        </w:rPr>
      </w:pPr>
    </w:p>
    <w:p w14:paraId="2C605BB6" w14:textId="676D5CFB" w:rsidR="00CD53C3" w:rsidRDefault="00CD53C3" w:rsidP="00FF1A52">
      <w:pPr>
        <w:pStyle w:val="NormalnyWeb"/>
        <w:spacing w:before="0" w:after="0" w:line="276" w:lineRule="auto"/>
        <w:ind w:left="93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Kreatywność w ujęciu tematu sekcji “Ciało człowieka” i spójność wszystkich elementów zawartych w koncepcji scenografii tej sekcji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(od 0 do 10 pkt) </w:t>
      </w:r>
    </w:p>
    <w:p w14:paraId="07AB1363" w14:textId="77777777" w:rsidR="00CD53C3" w:rsidRDefault="00CD53C3" w:rsidP="00FF1A52">
      <w:pPr>
        <w:pStyle w:val="NormalnyWeb"/>
        <w:spacing w:before="0" w:after="0" w:line="276" w:lineRule="auto"/>
        <w:ind w:left="990"/>
        <w:textAlignment w:val="baseline"/>
        <w:rPr>
          <w:color w:val="000000"/>
        </w:rPr>
      </w:pPr>
      <w:r>
        <w:rPr>
          <w:color w:val="000000"/>
        </w:rPr>
        <w:t>Przedstawiony projekt charakteryzuje się kreatywnym ujęciem tematu sekcji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 spójnością wszystkich elementów zawartych w koncepcji scenografii tej sekcji </w:t>
      </w:r>
      <w:r>
        <w:rPr>
          <w:b/>
          <w:bCs/>
          <w:color w:val="000000"/>
        </w:rPr>
        <w:t>od 6 do 10 pkt</w:t>
      </w:r>
      <w:r>
        <w:rPr>
          <w:color w:val="000000"/>
        </w:rPr>
        <w:t>  </w:t>
      </w:r>
    </w:p>
    <w:p w14:paraId="49136E44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Przedstawiony projekt nie charakteryzuje się kreatywnym ujęciem tematu sekcji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lub wykazuje brak spójności wszystkich elementów zawartych w koncepcji scenografii tej sekcji </w:t>
      </w:r>
      <w:r>
        <w:rPr>
          <w:b/>
          <w:bCs/>
          <w:color w:val="000000"/>
        </w:rPr>
        <w:t>od 1 do 5 pkt</w:t>
      </w:r>
      <w:r>
        <w:rPr>
          <w:color w:val="000000"/>
        </w:rPr>
        <w:t>  </w:t>
      </w:r>
    </w:p>
    <w:p w14:paraId="2B7043C5" w14:textId="343253EC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Przedstawiony projekt nie charakteryzuje się kreatywnym ujęciem tematu sekcji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 wykazuje brak spójności wszystkich elementów zawartych w koncepcji scenografii tej sekcji </w:t>
      </w:r>
      <w:r>
        <w:rPr>
          <w:b/>
          <w:bCs/>
          <w:color w:val="000000"/>
        </w:rPr>
        <w:t>0 pkt</w:t>
      </w:r>
      <w:r>
        <w:rPr>
          <w:color w:val="000000"/>
        </w:rPr>
        <w:t> </w:t>
      </w:r>
    </w:p>
    <w:p w14:paraId="2A218E49" w14:textId="77777777" w:rsidR="00FF1A52" w:rsidRDefault="00FF1A52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b/>
          <w:bCs/>
          <w:color w:val="000000"/>
        </w:rPr>
      </w:pPr>
    </w:p>
    <w:p w14:paraId="39D82C40" w14:textId="139083EB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>Kreatywność w ujęciu tematu sekcji “Jutro to dziś” i spójność wszystkich elementów zawartych w koncepcji scenografii tej sekcji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(od 0 do 10 pkt) </w:t>
      </w:r>
    </w:p>
    <w:p w14:paraId="35267555" w14:textId="77777777" w:rsidR="00CD53C3" w:rsidRDefault="00CD53C3" w:rsidP="00FF1A52">
      <w:pPr>
        <w:pStyle w:val="NormalnyWeb"/>
        <w:spacing w:before="0" w:after="0" w:line="276" w:lineRule="auto"/>
        <w:ind w:left="990"/>
        <w:textAlignment w:val="baseline"/>
        <w:rPr>
          <w:color w:val="000000"/>
        </w:rPr>
      </w:pPr>
      <w:r>
        <w:rPr>
          <w:color w:val="000000"/>
        </w:rPr>
        <w:t>Przedstawiony projekt charakteryzuje się kreatywnym ujęciem tematu sekcji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 spójnością wszystkich elementów zawartych w koncepcji scenografii tej sekcji </w:t>
      </w:r>
      <w:r>
        <w:rPr>
          <w:b/>
          <w:bCs/>
          <w:color w:val="000000"/>
        </w:rPr>
        <w:t>od 6 do 10 pkt</w:t>
      </w:r>
      <w:r>
        <w:rPr>
          <w:color w:val="000000"/>
        </w:rPr>
        <w:t>  </w:t>
      </w:r>
    </w:p>
    <w:p w14:paraId="1F700ECE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Przedstawiony projekt nie charakteryzuje się kreatywnym ujęciem tematu sekcji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lub wykazuje brak spójności wszystkich elementów zawartych w koncepcji scenografii tej sekcji </w:t>
      </w:r>
      <w:r>
        <w:rPr>
          <w:b/>
          <w:bCs/>
          <w:color w:val="000000"/>
        </w:rPr>
        <w:t>od 1 do 5 pkt</w:t>
      </w:r>
      <w:r>
        <w:rPr>
          <w:color w:val="000000"/>
        </w:rPr>
        <w:t>  </w:t>
      </w:r>
    </w:p>
    <w:p w14:paraId="2A142A11" w14:textId="645C5E09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>Przedstawiony projekt nie charakteryzuje się kreatywnym ujęciem tematu sekcji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i wykazuje brak spójności wszystkich elementów zawartych w koncepcji scenografii tej sekcji </w:t>
      </w:r>
      <w:r>
        <w:rPr>
          <w:b/>
          <w:bCs/>
          <w:color w:val="000000"/>
        </w:rPr>
        <w:t>0 pkt</w:t>
      </w:r>
      <w:r>
        <w:rPr>
          <w:color w:val="000000"/>
        </w:rPr>
        <w:t> </w:t>
      </w:r>
    </w:p>
    <w:p w14:paraId="46905F1A" w14:textId="77777777" w:rsidR="00FF1A52" w:rsidRDefault="00FF1A52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</w:p>
    <w:p w14:paraId="7913F07B" w14:textId="78BAF0D4" w:rsidR="00CD53C3" w:rsidRPr="00A71FAF" w:rsidRDefault="00CD53C3" w:rsidP="00FF1A52">
      <w:pPr>
        <w:pStyle w:val="NormalnyWeb"/>
        <w:numPr>
          <w:ilvl w:val="1"/>
          <w:numId w:val="21"/>
        </w:numPr>
        <w:spacing w:before="0" w:after="0" w:line="276" w:lineRule="auto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Zgodność koncepcji z wartością interakcji „Razem” (zawartą w założeniach merytorycznych wystawy stałej) </w:t>
      </w:r>
      <w:r>
        <w:rPr>
          <w:b/>
          <w:color w:val="000000"/>
        </w:rPr>
        <w:t>oraz uwzględnienie interaktywne</w:t>
      </w:r>
      <w:r w:rsidR="00FF070F">
        <w:rPr>
          <w:b/>
          <w:color w:val="000000"/>
        </w:rPr>
        <w:t>go charakteru wystawy (od 0 do 2</w:t>
      </w:r>
      <w:r>
        <w:rPr>
          <w:b/>
          <w:color w:val="000000"/>
        </w:rPr>
        <w:t>0 pkt) </w:t>
      </w:r>
      <w:r w:rsidRPr="00A71FAF">
        <w:rPr>
          <w:b/>
          <w:bCs/>
          <w:color w:val="000000"/>
        </w:rPr>
        <w:t> </w:t>
      </w:r>
    </w:p>
    <w:p w14:paraId="4CD9471C" w14:textId="77777777" w:rsidR="00FF1A52" w:rsidRDefault="00FF1A52" w:rsidP="00FF1A52">
      <w:pPr>
        <w:pStyle w:val="NormalnyWeb"/>
        <w:spacing w:before="0" w:after="0" w:line="276" w:lineRule="auto"/>
        <w:ind w:left="930" w:firstLine="60"/>
        <w:jc w:val="both"/>
        <w:textAlignment w:val="baseline"/>
        <w:rPr>
          <w:b/>
          <w:bCs/>
          <w:color w:val="000000"/>
        </w:rPr>
      </w:pPr>
    </w:p>
    <w:p w14:paraId="752A85CC" w14:textId="2B9D4E80" w:rsidR="00CD53C3" w:rsidRDefault="00CD53C3" w:rsidP="00FF1A52">
      <w:pPr>
        <w:pStyle w:val="NormalnyWeb"/>
        <w:spacing w:before="0" w:after="0" w:line="276" w:lineRule="auto"/>
        <w:ind w:left="930" w:firstLine="60"/>
        <w:jc w:val="both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Zgodność koncepcji sekcji „Ciało człowieka” z wartością interakcji „Razem” (zawartą w założeniach merytorycznych wystawy stałej) </w:t>
      </w:r>
      <w:r>
        <w:rPr>
          <w:b/>
          <w:color w:val="000000"/>
        </w:rPr>
        <w:t>oraz uwzględnienie interaktywnego charakteru wystawy</w:t>
      </w:r>
    </w:p>
    <w:p w14:paraId="7B5BDCF1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Przedstawiona koncepcja jest zgodna wartością interakcji „Razem” i uwzględnia interaktywny charakter wystawy </w:t>
      </w:r>
      <w:r>
        <w:rPr>
          <w:b/>
          <w:color w:val="000000"/>
        </w:rPr>
        <w:t>- od 6 do 10 pkt</w:t>
      </w:r>
      <w:r>
        <w:rPr>
          <w:color w:val="000000"/>
        </w:rPr>
        <w:t> </w:t>
      </w:r>
    </w:p>
    <w:p w14:paraId="0E37F0E1" w14:textId="2258E98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Przedstawiona koncepcja nie jest zgodna wartością interakcji „Razem” lub nie uwzględnia interaktywnego charakteru wystawy </w:t>
      </w:r>
      <w:r>
        <w:rPr>
          <w:b/>
          <w:bCs/>
          <w:color w:val="000000"/>
        </w:rPr>
        <w:t xml:space="preserve">od </w:t>
      </w:r>
      <w:r w:rsidR="00FF070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do 5 pkt</w:t>
      </w:r>
      <w:r>
        <w:rPr>
          <w:b/>
          <w:color w:val="000000"/>
        </w:rPr>
        <w:t>  </w:t>
      </w:r>
    </w:p>
    <w:p w14:paraId="67B83E94" w14:textId="073098B9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Przedstawiona koncepcja nie jest zgodna wartością interakcji „Razem” i nie uwzględnia interaktywnego charakteru wystaw </w:t>
      </w:r>
      <w:r>
        <w:rPr>
          <w:b/>
          <w:bCs/>
          <w:color w:val="000000"/>
        </w:rPr>
        <w:t>0 pkt</w:t>
      </w:r>
      <w:r>
        <w:rPr>
          <w:color w:val="000000"/>
        </w:rPr>
        <w:t> </w:t>
      </w:r>
    </w:p>
    <w:p w14:paraId="33CAA014" w14:textId="77777777" w:rsidR="00FF1A52" w:rsidRDefault="00FF1A52" w:rsidP="00FF1A52">
      <w:pPr>
        <w:pStyle w:val="NormalnyWeb"/>
        <w:spacing w:before="0" w:after="0" w:line="276" w:lineRule="auto"/>
        <w:ind w:left="990"/>
        <w:rPr>
          <w:b/>
          <w:bCs/>
          <w:color w:val="000000"/>
        </w:rPr>
      </w:pPr>
    </w:p>
    <w:p w14:paraId="22459AF2" w14:textId="4689E95E" w:rsidR="00CD53C3" w:rsidRDefault="00CD53C3" w:rsidP="00FF1A52">
      <w:pPr>
        <w:pStyle w:val="NormalnyWeb"/>
        <w:spacing w:before="0" w:after="0" w:line="276" w:lineRule="auto"/>
        <w:ind w:left="990"/>
        <w:rPr>
          <w:color w:val="000000"/>
        </w:rPr>
      </w:pPr>
      <w:r>
        <w:rPr>
          <w:b/>
          <w:bCs/>
          <w:color w:val="000000"/>
        </w:rPr>
        <w:t xml:space="preserve">Zgodność koncepcji sekcji „Jutro to dziś” z wartością interakcji „Razem” (zawartą w założeniach merytorycznych wystawy stałej) </w:t>
      </w:r>
      <w:r>
        <w:rPr>
          <w:b/>
          <w:color w:val="000000"/>
        </w:rPr>
        <w:t>oraz uwzględnienie interaktywnego charakteru wystawy</w:t>
      </w:r>
    </w:p>
    <w:p w14:paraId="6355EDF5" w14:textId="77777777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Przedstawiona koncepcja jest zgodna wartością interakcji „Razem” i uwzględnia interaktywny charakter wystawy </w:t>
      </w:r>
      <w:r>
        <w:rPr>
          <w:b/>
          <w:color w:val="000000"/>
        </w:rPr>
        <w:t>- od 6 do 10 pkt</w:t>
      </w:r>
      <w:r>
        <w:rPr>
          <w:color w:val="000000"/>
        </w:rPr>
        <w:t> </w:t>
      </w:r>
    </w:p>
    <w:p w14:paraId="7296CB1C" w14:textId="4E642E49" w:rsidR="00CD53C3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Przedstawiona koncepcja nie jest zgodna wartością interakcji „Razem” lub nie uwzględnia interaktywnego charakteru wystawy </w:t>
      </w:r>
      <w:r>
        <w:rPr>
          <w:b/>
          <w:bCs/>
          <w:color w:val="000000"/>
        </w:rPr>
        <w:t xml:space="preserve">od </w:t>
      </w:r>
      <w:r w:rsidR="00FF070F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do 5 pkt</w:t>
      </w:r>
      <w:r>
        <w:rPr>
          <w:b/>
          <w:color w:val="000000"/>
        </w:rPr>
        <w:t>  </w:t>
      </w:r>
    </w:p>
    <w:p w14:paraId="299BA08C" w14:textId="7F6BEC70" w:rsidR="003F0520" w:rsidRDefault="00CD53C3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  <w:r>
        <w:rPr>
          <w:color w:val="000000"/>
        </w:rPr>
        <w:t xml:space="preserve">Przedstawiona koncepcja nie jest zgodna wartością interakcji „Razem” i nie uwzględnia interaktywnego charakteru wystaw </w:t>
      </w:r>
      <w:r>
        <w:rPr>
          <w:b/>
          <w:bCs/>
          <w:color w:val="000000"/>
        </w:rPr>
        <w:t>0 pkt</w:t>
      </w:r>
      <w:r>
        <w:rPr>
          <w:color w:val="000000"/>
        </w:rPr>
        <w:t> </w:t>
      </w:r>
    </w:p>
    <w:p w14:paraId="6A5A8856" w14:textId="2E2D2AA1" w:rsidR="00FF1A52" w:rsidRDefault="00FF1A52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</w:p>
    <w:p w14:paraId="15C91EBC" w14:textId="77777777" w:rsidR="00FF1A52" w:rsidRPr="00A71FAF" w:rsidRDefault="00FF1A52" w:rsidP="00FF1A52">
      <w:pPr>
        <w:pStyle w:val="NormalnyWeb"/>
        <w:spacing w:before="0" w:after="0" w:line="276" w:lineRule="auto"/>
        <w:ind w:left="990"/>
        <w:jc w:val="both"/>
        <w:textAlignment w:val="baseline"/>
        <w:rPr>
          <w:color w:val="000000"/>
        </w:rPr>
      </w:pPr>
    </w:p>
    <w:p w14:paraId="6A90BB56" w14:textId="4D4F0A67" w:rsidR="00A841CF" w:rsidRPr="003F0520" w:rsidRDefault="003F0520" w:rsidP="003F0520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UDZIAŁ W KONKURSIE</w:t>
      </w:r>
    </w:p>
    <w:p w14:paraId="34D4BFBD" w14:textId="7BB44FDB" w:rsidR="003F0520" w:rsidRDefault="003F0520" w:rsidP="000536E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W Konkursie, który ma formułę otwartą mogą wziąć udział: </w:t>
      </w:r>
      <w:r>
        <w:rPr>
          <w:rStyle w:val="eop"/>
        </w:rPr>
        <w:t> </w:t>
      </w:r>
    </w:p>
    <w:p w14:paraId="60CC986A" w14:textId="2E6F84C1" w:rsidR="003F0520" w:rsidRDefault="003F0520" w:rsidP="000536E1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Osoby fizyczne posiadające pełną zdolność do czynności prawnych, osoby prawne oraz jednostki organizacyjne nieposiadające osobowości prawnej; </w:t>
      </w:r>
      <w:r>
        <w:rPr>
          <w:rStyle w:val="eop"/>
        </w:rPr>
        <w:t> </w:t>
      </w:r>
    </w:p>
    <w:p w14:paraId="240003C9" w14:textId="1079C2DA" w:rsidR="003F0520" w:rsidRDefault="003F0520" w:rsidP="000536E1">
      <w:pPr>
        <w:pStyle w:val="paragraph"/>
        <w:numPr>
          <w:ilvl w:val="1"/>
          <w:numId w:val="26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Osoby fizyczne posiadające pełną zdolność do czynności prawnych, osoby prawne oraz jednostki organizacyjne nieposiadające osobowości prawnej, występujące wspólnie w formie zespołu projektowego. Na potrzeby przeprowadzenia procedury konkursowej zespół projektowy uznany będzie jako jeden Uczestnik Konkursu.  </w:t>
      </w:r>
      <w:r>
        <w:rPr>
          <w:rStyle w:val="eop"/>
        </w:rPr>
        <w:t> </w:t>
      </w:r>
    </w:p>
    <w:p w14:paraId="2F9DF15D" w14:textId="77777777" w:rsidR="003F0520" w:rsidRDefault="003F0520" w:rsidP="00D03423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  <w:r>
        <w:rPr>
          <w:rStyle w:val="normaltextrun"/>
          <w:color w:val="000000"/>
        </w:rPr>
        <w:t>Uwaga: wspólnicy spółki cywilnej, konsorcja oraz członkowie zespołów projektowych są Uczestnikami Konkursu wspólnie biorącymi udział w konkursie.</w:t>
      </w:r>
      <w:r>
        <w:rPr>
          <w:rStyle w:val="eop"/>
        </w:rPr>
        <w:t> </w:t>
      </w:r>
    </w:p>
    <w:p w14:paraId="5941513A" w14:textId="3BBBD116" w:rsidR="003F0520" w:rsidRDefault="003F0520" w:rsidP="000536E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 Konkursu ani osoby uprawnione do jego reprezentowania: </w:t>
      </w:r>
      <w:r>
        <w:rPr>
          <w:rStyle w:val="eop"/>
        </w:rPr>
        <w:t> </w:t>
      </w:r>
    </w:p>
    <w:p w14:paraId="39D6131C" w14:textId="019DD277" w:rsidR="003F0520" w:rsidRDefault="00D03423" w:rsidP="000536E1">
      <w:pPr>
        <w:pStyle w:val="paragraph"/>
        <w:numPr>
          <w:ilvl w:val="1"/>
          <w:numId w:val="2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N</w:t>
      </w:r>
      <w:r w:rsidR="003F0520">
        <w:rPr>
          <w:rStyle w:val="normaltextrun"/>
          <w:color w:val="000000"/>
        </w:rPr>
        <w:t xml:space="preserve">ie pozostają w związku małżeńskim, w stosunku pokrewieństwa lub powinowactwa w linii prostej, pokrewieństwa lub powinowactwa w linii bocznej do drugiego stopnia lub są związane z tytułu przysposobienia, opieki lub kurateli </w:t>
      </w:r>
      <w:r w:rsidR="006D505C">
        <w:rPr>
          <w:rStyle w:val="normaltextrun"/>
          <w:color w:val="000000"/>
        </w:rPr>
        <w:t xml:space="preserve">                     </w:t>
      </w:r>
      <w:r w:rsidR="003F0520">
        <w:rPr>
          <w:rStyle w:val="normaltextrun"/>
          <w:color w:val="000000"/>
        </w:rPr>
        <w:t>z Zamawiającym, osobami uprawnionymi do reprezentowania Zamawiającego, członkami Sądu Konkursowego; </w:t>
      </w:r>
      <w:r w:rsidR="003F0520">
        <w:rPr>
          <w:rStyle w:val="eop"/>
        </w:rPr>
        <w:t> </w:t>
      </w:r>
    </w:p>
    <w:p w14:paraId="64A7E85F" w14:textId="01643DF6" w:rsidR="003F0520" w:rsidRDefault="00D03423" w:rsidP="000536E1">
      <w:pPr>
        <w:pStyle w:val="paragraph"/>
        <w:numPr>
          <w:ilvl w:val="1"/>
          <w:numId w:val="2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N</w:t>
      </w:r>
      <w:r w:rsidR="003F0520">
        <w:rPr>
          <w:rStyle w:val="normaltextrun"/>
          <w:color w:val="000000"/>
        </w:rPr>
        <w:t>ie pozostają z Zamawiającym, osobami uprawnionymi do reprezentowania Zamawiającego lub członkami Sądu Konkursowego w takim stosunku prawnym lub faktycznym, że może to budzić uzasadnione wątpliwości co do bezstronności tych osób. </w:t>
      </w:r>
      <w:r w:rsidR="003F0520">
        <w:rPr>
          <w:rStyle w:val="eop"/>
        </w:rPr>
        <w:t> </w:t>
      </w:r>
    </w:p>
    <w:p w14:paraId="188A5E21" w14:textId="01961373" w:rsidR="003F0520" w:rsidRDefault="00D03423" w:rsidP="000536E1">
      <w:pPr>
        <w:pStyle w:val="paragraph"/>
        <w:numPr>
          <w:ilvl w:val="1"/>
          <w:numId w:val="27"/>
        </w:numPr>
        <w:spacing w:before="0" w:beforeAutospacing="0" w:after="0" w:afterAutospacing="0" w:line="276" w:lineRule="auto"/>
        <w:ind w:left="993" w:hanging="426"/>
        <w:jc w:val="both"/>
        <w:textAlignment w:val="baseline"/>
      </w:pPr>
      <w:r>
        <w:rPr>
          <w:rStyle w:val="normaltextrun"/>
          <w:color w:val="000000"/>
        </w:rPr>
        <w:t>N</w:t>
      </w:r>
      <w:r w:rsidR="003F0520">
        <w:rPr>
          <w:rStyle w:val="normaltextrun"/>
          <w:color w:val="000000"/>
        </w:rPr>
        <w:t xml:space="preserve">ie zostały prawomocnie skazane za przestępstwo popełnione w związku </w:t>
      </w:r>
      <w:r w:rsidR="006D505C">
        <w:rPr>
          <w:rStyle w:val="normaltextrun"/>
          <w:color w:val="000000"/>
        </w:rPr>
        <w:t xml:space="preserve">                      </w:t>
      </w:r>
      <w:r w:rsidR="003F0520">
        <w:rPr>
          <w:rStyle w:val="normaltextrun"/>
          <w:color w:val="000000"/>
        </w:rPr>
        <w:t>z postępowaniem o udzielenie zamówienia, przestępstwo przekupstwa, przestępstwo przeciwko obrotowi gospodarczemu lub inne przestępstwo popełnione w celu osiągnięcia korzyści majątkowych.</w:t>
      </w:r>
      <w:r w:rsidR="003F0520">
        <w:rPr>
          <w:rStyle w:val="eop"/>
        </w:rPr>
        <w:t> </w:t>
      </w:r>
    </w:p>
    <w:p w14:paraId="0F49D4C2" w14:textId="139FE2E9" w:rsidR="003F0520" w:rsidRDefault="003F0520" w:rsidP="588F404C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 xml:space="preserve">W sytuacji, gdy Uczestnikiem Konkursu będzie zespół projektowy, spółka cywilna lub konsorcjum należy ustanowić z grona zespołu pełnomocnika do reprezentacji zespołu przed Organizatorem Konkursu </w:t>
      </w:r>
      <w:r w:rsidRPr="009031F0">
        <w:rPr>
          <w:rStyle w:val="Tytuksiki"/>
          <w:b w:val="0"/>
        </w:rPr>
        <w:t>(załącznik nr 4).</w:t>
      </w:r>
      <w:r>
        <w:rPr>
          <w:rStyle w:val="normaltextrun"/>
          <w:color w:val="000000"/>
        </w:rPr>
        <w:t> </w:t>
      </w:r>
      <w:r>
        <w:rPr>
          <w:rStyle w:val="eop"/>
        </w:rPr>
        <w:t> </w:t>
      </w:r>
    </w:p>
    <w:p w14:paraId="1E73D5DE" w14:textId="561D5674" w:rsidR="003F0520" w:rsidRDefault="003F0520" w:rsidP="000536E1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  <w:color w:val="000000"/>
        </w:rPr>
        <w:t>Uczestnikami Konkursu nie mogą być: </w:t>
      </w:r>
      <w:r>
        <w:rPr>
          <w:rStyle w:val="eop"/>
        </w:rPr>
        <w:t> </w:t>
      </w:r>
    </w:p>
    <w:p w14:paraId="5CE072C0" w14:textId="7BEE3DD7" w:rsidR="003F0520" w:rsidRPr="00D03423" w:rsidRDefault="003F0520" w:rsidP="000536E1">
      <w:pPr>
        <w:pStyle w:val="paragraph"/>
        <w:numPr>
          <w:ilvl w:val="1"/>
          <w:numId w:val="28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osoby będące członkami Sądu Konkursowego; </w:t>
      </w:r>
      <w:r w:rsidRPr="00D03423">
        <w:rPr>
          <w:rStyle w:val="normaltextrun"/>
          <w:color w:val="000000"/>
        </w:rPr>
        <w:t> </w:t>
      </w:r>
    </w:p>
    <w:p w14:paraId="299F0612" w14:textId="06D461B9" w:rsidR="003F0520" w:rsidRDefault="003F0520" w:rsidP="000536E1">
      <w:pPr>
        <w:pStyle w:val="paragraph"/>
        <w:numPr>
          <w:ilvl w:val="1"/>
          <w:numId w:val="28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osoby, które brały udział w opracowaniu Regulaminu Konkursu; </w:t>
      </w:r>
    </w:p>
    <w:p w14:paraId="326FE840" w14:textId="77D634B9" w:rsidR="00031E4A" w:rsidRPr="00096F1F" w:rsidRDefault="003F0520" w:rsidP="00096F1F">
      <w:pPr>
        <w:pStyle w:val="paragraph"/>
        <w:numPr>
          <w:ilvl w:val="1"/>
          <w:numId w:val="28"/>
        </w:numPr>
        <w:spacing w:before="0" w:beforeAutospacing="0" w:after="0" w:afterAutospacing="0" w:line="276" w:lineRule="auto"/>
        <w:ind w:left="993" w:hanging="426"/>
        <w:jc w:val="both"/>
        <w:textAlignment w:val="baseline"/>
        <w:rPr>
          <w:rStyle w:val="eop"/>
          <w:color w:val="000000"/>
        </w:rPr>
      </w:pPr>
      <w:r w:rsidRPr="00096F1F">
        <w:rPr>
          <w:rStyle w:val="normaltextrun"/>
          <w:color w:val="000000"/>
        </w:rPr>
        <w:t>osoby pozostające w stosunku pracy z Organizatorem Konkursu.</w:t>
      </w:r>
      <w:r>
        <w:rPr>
          <w:rStyle w:val="eop"/>
        </w:rPr>
        <w:t> </w:t>
      </w:r>
    </w:p>
    <w:p w14:paraId="301F9EC6" w14:textId="77777777" w:rsidR="00BC273B" w:rsidRPr="00095746" w:rsidRDefault="00BC273B" w:rsidP="00096F1F">
      <w:pPr>
        <w:pStyle w:val="paragraph"/>
        <w:spacing w:before="0" w:beforeAutospacing="0" w:after="0" w:afterAutospacing="0" w:line="276" w:lineRule="auto"/>
        <w:ind w:left="993"/>
        <w:jc w:val="both"/>
        <w:textAlignment w:val="baseline"/>
      </w:pPr>
    </w:p>
    <w:p w14:paraId="326FE844" w14:textId="25C2358C" w:rsidR="007F4D5D" w:rsidRPr="00910CC9" w:rsidRDefault="007F4D5D" w:rsidP="007C20DD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>NAGRODY</w:t>
      </w:r>
      <w:r w:rsidR="007C20DD">
        <w:rPr>
          <w:rFonts w:ascii="Times New Roman" w:hAnsi="Times New Roman" w:cs="Times New Roman"/>
          <w:b/>
          <w:bCs/>
          <w:sz w:val="24"/>
          <w:szCs w:val="24"/>
        </w:rPr>
        <w:t xml:space="preserve"> W KONKURSIE</w:t>
      </w:r>
    </w:p>
    <w:p w14:paraId="326FE845" w14:textId="656FE8C1" w:rsidR="00D04E36" w:rsidRPr="00910CC9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 xml:space="preserve">W </w:t>
      </w:r>
      <w:r w:rsidR="00827AC2">
        <w:t>K</w:t>
      </w:r>
      <w:r w:rsidRPr="00910CC9">
        <w:t>onkursie mogą zostać przyznane</w:t>
      </w:r>
      <w:r w:rsidR="00BC273B">
        <w:t xml:space="preserve"> maksymalnie</w:t>
      </w:r>
      <w:r w:rsidRPr="00910CC9">
        <w:t xml:space="preserve"> </w:t>
      </w:r>
      <w:r w:rsidR="00827AC2">
        <w:t>dwie</w:t>
      </w:r>
      <w:r w:rsidRPr="00910CC9">
        <w:t xml:space="preserve"> nagrody. </w:t>
      </w:r>
    </w:p>
    <w:p w14:paraId="6C7183A1" w14:textId="60246417" w:rsidR="009031F0" w:rsidRPr="00095746" w:rsidRDefault="007F4D5D" w:rsidP="00095746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>Organizator przewiduje pr</w:t>
      </w:r>
      <w:r w:rsidR="00D04E36" w:rsidRPr="00910CC9">
        <w:t>zyznanie następujących nagród</w:t>
      </w:r>
      <w:r w:rsidRPr="00910CC9">
        <w:t xml:space="preserve">: </w:t>
      </w:r>
    </w:p>
    <w:p w14:paraId="326FE847" w14:textId="64E626F5" w:rsidR="007F4D5D" w:rsidRPr="00910CC9" w:rsidRDefault="007F4D5D" w:rsidP="00910CC9">
      <w:pPr>
        <w:spacing w:after="0" w:line="276" w:lineRule="auto"/>
        <w:ind w:left="3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C9">
        <w:rPr>
          <w:rFonts w:ascii="Times New Roman" w:hAnsi="Times New Roman" w:cs="Times New Roman"/>
          <w:b/>
          <w:sz w:val="24"/>
          <w:szCs w:val="24"/>
        </w:rPr>
        <w:t xml:space="preserve">I NAGRODA </w:t>
      </w:r>
    </w:p>
    <w:p w14:paraId="326FE848" w14:textId="270B26FC" w:rsidR="006938B0" w:rsidRPr="00910CC9" w:rsidRDefault="588F404C" w:rsidP="588F404C">
      <w:pPr>
        <w:numPr>
          <w:ilvl w:val="0"/>
          <w:numId w:val="6"/>
        </w:numPr>
        <w:spacing w:after="0" w:line="276" w:lineRule="auto"/>
        <w:ind w:left="127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zaproszenie do negocjacji w trybie zamówienia z wolnej ręki na opracowanie koncepcji plastyczno-przestrzennej wystawy stałej Małopolskiego Centrum Nauki Cogiteon.</w:t>
      </w:r>
    </w:p>
    <w:p w14:paraId="326FE849" w14:textId="71E35475" w:rsidR="00D04E36" w:rsidRPr="00910CC9" w:rsidRDefault="007F4D5D" w:rsidP="00910CC9">
      <w:pPr>
        <w:spacing w:after="0" w:line="276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oraz:</w:t>
      </w:r>
    </w:p>
    <w:p w14:paraId="326FE84A" w14:textId="67CE20BF" w:rsidR="007F4D5D" w:rsidRPr="00910CC9" w:rsidRDefault="412191C2" w:rsidP="412191C2">
      <w:pPr>
        <w:numPr>
          <w:ilvl w:val="0"/>
          <w:numId w:val="7"/>
        </w:numPr>
        <w:spacing w:after="0"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412191C2">
        <w:rPr>
          <w:rFonts w:ascii="Times New Roman" w:hAnsi="Times New Roman" w:cs="Times New Roman"/>
          <w:sz w:val="24"/>
          <w:szCs w:val="24"/>
        </w:rPr>
        <w:t xml:space="preserve">nagroda pieniężna w wysokości 6 000 zł </w:t>
      </w:r>
      <w:r w:rsidR="00096F1F">
        <w:rPr>
          <w:rFonts w:ascii="Times New Roman" w:hAnsi="Times New Roman" w:cs="Times New Roman"/>
          <w:sz w:val="24"/>
          <w:szCs w:val="24"/>
        </w:rPr>
        <w:t>brutto</w:t>
      </w:r>
    </w:p>
    <w:p w14:paraId="326FE84B" w14:textId="77777777" w:rsidR="007F4D5D" w:rsidRPr="00910CC9" w:rsidRDefault="007F4D5D" w:rsidP="00910CC9">
      <w:pPr>
        <w:spacing w:after="0" w:line="276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C9">
        <w:rPr>
          <w:rFonts w:ascii="Times New Roman" w:hAnsi="Times New Roman" w:cs="Times New Roman"/>
          <w:b/>
          <w:sz w:val="24"/>
          <w:szCs w:val="24"/>
        </w:rPr>
        <w:t>II NAGRODA</w:t>
      </w:r>
      <w:r w:rsidR="00122425" w:rsidRPr="00910CC9">
        <w:rPr>
          <w:rFonts w:ascii="Times New Roman" w:hAnsi="Times New Roman" w:cs="Times New Roman"/>
          <w:b/>
          <w:sz w:val="24"/>
          <w:szCs w:val="24"/>
        </w:rPr>
        <w:t>:</w:t>
      </w:r>
    </w:p>
    <w:p w14:paraId="326FE84C" w14:textId="3B7DA0ED" w:rsidR="007F4D5D" w:rsidRPr="00910CC9" w:rsidRDefault="412191C2" w:rsidP="412191C2">
      <w:pPr>
        <w:numPr>
          <w:ilvl w:val="0"/>
          <w:numId w:val="8"/>
        </w:numPr>
        <w:spacing w:after="0" w:line="276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412191C2">
        <w:rPr>
          <w:rFonts w:ascii="Times New Roman" w:hAnsi="Times New Roman" w:cs="Times New Roman"/>
          <w:sz w:val="24"/>
          <w:szCs w:val="24"/>
        </w:rPr>
        <w:t>nagroda pieniężna w wysokości 3 000 zł brutto.</w:t>
      </w:r>
    </w:p>
    <w:p w14:paraId="326FE851" w14:textId="3AABE4CC" w:rsidR="00AE1D18" w:rsidRPr="00910CC9" w:rsidRDefault="588F404C" w:rsidP="412191C2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096F1F">
        <w:lastRenderedPageBreak/>
        <w:t>Po zakończeniu Konkursu</w:t>
      </w:r>
      <w:r w:rsidR="00177AB5" w:rsidRPr="00096F1F">
        <w:t>, w momencie</w:t>
      </w:r>
      <w:r w:rsidR="00096F1F">
        <w:t xml:space="preserve"> </w:t>
      </w:r>
      <w:r w:rsidR="00177AB5" w:rsidRPr="00096F1F">
        <w:t xml:space="preserve">wypłacenia </w:t>
      </w:r>
      <w:r w:rsidR="00FF1A52">
        <w:t>nagród</w:t>
      </w:r>
      <w:r w:rsidRPr="00096F1F">
        <w:t xml:space="preserve">, </w:t>
      </w:r>
      <w:r w:rsidR="00B92A27" w:rsidRPr="00096F1F">
        <w:t xml:space="preserve">Uczestnik konkursu </w:t>
      </w:r>
      <w:r w:rsidR="00BD4569" w:rsidRPr="00096F1F">
        <w:t xml:space="preserve">przenosi na rzecz </w:t>
      </w:r>
      <w:r w:rsidRPr="00096F1F">
        <w:t>Organizator</w:t>
      </w:r>
      <w:r w:rsidR="00BD4569" w:rsidRPr="00096F1F">
        <w:t>a</w:t>
      </w:r>
      <w:r w:rsidR="00096F1F">
        <w:t xml:space="preserve"> </w:t>
      </w:r>
      <w:r w:rsidRPr="00096F1F">
        <w:t>praw</w:t>
      </w:r>
      <w:r w:rsidR="00BD4569" w:rsidRPr="00096F1F">
        <w:t>a</w:t>
      </w:r>
      <w:r w:rsidRPr="00096F1F">
        <w:t xml:space="preserve"> </w:t>
      </w:r>
      <w:r w:rsidR="00BD4569" w:rsidRPr="00096F1F">
        <w:t xml:space="preserve">autorskie do </w:t>
      </w:r>
      <w:r w:rsidR="00006F97" w:rsidRPr="00096F1F">
        <w:t>pracy konkursowej</w:t>
      </w:r>
      <w:r w:rsidRPr="00096F1F">
        <w:t xml:space="preserve">. </w:t>
      </w:r>
    </w:p>
    <w:p w14:paraId="326FE852" w14:textId="77777777" w:rsidR="00D04E36" w:rsidRPr="00910CC9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 xml:space="preserve">Organizator zrealizuje wyłącznie nagrody pieniężne, które zaproponował Sąd konkursowy i zatwierdził Kierownik Zamawiającego. </w:t>
      </w:r>
    </w:p>
    <w:p w14:paraId="326FE853" w14:textId="3363879F" w:rsidR="00D04E36" w:rsidRPr="00910CC9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910CC9">
        <w:t xml:space="preserve">Nagrody pieniężne zostaną wypłacone w terminie maksymalnie 30 dni od daty zatwierdzenia przez Kierownika </w:t>
      </w:r>
      <w:r w:rsidR="003D1F69" w:rsidRPr="00910CC9">
        <w:t>Zamawiająceg</w:t>
      </w:r>
      <w:r w:rsidR="008C5C60">
        <w:t>o wyników konkursu.</w:t>
      </w:r>
      <w:bookmarkStart w:id="2" w:name="_GoBack"/>
      <w:bookmarkEnd w:id="2"/>
    </w:p>
    <w:p w14:paraId="326FE854" w14:textId="5C48A583" w:rsidR="00D04E36" w:rsidRPr="00910CC9" w:rsidRDefault="588F404C" w:rsidP="588F404C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>
        <w:t>Wypłata nagród pieniężnych nastąpi przelewem, na rachunek bankowy wskazany</w:t>
      </w:r>
      <w:r w:rsidR="007F4D5D">
        <w:br/>
      </w:r>
      <w:r>
        <w:t>w karcie identyfikacyjnej dla pracy konkursowej (</w:t>
      </w:r>
      <w:r w:rsidRPr="588F404C">
        <w:rPr>
          <w:i/>
          <w:iCs/>
        </w:rPr>
        <w:t>załącznik nr 6</w:t>
      </w:r>
      <w:r>
        <w:t xml:space="preserve"> do Regulaminu). </w:t>
      </w:r>
    </w:p>
    <w:p w14:paraId="326FE855" w14:textId="0721AF75" w:rsidR="000457C9" w:rsidRPr="00910CC9" w:rsidRDefault="588F404C" w:rsidP="588F404C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Nagrody pieniężne przed ich wypłatą zostaną pomniejszone </w:t>
      </w:r>
      <w:r w:rsidR="009031F0">
        <w:t xml:space="preserve">o kwotę podatku,                        </w:t>
      </w:r>
      <w:r w:rsidRPr="009031F0">
        <w:t>w przypadku gdy z odrębnych przepisów będzie wynikać obowiązek</w:t>
      </w:r>
      <w:r>
        <w:t xml:space="preserve"> ich opodatkowania. </w:t>
      </w:r>
    </w:p>
    <w:p w14:paraId="79FB0EE9" w14:textId="54DE1F7A" w:rsidR="00F80B30" w:rsidRDefault="412191C2" w:rsidP="412191C2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Niezależnie od nagród pieniężnych, Organizator Konkursu przyzna </w:t>
      </w:r>
      <w:r w:rsidR="00A71FAF">
        <w:t>n</w:t>
      </w:r>
      <w:r>
        <w:t xml:space="preserve">ajwyżej ocenionej pracy konkursowej nagrodę w postaci zaproszenia do negocjacji w trybie zamówienia z wolnej ręki na wykonanie koncepcji </w:t>
      </w:r>
      <w:proofErr w:type="spellStart"/>
      <w:r>
        <w:t>plastyczno</w:t>
      </w:r>
      <w:proofErr w:type="spellEnd"/>
      <w:r>
        <w:t xml:space="preserve"> - przestrzennej wystawy stałej Małopolskiego Centrum Nauki Cogiteon. Zmawiający skieruje zaproszenie do wybranego Uczestnika w terminie maksymalnie </w:t>
      </w:r>
      <w:r w:rsidR="00665F0E">
        <w:t>14</w:t>
      </w:r>
      <w:r w:rsidR="00352DEC">
        <w:t xml:space="preserve"> </w:t>
      </w:r>
      <w:r>
        <w:t xml:space="preserve">dni od daty zatwierdzenia przez Kierownika Zamawiającego wyników Konkursu. </w:t>
      </w:r>
    </w:p>
    <w:p w14:paraId="326FE859" w14:textId="655E7D2B" w:rsidR="002E5E18" w:rsidRDefault="007F4D5D" w:rsidP="000536E1">
      <w:pPr>
        <w:pStyle w:val="paragraph"/>
        <w:numPr>
          <w:ilvl w:val="0"/>
          <w:numId w:val="30"/>
        </w:numPr>
        <w:spacing w:before="0" w:beforeAutospacing="0" w:after="0" w:afterAutospacing="0" w:line="276" w:lineRule="auto"/>
        <w:jc w:val="both"/>
        <w:textAlignment w:val="baseline"/>
      </w:pPr>
      <w:r w:rsidRPr="00F80B30">
        <w:t>Wypłata nagród i skierowanie zaproszenia do negocjacji w trybie zamówienia</w:t>
      </w:r>
      <w:r w:rsidR="00772A9B" w:rsidRPr="00F80B30">
        <w:br/>
      </w:r>
      <w:r w:rsidRPr="00F80B30">
        <w:t xml:space="preserve">z wolnej ręki nastąpi nie wcześniej, niż podpisanie przez </w:t>
      </w:r>
      <w:r w:rsidR="00772A9B" w:rsidRPr="00F80B30">
        <w:t>Uczestnika</w:t>
      </w:r>
      <w:r w:rsidRPr="00F80B30">
        <w:t xml:space="preserve"> umowy przenoszącej na Zamawiającego prawa autorskie</w:t>
      </w:r>
      <w:r w:rsidR="00F80B30">
        <w:t>.</w:t>
      </w:r>
      <w:r w:rsidRPr="00F80B30">
        <w:t xml:space="preserve"> </w:t>
      </w:r>
    </w:p>
    <w:p w14:paraId="75C9BDE2" w14:textId="6F2B07A3" w:rsidR="00554595" w:rsidRPr="00910CC9" w:rsidRDefault="00554595" w:rsidP="588F404C">
      <w:pPr>
        <w:pStyle w:val="paragraph"/>
        <w:spacing w:before="0" w:beforeAutospacing="0" w:after="0" w:afterAutospacing="0" w:line="276" w:lineRule="auto"/>
        <w:ind w:left="927"/>
        <w:jc w:val="both"/>
        <w:textAlignment w:val="baseline"/>
      </w:pPr>
    </w:p>
    <w:p w14:paraId="326FE85A" w14:textId="522ECDC8" w:rsidR="007F4D5D" w:rsidRPr="00F80B30" w:rsidRDefault="007F4D5D" w:rsidP="00F80B3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B30">
        <w:rPr>
          <w:rFonts w:ascii="Times New Roman" w:hAnsi="Times New Roman" w:cs="Times New Roman"/>
          <w:b/>
          <w:bCs/>
          <w:sz w:val="24"/>
          <w:szCs w:val="24"/>
        </w:rPr>
        <w:t xml:space="preserve">OGŁOSZENIE WYNIKÓW KONKURSU </w:t>
      </w:r>
    </w:p>
    <w:p w14:paraId="66C4E262" w14:textId="04D3896C" w:rsidR="00F80B30" w:rsidRDefault="588F404C" w:rsidP="412191C2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</w:pPr>
      <w:r w:rsidRPr="588F404C">
        <w:rPr>
          <w:rStyle w:val="normaltextrun"/>
          <w:color w:val="000000" w:themeColor="text1"/>
        </w:rPr>
        <w:t>Zamawiający na posiedzeniu jawnym w</w:t>
      </w:r>
      <w:r w:rsidR="00665F0E">
        <w:rPr>
          <w:rStyle w:val="normaltextrun"/>
          <w:color w:val="000000" w:themeColor="text1"/>
        </w:rPr>
        <w:t xml:space="preserve"> terminie określonym w </w:t>
      </w:r>
      <w:r w:rsidR="00FF1A52">
        <w:rPr>
          <w:rStyle w:val="normaltextrun"/>
          <w:color w:val="000000" w:themeColor="text1"/>
        </w:rPr>
        <w:t>rozdz</w:t>
      </w:r>
      <w:r w:rsidR="00665F0E">
        <w:rPr>
          <w:rStyle w:val="normaltextrun"/>
          <w:color w:val="000000" w:themeColor="text1"/>
        </w:rPr>
        <w:t>. IV</w:t>
      </w:r>
      <w:r w:rsidRPr="588F404C">
        <w:rPr>
          <w:rStyle w:val="normaltextrun"/>
          <w:color w:val="000000" w:themeColor="text1"/>
        </w:rPr>
        <w:t xml:space="preserve"> w siedzibie Zamawiającego dokona ogłoszenia wyników Konkursu oraz dokona identyfikacji prac konkursowych, przyporządkowując prace poszczególnym uczestnikom </w:t>
      </w:r>
      <w:r w:rsidR="00FF1A52">
        <w:rPr>
          <w:rStyle w:val="normaltextrun"/>
          <w:color w:val="000000" w:themeColor="text1"/>
        </w:rPr>
        <w:t xml:space="preserve">                 </w:t>
      </w:r>
      <w:r w:rsidRPr="588F404C">
        <w:rPr>
          <w:rStyle w:val="normaltextrun"/>
          <w:color w:val="000000" w:themeColor="text1"/>
        </w:rPr>
        <w:t>w oparciu o liczby rozpoznawcze załączone do karty identyfikacyjnej.</w:t>
      </w:r>
      <w:r w:rsidRPr="588F404C">
        <w:rPr>
          <w:rStyle w:val="eop"/>
        </w:rPr>
        <w:t> </w:t>
      </w:r>
    </w:p>
    <w:p w14:paraId="72F19C8B" w14:textId="3E836BD4" w:rsidR="007F4D5D" w:rsidRPr="00371CB8" w:rsidRDefault="412191C2" w:rsidP="412191C2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412191C2">
        <w:rPr>
          <w:rStyle w:val="normaltextrun"/>
          <w:color w:val="000000" w:themeColor="text1"/>
        </w:rPr>
        <w:t xml:space="preserve">Zamawiający przekazuje niezwłocznie po rozstrzygnięciu konkursu informacje </w:t>
      </w:r>
      <w:r w:rsidR="009031F0">
        <w:rPr>
          <w:rStyle w:val="normaltextrun"/>
          <w:color w:val="000000" w:themeColor="text1"/>
        </w:rPr>
        <w:t xml:space="preserve">                        </w:t>
      </w:r>
      <w:r w:rsidRPr="412191C2">
        <w:rPr>
          <w:rStyle w:val="normaltextrun"/>
          <w:color w:val="000000" w:themeColor="text1"/>
        </w:rPr>
        <w:t>o rozstrzygnięciu konkursu, wszystkim uczestnikom biorącym udział w Konkursie (drogą elektroniczną) oraz zamieści stosowną informację na swojej stronie internetowej.</w:t>
      </w:r>
      <w:r w:rsidRPr="412191C2">
        <w:rPr>
          <w:rStyle w:val="eop"/>
        </w:rPr>
        <w:t> </w:t>
      </w:r>
    </w:p>
    <w:p w14:paraId="326FE864" w14:textId="2E887A48" w:rsidR="007F4D5D" w:rsidRPr="00371CB8" w:rsidRDefault="412191C2" w:rsidP="009031F0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textAlignment w:val="baseline"/>
      </w:pPr>
      <w:r w:rsidRPr="412191C2">
        <w:rPr>
          <w:rStyle w:val="eop"/>
        </w:rPr>
        <w:t>Kierownik Zamawiającego unieważnia Konkurs, jeżeli nie zostanie złożona żadna praca konkursowa albo jeżeli nie rozstrzygnięto Konku</w:t>
      </w:r>
      <w:r w:rsidR="009031F0">
        <w:rPr>
          <w:rStyle w:val="eop"/>
        </w:rPr>
        <w:t xml:space="preserve">rsu uwzględniając postanowienia </w:t>
      </w:r>
      <w:r w:rsidRPr="412191C2">
        <w:rPr>
          <w:rStyle w:val="eop"/>
        </w:rPr>
        <w:t>Regulaminu.</w:t>
      </w:r>
      <w:r w:rsidR="007F4D5D">
        <w:br/>
      </w:r>
    </w:p>
    <w:p w14:paraId="326FE865" w14:textId="784E7C16" w:rsidR="007F4D5D" w:rsidRPr="00910CC9" w:rsidRDefault="007F4D5D" w:rsidP="00371CB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ZOBOWIĄZANIA UCZESTNIKÓW KONKURSU ORAZ ORGANIZATORA </w:t>
      </w:r>
      <w:r w:rsidR="00FF1A5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910CC9">
        <w:rPr>
          <w:rFonts w:ascii="Times New Roman" w:hAnsi="Times New Roman" w:cs="Times New Roman"/>
          <w:b/>
          <w:bCs/>
          <w:sz w:val="24"/>
          <w:szCs w:val="24"/>
        </w:rPr>
        <w:t>W TYM POLA EKSPLOATACJI PRAC KONKURSOWYCH ORAZ POSTANOWIENIA DOTYCZACE PRZEJŚCIA AUTORSKICH PRAW MAJĄTKOWYCH DO PRACY KONKURSO</w:t>
      </w:r>
      <w:r w:rsidR="00A251EC" w:rsidRPr="00910CC9">
        <w:rPr>
          <w:rFonts w:ascii="Times New Roman" w:hAnsi="Times New Roman" w:cs="Times New Roman"/>
          <w:b/>
          <w:bCs/>
          <w:sz w:val="24"/>
          <w:szCs w:val="24"/>
        </w:rPr>
        <w:t>WEJ KTÓRA OTRZYMAŁA</w:t>
      </w:r>
      <w:r w:rsidR="00A251EC" w:rsidRPr="00910CC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10CC9">
        <w:rPr>
          <w:rFonts w:ascii="Times New Roman" w:hAnsi="Times New Roman" w:cs="Times New Roman"/>
          <w:b/>
          <w:bCs/>
          <w:sz w:val="24"/>
          <w:szCs w:val="24"/>
        </w:rPr>
        <w:t xml:space="preserve">I NAGRODĘ. </w:t>
      </w:r>
    </w:p>
    <w:p w14:paraId="326FE866" w14:textId="51F588E3" w:rsidR="007F4D5D" w:rsidRPr="00910CC9" w:rsidRDefault="588F404C" w:rsidP="4B59D640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Zamawiający zastrzega sobie prawo prezentacji wszystkich lub wybranych prac konkursowych podczas publicznej wystawy pokonkursowej, możliwość ich reprodukcji i publikacji za pomocą dowolnej techniki (w tym techniki drukarskiej, reprograficznej i zapisu cyfrowego), wytwarzania w sposób opisany powyżej egzemplarzy utworu i ich rozpowszechniania w formie katalogu wystawy </w:t>
      </w:r>
      <w:r>
        <w:lastRenderedPageBreak/>
        <w:t xml:space="preserve">(drukowanego lub cyfrowego), a także w sieci Internet. W tym zakresie wszyscy Uczestnicy udzielają Zamawiającemu bezpłatnej licencji niewyłącznej, nieograniczonej terytorialnie i nieograniczonej w czasie. Uczestnicy wyrażają ponadto zgodę na dokonanie niezbędnych modyfikacji (np. w zmianie formatu) związanych z publikacją prac konkursowych. </w:t>
      </w:r>
    </w:p>
    <w:p w14:paraId="326FE867" w14:textId="26F6D401" w:rsidR="007F4D5D" w:rsidRPr="00910CC9" w:rsidRDefault="00371CB8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W zakresie wskazanym w ust. </w:t>
      </w:r>
      <w:r w:rsidR="007F4D5D" w:rsidRPr="00910CC9">
        <w:t>1 wszyscy Uczestnicy udzielą Organizatorowi zgody na pierwsze publiczne udostępnienie prac konku</w:t>
      </w:r>
      <w:r w:rsidR="00AE1D18" w:rsidRPr="00910CC9">
        <w:t xml:space="preserve">rsowych. </w:t>
      </w:r>
    </w:p>
    <w:p w14:paraId="3E3773D7" w14:textId="3EC527A4" w:rsidR="007F4D5D" w:rsidRPr="00602894" w:rsidRDefault="412191C2" w:rsidP="412191C2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Prace konkursowe ani w części, ani w całości, nie mogą być udostępnione publicznie ani w inny sposób rozpowszechniane przed datą publicznego ogłoszenia wyników konkursu przez uczestnika konkursu jak i Organizatora konkursu.</w:t>
      </w:r>
    </w:p>
    <w:p w14:paraId="326FE86B" w14:textId="75FB4DA0" w:rsidR="007F4D5D" w:rsidRPr="00602894" w:rsidRDefault="412191C2" w:rsidP="412191C2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Uczestnik konkursu, który otrzyma </w:t>
      </w:r>
      <w:r w:rsidRPr="009031F0">
        <w:t>nagrodę</w:t>
      </w:r>
      <w:r>
        <w:t xml:space="preserve"> w postaci zaproszenia do negocjacji </w:t>
      </w:r>
      <w:r w:rsidR="009031F0">
        <w:t xml:space="preserve">                 </w:t>
      </w:r>
      <w:r>
        <w:t xml:space="preserve">w trybie zamówienia z wolnej ręki na wykonanie </w:t>
      </w:r>
      <w:r w:rsidRPr="412191C2">
        <w:rPr>
          <w:color w:val="000000" w:themeColor="text1"/>
        </w:rPr>
        <w:t xml:space="preserve">koncepcji plastyczno-przestrzennej wystawy stałej Małopolskiego Centrum Nauki Cogiteon, </w:t>
      </w:r>
      <w:r>
        <w:t xml:space="preserve">przenosi na Organizatora </w:t>
      </w:r>
      <w:r w:rsidR="009031F0">
        <w:t xml:space="preserve">              </w:t>
      </w:r>
      <w:r>
        <w:t xml:space="preserve">z chwilą zatwierdzenia wyników Konkursu przez Kierownika Zamawiającego, nieograniczone terytorialne i czasowo autorskie prawa autorskie do pracy konkursowej na następujących polach eksploatacji: </w:t>
      </w:r>
    </w:p>
    <w:p w14:paraId="326FE86C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utrwalanie i zwielokrotnianie dowolną te</w:t>
      </w:r>
      <w:r w:rsidR="002F3DEC" w:rsidRPr="00910CC9">
        <w:rPr>
          <w:rFonts w:ascii="Times New Roman" w:hAnsi="Times New Roman" w:cs="Times New Roman"/>
          <w:sz w:val="24"/>
          <w:szCs w:val="24"/>
        </w:rPr>
        <w:t>chniką na jakimkolwiek nośniku,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>w dowolnej skali, na potrzeby jakichko</w:t>
      </w:r>
      <w:r w:rsidR="002F3DEC" w:rsidRPr="00910CC9">
        <w:rPr>
          <w:rFonts w:ascii="Times New Roman" w:hAnsi="Times New Roman" w:cs="Times New Roman"/>
          <w:sz w:val="24"/>
          <w:szCs w:val="24"/>
        </w:rPr>
        <w:t>lwiek mediów, a w szczególności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w postaci publikacji drukowanych, plansz, taśmy światłoczułej, magnetycznej, dyskach komputerowych oraz wszystkich typach nośników przeznaczonych do zapisu cyfrowego, </w:t>
      </w:r>
    </w:p>
    <w:p w14:paraId="326FE86D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umieszczenie i wykorzystywanie we wszelkich materiałach publikowanych dla celów promocyjnych Zamawiającego lub podmiotu wskazanego przez Zamawiającego; </w:t>
      </w:r>
    </w:p>
    <w:p w14:paraId="326FE86E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wprowadzanie do Internetu i </w:t>
      </w:r>
      <w:r w:rsidR="006C076A" w:rsidRPr="00910CC9">
        <w:rPr>
          <w:rFonts w:ascii="Times New Roman" w:hAnsi="Times New Roman" w:cs="Times New Roman"/>
          <w:sz w:val="24"/>
          <w:szCs w:val="24"/>
        </w:rPr>
        <w:t>pamięci komputera, umieszczaniu</w:t>
      </w:r>
      <w:r w:rsidR="006C076A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i wykorzystywaniu w ramach publikacji on-line, </w:t>
      </w:r>
    </w:p>
    <w:p w14:paraId="326FE86F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sporządzenie wersji obcojęzycznych, </w:t>
      </w:r>
    </w:p>
    <w:p w14:paraId="326FE870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wykorzystanie w utworach multimedialnych, </w:t>
      </w:r>
    </w:p>
    <w:p w14:paraId="326FE871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wypożyczenie, najem, dzierżawa oryginału albo egzemplarzy, na których pracę, jej część albo fragmenty utrwalono, </w:t>
      </w:r>
    </w:p>
    <w:p w14:paraId="326FE872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>publiczne wystawianie, wyświetla</w:t>
      </w:r>
      <w:r w:rsidR="002F3DEC" w:rsidRPr="00910CC9">
        <w:rPr>
          <w:rFonts w:ascii="Times New Roman" w:hAnsi="Times New Roman" w:cs="Times New Roman"/>
          <w:sz w:val="24"/>
          <w:szCs w:val="24"/>
        </w:rPr>
        <w:t>nie, odtwarzanie oraz nadawanie</w:t>
      </w:r>
      <w:r w:rsidR="002F3DEC" w:rsidRPr="00910CC9">
        <w:rPr>
          <w:rFonts w:ascii="Times New Roman" w:hAnsi="Times New Roman" w:cs="Times New Roman"/>
          <w:sz w:val="24"/>
          <w:szCs w:val="24"/>
        </w:rPr>
        <w:br/>
      </w:r>
      <w:r w:rsidRPr="00910CC9">
        <w:rPr>
          <w:rFonts w:ascii="Times New Roman" w:hAnsi="Times New Roman" w:cs="Times New Roman"/>
          <w:sz w:val="24"/>
          <w:szCs w:val="24"/>
        </w:rPr>
        <w:t xml:space="preserve">i reemitowanie za pomocą wizji przewodowej, bezprzewodowej przez stacje naziemne, nadawane za pośrednictwem satelity i Internetu, </w:t>
      </w:r>
    </w:p>
    <w:p w14:paraId="326FE873" w14:textId="77777777" w:rsidR="007F4D5D" w:rsidRPr="00910CC9" w:rsidRDefault="007F4D5D" w:rsidP="000536E1">
      <w:pPr>
        <w:numPr>
          <w:ilvl w:val="0"/>
          <w:numId w:val="9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wykorzystanie dla celów reklamy, promocji, oznaczenia lub identyfikacji Organizatora jego programów, audycji i publikacji, </w:t>
      </w:r>
    </w:p>
    <w:p w14:paraId="7422D538" w14:textId="74E07209" w:rsidR="00282C1C" w:rsidRDefault="00FF1A52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Nagrodzony</w:t>
      </w:r>
      <w:r w:rsidR="412191C2">
        <w:t xml:space="preserve"> Uczestnik Konkursu przeniesie nieodpłatnie na Organizatora nieodwołalne zezwolenie na dokonanie zmian w koncepcji i dokumentacji projektowej w zakresie wynikającym z potrzeb Zamawiającego, </w:t>
      </w:r>
    </w:p>
    <w:p w14:paraId="326FE877" w14:textId="53A7B8AB" w:rsidR="007F4D5D" w:rsidRPr="00282C1C" w:rsidRDefault="412191C2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Nagrodzony </w:t>
      </w:r>
      <w:r w:rsidR="00FF1A52">
        <w:t>U</w:t>
      </w:r>
      <w:r>
        <w:t>czestnik konkursu zezwo</w:t>
      </w:r>
      <w:r w:rsidR="00FF1A52">
        <w:t xml:space="preserve">li Zamawiającemu na korzystanie                          </w:t>
      </w:r>
      <w:r>
        <w:t xml:space="preserve">z wykonanego w ramach konkursu opracowania przez wybrane przez Zamawiającego osoby trzecie w trakcie wykonywanych przez nie prac koncepcyjnych lub projektowych. Zamawiający lub dowolnie wybrana osoba trzecia będzie mogła bez uzyskania odrębnej zgody Uczestnika Konkursu wykonać koncepcję lub dokumentację projektową w oparciu o pracę konkursową (koncepcję), w tym nie </w:t>
      </w:r>
      <w:r>
        <w:lastRenderedPageBreak/>
        <w:t>uwzględniając wszystkich jej elementów, pomijając lub zastępując niektóre, bez konieczności uzyskiwania zgody uczestnika konkursu.</w:t>
      </w:r>
    </w:p>
    <w:p w14:paraId="326FE87C" w14:textId="77777777" w:rsidR="007F4D5D" w:rsidRPr="00910CC9" w:rsidRDefault="412191C2" w:rsidP="000536E1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>Uczestnik konkursu oświadczy i zagwarantuje, iż korzystanie przez Organizatora</w:t>
      </w:r>
      <w:r w:rsidR="007F4D5D">
        <w:br/>
      </w:r>
      <w:r>
        <w:t>z utworu, nie naruszy jakichkolwiek praw osób trzecich, w tym majątkowych</w:t>
      </w:r>
      <w:r w:rsidR="007F4D5D">
        <w:br/>
      </w:r>
      <w:r>
        <w:t xml:space="preserve">i osobistych praw autorskich osób trzecich. W przypadku zgłoszenia Organizatorowi przez osoby trzecie roszczeń z tytułu naruszenia ich jakichkolwiek praw do utworów, w szczególności praw autorskich i pokrewnych, Uczestnik konkursu: </w:t>
      </w:r>
    </w:p>
    <w:p w14:paraId="326FE87D" w14:textId="77777777" w:rsidR="007F4D5D" w:rsidRPr="00910CC9" w:rsidRDefault="007F4D5D" w:rsidP="000536E1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przejmie i zaspokoi wynikające z tego tytułu roszczenia względem Organizatora;  </w:t>
      </w:r>
    </w:p>
    <w:p w14:paraId="326FE87E" w14:textId="77777777" w:rsidR="007F4D5D" w:rsidRPr="00910CC9" w:rsidRDefault="007F4D5D" w:rsidP="000536E1">
      <w:pPr>
        <w:numPr>
          <w:ilvl w:val="0"/>
          <w:numId w:val="10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zwolni Organizatora od odpowiedzialności z tytułu jakichkolwiek roszczeń, postępowań, szkód, strat, kar umownych lub wszelkich innych wydatków powstałych w związku z korzystaniem z utworów. </w:t>
      </w:r>
    </w:p>
    <w:p w14:paraId="326FE880" w14:textId="20B4C165" w:rsidR="007F4D5D" w:rsidRPr="00910CC9" w:rsidRDefault="412191C2" w:rsidP="412191C2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Zamawiający może powierzyć opracowanie </w:t>
      </w:r>
      <w:r w:rsidRPr="412191C2">
        <w:rPr>
          <w:color w:val="000000" w:themeColor="text1"/>
        </w:rPr>
        <w:t>koncepcji plastyczno-przestrzennej wystawy stałej Małopolskiego Centrum Nauki Cogiteon</w:t>
      </w:r>
      <w:r>
        <w:t xml:space="preserve">, osobie trzeciej, jedynie </w:t>
      </w:r>
      <w:r w:rsidR="009031F0">
        <w:t xml:space="preserve">                 </w:t>
      </w:r>
      <w:r>
        <w:t>w przypadku:</w:t>
      </w:r>
    </w:p>
    <w:p w14:paraId="326FE881" w14:textId="0067F552" w:rsidR="007F4D5D" w:rsidRPr="00910CC9" w:rsidRDefault="588F404C" w:rsidP="588F404C">
      <w:pPr>
        <w:pStyle w:val="Tekstpodstawowy"/>
        <w:numPr>
          <w:ilvl w:val="0"/>
          <w:numId w:val="11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nie przystąpienia przez uczestnika, który otrzymał I nagrodę, do negocjacji</w:t>
      </w:r>
      <w:r w:rsidR="007F4D5D">
        <w:br/>
      </w:r>
      <w:r w:rsidRPr="588F404C">
        <w:rPr>
          <w:rFonts w:ascii="Times New Roman" w:hAnsi="Times New Roman" w:cs="Times New Roman"/>
          <w:sz w:val="24"/>
          <w:szCs w:val="24"/>
        </w:rPr>
        <w:t xml:space="preserve">w sprawie udzielenia zamówienia publicznego, </w:t>
      </w:r>
    </w:p>
    <w:p w14:paraId="326FE882" w14:textId="069CFBDE" w:rsidR="002F3DEC" w:rsidRPr="00910CC9" w:rsidRDefault="007F4D5D" w:rsidP="000536E1">
      <w:pPr>
        <w:pStyle w:val="Tekstpodstawowy"/>
        <w:numPr>
          <w:ilvl w:val="0"/>
          <w:numId w:val="11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0CC9">
        <w:rPr>
          <w:rFonts w:ascii="Times New Roman" w:hAnsi="Times New Roman" w:cs="Times New Roman"/>
          <w:sz w:val="24"/>
          <w:szCs w:val="24"/>
        </w:rPr>
        <w:t xml:space="preserve">gdy nie dojdzie do udzielenia zamówienia zaproszonemu do negocjacji zwycięzcy konkursu na warunkach określonych we wzorze umowy, </w:t>
      </w:r>
      <w:r w:rsidR="009031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10CC9">
        <w:rPr>
          <w:rFonts w:ascii="Times New Roman" w:hAnsi="Times New Roman" w:cs="Times New Roman"/>
          <w:sz w:val="24"/>
          <w:szCs w:val="24"/>
        </w:rPr>
        <w:t>z uwzględnieniem maksymalnego planowanego łączneg</w:t>
      </w:r>
      <w:r w:rsidR="006C076A" w:rsidRPr="00910CC9">
        <w:rPr>
          <w:rFonts w:ascii="Times New Roman" w:hAnsi="Times New Roman" w:cs="Times New Roman"/>
          <w:sz w:val="24"/>
          <w:szCs w:val="24"/>
        </w:rPr>
        <w:t>o kosztu przedmiotu zamó</w:t>
      </w:r>
      <w:r w:rsidR="006C45AA">
        <w:rPr>
          <w:rFonts w:ascii="Times New Roman" w:hAnsi="Times New Roman" w:cs="Times New Roman"/>
          <w:sz w:val="24"/>
          <w:szCs w:val="24"/>
        </w:rPr>
        <w:t>wienia,</w:t>
      </w:r>
    </w:p>
    <w:p w14:paraId="326FE884" w14:textId="7C0437E7" w:rsidR="002F3DEC" w:rsidRPr="00910CC9" w:rsidRDefault="588F404C" w:rsidP="588F404C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jc w:val="both"/>
        <w:textAlignment w:val="baseline"/>
      </w:pPr>
      <w:r>
        <w:t xml:space="preserve">Organizator zastrzega sobie prawo zobowiązania autora wybranej pracy konkursowej, aby przy sporządzaniu dokumentacji stanowiącej szczegółowe opracowanie pracy konkursowej uwzględniał zalecenia pokonkursowe Zamawiającego do wybranej pracy konkursowej. W takich okolicznościach zalecenia pokonkursowe.  Zamawiającego do wybranej pracy konkursowej stanowią integralną część opisu przedmiotu zamówienia z wolnej ręki. </w:t>
      </w:r>
    </w:p>
    <w:p w14:paraId="62EEC2DC" w14:textId="75C22A38" w:rsidR="000813B7" w:rsidRPr="00910CC9" w:rsidRDefault="000813B7" w:rsidP="00910CC9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1AD16" w14:textId="41A6303E" w:rsidR="00D04888" w:rsidRPr="00362C2A" w:rsidRDefault="412191C2" w:rsidP="00362C2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 xml:space="preserve">ZALECENIA POKONKURSOWE DLA PRACY, KTÓRA UZYSKAŁA </w:t>
      </w:r>
      <w:r w:rsidR="00362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412191C2">
        <w:rPr>
          <w:rFonts w:ascii="Times New Roman" w:hAnsi="Times New Roman" w:cs="Times New Roman"/>
          <w:b/>
          <w:bCs/>
          <w:sz w:val="24"/>
          <w:szCs w:val="24"/>
        </w:rPr>
        <w:t>I MIEJSCE.</w:t>
      </w:r>
    </w:p>
    <w:p w14:paraId="076F973C" w14:textId="5C9C642A" w:rsidR="000536E1" w:rsidRDefault="000536E1" w:rsidP="412191C2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 xml:space="preserve">Autor nagrodzonej pracy konkursowej w ramach podpisanej umowy </w:t>
      </w:r>
      <w:r w:rsidR="006700E8" w:rsidRPr="00095746">
        <w:rPr>
          <w:rStyle w:val="Tytuksiki"/>
          <w:b w:val="0"/>
          <w:i w:val="0"/>
        </w:rPr>
        <w:t>przygot</w:t>
      </w:r>
      <w:r w:rsidR="006700E8">
        <w:rPr>
          <w:rStyle w:val="Tytuksiki"/>
          <w:b w:val="0"/>
          <w:i w:val="0"/>
        </w:rPr>
        <w:t>uje</w:t>
      </w:r>
      <w:r w:rsidR="006700E8">
        <w:rPr>
          <w:rStyle w:val="normaltextrun"/>
        </w:rPr>
        <w:t xml:space="preserve"> </w:t>
      </w:r>
      <w:r>
        <w:rPr>
          <w:rStyle w:val="normaltextrun"/>
          <w:color w:val="000000"/>
        </w:rPr>
        <w:t xml:space="preserve">koncepcję plastyczno-przestrzenną wystawy stałej Małopolskiego Centrum Nauki </w:t>
      </w:r>
      <w:r>
        <w:rPr>
          <w:rStyle w:val="spellingerror"/>
          <w:color w:val="000000"/>
        </w:rPr>
        <w:t>Cogiteon</w:t>
      </w:r>
      <w:r>
        <w:rPr>
          <w:rStyle w:val="normaltextrun"/>
          <w:color w:val="000000"/>
        </w:rPr>
        <w:t xml:space="preserve"> zawierającą: </w:t>
      </w:r>
      <w:r>
        <w:rPr>
          <w:rStyle w:val="normaltextrun"/>
        </w:rPr>
        <w:t xml:space="preserve">wizualizacje 5 sekcji wystawy oraz </w:t>
      </w:r>
      <w:r w:rsidRPr="588F404C">
        <w:rPr>
          <w:rStyle w:val="normaltextrun"/>
          <w:i/>
          <w:iCs/>
        </w:rPr>
        <w:t>Księgę rozwiązań ekspozycyjnych</w:t>
      </w:r>
      <w:r>
        <w:rPr>
          <w:rStyle w:val="normaltextrun"/>
        </w:rPr>
        <w:t>, która powinna zawierać co najmniej następujące elementy:</w:t>
      </w:r>
      <w:r>
        <w:rPr>
          <w:rStyle w:val="eop"/>
        </w:rPr>
        <w:t> </w:t>
      </w:r>
      <w:r w:rsidR="412191C2" w:rsidRPr="412191C2">
        <w:rPr>
          <w:rStyle w:val="eop"/>
        </w:rPr>
        <w:t> </w:t>
      </w:r>
    </w:p>
    <w:p w14:paraId="5D38D650" w14:textId="3776EBE5" w:rsidR="000536E1" w:rsidRDefault="412191C2" w:rsidP="412191C2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412191C2">
        <w:rPr>
          <w:rStyle w:val="normaltextrun"/>
        </w:rPr>
        <w:t>Projekt oraz opis założeń, zasad i rozwiązań scenograficznych dla każdej sekcji wystawy, w tym: </w:t>
      </w:r>
    </w:p>
    <w:p w14:paraId="688297E6" w14:textId="77777777" w:rsidR="000536E1" w:rsidRP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wizualizacja przestrzeni wystawy z wyjaśnieniem idei głównej;     </w:t>
      </w:r>
      <w:r w:rsidRPr="000536E1">
        <w:rPr>
          <w:rStyle w:val="normaltextrun"/>
        </w:rPr>
        <w:t> </w:t>
      </w:r>
    </w:p>
    <w:p w14:paraId="750A2E6A" w14:textId="77777777" w:rsidR="000536E1" w:rsidRP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wybór materiałów i kolorystyki przestrzeni;</w:t>
      </w:r>
      <w:r w:rsidRPr="000536E1">
        <w:rPr>
          <w:rStyle w:val="normaltextrun"/>
        </w:rPr>
        <w:t> </w:t>
      </w:r>
    </w:p>
    <w:p w14:paraId="56A2339F" w14:textId="77777777" w:rsid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system informacji przestrzennej wystawy określający: sekcje wystaw, hasła</w:t>
      </w:r>
    </w:p>
    <w:p w14:paraId="03EEAE06" w14:textId="091E1605" w:rsidR="000536E1" w:rsidRDefault="000536E1" w:rsidP="000536E1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przewodnie w formie pytań, bloki tematyczne (podsekcje wystawy) oraz</w:t>
      </w:r>
    </w:p>
    <w:p w14:paraId="22A38CE0" w14:textId="623F6E12" w:rsidR="000536E1" w:rsidRPr="000536E1" w:rsidRDefault="000536E1" w:rsidP="000536E1">
      <w:pPr>
        <w:pStyle w:val="paragraph"/>
        <w:spacing w:before="0" w:beforeAutospacing="0" w:after="0" w:afterAutospacing="0" w:line="276" w:lineRule="auto"/>
        <w:ind w:left="108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     ścieżki wystawy;  </w:t>
      </w:r>
      <w:r w:rsidRPr="000536E1">
        <w:rPr>
          <w:rStyle w:val="normaltextrun"/>
        </w:rPr>
        <w:t> </w:t>
      </w:r>
    </w:p>
    <w:p w14:paraId="7760244B" w14:textId="77777777" w:rsidR="000536E1" w:rsidRP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formy przepierzeń;</w:t>
      </w:r>
      <w:r w:rsidRPr="000536E1">
        <w:rPr>
          <w:rStyle w:val="normaltextrun"/>
        </w:rPr>
        <w:t> </w:t>
      </w:r>
    </w:p>
    <w:p w14:paraId="3E5D56EB" w14:textId="77777777" w:rsidR="000536E1" w:rsidRP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zabudowa stref ciszy (odrębna przestrzeń wydzielona akustycznie ok. 30 m2);</w:t>
      </w:r>
      <w:r w:rsidRPr="000536E1">
        <w:rPr>
          <w:rStyle w:val="normaltextrun"/>
        </w:rPr>
        <w:t> </w:t>
      </w:r>
    </w:p>
    <w:p w14:paraId="1DDC5103" w14:textId="77777777" w:rsidR="000536E1" w:rsidRP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zabudowa eksponatów stojących (niski postument, wysoki postument);</w:t>
      </w:r>
      <w:r w:rsidRPr="000536E1">
        <w:rPr>
          <w:rStyle w:val="normaltextrun"/>
        </w:rPr>
        <w:t> </w:t>
      </w:r>
    </w:p>
    <w:p w14:paraId="281C9930" w14:textId="77777777" w:rsidR="000536E1" w:rsidRP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</w:rPr>
        <w:t>sposób prezentacji multimediów;</w:t>
      </w:r>
      <w:r w:rsidRPr="000536E1">
        <w:rPr>
          <w:rStyle w:val="normaltextrun"/>
        </w:rPr>
        <w:t> </w:t>
      </w:r>
    </w:p>
    <w:p w14:paraId="2A067C86" w14:textId="3A22CB06" w:rsidR="000536E1" w:rsidRDefault="000536E1" w:rsidP="000536E1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1080" w:firstLine="0"/>
        <w:jc w:val="both"/>
        <w:textAlignment w:val="baseline"/>
      </w:pPr>
      <w:r>
        <w:rPr>
          <w:rStyle w:val="normaltextrun"/>
        </w:rPr>
        <w:lastRenderedPageBreak/>
        <w:t>system świetlenia.</w:t>
      </w:r>
      <w:r w:rsidRPr="000536E1">
        <w:rPr>
          <w:rStyle w:val="normaltextrun"/>
        </w:rPr>
        <w:t> </w:t>
      </w:r>
    </w:p>
    <w:p w14:paraId="55E3E4A3" w14:textId="2ED2AA1E" w:rsidR="000536E1" w:rsidRDefault="412191C2" w:rsidP="412191C2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412191C2">
        <w:rPr>
          <w:rStyle w:val="normaltextrun"/>
        </w:rPr>
        <w:t>Projekt oraz opis założeń, zasad i rozwiązań graficznych dla każdej sekcji wystawy (na potrzeby druku), w tym: </w:t>
      </w:r>
    </w:p>
    <w:p w14:paraId="74D39A55" w14:textId="67CFA122" w:rsidR="147871D5" w:rsidRDefault="147871D5" w:rsidP="147871D5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1080" w:firstLine="0"/>
        <w:jc w:val="both"/>
        <w:rPr>
          <w:rFonts w:ascii="Calibri" w:hAnsi="Calibri" w:cs="Calibri"/>
        </w:rPr>
      </w:pPr>
      <w:r w:rsidRPr="147871D5">
        <w:rPr>
          <w:rStyle w:val="normaltextrun"/>
        </w:rPr>
        <w:t>kolorystyka, znak graficzny, deseń sekcji wystawy; </w:t>
      </w:r>
    </w:p>
    <w:p w14:paraId="2A7C90AE" w14:textId="1DF6AF14" w:rsidR="147871D5" w:rsidRDefault="147871D5" w:rsidP="147871D5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1080" w:firstLine="0"/>
        <w:jc w:val="both"/>
      </w:pPr>
      <w:r w:rsidRPr="147871D5">
        <w:rPr>
          <w:color w:val="000000" w:themeColor="text1"/>
        </w:rPr>
        <w:t>system informacji przestrzennej wystawy określający: sekcje wystaw, hasła przewodnie w formie pytań, bloki tematyczne (podsekcje wystawy, ścieżki wystawy oraz oznaczenia eksponatów niedziałających;   </w:t>
      </w:r>
    </w:p>
    <w:p w14:paraId="1357E8D9" w14:textId="4FE2F2E3" w:rsidR="147871D5" w:rsidRPr="00A71FAF" w:rsidRDefault="147871D5" w:rsidP="147871D5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1080" w:firstLine="0"/>
        <w:jc w:val="both"/>
      </w:pPr>
      <w:r w:rsidRPr="147871D5">
        <w:rPr>
          <w:color w:val="000000" w:themeColor="text1"/>
        </w:rPr>
        <w:t xml:space="preserve">layout komunikatów naukowych  </w:t>
      </w:r>
      <w:r w:rsidR="00661DB4" w:rsidRPr="635AB7DB">
        <w:rPr>
          <w:rStyle w:val="normaltextrun"/>
        </w:rPr>
        <w:t>(</w:t>
      </w:r>
      <w:r w:rsidR="00661DB4">
        <w:rPr>
          <w:rStyle w:val="normaltextrun"/>
        </w:rPr>
        <w:t xml:space="preserve">objętość standardowej </w:t>
      </w:r>
      <w:r w:rsidR="00661DB4" w:rsidRPr="00096F1F">
        <w:rPr>
          <w:rStyle w:val="normaltextrun"/>
        </w:rPr>
        <w:t>informacji tekstowo-graficznej tłumacząc</w:t>
      </w:r>
      <w:r w:rsidR="00D04888" w:rsidRPr="00096F1F">
        <w:rPr>
          <w:rStyle w:val="normaltextrun"/>
        </w:rPr>
        <w:t>ej</w:t>
      </w:r>
      <w:r w:rsidR="00661DB4" w:rsidRPr="00096F1F">
        <w:rPr>
          <w:rStyle w:val="normaltextrun"/>
        </w:rPr>
        <w:t xml:space="preserve"> zjawiska</w:t>
      </w:r>
      <w:r w:rsidR="00D04888" w:rsidRPr="00096F1F">
        <w:rPr>
          <w:rStyle w:val="normaltextrun"/>
        </w:rPr>
        <w:t xml:space="preserve"> naukowe</w:t>
      </w:r>
      <w:r w:rsidR="00661DB4" w:rsidRPr="00096F1F">
        <w:rPr>
          <w:rStyle w:val="normaltextrun"/>
        </w:rPr>
        <w:t xml:space="preserve"> – ok. 50 słów</w:t>
      </w:r>
      <w:r w:rsidR="00661DB4" w:rsidRPr="00A71FAF">
        <w:rPr>
          <w:rStyle w:val="normaltextrun"/>
        </w:rPr>
        <w:t> </w:t>
      </w:r>
      <w:r w:rsidRPr="00A71FAF">
        <w:rPr>
          <w:color w:val="000000" w:themeColor="text1"/>
        </w:rPr>
        <w:t>).  </w:t>
      </w:r>
    </w:p>
    <w:p w14:paraId="0A106249" w14:textId="70E4CE7C" w:rsidR="000536E1" w:rsidRPr="000536E1" w:rsidRDefault="000536E1" w:rsidP="000536E1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Elementy określone w pkt. 2</w:t>
      </w:r>
      <w:r w:rsidR="00F25EF7">
        <w:rPr>
          <w:rStyle w:val="normaltextrun"/>
        </w:rPr>
        <w:t>.</w:t>
      </w:r>
      <w:r>
        <w:rPr>
          <w:rStyle w:val="normaltextrun"/>
        </w:rPr>
        <w:t xml:space="preserve"> i 3</w:t>
      </w:r>
      <w:r w:rsidR="00F25EF7">
        <w:rPr>
          <w:rStyle w:val="normaltextrun"/>
        </w:rPr>
        <w:t>.</w:t>
      </w:r>
      <w:r>
        <w:rPr>
          <w:rStyle w:val="normaltextrun"/>
        </w:rPr>
        <w:t xml:space="preserve"> powinny uwzględniać rozwiązania dla osób </w:t>
      </w:r>
      <w:r w:rsidR="006D505C">
        <w:rPr>
          <w:rStyle w:val="normaltextrun"/>
        </w:rPr>
        <w:t xml:space="preserve">                     </w:t>
      </w:r>
      <w:r>
        <w:rPr>
          <w:rStyle w:val="normaltextrun"/>
        </w:rPr>
        <w:t>z niepełnosprawnością ruchu, wzroku i słuchu,</w:t>
      </w:r>
      <w:r>
        <w:rPr>
          <w:rStyle w:val="eop"/>
        </w:rPr>
        <w:t> </w:t>
      </w:r>
    </w:p>
    <w:p w14:paraId="139F40E3" w14:textId="460585C0" w:rsidR="000536E1" w:rsidRPr="000536E1" w:rsidRDefault="000536E1" w:rsidP="000536E1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>Opis zakładanych materiałów i technik ekspozycyjnych rekomendowanych do wykorzystania w realizacji ekspozycji,</w:t>
      </w:r>
      <w:r>
        <w:rPr>
          <w:rStyle w:val="eop"/>
        </w:rPr>
        <w:t> </w:t>
      </w:r>
    </w:p>
    <w:p w14:paraId="3F9BEF32" w14:textId="6800EAA8" w:rsidR="000813B7" w:rsidRPr="00362C2A" w:rsidRDefault="000536E1" w:rsidP="00910CC9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</w:rPr>
      </w:pPr>
      <w:r w:rsidRPr="412191C2">
        <w:rPr>
          <w:rStyle w:val="normaltextrun"/>
        </w:rPr>
        <w:t>S</w:t>
      </w:r>
      <w:r>
        <w:rPr>
          <w:rStyle w:val="normaltextrun"/>
        </w:rPr>
        <w:t xml:space="preserve">zacunkowy </w:t>
      </w:r>
      <w:r w:rsidRPr="009031F0">
        <w:rPr>
          <w:rStyle w:val="Tytuksiki"/>
          <w:b w:val="0"/>
          <w:i w:val="0"/>
        </w:rPr>
        <w:t>kosztorys przygotowania elementów wystawy określonych w pkt. 2) i 3), r</w:t>
      </w:r>
      <w:r>
        <w:rPr>
          <w:rStyle w:val="normaltextrun"/>
        </w:rPr>
        <w:t>ealizacji wraz z elementami towarzyszących oraz sprawowania nadzoru autorskiego według rozwiązań zaproponowanych w koncepcji ekspozycji.</w:t>
      </w:r>
      <w:r>
        <w:rPr>
          <w:rStyle w:val="eop"/>
        </w:rPr>
        <w:t> </w:t>
      </w:r>
    </w:p>
    <w:p w14:paraId="565A4E71" w14:textId="77777777" w:rsidR="000813B7" w:rsidRDefault="000813B7" w:rsidP="00910C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D5705" w14:textId="0DE57178" w:rsidR="412191C2" w:rsidRPr="00362C2A" w:rsidRDefault="412191C2" w:rsidP="412191C2">
      <w:pPr>
        <w:pStyle w:val="Akapitzlist"/>
        <w:numPr>
          <w:ilvl w:val="0"/>
          <w:numId w:val="4"/>
        </w:numPr>
        <w:spacing w:after="0" w:line="276" w:lineRule="auto"/>
        <w:jc w:val="both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412191C2">
        <w:rPr>
          <w:rFonts w:ascii="Times New Roman" w:hAnsi="Times New Roman" w:cs="Times New Roman"/>
          <w:b/>
          <w:bCs/>
          <w:sz w:val="24"/>
          <w:szCs w:val="24"/>
        </w:rPr>
        <w:t xml:space="preserve">ZAŁĄCZNIKI DO REGULAMINU KONKURSU  </w:t>
      </w:r>
    </w:p>
    <w:p w14:paraId="080DEC03" w14:textId="19EC7AEE" w:rsidR="412191C2" w:rsidRDefault="4B59D640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4B59D640">
        <w:rPr>
          <w:rStyle w:val="normaltextrun"/>
        </w:rPr>
        <w:t>Załącznik nr 1 - Założenia merytoryczne wystawy stałej Małopolskiego Centrum Nauki Cogiteon wraz z opisem grup docelowych i zakresem tematycznym wystawy </w:t>
      </w:r>
    </w:p>
    <w:p w14:paraId="57BAB528" w14:textId="0114AF60" w:rsidR="412191C2" w:rsidRDefault="4B59D640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4B59D640">
        <w:rPr>
          <w:rStyle w:val="normaltextrun"/>
        </w:rPr>
        <w:t>Załącznik nr 2 - Standardy dostępności dla polityki spójności 2014-2020 </w:t>
      </w:r>
    </w:p>
    <w:p w14:paraId="4DC11B96" w14:textId="186E7DD2" w:rsidR="412191C2" w:rsidRDefault="4B59D640" w:rsidP="4B59D640">
      <w:pPr>
        <w:pStyle w:val="paragraph"/>
        <w:spacing w:before="0" w:beforeAutospacing="0" w:after="0" w:afterAutospacing="0" w:line="276" w:lineRule="auto"/>
        <w:jc w:val="both"/>
        <w:rPr>
          <w:rStyle w:val="normaltextrun"/>
        </w:rPr>
      </w:pPr>
      <w:r w:rsidRPr="4B59D640">
        <w:rPr>
          <w:rStyle w:val="normaltextrun"/>
        </w:rPr>
        <w:t xml:space="preserve">Załącznik nr 3 - Wytyczne dostępności 2018. Projekt „Małopolska. Kultura wrażliwa” </w:t>
      </w:r>
    </w:p>
    <w:p w14:paraId="326FE8A6" w14:textId="47E3288D" w:rsidR="006E38B6" w:rsidRPr="00910CC9" w:rsidRDefault="412191C2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2191C2">
        <w:rPr>
          <w:rFonts w:ascii="Times New Roman" w:hAnsi="Times New Roman" w:cs="Times New Roman"/>
          <w:sz w:val="24"/>
          <w:szCs w:val="24"/>
        </w:rPr>
        <w:t>Załącznik nr 4 – Wzór formularza wniosku o dopuszczenie do udziału w konkursie.</w:t>
      </w:r>
    </w:p>
    <w:p w14:paraId="353CA359" w14:textId="0FA372D8" w:rsidR="588F404C" w:rsidRDefault="588F404C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5 – Oświadczenie o przeniesieniu praw autorskich</w:t>
      </w:r>
    </w:p>
    <w:p w14:paraId="2B25FA3E" w14:textId="26C34CA7" w:rsidR="588F404C" w:rsidRDefault="588F404C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6 – Karta identyfikacyjna pracy konkursowej</w:t>
      </w:r>
    </w:p>
    <w:p w14:paraId="4EC20261" w14:textId="62F56F9B" w:rsidR="588F404C" w:rsidRDefault="588F404C" w:rsidP="588F40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7 - Wzór umowy z uwzględnieniem zaleceń pokonkursowych.</w:t>
      </w:r>
    </w:p>
    <w:p w14:paraId="326FE8A8" w14:textId="2FA197E5" w:rsidR="006E38B6" w:rsidRPr="00910CC9" w:rsidRDefault="588F404C" w:rsidP="412191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88F404C">
        <w:rPr>
          <w:rFonts w:ascii="Times New Roman" w:hAnsi="Times New Roman" w:cs="Times New Roman"/>
          <w:sz w:val="24"/>
          <w:szCs w:val="24"/>
        </w:rPr>
        <w:t>Załącznik nr 8 - RODO</w:t>
      </w:r>
    </w:p>
    <w:sectPr w:rsidR="006E38B6" w:rsidRPr="00910CC9" w:rsidSect="00872475">
      <w:footerReference w:type="even" r:id="rId14"/>
      <w:footerReference w:type="default" r:id="rId15"/>
      <w:pgSz w:w="11906" w:h="16838"/>
      <w:pgMar w:top="1361" w:right="1418" w:bottom="1361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54463" w14:textId="77777777" w:rsidR="00CA22C4" w:rsidRDefault="00CA22C4">
      <w:pPr>
        <w:spacing w:after="0" w:line="240" w:lineRule="auto"/>
      </w:pPr>
      <w:r>
        <w:separator/>
      </w:r>
    </w:p>
  </w:endnote>
  <w:endnote w:type="continuationSeparator" w:id="0">
    <w:p w14:paraId="1F8C9F2D" w14:textId="77777777" w:rsidR="00CA22C4" w:rsidRDefault="00CA22C4">
      <w:pPr>
        <w:spacing w:after="0" w:line="240" w:lineRule="auto"/>
      </w:pPr>
      <w:r>
        <w:continuationSeparator/>
      </w:r>
    </w:p>
  </w:endnote>
  <w:endnote w:type="continuationNotice" w:id="1">
    <w:p w14:paraId="0F85C985" w14:textId="77777777" w:rsidR="00CA22C4" w:rsidRDefault="00CA2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E8BF" w14:textId="77777777" w:rsidR="00E961FA" w:rsidRDefault="00E961FA" w:rsidP="00031E4A">
    <w:pPr>
      <w:spacing w:after="0" w:line="240" w:lineRule="aut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  <w:lang w:eastAsia="pl-PL"/>
      </w:rPr>
      <w:drawing>
        <wp:inline distT="0" distB="0" distL="0" distR="0" wp14:anchorId="326FE8C0" wp14:editId="326FE8C1">
          <wp:extent cx="914400" cy="27813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8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162616"/>
      <w:docPartObj>
        <w:docPartGallery w:val="Page Numbers (Bottom of Page)"/>
        <w:docPartUnique/>
      </w:docPartObj>
    </w:sdtPr>
    <w:sdtEndPr/>
    <w:sdtContent>
      <w:p w14:paraId="7BB03BAB" w14:textId="6F3F5262" w:rsidR="00E961FA" w:rsidRDefault="00E961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C6C65" w14:textId="77777777" w:rsidR="00E961FA" w:rsidRDefault="00E961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BC2E3" w14:textId="77777777" w:rsidR="00CA22C4" w:rsidRDefault="00CA22C4">
      <w:pPr>
        <w:spacing w:after="0" w:line="240" w:lineRule="auto"/>
      </w:pPr>
      <w:r>
        <w:separator/>
      </w:r>
    </w:p>
  </w:footnote>
  <w:footnote w:type="continuationSeparator" w:id="0">
    <w:p w14:paraId="7612C911" w14:textId="77777777" w:rsidR="00CA22C4" w:rsidRDefault="00CA22C4">
      <w:pPr>
        <w:spacing w:after="0" w:line="240" w:lineRule="auto"/>
      </w:pPr>
      <w:r>
        <w:continuationSeparator/>
      </w:r>
    </w:p>
  </w:footnote>
  <w:footnote w:type="continuationNotice" w:id="1">
    <w:p w14:paraId="48AE07FC" w14:textId="77777777" w:rsidR="00CA22C4" w:rsidRDefault="00CA22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Calibri" w:hint="default"/>
        <w:color w:val="auto"/>
        <w:sz w:val="23"/>
        <w:szCs w:val="23"/>
      </w:rPr>
    </w:lvl>
  </w:abstractNum>
  <w:abstractNum w:abstractNumId="9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636" w:hanging="360"/>
      </w:pPr>
      <w:rPr>
        <w:rFonts w:ascii="Symbol" w:hAnsi="Symbol" w:cs="Symbol" w:hint="default"/>
        <w:sz w:val="23"/>
        <w:szCs w:val="23"/>
        <w:lang w:val="en-US"/>
      </w:rPr>
    </w:lvl>
  </w:abstractNum>
  <w:abstractNum w:abstractNumId="10" w15:restartNumberingAfterBreak="0">
    <w:nsid w:val="00000012"/>
    <w:multiLevelType w:val="multilevel"/>
    <w:tmpl w:val="B6042656"/>
    <w:name w:val="WW8Num20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Calibri" w:hint="default"/>
        <w:i w:val="0"/>
        <w:color w:val="auto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Arial"/>
        <w:b/>
        <w:bCs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cs="Arial"/>
        <w:b/>
        <w:bCs/>
        <w:color w:val="auto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3"/>
        <w:szCs w:val="23"/>
      </w:rPr>
    </w:lvl>
  </w:abstractNum>
  <w:abstractNum w:abstractNumId="12" w15:restartNumberingAfterBreak="0">
    <w:nsid w:val="0000001A"/>
    <w:multiLevelType w:val="singleLevel"/>
    <w:tmpl w:val="0000001A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auto"/>
        <w:sz w:val="23"/>
        <w:szCs w:val="23"/>
      </w:rPr>
    </w:lvl>
  </w:abstractNum>
  <w:abstractNum w:abstractNumId="14" w15:restartNumberingAfterBreak="0">
    <w:nsid w:val="02151947"/>
    <w:multiLevelType w:val="hybridMultilevel"/>
    <w:tmpl w:val="FCFE53D2"/>
    <w:lvl w:ilvl="0" w:tplc="0F30EEE8">
      <w:start w:val="1"/>
      <w:numFmt w:val="decimal"/>
      <w:lvlText w:val="%1."/>
      <w:lvlJc w:val="left"/>
      <w:pPr>
        <w:ind w:left="720" w:hanging="360"/>
      </w:pPr>
    </w:lvl>
    <w:lvl w:ilvl="1" w:tplc="BC6C2CA8">
      <w:start w:val="1"/>
      <w:numFmt w:val="decimal"/>
      <w:lvlText w:val="%2)"/>
      <w:lvlJc w:val="left"/>
      <w:pPr>
        <w:ind w:left="1440" w:hanging="360"/>
      </w:pPr>
    </w:lvl>
    <w:lvl w:ilvl="2" w:tplc="7082CBA4">
      <w:start w:val="1"/>
      <w:numFmt w:val="lowerRoman"/>
      <w:lvlText w:val="%3."/>
      <w:lvlJc w:val="right"/>
      <w:pPr>
        <w:ind w:left="2160" w:hanging="180"/>
      </w:pPr>
    </w:lvl>
    <w:lvl w:ilvl="3" w:tplc="E73CB000">
      <w:start w:val="1"/>
      <w:numFmt w:val="decimal"/>
      <w:lvlText w:val="%4."/>
      <w:lvlJc w:val="left"/>
      <w:pPr>
        <w:ind w:left="2880" w:hanging="360"/>
      </w:pPr>
    </w:lvl>
    <w:lvl w:ilvl="4" w:tplc="73002154">
      <w:start w:val="1"/>
      <w:numFmt w:val="lowerLetter"/>
      <w:lvlText w:val="%5."/>
      <w:lvlJc w:val="left"/>
      <w:pPr>
        <w:ind w:left="3600" w:hanging="360"/>
      </w:pPr>
    </w:lvl>
    <w:lvl w:ilvl="5" w:tplc="08FCFE30">
      <w:start w:val="1"/>
      <w:numFmt w:val="lowerRoman"/>
      <w:lvlText w:val="%6."/>
      <w:lvlJc w:val="right"/>
      <w:pPr>
        <w:ind w:left="4320" w:hanging="180"/>
      </w:pPr>
    </w:lvl>
    <w:lvl w:ilvl="6" w:tplc="0782819A">
      <w:start w:val="1"/>
      <w:numFmt w:val="decimal"/>
      <w:lvlText w:val="%7."/>
      <w:lvlJc w:val="left"/>
      <w:pPr>
        <w:ind w:left="5040" w:hanging="360"/>
      </w:pPr>
    </w:lvl>
    <w:lvl w:ilvl="7" w:tplc="7334EE48">
      <w:start w:val="1"/>
      <w:numFmt w:val="lowerLetter"/>
      <w:lvlText w:val="%8."/>
      <w:lvlJc w:val="left"/>
      <w:pPr>
        <w:ind w:left="5760" w:hanging="360"/>
      </w:pPr>
    </w:lvl>
    <w:lvl w:ilvl="8" w:tplc="DFAC43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48186E"/>
    <w:multiLevelType w:val="hybridMultilevel"/>
    <w:tmpl w:val="B720F1D4"/>
    <w:lvl w:ilvl="0" w:tplc="C3BEF38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44712D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8F443A"/>
    <w:multiLevelType w:val="hybridMultilevel"/>
    <w:tmpl w:val="25A24112"/>
    <w:lvl w:ilvl="0" w:tplc="C0700F6A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F86461F"/>
    <w:multiLevelType w:val="multilevel"/>
    <w:tmpl w:val="CDF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1DB367B"/>
    <w:multiLevelType w:val="multilevel"/>
    <w:tmpl w:val="04E63C3A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8260D91"/>
    <w:multiLevelType w:val="hybridMultilevel"/>
    <w:tmpl w:val="CA6E58BC"/>
    <w:lvl w:ilvl="0" w:tplc="9B48A7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125292"/>
    <w:multiLevelType w:val="hybridMultilevel"/>
    <w:tmpl w:val="BDC4B23A"/>
    <w:lvl w:ilvl="0" w:tplc="D35C0114">
      <w:start w:val="1"/>
      <w:numFmt w:val="decimal"/>
      <w:lvlText w:val="%1."/>
      <w:lvlJc w:val="left"/>
      <w:pPr>
        <w:ind w:left="720" w:hanging="360"/>
      </w:pPr>
    </w:lvl>
    <w:lvl w:ilvl="1" w:tplc="B462936A">
      <w:start w:val="1"/>
      <w:numFmt w:val="decimal"/>
      <w:lvlText w:val="%2)"/>
      <w:lvlJc w:val="left"/>
      <w:pPr>
        <w:ind w:left="1440" w:hanging="360"/>
      </w:pPr>
    </w:lvl>
    <w:lvl w:ilvl="2" w:tplc="DD467BDC">
      <w:start w:val="1"/>
      <w:numFmt w:val="lowerRoman"/>
      <w:lvlText w:val="%3."/>
      <w:lvlJc w:val="right"/>
      <w:pPr>
        <w:ind w:left="2160" w:hanging="180"/>
      </w:pPr>
    </w:lvl>
    <w:lvl w:ilvl="3" w:tplc="1018AD98">
      <w:start w:val="1"/>
      <w:numFmt w:val="decimal"/>
      <w:lvlText w:val="%4."/>
      <w:lvlJc w:val="left"/>
      <w:pPr>
        <w:ind w:left="2880" w:hanging="360"/>
      </w:pPr>
    </w:lvl>
    <w:lvl w:ilvl="4" w:tplc="1F22A412">
      <w:start w:val="1"/>
      <w:numFmt w:val="lowerLetter"/>
      <w:lvlText w:val="%5."/>
      <w:lvlJc w:val="left"/>
      <w:pPr>
        <w:ind w:left="3600" w:hanging="360"/>
      </w:pPr>
    </w:lvl>
    <w:lvl w:ilvl="5" w:tplc="D636791E">
      <w:start w:val="1"/>
      <w:numFmt w:val="lowerRoman"/>
      <w:lvlText w:val="%6."/>
      <w:lvlJc w:val="right"/>
      <w:pPr>
        <w:ind w:left="4320" w:hanging="180"/>
      </w:pPr>
    </w:lvl>
    <w:lvl w:ilvl="6" w:tplc="D938C10C">
      <w:start w:val="1"/>
      <w:numFmt w:val="decimal"/>
      <w:lvlText w:val="%7."/>
      <w:lvlJc w:val="left"/>
      <w:pPr>
        <w:ind w:left="5040" w:hanging="360"/>
      </w:pPr>
    </w:lvl>
    <w:lvl w:ilvl="7" w:tplc="87E6219A">
      <w:start w:val="1"/>
      <w:numFmt w:val="lowerLetter"/>
      <w:lvlText w:val="%8."/>
      <w:lvlJc w:val="left"/>
      <w:pPr>
        <w:ind w:left="5760" w:hanging="360"/>
      </w:pPr>
    </w:lvl>
    <w:lvl w:ilvl="8" w:tplc="524C989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6133"/>
    <w:multiLevelType w:val="multilevel"/>
    <w:tmpl w:val="C28CFB5C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F45EBC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8928C7"/>
    <w:multiLevelType w:val="multilevel"/>
    <w:tmpl w:val="4B22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5C06D6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054F8C"/>
    <w:multiLevelType w:val="hybridMultilevel"/>
    <w:tmpl w:val="C6740DE8"/>
    <w:lvl w:ilvl="0" w:tplc="8B18B2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C2F52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866BD"/>
    <w:multiLevelType w:val="multilevel"/>
    <w:tmpl w:val="06F89714"/>
    <w:lvl w:ilvl="0">
      <w:start w:val="1"/>
      <w:numFmt w:val="decimal"/>
      <w:lvlText w:val="II.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II.%1.%2."/>
      <w:lvlJc w:val="left"/>
      <w:pPr>
        <w:ind w:left="879" w:hanging="737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386E10A5"/>
    <w:multiLevelType w:val="hybridMultilevel"/>
    <w:tmpl w:val="9D2C0C7A"/>
    <w:lvl w:ilvl="0" w:tplc="089CA4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2690E"/>
    <w:multiLevelType w:val="multilevel"/>
    <w:tmpl w:val="02F4ADD2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507E27"/>
    <w:multiLevelType w:val="hybridMultilevel"/>
    <w:tmpl w:val="E29029B0"/>
    <w:lvl w:ilvl="0" w:tplc="72F81C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EEB08C0"/>
    <w:multiLevelType w:val="multilevel"/>
    <w:tmpl w:val="BB8ECD7A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33D4BFA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969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09"/>
        </w:tabs>
        <w:ind w:left="84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29"/>
        </w:tabs>
        <w:ind w:left="91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569"/>
        </w:tabs>
        <w:ind w:left="105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89"/>
        </w:tabs>
        <w:ind w:left="112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385113B"/>
    <w:multiLevelType w:val="hybridMultilevel"/>
    <w:tmpl w:val="5B74EA1C"/>
    <w:lvl w:ilvl="0" w:tplc="E13415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23D02"/>
    <w:multiLevelType w:val="hybridMultilevel"/>
    <w:tmpl w:val="4150F08E"/>
    <w:lvl w:ilvl="0" w:tplc="FFFFFFFF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B53C8"/>
    <w:multiLevelType w:val="multilevel"/>
    <w:tmpl w:val="B04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9FE47CE"/>
    <w:multiLevelType w:val="hybridMultilevel"/>
    <w:tmpl w:val="BA40A76C"/>
    <w:lvl w:ilvl="0" w:tplc="8B18B2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2E18DC"/>
    <w:multiLevelType w:val="hybridMultilevel"/>
    <w:tmpl w:val="B7A48CDC"/>
    <w:lvl w:ilvl="0" w:tplc="0624CF9E">
      <w:start w:val="5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3630B"/>
    <w:multiLevelType w:val="multilevel"/>
    <w:tmpl w:val="F168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6775F2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F2571"/>
    <w:multiLevelType w:val="multilevel"/>
    <w:tmpl w:val="44DCFD88"/>
    <w:lvl w:ilvl="0">
      <w:start w:val="2"/>
      <w:numFmt w:val="bullet"/>
      <w:lvlText w:val="-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V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7300E54"/>
    <w:multiLevelType w:val="multilevel"/>
    <w:tmpl w:val="0910F3A0"/>
    <w:lvl w:ilvl="0">
      <w:start w:val="1"/>
      <w:numFmt w:val="decimal"/>
      <w:lvlText w:val="VII.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lvlText w:val="VI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EEE2467"/>
    <w:multiLevelType w:val="multilevel"/>
    <w:tmpl w:val="B0F4ED98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V.%1.%2."/>
      <w:lvlJc w:val="left"/>
      <w:pPr>
        <w:ind w:left="1021" w:hanging="737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4" w15:restartNumberingAfterBreak="0">
    <w:nsid w:val="5F8544A3"/>
    <w:multiLevelType w:val="multilevel"/>
    <w:tmpl w:val="D4D4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6C42A0F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90228"/>
    <w:multiLevelType w:val="multilevel"/>
    <w:tmpl w:val="D28CD0AA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VII.%1.%2."/>
      <w:lvlJc w:val="left"/>
      <w:pPr>
        <w:ind w:left="1021" w:hanging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8C46712"/>
    <w:multiLevelType w:val="hybridMultilevel"/>
    <w:tmpl w:val="BEF8CE4C"/>
    <w:lvl w:ilvl="0" w:tplc="C8BEC814">
      <w:start w:val="1"/>
      <w:numFmt w:val="decimal"/>
      <w:lvlText w:val="%1."/>
      <w:lvlJc w:val="left"/>
      <w:pPr>
        <w:ind w:left="720" w:hanging="360"/>
      </w:pPr>
    </w:lvl>
    <w:lvl w:ilvl="1" w:tplc="2A6855F4">
      <w:start w:val="1"/>
      <w:numFmt w:val="decimal"/>
      <w:lvlText w:val="%2)"/>
      <w:lvlJc w:val="left"/>
      <w:pPr>
        <w:ind w:left="1440" w:hanging="360"/>
      </w:pPr>
    </w:lvl>
    <w:lvl w:ilvl="2" w:tplc="FA566D9A">
      <w:start w:val="1"/>
      <w:numFmt w:val="lowerRoman"/>
      <w:lvlText w:val="%3."/>
      <w:lvlJc w:val="right"/>
      <w:pPr>
        <w:ind w:left="2160" w:hanging="180"/>
      </w:pPr>
    </w:lvl>
    <w:lvl w:ilvl="3" w:tplc="4978F33C">
      <w:start w:val="1"/>
      <w:numFmt w:val="decimal"/>
      <w:lvlText w:val="%4."/>
      <w:lvlJc w:val="left"/>
      <w:pPr>
        <w:ind w:left="2880" w:hanging="360"/>
      </w:pPr>
    </w:lvl>
    <w:lvl w:ilvl="4" w:tplc="C3F405D2">
      <w:start w:val="1"/>
      <w:numFmt w:val="lowerLetter"/>
      <w:lvlText w:val="%5."/>
      <w:lvlJc w:val="left"/>
      <w:pPr>
        <w:ind w:left="3600" w:hanging="360"/>
      </w:pPr>
    </w:lvl>
    <w:lvl w:ilvl="5" w:tplc="B820435C">
      <w:start w:val="1"/>
      <w:numFmt w:val="lowerRoman"/>
      <w:lvlText w:val="%6."/>
      <w:lvlJc w:val="right"/>
      <w:pPr>
        <w:ind w:left="4320" w:hanging="180"/>
      </w:pPr>
    </w:lvl>
    <w:lvl w:ilvl="6" w:tplc="77C8CB52">
      <w:start w:val="1"/>
      <w:numFmt w:val="decimal"/>
      <w:lvlText w:val="%7."/>
      <w:lvlJc w:val="left"/>
      <w:pPr>
        <w:ind w:left="5040" w:hanging="360"/>
      </w:pPr>
    </w:lvl>
    <w:lvl w:ilvl="7" w:tplc="BA18AC84">
      <w:start w:val="1"/>
      <w:numFmt w:val="lowerLetter"/>
      <w:lvlText w:val="%8."/>
      <w:lvlJc w:val="left"/>
      <w:pPr>
        <w:ind w:left="5760" w:hanging="360"/>
      </w:pPr>
    </w:lvl>
    <w:lvl w:ilvl="8" w:tplc="EA5A04D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8E594D"/>
    <w:multiLevelType w:val="multilevel"/>
    <w:tmpl w:val="5032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2A1319"/>
    <w:multiLevelType w:val="hybridMultilevel"/>
    <w:tmpl w:val="9D2C0C7A"/>
    <w:lvl w:ilvl="0" w:tplc="089CA4E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2D76BC"/>
    <w:multiLevelType w:val="hybridMultilevel"/>
    <w:tmpl w:val="4150F08E"/>
    <w:lvl w:ilvl="0" w:tplc="31B2FFA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B2693A"/>
    <w:multiLevelType w:val="multilevel"/>
    <w:tmpl w:val="68EEF1E6"/>
    <w:name w:val="REG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I.%1.%2."/>
      <w:lvlJc w:val="left"/>
      <w:pPr>
        <w:ind w:left="1021" w:hanging="737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2" w15:restartNumberingAfterBreak="0">
    <w:nsid w:val="7CDD708E"/>
    <w:multiLevelType w:val="hybridMultilevel"/>
    <w:tmpl w:val="9EE68408"/>
    <w:lvl w:ilvl="0" w:tplc="BFF843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4"/>
  </w:num>
  <w:num w:numId="3">
    <w:abstractNumId w:val="21"/>
  </w:num>
  <w:num w:numId="4">
    <w:abstractNumId w:val="51"/>
  </w:num>
  <w:num w:numId="5">
    <w:abstractNumId w:val="43"/>
  </w:num>
  <w:num w:numId="6">
    <w:abstractNumId w:val="32"/>
  </w:num>
  <w:num w:numId="7">
    <w:abstractNumId w:val="19"/>
  </w:num>
  <w:num w:numId="8">
    <w:abstractNumId w:val="41"/>
  </w:num>
  <w:num w:numId="9">
    <w:abstractNumId w:val="46"/>
  </w:num>
  <w:num w:numId="10">
    <w:abstractNumId w:val="30"/>
  </w:num>
  <w:num w:numId="11">
    <w:abstractNumId w:val="22"/>
  </w:num>
  <w:num w:numId="12">
    <w:abstractNumId w:val="42"/>
  </w:num>
  <w:num w:numId="13">
    <w:abstractNumId w:val="42"/>
    <w:lvlOverride w:ilvl="0">
      <w:lvl w:ilvl="0">
        <w:start w:val="1"/>
        <w:numFmt w:val="decimal"/>
        <w:lvlText w:val="VII.%1."/>
        <w:lvlJc w:val="left"/>
        <w:pPr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VIII.%1.%2."/>
        <w:lvlJc w:val="left"/>
        <w:pPr>
          <w:ind w:left="1021" w:hanging="823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5"/>
  </w:num>
  <w:num w:numId="15">
    <w:abstractNumId w:val="17"/>
  </w:num>
  <w:num w:numId="16">
    <w:abstractNumId w:val="31"/>
  </w:num>
  <w:num w:numId="17">
    <w:abstractNumId w:val="38"/>
  </w:num>
  <w:num w:numId="18">
    <w:abstractNumId w:val="20"/>
  </w:num>
  <w:num w:numId="19">
    <w:abstractNumId w:val="29"/>
  </w:num>
  <w:num w:numId="20">
    <w:abstractNumId w:val="24"/>
  </w:num>
  <w:num w:numId="21">
    <w:abstractNumId w:val="44"/>
  </w:num>
  <w:num w:numId="22">
    <w:abstractNumId w:val="34"/>
  </w:num>
  <w:num w:numId="23">
    <w:abstractNumId w:val="50"/>
  </w:num>
  <w:num w:numId="24">
    <w:abstractNumId w:val="45"/>
  </w:num>
  <w:num w:numId="25">
    <w:abstractNumId w:val="40"/>
  </w:num>
  <w:num w:numId="26">
    <w:abstractNumId w:val="16"/>
  </w:num>
  <w:num w:numId="27">
    <w:abstractNumId w:val="36"/>
  </w:num>
  <w:num w:numId="28">
    <w:abstractNumId w:val="33"/>
  </w:num>
  <w:num w:numId="29">
    <w:abstractNumId w:val="49"/>
  </w:num>
  <w:num w:numId="30">
    <w:abstractNumId w:val="25"/>
  </w:num>
  <w:num w:numId="31">
    <w:abstractNumId w:val="27"/>
  </w:num>
  <w:num w:numId="32">
    <w:abstractNumId w:val="35"/>
  </w:num>
  <w:num w:numId="33">
    <w:abstractNumId w:val="48"/>
  </w:num>
  <w:num w:numId="34">
    <w:abstractNumId w:val="18"/>
  </w:num>
  <w:num w:numId="35">
    <w:abstractNumId w:val="39"/>
  </w:num>
  <w:num w:numId="36">
    <w:abstractNumId w:val="23"/>
  </w:num>
  <w:num w:numId="37">
    <w:abstractNumId w:val="28"/>
  </w:num>
  <w:num w:numId="38">
    <w:abstractNumId w:val="52"/>
  </w:num>
  <w:num w:numId="39">
    <w:abstractNumId w:val="37"/>
  </w:num>
  <w:num w:numId="40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DC"/>
    <w:rsid w:val="0000298D"/>
    <w:rsid w:val="00006F97"/>
    <w:rsid w:val="00011641"/>
    <w:rsid w:val="000135A5"/>
    <w:rsid w:val="00015AC9"/>
    <w:rsid w:val="0002677C"/>
    <w:rsid w:val="00031E4A"/>
    <w:rsid w:val="00041EBC"/>
    <w:rsid w:val="000457C9"/>
    <w:rsid w:val="000469C9"/>
    <w:rsid w:val="00047855"/>
    <w:rsid w:val="000536E1"/>
    <w:rsid w:val="00060B00"/>
    <w:rsid w:val="0006259A"/>
    <w:rsid w:val="0006378C"/>
    <w:rsid w:val="00064CBA"/>
    <w:rsid w:val="0006654D"/>
    <w:rsid w:val="00067DB7"/>
    <w:rsid w:val="00073A4A"/>
    <w:rsid w:val="00075B85"/>
    <w:rsid w:val="00077A27"/>
    <w:rsid w:val="000813B7"/>
    <w:rsid w:val="000903E7"/>
    <w:rsid w:val="00095746"/>
    <w:rsid w:val="00096F1F"/>
    <w:rsid w:val="000A729F"/>
    <w:rsid w:val="000B3B30"/>
    <w:rsid w:val="000D3825"/>
    <w:rsid w:val="000E125D"/>
    <w:rsid w:val="000E18AE"/>
    <w:rsid w:val="000E29BF"/>
    <w:rsid w:val="00101064"/>
    <w:rsid w:val="001018B8"/>
    <w:rsid w:val="00104FDA"/>
    <w:rsid w:val="00113EC6"/>
    <w:rsid w:val="00122425"/>
    <w:rsid w:val="00127399"/>
    <w:rsid w:val="00134EF7"/>
    <w:rsid w:val="0013718D"/>
    <w:rsid w:val="001404D2"/>
    <w:rsid w:val="001534F5"/>
    <w:rsid w:val="001542B7"/>
    <w:rsid w:val="00167B22"/>
    <w:rsid w:val="001757AF"/>
    <w:rsid w:val="00177AB5"/>
    <w:rsid w:val="001800E5"/>
    <w:rsid w:val="00182F9F"/>
    <w:rsid w:val="0018629A"/>
    <w:rsid w:val="0018644F"/>
    <w:rsid w:val="001A23B5"/>
    <w:rsid w:val="001A3B22"/>
    <w:rsid w:val="001A61F8"/>
    <w:rsid w:val="001C4AE9"/>
    <w:rsid w:val="001D7FB3"/>
    <w:rsid w:val="001E6279"/>
    <w:rsid w:val="001F441F"/>
    <w:rsid w:val="001F4B09"/>
    <w:rsid w:val="001F5DA4"/>
    <w:rsid w:val="00223DA8"/>
    <w:rsid w:val="00225F82"/>
    <w:rsid w:val="00231A1D"/>
    <w:rsid w:val="002328F1"/>
    <w:rsid w:val="002341FE"/>
    <w:rsid w:val="002354AB"/>
    <w:rsid w:val="002361A7"/>
    <w:rsid w:val="00241FD5"/>
    <w:rsid w:val="0024484F"/>
    <w:rsid w:val="00251757"/>
    <w:rsid w:val="00251C35"/>
    <w:rsid w:val="00256634"/>
    <w:rsid w:val="002604C6"/>
    <w:rsid w:val="00261D7F"/>
    <w:rsid w:val="00261E3E"/>
    <w:rsid w:val="00263924"/>
    <w:rsid w:val="0027036B"/>
    <w:rsid w:val="002829DE"/>
    <w:rsid w:val="00282C1C"/>
    <w:rsid w:val="002B25F9"/>
    <w:rsid w:val="002B4FEB"/>
    <w:rsid w:val="002C2182"/>
    <w:rsid w:val="002D022B"/>
    <w:rsid w:val="002D41C2"/>
    <w:rsid w:val="002E5E18"/>
    <w:rsid w:val="002E75C3"/>
    <w:rsid w:val="002F324E"/>
    <w:rsid w:val="002F3DEC"/>
    <w:rsid w:val="002F5183"/>
    <w:rsid w:val="00305851"/>
    <w:rsid w:val="00306FCB"/>
    <w:rsid w:val="0031399A"/>
    <w:rsid w:val="00315C43"/>
    <w:rsid w:val="00316223"/>
    <w:rsid w:val="00317BC6"/>
    <w:rsid w:val="00321C28"/>
    <w:rsid w:val="003268F5"/>
    <w:rsid w:val="00333795"/>
    <w:rsid w:val="0033390E"/>
    <w:rsid w:val="00335214"/>
    <w:rsid w:val="00335348"/>
    <w:rsid w:val="0033765F"/>
    <w:rsid w:val="003404E4"/>
    <w:rsid w:val="00352725"/>
    <w:rsid w:val="00352DEC"/>
    <w:rsid w:val="00362C2A"/>
    <w:rsid w:val="00365DAC"/>
    <w:rsid w:val="00371CB8"/>
    <w:rsid w:val="00391E5F"/>
    <w:rsid w:val="003A1256"/>
    <w:rsid w:val="003B63BF"/>
    <w:rsid w:val="003C1B50"/>
    <w:rsid w:val="003C4F82"/>
    <w:rsid w:val="003D1F69"/>
    <w:rsid w:val="003D4AB9"/>
    <w:rsid w:val="003E29FB"/>
    <w:rsid w:val="003E6510"/>
    <w:rsid w:val="003F0520"/>
    <w:rsid w:val="003F2F7C"/>
    <w:rsid w:val="003F471A"/>
    <w:rsid w:val="0040055C"/>
    <w:rsid w:val="004008A5"/>
    <w:rsid w:val="00406A7B"/>
    <w:rsid w:val="004113A6"/>
    <w:rsid w:val="00415C16"/>
    <w:rsid w:val="00424AA0"/>
    <w:rsid w:val="00426F8C"/>
    <w:rsid w:val="00436F77"/>
    <w:rsid w:val="00453B0D"/>
    <w:rsid w:val="00453E9E"/>
    <w:rsid w:val="00462B4C"/>
    <w:rsid w:val="004634A4"/>
    <w:rsid w:val="004702D9"/>
    <w:rsid w:val="00483855"/>
    <w:rsid w:val="004868FA"/>
    <w:rsid w:val="00490CE6"/>
    <w:rsid w:val="00495100"/>
    <w:rsid w:val="004B40A5"/>
    <w:rsid w:val="004C244F"/>
    <w:rsid w:val="004D363F"/>
    <w:rsid w:val="004D58D3"/>
    <w:rsid w:val="004E1A51"/>
    <w:rsid w:val="004F141F"/>
    <w:rsid w:val="00503FE1"/>
    <w:rsid w:val="0050436E"/>
    <w:rsid w:val="0051240C"/>
    <w:rsid w:val="0051417E"/>
    <w:rsid w:val="00515798"/>
    <w:rsid w:val="00516C2B"/>
    <w:rsid w:val="00522EB0"/>
    <w:rsid w:val="005239BD"/>
    <w:rsid w:val="005246FF"/>
    <w:rsid w:val="00524FF5"/>
    <w:rsid w:val="005261E4"/>
    <w:rsid w:val="00526F27"/>
    <w:rsid w:val="00527212"/>
    <w:rsid w:val="00534532"/>
    <w:rsid w:val="00536D26"/>
    <w:rsid w:val="00542A8E"/>
    <w:rsid w:val="00550619"/>
    <w:rsid w:val="00554595"/>
    <w:rsid w:val="00556B00"/>
    <w:rsid w:val="00573AFC"/>
    <w:rsid w:val="005740E2"/>
    <w:rsid w:val="00574341"/>
    <w:rsid w:val="00581197"/>
    <w:rsid w:val="0059370E"/>
    <w:rsid w:val="005A4E39"/>
    <w:rsid w:val="005A5070"/>
    <w:rsid w:val="005A6C3C"/>
    <w:rsid w:val="005B4CE5"/>
    <w:rsid w:val="005B4F00"/>
    <w:rsid w:val="005B4FD8"/>
    <w:rsid w:val="005B5D8F"/>
    <w:rsid w:val="005D603F"/>
    <w:rsid w:val="005E2479"/>
    <w:rsid w:val="005F21AF"/>
    <w:rsid w:val="0060093F"/>
    <w:rsid w:val="00602894"/>
    <w:rsid w:val="0060448B"/>
    <w:rsid w:val="00605405"/>
    <w:rsid w:val="00606158"/>
    <w:rsid w:val="00611003"/>
    <w:rsid w:val="00622BA1"/>
    <w:rsid w:val="006278DE"/>
    <w:rsid w:val="00631AB3"/>
    <w:rsid w:val="00637AB6"/>
    <w:rsid w:val="0064714E"/>
    <w:rsid w:val="00654573"/>
    <w:rsid w:val="00657117"/>
    <w:rsid w:val="00661DB4"/>
    <w:rsid w:val="00664083"/>
    <w:rsid w:val="00665F0E"/>
    <w:rsid w:val="006675F2"/>
    <w:rsid w:val="006700E8"/>
    <w:rsid w:val="006710F4"/>
    <w:rsid w:val="0067508A"/>
    <w:rsid w:val="00684E95"/>
    <w:rsid w:val="006916B6"/>
    <w:rsid w:val="00691D46"/>
    <w:rsid w:val="006938B0"/>
    <w:rsid w:val="00694056"/>
    <w:rsid w:val="00696824"/>
    <w:rsid w:val="006A29EE"/>
    <w:rsid w:val="006A6512"/>
    <w:rsid w:val="006B2F5B"/>
    <w:rsid w:val="006B3D22"/>
    <w:rsid w:val="006C076A"/>
    <w:rsid w:val="006C4204"/>
    <w:rsid w:val="006C45AA"/>
    <w:rsid w:val="006C6BCC"/>
    <w:rsid w:val="006C7F5C"/>
    <w:rsid w:val="006D505C"/>
    <w:rsid w:val="006E38B6"/>
    <w:rsid w:val="006F4A30"/>
    <w:rsid w:val="006F4B72"/>
    <w:rsid w:val="0070746F"/>
    <w:rsid w:val="00713743"/>
    <w:rsid w:val="00735081"/>
    <w:rsid w:val="00736DE9"/>
    <w:rsid w:val="00742D4B"/>
    <w:rsid w:val="00743BDE"/>
    <w:rsid w:val="0074460D"/>
    <w:rsid w:val="00751797"/>
    <w:rsid w:val="00753269"/>
    <w:rsid w:val="0075461D"/>
    <w:rsid w:val="00757924"/>
    <w:rsid w:val="00757AFE"/>
    <w:rsid w:val="00764BEC"/>
    <w:rsid w:val="0076782F"/>
    <w:rsid w:val="00772A9B"/>
    <w:rsid w:val="00783139"/>
    <w:rsid w:val="007848EB"/>
    <w:rsid w:val="00786103"/>
    <w:rsid w:val="00791A3E"/>
    <w:rsid w:val="0079791D"/>
    <w:rsid w:val="007B2D87"/>
    <w:rsid w:val="007B41EB"/>
    <w:rsid w:val="007C20DD"/>
    <w:rsid w:val="007C31A8"/>
    <w:rsid w:val="007D079E"/>
    <w:rsid w:val="007D69ED"/>
    <w:rsid w:val="007F071C"/>
    <w:rsid w:val="007F3075"/>
    <w:rsid w:val="007F4D5D"/>
    <w:rsid w:val="008030C1"/>
    <w:rsid w:val="00823E05"/>
    <w:rsid w:val="00827AC2"/>
    <w:rsid w:val="00827BFF"/>
    <w:rsid w:val="00830CA7"/>
    <w:rsid w:val="00831FF8"/>
    <w:rsid w:val="00833B54"/>
    <w:rsid w:val="00834C5E"/>
    <w:rsid w:val="00834CA3"/>
    <w:rsid w:val="0084196A"/>
    <w:rsid w:val="00847A1B"/>
    <w:rsid w:val="008510DF"/>
    <w:rsid w:val="0085348B"/>
    <w:rsid w:val="00856C14"/>
    <w:rsid w:val="0086468D"/>
    <w:rsid w:val="0086784A"/>
    <w:rsid w:val="00872475"/>
    <w:rsid w:val="00872DBD"/>
    <w:rsid w:val="00874916"/>
    <w:rsid w:val="00874B46"/>
    <w:rsid w:val="00877C89"/>
    <w:rsid w:val="00880FBA"/>
    <w:rsid w:val="00881B32"/>
    <w:rsid w:val="00897304"/>
    <w:rsid w:val="008B0AE0"/>
    <w:rsid w:val="008B2A2E"/>
    <w:rsid w:val="008C5C60"/>
    <w:rsid w:val="008D5DE1"/>
    <w:rsid w:val="008F638C"/>
    <w:rsid w:val="008F6CFD"/>
    <w:rsid w:val="009031F0"/>
    <w:rsid w:val="00910CC9"/>
    <w:rsid w:val="00916B7F"/>
    <w:rsid w:val="009179FA"/>
    <w:rsid w:val="00933BEB"/>
    <w:rsid w:val="00933F23"/>
    <w:rsid w:val="00946453"/>
    <w:rsid w:val="00951ABF"/>
    <w:rsid w:val="009577DD"/>
    <w:rsid w:val="00961130"/>
    <w:rsid w:val="00963517"/>
    <w:rsid w:val="0098089C"/>
    <w:rsid w:val="009845B2"/>
    <w:rsid w:val="00986FC7"/>
    <w:rsid w:val="00987961"/>
    <w:rsid w:val="00991923"/>
    <w:rsid w:val="009A2E30"/>
    <w:rsid w:val="009B74A1"/>
    <w:rsid w:val="009C0E75"/>
    <w:rsid w:val="009D3C4C"/>
    <w:rsid w:val="009E21DC"/>
    <w:rsid w:val="009E3A32"/>
    <w:rsid w:val="009E4082"/>
    <w:rsid w:val="009E6720"/>
    <w:rsid w:val="009F385A"/>
    <w:rsid w:val="009F6994"/>
    <w:rsid w:val="00A07E8A"/>
    <w:rsid w:val="00A116E2"/>
    <w:rsid w:val="00A16900"/>
    <w:rsid w:val="00A22B9E"/>
    <w:rsid w:val="00A251EC"/>
    <w:rsid w:val="00A31786"/>
    <w:rsid w:val="00A427B7"/>
    <w:rsid w:val="00A42E0F"/>
    <w:rsid w:val="00A446CC"/>
    <w:rsid w:val="00A53256"/>
    <w:rsid w:val="00A5493B"/>
    <w:rsid w:val="00A60292"/>
    <w:rsid w:val="00A6689B"/>
    <w:rsid w:val="00A70DE5"/>
    <w:rsid w:val="00A71FAF"/>
    <w:rsid w:val="00A841CF"/>
    <w:rsid w:val="00AA0ECC"/>
    <w:rsid w:val="00AA2DBA"/>
    <w:rsid w:val="00AB3D39"/>
    <w:rsid w:val="00AB70DC"/>
    <w:rsid w:val="00AC3587"/>
    <w:rsid w:val="00AD3ED1"/>
    <w:rsid w:val="00AD7138"/>
    <w:rsid w:val="00AE12AB"/>
    <w:rsid w:val="00AE1D18"/>
    <w:rsid w:val="00AE5AA2"/>
    <w:rsid w:val="00AF0832"/>
    <w:rsid w:val="00B056AF"/>
    <w:rsid w:val="00B057D7"/>
    <w:rsid w:val="00B137AE"/>
    <w:rsid w:val="00B27602"/>
    <w:rsid w:val="00B31FC9"/>
    <w:rsid w:val="00B375AB"/>
    <w:rsid w:val="00B41754"/>
    <w:rsid w:val="00B4262D"/>
    <w:rsid w:val="00B43713"/>
    <w:rsid w:val="00B47009"/>
    <w:rsid w:val="00B51C11"/>
    <w:rsid w:val="00B545D2"/>
    <w:rsid w:val="00B54786"/>
    <w:rsid w:val="00B73815"/>
    <w:rsid w:val="00B74D66"/>
    <w:rsid w:val="00B87D46"/>
    <w:rsid w:val="00B92A27"/>
    <w:rsid w:val="00B974AF"/>
    <w:rsid w:val="00BB120D"/>
    <w:rsid w:val="00BB55B2"/>
    <w:rsid w:val="00BC273B"/>
    <w:rsid w:val="00BC4EB5"/>
    <w:rsid w:val="00BC574F"/>
    <w:rsid w:val="00BD4569"/>
    <w:rsid w:val="00BD4E8D"/>
    <w:rsid w:val="00BD7E56"/>
    <w:rsid w:val="00BE1E37"/>
    <w:rsid w:val="00BE45B6"/>
    <w:rsid w:val="00BE7305"/>
    <w:rsid w:val="00BF2CFF"/>
    <w:rsid w:val="00BF4A16"/>
    <w:rsid w:val="00C06C3F"/>
    <w:rsid w:val="00C132E5"/>
    <w:rsid w:val="00C16421"/>
    <w:rsid w:val="00C16CD6"/>
    <w:rsid w:val="00C427E1"/>
    <w:rsid w:val="00C53787"/>
    <w:rsid w:val="00C57E0C"/>
    <w:rsid w:val="00C65BD1"/>
    <w:rsid w:val="00C67844"/>
    <w:rsid w:val="00C73FB7"/>
    <w:rsid w:val="00C74D18"/>
    <w:rsid w:val="00C80FAD"/>
    <w:rsid w:val="00C83EB7"/>
    <w:rsid w:val="00C96A30"/>
    <w:rsid w:val="00CA05DB"/>
    <w:rsid w:val="00CA22C4"/>
    <w:rsid w:val="00CB7A3B"/>
    <w:rsid w:val="00CB7C4B"/>
    <w:rsid w:val="00CD0CCE"/>
    <w:rsid w:val="00CD53C3"/>
    <w:rsid w:val="00CE38C6"/>
    <w:rsid w:val="00CF1B68"/>
    <w:rsid w:val="00D033E9"/>
    <w:rsid w:val="00D03423"/>
    <w:rsid w:val="00D04888"/>
    <w:rsid w:val="00D04E36"/>
    <w:rsid w:val="00D15495"/>
    <w:rsid w:val="00D15A93"/>
    <w:rsid w:val="00D230D1"/>
    <w:rsid w:val="00D23D5D"/>
    <w:rsid w:val="00D24158"/>
    <w:rsid w:val="00D3075C"/>
    <w:rsid w:val="00D43BB1"/>
    <w:rsid w:val="00D472FB"/>
    <w:rsid w:val="00D47CBE"/>
    <w:rsid w:val="00D72D10"/>
    <w:rsid w:val="00D73D9F"/>
    <w:rsid w:val="00D81C25"/>
    <w:rsid w:val="00D86BC2"/>
    <w:rsid w:val="00D90FE1"/>
    <w:rsid w:val="00D95D5E"/>
    <w:rsid w:val="00DB1379"/>
    <w:rsid w:val="00DB5282"/>
    <w:rsid w:val="00DC40A7"/>
    <w:rsid w:val="00DD1030"/>
    <w:rsid w:val="00DD6DBF"/>
    <w:rsid w:val="00DD72E2"/>
    <w:rsid w:val="00DE6DB7"/>
    <w:rsid w:val="00DF2C41"/>
    <w:rsid w:val="00DF3E82"/>
    <w:rsid w:val="00DF6E86"/>
    <w:rsid w:val="00E058E8"/>
    <w:rsid w:val="00E148BD"/>
    <w:rsid w:val="00E2368C"/>
    <w:rsid w:val="00E36B7B"/>
    <w:rsid w:val="00E41930"/>
    <w:rsid w:val="00E42BEB"/>
    <w:rsid w:val="00E5122E"/>
    <w:rsid w:val="00E5199F"/>
    <w:rsid w:val="00E51DFF"/>
    <w:rsid w:val="00E56714"/>
    <w:rsid w:val="00E600E6"/>
    <w:rsid w:val="00E63E3B"/>
    <w:rsid w:val="00E716BB"/>
    <w:rsid w:val="00E73C6B"/>
    <w:rsid w:val="00E961FA"/>
    <w:rsid w:val="00EA0EA3"/>
    <w:rsid w:val="00EB4054"/>
    <w:rsid w:val="00EC3D95"/>
    <w:rsid w:val="00ED5699"/>
    <w:rsid w:val="00EF065C"/>
    <w:rsid w:val="00F014B4"/>
    <w:rsid w:val="00F02168"/>
    <w:rsid w:val="00F1428D"/>
    <w:rsid w:val="00F15C8E"/>
    <w:rsid w:val="00F1789D"/>
    <w:rsid w:val="00F20128"/>
    <w:rsid w:val="00F25D0D"/>
    <w:rsid w:val="00F25EF7"/>
    <w:rsid w:val="00F312C5"/>
    <w:rsid w:val="00F47ECF"/>
    <w:rsid w:val="00F51B81"/>
    <w:rsid w:val="00F540E2"/>
    <w:rsid w:val="00F55D0C"/>
    <w:rsid w:val="00F607E4"/>
    <w:rsid w:val="00F63AD8"/>
    <w:rsid w:val="00F672F0"/>
    <w:rsid w:val="00F714F6"/>
    <w:rsid w:val="00F742BA"/>
    <w:rsid w:val="00F76BF7"/>
    <w:rsid w:val="00F80B30"/>
    <w:rsid w:val="00FB4ACF"/>
    <w:rsid w:val="00FC1385"/>
    <w:rsid w:val="00FC7307"/>
    <w:rsid w:val="00FC7A81"/>
    <w:rsid w:val="00FD097E"/>
    <w:rsid w:val="00FF070F"/>
    <w:rsid w:val="00FF0B69"/>
    <w:rsid w:val="00FF1A52"/>
    <w:rsid w:val="00FF7023"/>
    <w:rsid w:val="0630F1EC"/>
    <w:rsid w:val="147871D5"/>
    <w:rsid w:val="1ED02787"/>
    <w:rsid w:val="412191C2"/>
    <w:rsid w:val="4B59D640"/>
    <w:rsid w:val="588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6FE6CE"/>
  <w15:docId w15:val="{00F62967-599F-4D3D-8BD3-1056501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082"/>
    <w:pPr>
      <w:suppressAutoHyphens/>
      <w:spacing w:after="160" w:line="254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qFormat/>
    <w:rsid w:val="00872DBD"/>
    <w:pPr>
      <w:tabs>
        <w:tab w:val="num" w:pos="0"/>
      </w:tabs>
      <w:spacing w:before="28" w:after="10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72DBD"/>
  </w:style>
  <w:style w:type="character" w:customStyle="1" w:styleId="WW8Num1z1">
    <w:name w:val="WW8Num1z1"/>
    <w:rsid w:val="00872DBD"/>
  </w:style>
  <w:style w:type="character" w:customStyle="1" w:styleId="WW8Num1z2">
    <w:name w:val="WW8Num1z2"/>
    <w:rsid w:val="00872DBD"/>
  </w:style>
  <w:style w:type="character" w:customStyle="1" w:styleId="WW8Num1z3">
    <w:name w:val="WW8Num1z3"/>
    <w:rsid w:val="00872DBD"/>
  </w:style>
  <w:style w:type="character" w:customStyle="1" w:styleId="WW8Num1z4">
    <w:name w:val="WW8Num1z4"/>
    <w:rsid w:val="00872DBD"/>
  </w:style>
  <w:style w:type="character" w:customStyle="1" w:styleId="WW8Num1z5">
    <w:name w:val="WW8Num1z5"/>
    <w:rsid w:val="00872DBD"/>
  </w:style>
  <w:style w:type="character" w:customStyle="1" w:styleId="WW8Num1z6">
    <w:name w:val="WW8Num1z6"/>
    <w:rsid w:val="00872DBD"/>
  </w:style>
  <w:style w:type="character" w:customStyle="1" w:styleId="WW8Num1z7">
    <w:name w:val="WW8Num1z7"/>
    <w:rsid w:val="00872DBD"/>
  </w:style>
  <w:style w:type="character" w:customStyle="1" w:styleId="WW8Num1z8">
    <w:name w:val="WW8Num1z8"/>
    <w:rsid w:val="00872DBD"/>
  </w:style>
  <w:style w:type="character" w:customStyle="1" w:styleId="WW8Num2z0">
    <w:name w:val="WW8Num2z0"/>
    <w:rsid w:val="00872DBD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872DBD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872DBD"/>
  </w:style>
  <w:style w:type="character" w:customStyle="1" w:styleId="WW8Num2z3">
    <w:name w:val="WW8Num2z3"/>
    <w:rsid w:val="00872DBD"/>
  </w:style>
  <w:style w:type="character" w:customStyle="1" w:styleId="WW8Num2z4">
    <w:name w:val="WW8Num2z4"/>
    <w:rsid w:val="00872DBD"/>
  </w:style>
  <w:style w:type="character" w:customStyle="1" w:styleId="WW8Num2z5">
    <w:name w:val="WW8Num2z5"/>
    <w:rsid w:val="00872DBD"/>
  </w:style>
  <w:style w:type="character" w:customStyle="1" w:styleId="WW8Num2z6">
    <w:name w:val="WW8Num2z6"/>
    <w:rsid w:val="00872DBD"/>
  </w:style>
  <w:style w:type="character" w:customStyle="1" w:styleId="WW8Num2z7">
    <w:name w:val="WW8Num2z7"/>
    <w:rsid w:val="00872DBD"/>
  </w:style>
  <w:style w:type="character" w:customStyle="1" w:styleId="WW8Num2z8">
    <w:name w:val="WW8Num2z8"/>
    <w:rsid w:val="00872DBD"/>
  </w:style>
  <w:style w:type="character" w:customStyle="1" w:styleId="WW8Num3z0">
    <w:name w:val="WW8Num3z0"/>
    <w:rsid w:val="00872DB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872DBD"/>
    <w:rPr>
      <w:rFonts w:ascii="OpenSymbol" w:hAnsi="OpenSymbol" w:cs="StarSymbol"/>
      <w:sz w:val="18"/>
      <w:szCs w:val="18"/>
    </w:rPr>
  </w:style>
  <w:style w:type="character" w:customStyle="1" w:styleId="WW8Num4z0">
    <w:name w:val="WW8Num4z0"/>
    <w:rsid w:val="00872DB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2DBD"/>
    <w:rPr>
      <w:rFonts w:ascii="Symbol" w:hAnsi="Symbol" w:cs="Symbol"/>
    </w:rPr>
  </w:style>
  <w:style w:type="character" w:customStyle="1" w:styleId="WW8Num5z1">
    <w:name w:val="WW8Num5z1"/>
    <w:rsid w:val="00872DBD"/>
    <w:rPr>
      <w:rFonts w:ascii="OpenSymbol" w:hAnsi="OpenSymbol" w:cs="OpenSymbol"/>
    </w:rPr>
  </w:style>
  <w:style w:type="character" w:customStyle="1" w:styleId="WW8Num6z0">
    <w:name w:val="WW8Num6z0"/>
    <w:rsid w:val="00872DBD"/>
    <w:rPr>
      <w:rFonts w:ascii="Symbol" w:hAnsi="Symbol" w:cs="Symbol"/>
    </w:rPr>
  </w:style>
  <w:style w:type="character" w:customStyle="1" w:styleId="WW8Num6z1">
    <w:name w:val="WW8Num6z1"/>
    <w:rsid w:val="00872DBD"/>
    <w:rPr>
      <w:rFonts w:ascii="OpenSymbol" w:hAnsi="OpenSymbol" w:cs="OpenSymbol"/>
    </w:rPr>
  </w:style>
  <w:style w:type="character" w:customStyle="1" w:styleId="WW8Num7z0">
    <w:name w:val="WW8Num7z0"/>
    <w:rsid w:val="00872DBD"/>
    <w:rPr>
      <w:rFonts w:ascii="Symbol" w:hAnsi="Symbol" w:cs="Symbol"/>
    </w:rPr>
  </w:style>
  <w:style w:type="character" w:customStyle="1" w:styleId="WW8Num8z0">
    <w:name w:val="WW8Num8z0"/>
    <w:rsid w:val="00872DBD"/>
    <w:rPr>
      <w:caps w:val="0"/>
      <w:smallCaps w:val="0"/>
    </w:rPr>
  </w:style>
  <w:style w:type="character" w:customStyle="1" w:styleId="WW8Num8z1">
    <w:name w:val="WW8Num8z1"/>
    <w:rsid w:val="00872DBD"/>
  </w:style>
  <w:style w:type="character" w:customStyle="1" w:styleId="WW8Num8z2">
    <w:name w:val="WW8Num8z2"/>
    <w:rsid w:val="00872DBD"/>
  </w:style>
  <w:style w:type="character" w:customStyle="1" w:styleId="WW8Num8z3">
    <w:name w:val="WW8Num8z3"/>
    <w:rsid w:val="00872DBD"/>
  </w:style>
  <w:style w:type="character" w:customStyle="1" w:styleId="WW8Num8z4">
    <w:name w:val="WW8Num8z4"/>
    <w:rsid w:val="00872DBD"/>
  </w:style>
  <w:style w:type="character" w:customStyle="1" w:styleId="WW8Num8z5">
    <w:name w:val="WW8Num8z5"/>
    <w:rsid w:val="00872DBD"/>
  </w:style>
  <w:style w:type="character" w:customStyle="1" w:styleId="WW8Num8z6">
    <w:name w:val="WW8Num8z6"/>
    <w:rsid w:val="00872DBD"/>
  </w:style>
  <w:style w:type="character" w:customStyle="1" w:styleId="WW8Num8z7">
    <w:name w:val="WW8Num8z7"/>
    <w:rsid w:val="00872DBD"/>
  </w:style>
  <w:style w:type="character" w:customStyle="1" w:styleId="WW8Num8z8">
    <w:name w:val="WW8Num8z8"/>
    <w:rsid w:val="00872DBD"/>
  </w:style>
  <w:style w:type="character" w:customStyle="1" w:styleId="WW8Num9z0">
    <w:name w:val="WW8Num9z0"/>
    <w:rsid w:val="00872DBD"/>
  </w:style>
  <w:style w:type="character" w:customStyle="1" w:styleId="WW8Num9z1">
    <w:name w:val="WW8Num9z1"/>
    <w:rsid w:val="00872DBD"/>
  </w:style>
  <w:style w:type="character" w:customStyle="1" w:styleId="WW8Num9z2">
    <w:name w:val="WW8Num9z2"/>
    <w:rsid w:val="00872DBD"/>
  </w:style>
  <w:style w:type="character" w:customStyle="1" w:styleId="WW8Num9z3">
    <w:name w:val="WW8Num9z3"/>
    <w:rsid w:val="00872DBD"/>
  </w:style>
  <w:style w:type="character" w:customStyle="1" w:styleId="WW8Num9z4">
    <w:name w:val="WW8Num9z4"/>
    <w:rsid w:val="00872DBD"/>
  </w:style>
  <w:style w:type="character" w:customStyle="1" w:styleId="WW8Num9z5">
    <w:name w:val="WW8Num9z5"/>
    <w:rsid w:val="00872DBD"/>
  </w:style>
  <w:style w:type="character" w:customStyle="1" w:styleId="WW8Num9z6">
    <w:name w:val="WW8Num9z6"/>
    <w:rsid w:val="00872DBD"/>
  </w:style>
  <w:style w:type="character" w:customStyle="1" w:styleId="WW8Num9z7">
    <w:name w:val="WW8Num9z7"/>
    <w:rsid w:val="00872DBD"/>
  </w:style>
  <w:style w:type="character" w:customStyle="1" w:styleId="WW8Num9z8">
    <w:name w:val="WW8Num9z8"/>
    <w:rsid w:val="00872DBD"/>
  </w:style>
  <w:style w:type="character" w:customStyle="1" w:styleId="Domylnaczcionkaakapitu1">
    <w:name w:val="Domyślna czcionka akapitu1"/>
    <w:rsid w:val="00872DBD"/>
  </w:style>
  <w:style w:type="character" w:customStyle="1" w:styleId="NagwekZnak">
    <w:name w:val="Nagłówek Znak"/>
    <w:basedOn w:val="Domylnaczcionkaakapitu1"/>
    <w:rsid w:val="00872DBD"/>
  </w:style>
  <w:style w:type="character" w:customStyle="1" w:styleId="StopkaZnak">
    <w:name w:val="Stopka Znak"/>
    <w:basedOn w:val="Domylnaczcionkaakapitu1"/>
    <w:uiPriority w:val="99"/>
    <w:rsid w:val="00872DBD"/>
  </w:style>
  <w:style w:type="character" w:customStyle="1" w:styleId="TekstdymkaZnak">
    <w:name w:val="Tekst dymka Znak"/>
    <w:rsid w:val="00872D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rsid w:val="00872D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rsid w:val="00872DBD"/>
    <w:rPr>
      <w:rFonts w:cs="Courier New"/>
    </w:rPr>
  </w:style>
  <w:style w:type="character" w:customStyle="1" w:styleId="WW8Num3z2">
    <w:name w:val="WW8Num3z2"/>
    <w:rsid w:val="00872DBD"/>
  </w:style>
  <w:style w:type="character" w:customStyle="1" w:styleId="WW8Num3z3">
    <w:name w:val="WW8Num3z3"/>
    <w:rsid w:val="00872DBD"/>
  </w:style>
  <w:style w:type="character" w:customStyle="1" w:styleId="WW8Num3z4">
    <w:name w:val="WW8Num3z4"/>
    <w:rsid w:val="00872DBD"/>
  </w:style>
  <w:style w:type="character" w:customStyle="1" w:styleId="WW8Num3z5">
    <w:name w:val="WW8Num3z5"/>
    <w:rsid w:val="00872DBD"/>
  </w:style>
  <w:style w:type="character" w:customStyle="1" w:styleId="WW8Num3z6">
    <w:name w:val="WW8Num3z6"/>
    <w:rsid w:val="00872DBD"/>
  </w:style>
  <w:style w:type="character" w:customStyle="1" w:styleId="WW8Num3z7">
    <w:name w:val="WW8Num3z7"/>
    <w:rsid w:val="00872DBD"/>
  </w:style>
  <w:style w:type="character" w:customStyle="1" w:styleId="WW8Num3z8">
    <w:name w:val="WW8Num3z8"/>
    <w:rsid w:val="00872DBD"/>
  </w:style>
  <w:style w:type="character" w:customStyle="1" w:styleId="WW8Num4z1">
    <w:name w:val="WW8Num4z1"/>
    <w:rsid w:val="00872DBD"/>
    <w:rPr>
      <w:rFonts w:ascii="OpenSymbol" w:hAnsi="OpenSymbol" w:cs="OpenSymbol"/>
    </w:rPr>
  </w:style>
  <w:style w:type="character" w:customStyle="1" w:styleId="WW8Num7z1">
    <w:name w:val="WW8Num7z1"/>
    <w:rsid w:val="00872DBD"/>
    <w:rPr>
      <w:rFonts w:ascii="OpenSymbol" w:hAnsi="OpenSymbol" w:cs="OpenSymbol"/>
    </w:rPr>
  </w:style>
  <w:style w:type="character" w:customStyle="1" w:styleId="WW8Num7z2">
    <w:name w:val="WW8Num7z2"/>
    <w:rsid w:val="00872DBD"/>
  </w:style>
  <w:style w:type="character" w:customStyle="1" w:styleId="WW8Num7z3">
    <w:name w:val="WW8Num7z3"/>
    <w:rsid w:val="00872DBD"/>
  </w:style>
  <w:style w:type="character" w:customStyle="1" w:styleId="WW8Num7z4">
    <w:name w:val="WW8Num7z4"/>
    <w:rsid w:val="00872DBD"/>
  </w:style>
  <w:style w:type="character" w:customStyle="1" w:styleId="WW8Num7z5">
    <w:name w:val="WW8Num7z5"/>
    <w:rsid w:val="00872DBD"/>
  </w:style>
  <w:style w:type="character" w:customStyle="1" w:styleId="WW8Num7z6">
    <w:name w:val="WW8Num7z6"/>
    <w:rsid w:val="00872DBD"/>
  </w:style>
  <w:style w:type="character" w:customStyle="1" w:styleId="WW8Num7z7">
    <w:name w:val="WW8Num7z7"/>
    <w:rsid w:val="00872DBD"/>
  </w:style>
  <w:style w:type="character" w:customStyle="1" w:styleId="WW8Num7z8">
    <w:name w:val="WW8Num7z8"/>
    <w:rsid w:val="00872DBD"/>
  </w:style>
  <w:style w:type="character" w:customStyle="1" w:styleId="Znakinumeracji">
    <w:name w:val="Znaki numeracji"/>
    <w:rsid w:val="00872DBD"/>
  </w:style>
  <w:style w:type="character" w:customStyle="1" w:styleId="Symbolewypunktowania">
    <w:name w:val="Symbole wypunktowania"/>
    <w:rsid w:val="00872DBD"/>
    <w:rPr>
      <w:rFonts w:ascii="OpenSymbol" w:eastAsia="OpenSymbol" w:hAnsi="OpenSymbol" w:cs="OpenSymbol"/>
    </w:rPr>
  </w:style>
  <w:style w:type="character" w:styleId="Hipercze">
    <w:name w:val="Hyperlink"/>
    <w:rsid w:val="009E4082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72D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72DBD"/>
    <w:pPr>
      <w:spacing w:after="120"/>
    </w:pPr>
  </w:style>
  <w:style w:type="paragraph" w:styleId="Lista">
    <w:name w:val="List"/>
    <w:basedOn w:val="Tekstpodstawowy"/>
    <w:rsid w:val="00872DBD"/>
    <w:rPr>
      <w:rFonts w:cs="Mangal"/>
    </w:rPr>
  </w:style>
  <w:style w:type="paragraph" w:customStyle="1" w:styleId="Podpis1">
    <w:name w:val="Podpis1"/>
    <w:basedOn w:val="Normalny"/>
    <w:rsid w:val="00872D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72DBD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872DBD"/>
    <w:pPr>
      <w:ind w:left="720"/>
    </w:pPr>
  </w:style>
  <w:style w:type="paragraph" w:styleId="Nagwek">
    <w:name w:val="header"/>
    <w:basedOn w:val="Normalny"/>
    <w:rsid w:val="0087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rsid w:val="00872DB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872DB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Bezodstpw1">
    <w:name w:val="Bez odstępów1"/>
    <w:rsid w:val="00872DBD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872DBD"/>
    <w:pPr>
      <w:jc w:val="center"/>
    </w:pPr>
    <w:rPr>
      <w:rFonts w:ascii="Georgia" w:hAnsi="Georgia" w:cs="Georgia"/>
      <w:bCs/>
      <w:spacing w:val="120"/>
      <w:sz w:val="32"/>
    </w:rPr>
  </w:style>
  <w:style w:type="paragraph" w:styleId="Podtytu">
    <w:name w:val="Subtitle"/>
    <w:basedOn w:val="Nagwek10"/>
    <w:next w:val="Tekstpodstawowy"/>
    <w:qFormat/>
    <w:rsid w:val="00872DBD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872DBD"/>
    <w:pPr>
      <w:suppressLineNumbers/>
    </w:pPr>
  </w:style>
  <w:style w:type="paragraph" w:customStyle="1" w:styleId="Nagwektabeli">
    <w:name w:val="Nagłówek tabeli"/>
    <w:basedOn w:val="Zawartotabeli"/>
    <w:rsid w:val="00872DB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0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50436E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E4082"/>
    <w:pPr>
      <w:ind w:left="708"/>
    </w:pPr>
  </w:style>
  <w:style w:type="paragraph" w:styleId="Poprawka">
    <w:name w:val="Revision"/>
    <w:hidden/>
    <w:uiPriority w:val="99"/>
    <w:semiHidden/>
    <w:rsid w:val="009E4082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72475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rsid w:val="007D07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79E"/>
    <w:pPr>
      <w:widowControl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079E"/>
    <w:rPr>
      <w:rFonts w:cs="Mangal"/>
      <w:kern w:val="1"/>
      <w:szCs w:val="18"/>
      <w:lang w:eastAsia="hi-IN" w:bidi="hi-IN"/>
    </w:rPr>
  </w:style>
  <w:style w:type="paragraph" w:customStyle="1" w:styleId="Default">
    <w:name w:val="Default"/>
    <w:rsid w:val="00F20128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A3178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A27"/>
    <w:pPr>
      <w:widowControl/>
      <w:spacing w:after="160"/>
    </w:pPr>
    <w:rPr>
      <w:rFonts w:ascii="Calibri" w:eastAsia="SimSun" w:hAnsi="Calibri" w:cs="Calibri"/>
      <w:b/>
      <w:bCs/>
      <w:szCs w:val="20"/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A27"/>
    <w:rPr>
      <w:rFonts w:ascii="Calibri" w:eastAsia="SimSun" w:hAnsi="Calibri" w:cs="Calibri"/>
      <w:b/>
      <w:bCs/>
      <w:kern w:val="1"/>
      <w:szCs w:val="18"/>
      <w:lang w:eastAsia="ar-SA" w:bidi="hi-IN"/>
    </w:rPr>
  </w:style>
  <w:style w:type="character" w:styleId="Pogrubienie">
    <w:name w:val="Strong"/>
    <w:basedOn w:val="Domylnaczcionkaakapitu"/>
    <w:uiPriority w:val="22"/>
    <w:qFormat/>
    <w:rsid w:val="001F441F"/>
    <w:rPr>
      <w:b/>
      <w:bCs/>
    </w:rPr>
  </w:style>
  <w:style w:type="paragraph" w:customStyle="1" w:styleId="paragraph">
    <w:name w:val="paragraph"/>
    <w:basedOn w:val="Normalny"/>
    <w:rsid w:val="00910C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0CC9"/>
  </w:style>
  <w:style w:type="character" w:customStyle="1" w:styleId="eop">
    <w:name w:val="eop"/>
    <w:basedOn w:val="Domylnaczcionkaakapitu"/>
    <w:rsid w:val="00910CC9"/>
  </w:style>
  <w:style w:type="character" w:styleId="Nierozpoznanawzmianka">
    <w:name w:val="Unresolved Mention"/>
    <w:basedOn w:val="Domylnaczcionkaakapitu"/>
    <w:uiPriority w:val="99"/>
    <w:semiHidden/>
    <w:unhideWhenUsed/>
    <w:rsid w:val="00E961FA"/>
    <w:rPr>
      <w:color w:val="808080"/>
      <w:shd w:val="clear" w:color="auto" w:fill="E6E6E6"/>
    </w:rPr>
  </w:style>
  <w:style w:type="character" w:customStyle="1" w:styleId="spellingerror">
    <w:name w:val="spellingerror"/>
    <w:basedOn w:val="Domylnaczcionkaakapitu"/>
    <w:rsid w:val="00C96A30"/>
  </w:style>
  <w:style w:type="character" w:customStyle="1" w:styleId="findhit">
    <w:name w:val="findhit"/>
    <w:basedOn w:val="Domylnaczcionkaakapitu"/>
    <w:rsid w:val="00F80B30"/>
  </w:style>
  <w:style w:type="paragraph" w:styleId="Tekstpodstawowywcity">
    <w:name w:val="Body Text Indent"/>
    <w:basedOn w:val="Normalny"/>
    <w:link w:val="TekstpodstawowywcityZnak"/>
    <w:semiHidden/>
    <w:unhideWhenUsed/>
    <w:rsid w:val="00B974A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74AF"/>
    <w:rPr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52721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olina.perrin@cogiteo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ata.seweryn@cogiteo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928DDDE135C4FA2AF3C6A6623A144" ma:contentTypeVersion="7" ma:contentTypeDescription="Utwórz nowy dokument." ma:contentTypeScope="" ma:versionID="157ff5c7f75baca21e5df58e2f9efa3d">
  <xsd:schema xmlns:xsd="http://www.w3.org/2001/XMLSchema" xmlns:xs="http://www.w3.org/2001/XMLSchema" xmlns:p="http://schemas.microsoft.com/office/2006/metadata/properties" xmlns:ns2="62aa96a1-28d7-4f6e-abe1-eb742b07dca7" xmlns:ns3="61d1a561-b638-4e50-8ed1-29ec5a36b940" targetNamespace="http://schemas.microsoft.com/office/2006/metadata/properties" ma:root="true" ma:fieldsID="a4fd404098a45dc2beb1ec041b225755" ns2:_="" ns3:_="">
    <xsd:import namespace="62aa96a1-28d7-4f6e-abe1-eb742b07dca7"/>
    <xsd:import namespace="61d1a561-b638-4e50-8ed1-29ec5a36b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a96a1-28d7-4f6e-abe1-eb742b07d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1a561-b638-4e50-8ed1-29ec5a36b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40A83-F201-4330-8318-741ADDC0E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79E08-A39C-4468-8307-D0E17FF1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a96a1-28d7-4f6e-abe1-eb742b07dca7"/>
    <ds:schemaRef ds:uri="61d1a561-b638-4e50-8ed1-29ec5a36b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57798E-590C-4858-9862-C0E80C6E435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d1a561-b638-4e50-8ed1-29ec5a36b940"/>
    <ds:schemaRef ds:uri="http://purl.org/dc/terms/"/>
    <ds:schemaRef ds:uri="62aa96a1-28d7-4f6e-abe1-eb742b07dca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E0B983-FD21-4C28-AE20-C7DAB643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4327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Sobociński Architekci</dc:creator>
  <cp:lastModifiedBy>Monika Marek</cp:lastModifiedBy>
  <cp:revision>4</cp:revision>
  <cp:lastPrinted>2017-12-12T13:50:00Z</cp:lastPrinted>
  <dcterms:created xsi:type="dcterms:W3CDTF">2018-11-28T13:52:00Z</dcterms:created>
  <dcterms:modified xsi:type="dcterms:W3CDTF">2018-11-28T14:21:00Z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0x010100054928DDDE135C4FA2AF3C6A6623A144</vt:lpwstr>
  </property>
</Properties>
</file>