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AB1" w:rsidRPr="00C16B55" w:rsidRDefault="00AA5AB1" w:rsidP="00312EB4">
      <w:pPr>
        <w:jc w:val="left"/>
        <w:rPr>
          <w:rFonts w:cs="Calibri"/>
          <w:color w:val="548DD4" w:themeColor="text2" w:themeTint="99"/>
        </w:rPr>
      </w:pPr>
      <w:bookmarkStart w:id="0" w:name="_Hlk482189764"/>
      <w:bookmarkStart w:id="1" w:name="_Toc184125249"/>
      <w:bookmarkStart w:id="2" w:name="_Toc235406993"/>
      <w:bookmarkEnd w:id="0"/>
    </w:p>
    <w:p w:rsidR="00AA5AB1" w:rsidRPr="00C16B55" w:rsidRDefault="00AA5AB1" w:rsidP="00312EB4">
      <w:pPr>
        <w:rPr>
          <w:rFonts w:cs="Calibri"/>
          <w:color w:val="548DD4" w:themeColor="text2" w:themeTint="99"/>
        </w:rPr>
      </w:pPr>
    </w:p>
    <w:p w:rsidR="00AA5AB1" w:rsidRPr="00C16B55" w:rsidRDefault="00AA5AB1" w:rsidP="00312EB4">
      <w:pPr>
        <w:rPr>
          <w:rFonts w:cs="Calibri"/>
          <w:color w:val="548DD4" w:themeColor="text2" w:themeTint="99"/>
        </w:rPr>
      </w:pPr>
    </w:p>
    <w:p w:rsidR="00F117A5" w:rsidRPr="00C16B55" w:rsidRDefault="00F117A5" w:rsidP="00312EB4">
      <w:pPr>
        <w:rPr>
          <w:rFonts w:cs="Calibri"/>
          <w:color w:val="548DD4" w:themeColor="text2" w:themeTint="99"/>
        </w:rPr>
      </w:pPr>
    </w:p>
    <w:p w:rsidR="00F117A5" w:rsidRPr="00C16B55" w:rsidRDefault="00F117A5" w:rsidP="00312EB4">
      <w:pPr>
        <w:rPr>
          <w:rFonts w:cs="Calibri"/>
          <w:color w:val="548DD4" w:themeColor="text2" w:themeTint="99"/>
        </w:rPr>
      </w:pPr>
    </w:p>
    <w:p w:rsidR="00F117A5" w:rsidRPr="00C16B55" w:rsidRDefault="00F117A5" w:rsidP="00312EB4">
      <w:pPr>
        <w:rPr>
          <w:rFonts w:cs="Calibri"/>
          <w:color w:val="548DD4" w:themeColor="text2" w:themeTint="99"/>
        </w:rPr>
      </w:pPr>
    </w:p>
    <w:p w:rsidR="00F117A5" w:rsidRPr="00C16B55" w:rsidRDefault="00F117A5" w:rsidP="00312EB4">
      <w:pPr>
        <w:rPr>
          <w:rFonts w:cs="Calibri"/>
          <w:color w:val="548DD4" w:themeColor="text2" w:themeTint="99"/>
        </w:rPr>
      </w:pPr>
    </w:p>
    <w:p w:rsidR="004F2F50" w:rsidRPr="00C16B55" w:rsidRDefault="004F2F50" w:rsidP="00312EB4">
      <w:pPr>
        <w:rPr>
          <w:rFonts w:cs="Calibri"/>
          <w:color w:val="548DD4" w:themeColor="text2" w:themeTint="99"/>
        </w:rPr>
      </w:pPr>
    </w:p>
    <w:p w:rsidR="00415B55" w:rsidRPr="00750838" w:rsidRDefault="00E9165E" w:rsidP="00312EB4">
      <w:pPr>
        <w:jc w:val="center"/>
        <w:rPr>
          <w:rFonts w:cs="Calibri"/>
          <w:b/>
          <w:bCs/>
          <w:sz w:val="48"/>
          <w:szCs w:val="48"/>
        </w:rPr>
      </w:pPr>
      <w:r w:rsidRPr="00750838">
        <w:rPr>
          <w:rFonts w:cs="Calibri"/>
          <w:b/>
          <w:bCs/>
          <w:sz w:val="48"/>
          <w:szCs w:val="48"/>
        </w:rPr>
        <w:t xml:space="preserve">PROGRAM OCHRONY ŚRODOWISKA DLA </w:t>
      </w:r>
      <w:r w:rsidR="00F418CF" w:rsidRPr="00750838">
        <w:rPr>
          <w:rFonts w:cs="Calibri"/>
          <w:b/>
          <w:bCs/>
          <w:sz w:val="48"/>
          <w:szCs w:val="48"/>
        </w:rPr>
        <w:t xml:space="preserve">MIASTA JORDANÓW </w:t>
      </w:r>
      <w:r w:rsidRPr="00750838">
        <w:rPr>
          <w:rFonts w:cs="Calibri"/>
          <w:b/>
          <w:bCs/>
          <w:sz w:val="48"/>
          <w:szCs w:val="48"/>
        </w:rPr>
        <w:t>NA LATA 201</w:t>
      </w:r>
      <w:r w:rsidR="00F418CF" w:rsidRPr="00750838">
        <w:rPr>
          <w:rFonts w:cs="Calibri"/>
          <w:b/>
          <w:bCs/>
          <w:sz w:val="48"/>
          <w:szCs w:val="48"/>
        </w:rPr>
        <w:t>7</w:t>
      </w:r>
      <w:r w:rsidRPr="00750838">
        <w:rPr>
          <w:rFonts w:cs="Calibri"/>
          <w:b/>
          <w:bCs/>
          <w:sz w:val="48"/>
          <w:szCs w:val="48"/>
        </w:rPr>
        <w:t xml:space="preserve"> – 20</w:t>
      </w:r>
      <w:r w:rsidR="00F635E2" w:rsidRPr="00750838">
        <w:rPr>
          <w:rFonts w:cs="Calibri"/>
          <w:b/>
          <w:bCs/>
          <w:sz w:val="48"/>
          <w:szCs w:val="48"/>
        </w:rPr>
        <w:t>20</w:t>
      </w:r>
    </w:p>
    <w:p w:rsidR="00957448" w:rsidRPr="00750838" w:rsidRDefault="00F418CF" w:rsidP="00312EB4">
      <w:pPr>
        <w:jc w:val="center"/>
        <w:rPr>
          <w:rFonts w:cs="Calibri"/>
          <w:b/>
          <w:bCs/>
          <w:sz w:val="48"/>
          <w:szCs w:val="48"/>
        </w:rPr>
      </w:pPr>
      <w:r w:rsidRPr="00750838">
        <w:rPr>
          <w:rFonts w:cs="Calibri"/>
          <w:b/>
          <w:bCs/>
          <w:sz w:val="48"/>
          <w:szCs w:val="48"/>
        </w:rPr>
        <w:t xml:space="preserve">Z UWZGLĘDNIENIEM PERSPEKTYWY </w:t>
      </w:r>
      <w:r w:rsidRPr="00750838">
        <w:rPr>
          <w:rFonts w:cs="Calibri"/>
          <w:b/>
          <w:bCs/>
          <w:sz w:val="48"/>
          <w:szCs w:val="48"/>
        </w:rPr>
        <w:br/>
        <w:t>NA LATA 2021-2024</w:t>
      </w:r>
    </w:p>
    <w:p w:rsidR="00AA5AB1" w:rsidRPr="00750838" w:rsidRDefault="00AA5AB1" w:rsidP="00312EB4">
      <w:pPr>
        <w:jc w:val="center"/>
        <w:rPr>
          <w:rFonts w:cs="Calibri"/>
          <w:b/>
          <w:color w:val="548DD4" w:themeColor="text2" w:themeTint="99"/>
          <w:sz w:val="48"/>
          <w:szCs w:val="48"/>
        </w:rPr>
      </w:pPr>
    </w:p>
    <w:p w:rsidR="00AA5AB1" w:rsidRPr="00750838" w:rsidRDefault="00AA5AB1" w:rsidP="00312EB4">
      <w:pPr>
        <w:rPr>
          <w:rFonts w:cs="Calibri"/>
          <w:b/>
          <w:color w:val="548DD4" w:themeColor="text2" w:themeTint="99"/>
          <w:sz w:val="36"/>
          <w:szCs w:val="36"/>
        </w:rPr>
      </w:pPr>
    </w:p>
    <w:p w:rsidR="00AA5AB1" w:rsidRPr="00750838" w:rsidRDefault="00AA5AB1" w:rsidP="00312EB4">
      <w:pPr>
        <w:rPr>
          <w:rFonts w:cs="Calibri"/>
          <w:b/>
          <w:color w:val="548DD4" w:themeColor="text2" w:themeTint="99"/>
          <w:sz w:val="36"/>
          <w:szCs w:val="36"/>
        </w:rPr>
      </w:pPr>
    </w:p>
    <w:p w:rsidR="00AA5AB1" w:rsidRPr="00750838" w:rsidRDefault="001B31A8" w:rsidP="001B31A8">
      <w:pPr>
        <w:jc w:val="center"/>
        <w:rPr>
          <w:rFonts w:cs="Calibri"/>
          <w:b/>
          <w:color w:val="548DD4" w:themeColor="text2" w:themeTint="99"/>
          <w:sz w:val="36"/>
          <w:szCs w:val="36"/>
        </w:rPr>
      </w:pPr>
      <w:r w:rsidRPr="00750838">
        <w:rPr>
          <w:rFonts w:cs="Calibri"/>
          <w:b/>
          <w:noProof/>
          <w:color w:val="548DD4" w:themeColor="text2" w:themeTint="99"/>
          <w:sz w:val="36"/>
          <w:szCs w:val="36"/>
        </w:rPr>
        <w:drawing>
          <wp:inline distT="0" distB="0" distL="0" distR="0" wp14:anchorId="49A4D58C">
            <wp:extent cx="1645920" cy="1948896"/>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647587" cy="1950870"/>
                    </a:xfrm>
                    <a:prstGeom prst="rect">
                      <a:avLst/>
                    </a:prstGeom>
                    <a:noFill/>
                  </pic:spPr>
                </pic:pic>
              </a:graphicData>
            </a:graphic>
          </wp:inline>
        </w:drawing>
      </w:r>
    </w:p>
    <w:p w:rsidR="00AA5AB1" w:rsidRPr="00750838" w:rsidRDefault="00AA5AB1" w:rsidP="00E9165E">
      <w:pPr>
        <w:jc w:val="center"/>
        <w:rPr>
          <w:rFonts w:cs="Calibri"/>
          <w:b/>
          <w:color w:val="548DD4" w:themeColor="text2" w:themeTint="99"/>
          <w:sz w:val="36"/>
          <w:szCs w:val="36"/>
        </w:rPr>
      </w:pPr>
    </w:p>
    <w:p w:rsidR="00AA5AB1" w:rsidRPr="00750838" w:rsidRDefault="00AA5AB1" w:rsidP="00312EB4">
      <w:pPr>
        <w:rPr>
          <w:rFonts w:cs="Calibri"/>
          <w:b/>
          <w:color w:val="548DD4" w:themeColor="text2" w:themeTint="99"/>
          <w:sz w:val="36"/>
          <w:szCs w:val="36"/>
        </w:rPr>
      </w:pPr>
    </w:p>
    <w:p w:rsidR="00AA5AB1" w:rsidRPr="00750838" w:rsidRDefault="00AA5AB1" w:rsidP="00312EB4">
      <w:pPr>
        <w:rPr>
          <w:rFonts w:cs="Calibri"/>
          <w:b/>
          <w:color w:val="548DD4" w:themeColor="text2" w:themeTint="99"/>
          <w:sz w:val="36"/>
          <w:szCs w:val="36"/>
        </w:rPr>
      </w:pPr>
    </w:p>
    <w:p w:rsidR="004F2F50" w:rsidRPr="00750838" w:rsidRDefault="004F2F50" w:rsidP="00312EB4">
      <w:pPr>
        <w:rPr>
          <w:rFonts w:cs="Calibri"/>
          <w:b/>
          <w:color w:val="548DD4" w:themeColor="text2" w:themeTint="99"/>
          <w:sz w:val="36"/>
          <w:szCs w:val="36"/>
        </w:rPr>
      </w:pPr>
    </w:p>
    <w:p w:rsidR="00AA5AB1" w:rsidRPr="00750838" w:rsidRDefault="000D2DB6" w:rsidP="00312EB4">
      <w:pPr>
        <w:jc w:val="center"/>
        <w:rPr>
          <w:rFonts w:cs="Calibri"/>
          <w:b/>
          <w:sz w:val="28"/>
          <w:szCs w:val="28"/>
        </w:rPr>
      </w:pPr>
      <w:r w:rsidRPr="00750838">
        <w:rPr>
          <w:rFonts w:cs="Calibri"/>
          <w:b/>
          <w:sz w:val="28"/>
          <w:szCs w:val="28"/>
        </w:rPr>
        <w:t>201</w:t>
      </w:r>
      <w:r w:rsidR="00F418CF" w:rsidRPr="00750838">
        <w:rPr>
          <w:rFonts w:cs="Calibri"/>
          <w:b/>
          <w:sz w:val="28"/>
          <w:szCs w:val="28"/>
        </w:rPr>
        <w:t>7</w:t>
      </w:r>
    </w:p>
    <w:p w:rsidR="00AA5AB1" w:rsidRPr="00750838" w:rsidRDefault="00AA5AB1" w:rsidP="00312EB4">
      <w:pPr>
        <w:rPr>
          <w:rFonts w:cs="Calibri"/>
          <w:color w:val="548DD4" w:themeColor="text2" w:themeTint="99"/>
        </w:rPr>
      </w:pPr>
    </w:p>
    <w:p w:rsidR="001F09AA" w:rsidRPr="00750838" w:rsidRDefault="001F09AA">
      <w:pPr>
        <w:spacing w:line="240" w:lineRule="auto"/>
        <w:jc w:val="left"/>
        <w:rPr>
          <w:rFonts w:cs="Calibri"/>
          <w:b/>
          <w:szCs w:val="28"/>
          <w:u w:val="single"/>
        </w:rPr>
      </w:pPr>
      <w:r w:rsidRPr="00750838">
        <w:rPr>
          <w:rFonts w:cs="Calibri"/>
          <w:b/>
          <w:szCs w:val="28"/>
          <w:u w:val="single"/>
        </w:rPr>
        <w:br w:type="page"/>
      </w:r>
    </w:p>
    <w:p w:rsidR="003D3083" w:rsidRPr="00750838" w:rsidRDefault="003D3083" w:rsidP="00312EB4">
      <w:pPr>
        <w:rPr>
          <w:rFonts w:cs="Calibri"/>
          <w:b/>
          <w:szCs w:val="28"/>
        </w:rPr>
      </w:pPr>
      <w:r w:rsidRPr="00750838">
        <w:rPr>
          <w:rFonts w:cs="Calibri"/>
          <w:b/>
          <w:szCs w:val="28"/>
        </w:rPr>
        <w:lastRenderedPageBreak/>
        <w:t xml:space="preserve">SPIS TREŚCI </w:t>
      </w:r>
    </w:p>
    <w:p w:rsidR="004C4E6F" w:rsidRPr="00750838" w:rsidRDefault="003D3083">
      <w:pPr>
        <w:pStyle w:val="Spistreci1"/>
        <w:tabs>
          <w:tab w:val="left" w:pos="480"/>
          <w:tab w:val="right" w:leader="dot" w:pos="9685"/>
        </w:tabs>
        <w:rPr>
          <w:rFonts w:asciiTheme="minorHAnsi" w:eastAsiaTheme="minorEastAsia" w:hAnsiTheme="minorHAnsi" w:cstheme="minorBidi"/>
          <w:b w:val="0"/>
          <w:noProof/>
          <w:szCs w:val="22"/>
        </w:rPr>
      </w:pPr>
      <w:r w:rsidRPr="00750838">
        <w:rPr>
          <w:rStyle w:val="Hipercze"/>
          <w:rFonts w:cs="Calibri"/>
          <w:noProof/>
          <w:color w:val="4F81BD" w:themeColor="accent1"/>
          <w:sz w:val="20"/>
        </w:rPr>
        <w:fldChar w:fldCharType="begin"/>
      </w:r>
      <w:r w:rsidRPr="00750838">
        <w:rPr>
          <w:rStyle w:val="Hipercze"/>
          <w:rFonts w:cs="Calibri"/>
          <w:noProof/>
          <w:color w:val="4F81BD" w:themeColor="accent1"/>
          <w:sz w:val="20"/>
        </w:rPr>
        <w:instrText xml:space="preserve"> TOC \o "1-3" \h \z \u </w:instrText>
      </w:r>
      <w:r w:rsidRPr="00750838">
        <w:rPr>
          <w:rStyle w:val="Hipercze"/>
          <w:rFonts w:cs="Calibri"/>
          <w:noProof/>
          <w:color w:val="4F81BD" w:themeColor="accent1"/>
          <w:sz w:val="20"/>
        </w:rPr>
        <w:fldChar w:fldCharType="separate"/>
      </w:r>
      <w:hyperlink w:anchor="_Toc485646505" w:history="1">
        <w:r w:rsidR="004C4E6F" w:rsidRPr="00750838">
          <w:rPr>
            <w:rStyle w:val="Hipercze"/>
            <w:noProof/>
          </w:rPr>
          <w:t>1</w:t>
        </w:r>
        <w:r w:rsidR="004C4E6F" w:rsidRPr="00750838">
          <w:rPr>
            <w:rFonts w:asciiTheme="minorHAnsi" w:eastAsiaTheme="minorEastAsia" w:hAnsiTheme="minorHAnsi" w:cstheme="minorBidi"/>
            <w:b w:val="0"/>
            <w:noProof/>
            <w:szCs w:val="22"/>
          </w:rPr>
          <w:tab/>
        </w:r>
        <w:r w:rsidR="004C4E6F" w:rsidRPr="00750838">
          <w:rPr>
            <w:rStyle w:val="Hipercze"/>
            <w:noProof/>
          </w:rPr>
          <w:t>Podstawa prawna i metodyka opracowania</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_Toc485646505 \h </w:instrText>
        </w:r>
        <w:r w:rsidR="004C4E6F" w:rsidRPr="00750838">
          <w:rPr>
            <w:noProof/>
            <w:webHidden/>
          </w:rPr>
        </w:r>
        <w:r w:rsidR="004C4E6F" w:rsidRPr="00750838">
          <w:rPr>
            <w:noProof/>
            <w:webHidden/>
          </w:rPr>
          <w:fldChar w:fldCharType="separate"/>
        </w:r>
        <w:r w:rsidR="004D7F7B">
          <w:rPr>
            <w:noProof/>
            <w:webHidden/>
          </w:rPr>
          <w:t>4</w:t>
        </w:r>
        <w:r w:rsidR="004C4E6F" w:rsidRPr="00750838">
          <w:rPr>
            <w:noProof/>
            <w:webHidden/>
          </w:rPr>
          <w:fldChar w:fldCharType="end"/>
        </w:r>
      </w:hyperlink>
    </w:p>
    <w:p w:rsidR="004C4E6F" w:rsidRPr="00750838" w:rsidRDefault="006345CF">
      <w:pPr>
        <w:pStyle w:val="Spistreci2"/>
        <w:tabs>
          <w:tab w:val="left" w:pos="880"/>
          <w:tab w:val="right" w:leader="dot" w:pos="9685"/>
        </w:tabs>
        <w:rPr>
          <w:rFonts w:asciiTheme="minorHAnsi" w:eastAsiaTheme="minorEastAsia" w:hAnsiTheme="minorHAnsi" w:cstheme="minorBidi"/>
          <w:noProof/>
          <w:sz w:val="22"/>
          <w:szCs w:val="22"/>
        </w:rPr>
      </w:pPr>
      <w:hyperlink w:anchor="_Toc485646506" w:history="1">
        <w:r w:rsidR="004C4E6F" w:rsidRPr="00750838">
          <w:rPr>
            <w:rStyle w:val="Hipercze"/>
            <w:rFonts w:cs="Calibri"/>
            <w:noProof/>
          </w:rPr>
          <w:t>1.1</w:t>
        </w:r>
        <w:r w:rsidR="004C4E6F" w:rsidRPr="00750838">
          <w:rPr>
            <w:rFonts w:asciiTheme="minorHAnsi" w:eastAsiaTheme="minorEastAsia" w:hAnsiTheme="minorHAnsi" w:cstheme="minorBidi"/>
            <w:noProof/>
            <w:sz w:val="22"/>
            <w:szCs w:val="22"/>
          </w:rPr>
          <w:tab/>
        </w:r>
        <w:r w:rsidR="004C4E6F" w:rsidRPr="00750838">
          <w:rPr>
            <w:rStyle w:val="Hipercze"/>
            <w:rFonts w:cs="Calibri"/>
            <w:noProof/>
          </w:rPr>
          <w:t>Podstawa prawna Programu</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_Toc485646506 \h </w:instrText>
        </w:r>
        <w:r w:rsidR="004C4E6F" w:rsidRPr="00750838">
          <w:rPr>
            <w:noProof/>
            <w:webHidden/>
          </w:rPr>
        </w:r>
        <w:r w:rsidR="004C4E6F" w:rsidRPr="00750838">
          <w:rPr>
            <w:noProof/>
            <w:webHidden/>
          </w:rPr>
          <w:fldChar w:fldCharType="separate"/>
        </w:r>
        <w:r w:rsidR="004D7F7B">
          <w:rPr>
            <w:noProof/>
            <w:webHidden/>
          </w:rPr>
          <w:t>4</w:t>
        </w:r>
        <w:r w:rsidR="004C4E6F" w:rsidRPr="00750838">
          <w:rPr>
            <w:noProof/>
            <w:webHidden/>
          </w:rPr>
          <w:fldChar w:fldCharType="end"/>
        </w:r>
      </w:hyperlink>
    </w:p>
    <w:p w:rsidR="004C4E6F" w:rsidRPr="00750838" w:rsidRDefault="006345CF">
      <w:pPr>
        <w:pStyle w:val="Spistreci1"/>
        <w:tabs>
          <w:tab w:val="left" w:pos="480"/>
          <w:tab w:val="right" w:leader="dot" w:pos="9685"/>
        </w:tabs>
        <w:rPr>
          <w:rFonts w:asciiTheme="minorHAnsi" w:eastAsiaTheme="minorEastAsia" w:hAnsiTheme="minorHAnsi" w:cstheme="minorBidi"/>
          <w:b w:val="0"/>
          <w:noProof/>
          <w:szCs w:val="22"/>
        </w:rPr>
      </w:pPr>
      <w:hyperlink w:anchor="_Toc485646507" w:history="1">
        <w:r w:rsidR="004C4E6F" w:rsidRPr="00750838">
          <w:rPr>
            <w:rStyle w:val="Hipercze"/>
            <w:noProof/>
          </w:rPr>
          <w:t>2</w:t>
        </w:r>
        <w:r w:rsidR="004C4E6F" w:rsidRPr="00750838">
          <w:rPr>
            <w:rFonts w:asciiTheme="minorHAnsi" w:eastAsiaTheme="minorEastAsia" w:hAnsiTheme="minorHAnsi" w:cstheme="minorBidi"/>
            <w:b w:val="0"/>
            <w:noProof/>
            <w:szCs w:val="22"/>
          </w:rPr>
          <w:tab/>
        </w:r>
        <w:r w:rsidR="004C4E6F" w:rsidRPr="00750838">
          <w:rPr>
            <w:rStyle w:val="Hipercze"/>
            <w:noProof/>
          </w:rPr>
          <w:t>Streszczenie</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_Toc485646507 \h </w:instrText>
        </w:r>
        <w:r w:rsidR="004C4E6F" w:rsidRPr="00750838">
          <w:rPr>
            <w:noProof/>
            <w:webHidden/>
          </w:rPr>
        </w:r>
        <w:r w:rsidR="004C4E6F" w:rsidRPr="00750838">
          <w:rPr>
            <w:noProof/>
            <w:webHidden/>
          </w:rPr>
          <w:fldChar w:fldCharType="separate"/>
        </w:r>
        <w:r w:rsidR="004D7F7B">
          <w:rPr>
            <w:noProof/>
            <w:webHidden/>
          </w:rPr>
          <w:t>4</w:t>
        </w:r>
        <w:r w:rsidR="004C4E6F" w:rsidRPr="00750838">
          <w:rPr>
            <w:noProof/>
            <w:webHidden/>
          </w:rPr>
          <w:fldChar w:fldCharType="end"/>
        </w:r>
      </w:hyperlink>
    </w:p>
    <w:p w:rsidR="004C4E6F" w:rsidRPr="00750838" w:rsidRDefault="006345CF">
      <w:pPr>
        <w:pStyle w:val="Spistreci1"/>
        <w:tabs>
          <w:tab w:val="left" w:pos="480"/>
          <w:tab w:val="right" w:leader="dot" w:pos="9685"/>
        </w:tabs>
        <w:rPr>
          <w:rFonts w:asciiTheme="minorHAnsi" w:eastAsiaTheme="minorEastAsia" w:hAnsiTheme="minorHAnsi" w:cstheme="minorBidi"/>
          <w:b w:val="0"/>
          <w:noProof/>
          <w:szCs w:val="22"/>
        </w:rPr>
      </w:pPr>
      <w:hyperlink w:anchor="_Toc485646508" w:history="1">
        <w:r w:rsidR="004C4E6F" w:rsidRPr="00750838">
          <w:rPr>
            <w:rStyle w:val="Hipercze"/>
            <w:noProof/>
          </w:rPr>
          <w:t>3</w:t>
        </w:r>
        <w:r w:rsidR="004C4E6F" w:rsidRPr="00750838">
          <w:rPr>
            <w:rFonts w:asciiTheme="minorHAnsi" w:eastAsiaTheme="minorEastAsia" w:hAnsiTheme="minorHAnsi" w:cstheme="minorBidi"/>
            <w:b w:val="0"/>
            <w:noProof/>
            <w:szCs w:val="22"/>
          </w:rPr>
          <w:tab/>
        </w:r>
        <w:r w:rsidR="004C4E6F" w:rsidRPr="00750838">
          <w:rPr>
            <w:rStyle w:val="Hipercze"/>
            <w:noProof/>
          </w:rPr>
          <w:t>Spójność z dokumentami strategicznymi i programowymi</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_Toc485646508 \h </w:instrText>
        </w:r>
        <w:r w:rsidR="004C4E6F" w:rsidRPr="00750838">
          <w:rPr>
            <w:noProof/>
            <w:webHidden/>
          </w:rPr>
        </w:r>
        <w:r w:rsidR="004C4E6F" w:rsidRPr="00750838">
          <w:rPr>
            <w:noProof/>
            <w:webHidden/>
          </w:rPr>
          <w:fldChar w:fldCharType="separate"/>
        </w:r>
        <w:r w:rsidR="004D7F7B">
          <w:rPr>
            <w:noProof/>
            <w:webHidden/>
          </w:rPr>
          <w:t>7</w:t>
        </w:r>
        <w:r w:rsidR="004C4E6F" w:rsidRPr="00750838">
          <w:rPr>
            <w:noProof/>
            <w:webHidden/>
          </w:rPr>
          <w:fldChar w:fldCharType="end"/>
        </w:r>
      </w:hyperlink>
    </w:p>
    <w:p w:rsidR="004C4E6F" w:rsidRPr="00750838" w:rsidRDefault="006345CF">
      <w:pPr>
        <w:pStyle w:val="Spistreci2"/>
        <w:tabs>
          <w:tab w:val="left" w:pos="880"/>
          <w:tab w:val="right" w:leader="dot" w:pos="9685"/>
        </w:tabs>
        <w:rPr>
          <w:rFonts w:asciiTheme="minorHAnsi" w:eastAsiaTheme="minorEastAsia" w:hAnsiTheme="minorHAnsi" w:cstheme="minorBidi"/>
          <w:noProof/>
          <w:sz w:val="22"/>
          <w:szCs w:val="22"/>
        </w:rPr>
      </w:pPr>
      <w:hyperlink w:anchor="_Toc485646509" w:history="1">
        <w:r w:rsidR="004C4E6F" w:rsidRPr="00750838">
          <w:rPr>
            <w:rStyle w:val="Hipercze"/>
            <w:noProof/>
          </w:rPr>
          <w:t>3.1</w:t>
        </w:r>
        <w:r w:rsidR="004C4E6F" w:rsidRPr="00750838">
          <w:rPr>
            <w:rFonts w:asciiTheme="minorHAnsi" w:eastAsiaTheme="minorEastAsia" w:hAnsiTheme="minorHAnsi" w:cstheme="minorBidi"/>
            <w:noProof/>
            <w:sz w:val="22"/>
            <w:szCs w:val="22"/>
          </w:rPr>
          <w:tab/>
        </w:r>
        <w:r w:rsidR="004C4E6F" w:rsidRPr="00750838">
          <w:rPr>
            <w:rStyle w:val="Hipercze"/>
            <w:noProof/>
          </w:rPr>
          <w:t>Aspekty prawa polskiego</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_Toc485646509 \h </w:instrText>
        </w:r>
        <w:r w:rsidR="004C4E6F" w:rsidRPr="00750838">
          <w:rPr>
            <w:noProof/>
            <w:webHidden/>
          </w:rPr>
        </w:r>
        <w:r w:rsidR="004C4E6F" w:rsidRPr="00750838">
          <w:rPr>
            <w:noProof/>
            <w:webHidden/>
          </w:rPr>
          <w:fldChar w:fldCharType="separate"/>
        </w:r>
        <w:r w:rsidR="004D7F7B">
          <w:rPr>
            <w:noProof/>
            <w:webHidden/>
          </w:rPr>
          <w:t>7</w:t>
        </w:r>
        <w:r w:rsidR="004C4E6F" w:rsidRPr="00750838">
          <w:rPr>
            <w:noProof/>
            <w:webHidden/>
          </w:rPr>
          <w:fldChar w:fldCharType="end"/>
        </w:r>
      </w:hyperlink>
    </w:p>
    <w:p w:rsidR="004C4E6F" w:rsidRPr="00750838" w:rsidRDefault="006345CF">
      <w:pPr>
        <w:pStyle w:val="Spistreci2"/>
        <w:tabs>
          <w:tab w:val="left" w:pos="880"/>
          <w:tab w:val="right" w:leader="dot" w:pos="9685"/>
        </w:tabs>
        <w:rPr>
          <w:rFonts w:asciiTheme="minorHAnsi" w:eastAsiaTheme="minorEastAsia" w:hAnsiTheme="minorHAnsi" w:cstheme="minorBidi"/>
          <w:noProof/>
          <w:sz w:val="22"/>
          <w:szCs w:val="22"/>
        </w:rPr>
      </w:pPr>
      <w:hyperlink w:anchor="_Toc485646510" w:history="1">
        <w:r w:rsidR="004C4E6F" w:rsidRPr="00750838">
          <w:rPr>
            <w:rStyle w:val="Hipercze"/>
            <w:rFonts w:cs="Calibri"/>
            <w:noProof/>
          </w:rPr>
          <w:t>3.2</w:t>
        </w:r>
        <w:r w:rsidR="004C4E6F" w:rsidRPr="00750838">
          <w:rPr>
            <w:rFonts w:asciiTheme="minorHAnsi" w:eastAsiaTheme="minorEastAsia" w:hAnsiTheme="minorHAnsi" w:cstheme="minorBidi"/>
            <w:noProof/>
            <w:sz w:val="22"/>
            <w:szCs w:val="22"/>
          </w:rPr>
          <w:tab/>
        </w:r>
        <w:r w:rsidR="004C4E6F" w:rsidRPr="00750838">
          <w:rPr>
            <w:rStyle w:val="Hipercze"/>
            <w:rFonts w:cs="Calibri"/>
            <w:noProof/>
          </w:rPr>
          <w:t>Analiza regionalnych planów istotnych z punktu widzenia POŚ</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_Toc485646510 \h </w:instrText>
        </w:r>
        <w:r w:rsidR="004C4E6F" w:rsidRPr="00750838">
          <w:rPr>
            <w:noProof/>
            <w:webHidden/>
          </w:rPr>
        </w:r>
        <w:r w:rsidR="004C4E6F" w:rsidRPr="00750838">
          <w:rPr>
            <w:noProof/>
            <w:webHidden/>
          </w:rPr>
          <w:fldChar w:fldCharType="separate"/>
        </w:r>
        <w:r w:rsidR="004D7F7B">
          <w:rPr>
            <w:noProof/>
            <w:webHidden/>
          </w:rPr>
          <w:t>7</w:t>
        </w:r>
        <w:r w:rsidR="004C4E6F" w:rsidRPr="00750838">
          <w:rPr>
            <w:noProof/>
            <w:webHidden/>
          </w:rPr>
          <w:fldChar w:fldCharType="end"/>
        </w:r>
      </w:hyperlink>
    </w:p>
    <w:p w:rsidR="004C4E6F" w:rsidRPr="00750838" w:rsidRDefault="006345CF">
      <w:pPr>
        <w:pStyle w:val="Spistreci2"/>
        <w:tabs>
          <w:tab w:val="left" w:pos="1200"/>
          <w:tab w:val="right" w:leader="dot" w:pos="9685"/>
        </w:tabs>
        <w:rPr>
          <w:rFonts w:asciiTheme="minorHAnsi" w:eastAsiaTheme="minorEastAsia" w:hAnsiTheme="minorHAnsi" w:cstheme="minorBidi"/>
          <w:noProof/>
          <w:sz w:val="22"/>
          <w:szCs w:val="22"/>
        </w:rPr>
      </w:pPr>
      <w:hyperlink w:anchor="_Toc485646511" w:history="1">
        <w:r w:rsidR="004C4E6F" w:rsidRPr="00750838">
          <w:rPr>
            <w:rStyle w:val="Hipercze"/>
            <w:noProof/>
          </w:rPr>
          <w:t>3.2.1</w:t>
        </w:r>
        <w:r w:rsidR="004C4E6F" w:rsidRPr="00750838">
          <w:rPr>
            <w:rFonts w:asciiTheme="minorHAnsi" w:eastAsiaTheme="minorEastAsia" w:hAnsiTheme="minorHAnsi" w:cstheme="minorBidi"/>
            <w:noProof/>
            <w:sz w:val="22"/>
            <w:szCs w:val="22"/>
          </w:rPr>
          <w:tab/>
        </w:r>
        <w:r w:rsidR="004C4E6F" w:rsidRPr="00750838">
          <w:rPr>
            <w:rStyle w:val="Hipercze"/>
            <w:noProof/>
          </w:rPr>
          <w:t>Program ochrony powietrza dla województwa małopolskiego</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_Toc485646511 \h </w:instrText>
        </w:r>
        <w:r w:rsidR="004C4E6F" w:rsidRPr="00750838">
          <w:rPr>
            <w:noProof/>
            <w:webHidden/>
          </w:rPr>
        </w:r>
        <w:r w:rsidR="004C4E6F" w:rsidRPr="00750838">
          <w:rPr>
            <w:noProof/>
            <w:webHidden/>
          </w:rPr>
          <w:fldChar w:fldCharType="separate"/>
        </w:r>
        <w:r w:rsidR="004D7F7B">
          <w:rPr>
            <w:noProof/>
            <w:webHidden/>
          </w:rPr>
          <w:t>7</w:t>
        </w:r>
        <w:r w:rsidR="004C4E6F" w:rsidRPr="00750838">
          <w:rPr>
            <w:noProof/>
            <w:webHidden/>
          </w:rPr>
          <w:fldChar w:fldCharType="end"/>
        </w:r>
      </w:hyperlink>
    </w:p>
    <w:p w:rsidR="004C4E6F" w:rsidRPr="00750838" w:rsidRDefault="006345CF">
      <w:pPr>
        <w:pStyle w:val="Spistreci2"/>
        <w:tabs>
          <w:tab w:val="left" w:pos="1200"/>
          <w:tab w:val="right" w:leader="dot" w:pos="9685"/>
        </w:tabs>
        <w:rPr>
          <w:rFonts w:asciiTheme="minorHAnsi" w:eastAsiaTheme="minorEastAsia" w:hAnsiTheme="minorHAnsi" w:cstheme="minorBidi"/>
          <w:noProof/>
          <w:sz w:val="22"/>
          <w:szCs w:val="22"/>
        </w:rPr>
      </w:pPr>
      <w:hyperlink w:anchor="_Toc485646512" w:history="1">
        <w:r w:rsidR="004C4E6F" w:rsidRPr="00750838">
          <w:rPr>
            <w:rStyle w:val="Hipercze"/>
            <w:noProof/>
          </w:rPr>
          <w:t>3.2.2</w:t>
        </w:r>
        <w:r w:rsidR="004C4E6F" w:rsidRPr="00750838">
          <w:rPr>
            <w:rFonts w:asciiTheme="minorHAnsi" w:eastAsiaTheme="minorEastAsia" w:hAnsiTheme="minorHAnsi" w:cstheme="minorBidi"/>
            <w:noProof/>
            <w:sz w:val="22"/>
            <w:szCs w:val="22"/>
          </w:rPr>
          <w:tab/>
        </w:r>
        <w:r w:rsidR="004C4E6F" w:rsidRPr="00750838">
          <w:rPr>
            <w:rStyle w:val="Hipercze"/>
            <w:noProof/>
          </w:rPr>
          <w:t>Program Strategiczny Ochrona Środowiska dla Województwa Małopolskiego</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_Toc485646512 \h </w:instrText>
        </w:r>
        <w:r w:rsidR="004C4E6F" w:rsidRPr="00750838">
          <w:rPr>
            <w:noProof/>
            <w:webHidden/>
          </w:rPr>
        </w:r>
        <w:r w:rsidR="004C4E6F" w:rsidRPr="00750838">
          <w:rPr>
            <w:noProof/>
            <w:webHidden/>
          </w:rPr>
          <w:fldChar w:fldCharType="separate"/>
        </w:r>
        <w:r w:rsidR="004D7F7B">
          <w:rPr>
            <w:noProof/>
            <w:webHidden/>
          </w:rPr>
          <w:t>9</w:t>
        </w:r>
        <w:r w:rsidR="004C4E6F" w:rsidRPr="00750838">
          <w:rPr>
            <w:noProof/>
            <w:webHidden/>
          </w:rPr>
          <w:fldChar w:fldCharType="end"/>
        </w:r>
      </w:hyperlink>
    </w:p>
    <w:p w:rsidR="004C4E6F" w:rsidRPr="00750838" w:rsidRDefault="006345CF">
      <w:pPr>
        <w:pStyle w:val="Spistreci2"/>
        <w:tabs>
          <w:tab w:val="left" w:pos="880"/>
          <w:tab w:val="right" w:leader="dot" w:pos="9685"/>
        </w:tabs>
        <w:rPr>
          <w:rFonts w:asciiTheme="minorHAnsi" w:eastAsiaTheme="minorEastAsia" w:hAnsiTheme="minorHAnsi" w:cstheme="minorBidi"/>
          <w:noProof/>
          <w:sz w:val="22"/>
          <w:szCs w:val="22"/>
        </w:rPr>
      </w:pPr>
      <w:hyperlink w:anchor="_Toc485646513" w:history="1">
        <w:r w:rsidR="004C4E6F" w:rsidRPr="00750838">
          <w:rPr>
            <w:rStyle w:val="Hipercze"/>
            <w:rFonts w:cs="Calibri"/>
            <w:noProof/>
          </w:rPr>
          <w:t>3.3</w:t>
        </w:r>
        <w:r w:rsidR="004C4E6F" w:rsidRPr="00750838">
          <w:rPr>
            <w:rFonts w:asciiTheme="minorHAnsi" w:eastAsiaTheme="minorEastAsia" w:hAnsiTheme="minorHAnsi" w:cstheme="minorBidi"/>
            <w:noProof/>
            <w:sz w:val="22"/>
            <w:szCs w:val="22"/>
          </w:rPr>
          <w:tab/>
        </w:r>
        <w:r w:rsidR="004C4E6F" w:rsidRPr="00750838">
          <w:rPr>
            <w:rStyle w:val="Hipercze"/>
            <w:rFonts w:cs="Calibri"/>
            <w:noProof/>
          </w:rPr>
          <w:t>Dokumenty Lokalne</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_Toc485646513 \h </w:instrText>
        </w:r>
        <w:r w:rsidR="004C4E6F" w:rsidRPr="00750838">
          <w:rPr>
            <w:noProof/>
            <w:webHidden/>
          </w:rPr>
        </w:r>
        <w:r w:rsidR="004C4E6F" w:rsidRPr="00750838">
          <w:rPr>
            <w:noProof/>
            <w:webHidden/>
          </w:rPr>
          <w:fldChar w:fldCharType="separate"/>
        </w:r>
        <w:r w:rsidR="004D7F7B">
          <w:rPr>
            <w:noProof/>
            <w:webHidden/>
          </w:rPr>
          <w:t>10</w:t>
        </w:r>
        <w:r w:rsidR="004C4E6F" w:rsidRPr="00750838">
          <w:rPr>
            <w:noProof/>
            <w:webHidden/>
          </w:rPr>
          <w:fldChar w:fldCharType="end"/>
        </w:r>
      </w:hyperlink>
    </w:p>
    <w:p w:rsidR="004C4E6F" w:rsidRPr="00750838" w:rsidRDefault="006345CF">
      <w:pPr>
        <w:pStyle w:val="Spistreci2"/>
        <w:tabs>
          <w:tab w:val="left" w:pos="1200"/>
          <w:tab w:val="right" w:leader="dot" w:pos="9685"/>
        </w:tabs>
        <w:rPr>
          <w:rFonts w:asciiTheme="minorHAnsi" w:eastAsiaTheme="minorEastAsia" w:hAnsiTheme="minorHAnsi" w:cstheme="minorBidi"/>
          <w:noProof/>
          <w:sz w:val="22"/>
          <w:szCs w:val="22"/>
        </w:rPr>
      </w:pPr>
      <w:hyperlink w:anchor="_Toc485646514" w:history="1">
        <w:r w:rsidR="004C4E6F" w:rsidRPr="00750838">
          <w:rPr>
            <w:rStyle w:val="Hipercze"/>
            <w:noProof/>
          </w:rPr>
          <w:t>3.3.1</w:t>
        </w:r>
        <w:r w:rsidR="004C4E6F" w:rsidRPr="00750838">
          <w:rPr>
            <w:rFonts w:asciiTheme="minorHAnsi" w:eastAsiaTheme="minorEastAsia" w:hAnsiTheme="minorHAnsi" w:cstheme="minorBidi"/>
            <w:noProof/>
            <w:sz w:val="22"/>
            <w:szCs w:val="22"/>
          </w:rPr>
          <w:tab/>
        </w:r>
        <w:r w:rsidR="004C4E6F" w:rsidRPr="00750838">
          <w:rPr>
            <w:rStyle w:val="Hipercze"/>
            <w:noProof/>
          </w:rPr>
          <w:t>Aktualizacja Programu Ochrony Środowiska powiatu suskiego na lata 2012 - 2015, z perspektywą na lata 2016 - 2019</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_Toc485646514 \h </w:instrText>
        </w:r>
        <w:r w:rsidR="004C4E6F" w:rsidRPr="00750838">
          <w:rPr>
            <w:noProof/>
            <w:webHidden/>
          </w:rPr>
        </w:r>
        <w:r w:rsidR="004C4E6F" w:rsidRPr="00750838">
          <w:rPr>
            <w:noProof/>
            <w:webHidden/>
          </w:rPr>
          <w:fldChar w:fldCharType="separate"/>
        </w:r>
        <w:r w:rsidR="004D7F7B">
          <w:rPr>
            <w:noProof/>
            <w:webHidden/>
          </w:rPr>
          <w:t>10</w:t>
        </w:r>
        <w:r w:rsidR="004C4E6F" w:rsidRPr="00750838">
          <w:rPr>
            <w:noProof/>
            <w:webHidden/>
          </w:rPr>
          <w:fldChar w:fldCharType="end"/>
        </w:r>
      </w:hyperlink>
    </w:p>
    <w:p w:rsidR="004C4E6F" w:rsidRPr="00750838" w:rsidRDefault="006345CF">
      <w:pPr>
        <w:pStyle w:val="Spistreci2"/>
        <w:tabs>
          <w:tab w:val="left" w:pos="1200"/>
          <w:tab w:val="right" w:leader="dot" w:pos="9685"/>
        </w:tabs>
        <w:rPr>
          <w:rFonts w:asciiTheme="minorHAnsi" w:eastAsiaTheme="minorEastAsia" w:hAnsiTheme="minorHAnsi" w:cstheme="minorBidi"/>
          <w:noProof/>
          <w:sz w:val="22"/>
          <w:szCs w:val="22"/>
        </w:rPr>
      </w:pPr>
      <w:hyperlink w:anchor="_Toc485646515" w:history="1">
        <w:r w:rsidR="004C4E6F" w:rsidRPr="00750838">
          <w:rPr>
            <w:rStyle w:val="Hipercze"/>
            <w:noProof/>
          </w:rPr>
          <w:t>3.3.2</w:t>
        </w:r>
        <w:r w:rsidR="004C4E6F" w:rsidRPr="00750838">
          <w:rPr>
            <w:rFonts w:asciiTheme="minorHAnsi" w:eastAsiaTheme="minorEastAsia" w:hAnsiTheme="minorHAnsi" w:cstheme="minorBidi"/>
            <w:noProof/>
            <w:sz w:val="22"/>
            <w:szCs w:val="22"/>
          </w:rPr>
          <w:tab/>
        </w:r>
        <w:r w:rsidR="004C4E6F" w:rsidRPr="00750838">
          <w:rPr>
            <w:rStyle w:val="Hipercze"/>
            <w:noProof/>
          </w:rPr>
          <w:t>Strategii Rozwoju Miasta Jordanowa na lata 2015-2022 z horyzontem długoterminowym do 2030 roku</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_Toc485646515 \h </w:instrText>
        </w:r>
        <w:r w:rsidR="004C4E6F" w:rsidRPr="00750838">
          <w:rPr>
            <w:noProof/>
            <w:webHidden/>
          </w:rPr>
        </w:r>
        <w:r w:rsidR="004C4E6F" w:rsidRPr="00750838">
          <w:rPr>
            <w:noProof/>
            <w:webHidden/>
          </w:rPr>
          <w:fldChar w:fldCharType="separate"/>
        </w:r>
        <w:r w:rsidR="004D7F7B">
          <w:rPr>
            <w:noProof/>
            <w:webHidden/>
          </w:rPr>
          <w:t>10</w:t>
        </w:r>
        <w:r w:rsidR="004C4E6F" w:rsidRPr="00750838">
          <w:rPr>
            <w:noProof/>
            <w:webHidden/>
          </w:rPr>
          <w:fldChar w:fldCharType="end"/>
        </w:r>
      </w:hyperlink>
    </w:p>
    <w:p w:rsidR="004C4E6F" w:rsidRPr="00750838" w:rsidRDefault="006345CF">
      <w:pPr>
        <w:pStyle w:val="Spistreci2"/>
        <w:tabs>
          <w:tab w:val="left" w:pos="1200"/>
          <w:tab w:val="right" w:leader="dot" w:pos="9685"/>
        </w:tabs>
        <w:rPr>
          <w:rFonts w:asciiTheme="minorHAnsi" w:eastAsiaTheme="minorEastAsia" w:hAnsiTheme="minorHAnsi" w:cstheme="minorBidi"/>
          <w:noProof/>
          <w:sz w:val="22"/>
          <w:szCs w:val="22"/>
        </w:rPr>
      </w:pPr>
      <w:hyperlink w:anchor="_Toc485646516" w:history="1">
        <w:r w:rsidR="004C4E6F" w:rsidRPr="00750838">
          <w:rPr>
            <w:rStyle w:val="Hipercze"/>
            <w:noProof/>
          </w:rPr>
          <w:t>3.3.3</w:t>
        </w:r>
        <w:r w:rsidR="004C4E6F" w:rsidRPr="00750838">
          <w:rPr>
            <w:rFonts w:asciiTheme="minorHAnsi" w:eastAsiaTheme="minorEastAsia" w:hAnsiTheme="minorHAnsi" w:cstheme="minorBidi"/>
            <w:noProof/>
            <w:sz w:val="22"/>
            <w:szCs w:val="22"/>
          </w:rPr>
          <w:tab/>
        </w:r>
        <w:r w:rsidR="004C4E6F" w:rsidRPr="00750838">
          <w:rPr>
            <w:rStyle w:val="Hipercze"/>
            <w:noProof/>
          </w:rPr>
          <w:t>Projekt założeń do planu zaopatrzenia w ciepło energię elektryczną i paliwa gazowe</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_Toc485646516 \h </w:instrText>
        </w:r>
        <w:r w:rsidR="004C4E6F" w:rsidRPr="00750838">
          <w:rPr>
            <w:noProof/>
            <w:webHidden/>
          </w:rPr>
        </w:r>
        <w:r w:rsidR="004C4E6F" w:rsidRPr="00750838">
          <w:rPr>
            <w:noProof/>
            <w:webHidden/>
          </w:rPr>
          <w:fldChar w:fldCharType="separate"/>
        </w:r>
        <w:r w:rsidR="004D7F7B">
          <w:rPr>
            <w:noProof/>
            <w:webHidden/>
          </w:rPr>
          <w:t>11</w:t>
        </w:r>
        <w:r w:rsidR="004C4E6F" w:rsidRPr="00750838">
          <w:rPr>
            <w:noProof/>
            <w:webHidden/>
          </w:rPr>
          <w:fldChar w:fldCharType="end"/>
        </w:r>
      </w:hyperlink>
    </w:p>
    <w:p w:rsidR="004C4E6F" w:rsidRPr="00750838" w:rsidRDefault="006345CF">
      <w:pPr>
        <w:pStyle w:val="Spistreci2"/>
        <w:tabs>
          <w:tab w:val="left" w:pos="1200"/>
          <w:tab w:val="right" w:leader="dot" w:pos="9685"/>
        </w:tabs>
        <w:rPr>
          <w:rFonts w:asciiTheme="minorHAnsi" w:eastAsiaTheme="minorEastAsia" w:hAnsiTheme="minorHAnsi" w:cstheme="minorBidi"/>
          <w:noProof/>
          <w:sz w:val="22"/>
          <w:szCs w:val="22"/>
        </w:rPr>
      </w:pPr>
      <w:hyperlink w:anchor="_Toc485646517" w:history="1">
        <w:r w:rsidR="004C4E6F" w:rsidRPr="00750838">
          <w:rPr>
            <w:rStyle w:val="Hipercze"/>
            <w:noProof/>
          </w:rPr>
          <w:t>3.3.4</w:t>
        </w:r>
        <w:r w:rsidR="004C4E6F" w:rsidRPr="00750838">
          <w:rPr>
            <w:rFonts w:asciiTheme="minorHAnsi" w:eastAsiaTheme="minorEastAsia" w:hAnsiTheme="minorHAnsi" w:cstheme="minorBidi"/>
            <w:noProof/>
            <w:sz w:val="22"/>
            <w:szCs w:val="22"/>
          </w:rPr>
          <w:tab/>
        </w:r>
        <w:r w:rsidR="004C4E6F" w:rsidRPr="00750838">
          <w:rPr>
            <w:rStyle w:val="Hipercze"/>
            <w:noProof/>
          </w:rPr>
          <w:t>Program Ograniczenia Niskiej Emisji w Gminie Miasto Jordanów</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_Toc485646517 \h </w:instrText>
        </w:r>
        <w:r w:rsidR="004C4E6F" w:rsidRPr="00750838">
          <w:rPr>
            <w:noProof/>
            <w:webHidden/>
          </w:rPr>
        </w:r>
        <w:r w:rsidR="004C4E6F" w:rsidRPr="00750838">
          <w:rPr>
            <w:noProof/>
            <w:webHidden/>
          </w:rPr>
          <w:fldChar w:fldCharType="separate"/>
        </w:r>
        <w:r w:rsidR="004D7F7B">
          <w:rPr>
            <w:noProof/>
            <w:webHidden/>
          </w:rPr>
          <w:t>11</w:t>
        </w:r>
        <w:r w:rsidR="004C4E6F" w:rsidRPr="00750838">
          <w:rPr>
            <w:noProof/>
            <w:webHidden/>
          </w:rPr>
          <w:fldChar w:fldCharType="end"/>
        </w:r>
      </w:hyperlink>
    </w:p>
    <w:p w:rsidR="004C4E6F" w:rsidRPr="00750838" w:rsidRDefault="006345CF">
      <w:pPr>
        <w:pStyle w:val="Spistreci2"/>
        <w:tabs>
          <w:tab w:val="left" w:pos="1200"/>
          <w:tab w:val="right" w:leader="dot" w:pos="9685"/>
        </w:tabs>
        <w:rPr>
          <w:rFonts w:asciiTheme="minorHAnsi" w:eastAsiaTheme="minorEastAsia" w:hAnsiTheme="minorHAnsi" w:cstheme="minorBidi"/>
          <w:noProof/>
          <w:sz w:val="22"/>
          <w:szCs w:val="22"/>
        </w:rPr>
      </w:pPr>
      <w:hyperlink w:anchor="_Toc485646518" w:history="1">
        <w:r w:rsidR="004C4E6F" w:rsidRPr="00750838">
          <w:rPr>
            <w:rStyle w:val="Hipercze"/>
            <w:noProof/>
          </w:rPr>
          <w:t>3.3.5</w:t>
        </w:r>
        <w:r w:rsidR="004C4E6F" w:rsidRPr="00750838">
          <w:rPr>
            <w:rFonts w:asciiTheme="minorHAnsi" w:eastAsiaTheme="minorEastAsia" w:hAnsiTheme="minorHAnsi" w:cstheme="minorBidi"/>
            <w:noProof/>
            <w:sz w:val="22"/>
            <w:szCs w:val="22"/>
          </w:rPr>
          <w:tab/>
        </w:r>
        <w:r w:rsidR="004C4E6F" w:rsidRPr="00750838">
          <w:rPr>
            <w:rStyle w:val="Hipercze"/>
            <w:noProof/>
          </w:rPr>
          <w:t>Plan Gospodarki Niskoemisyjnej dla Miasta Jordanów</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_Toc485646518 \h </w:instrText>
        </w:r>
        <w:r w:rsidR="004C4E6F" w:rsidRPr="00750838">
          <w:rPr>
            <w:noProof/>
            <w:webHidden/>
          </w:rPr>
        </w:r>
        <w:r w:rsidR="004C4E6F" w:rsidRPr="00750838">
          <w:rPr>
            <w:noProof/>
            <w:webHidden/>
          </w:rPr>
          <w:fldChar w:fldCharType="separate"/>
        </w:r>
        <w:r w:rsidR="004D7F7B">
          <w:rPr>
            <w:noProof/>
            <w:webHidden/>
          </w:rPr>
          <w:t>11</w:t>
        </w:r>
        <w:r w:rsidR="004C4E6F" w:rsidRPr="00750838">
          <w:rPr>
            <w:noProof/>
            <w:webHidden/>
          </w:rPr>
          <w:fldChar w:fldCharType="end"/>
        </w:r>
      </w:hyperlink>
    </w:p>
    <w:p w:rsidR="004C4E6F" w:rsidRPr="00750838" w:rsidRDefault="006345CF">
      <w:pPr>
        <w:pStyle w:val="Spistreci1"/>
        <w:tabs>
          <w:tab w:val="left" w:pos="480"/>
          <w:tab w:val="right" w:leader="dot" w:pos="9685"/>
        </w:tabs>
        <w:rPr>
          <w:rFonts w:asciiTheme="minorHAnsi" w:eastAsiaTheme="minorEastAsia" w:hAnsiTheme="minorHAnsi" w:cstheme="minorBidi"/>
          <w:b w:val="0"/>
          <w:noProof/>
          <w:szCs w:val="22"/>
        </w:rPr>
      </w:pPr>
      <w:hyperlink w:anchor="_Toc485646519" w:history="1">
        <w:r w:rsidR="004C4E6F" w:rsidRPr="00750838">
          <w:rPr>
            <w:rStyle w:val="Hipercze"/>
            <w:noProof/>
          </w:rPr>
          <w:t>4</w:t>
        </w:r>
        <w:r w:rsidR="004C4E6F" w:rsidRPr="00750838">
          <w:rPr>
            <w:rFonts w:asciiTheme="minorHAnsi" w:eastAsiaTheme="minorEastAsia" w:hAnsiTheme="minorHAnsi" w:cstheme="minorBidi"/>
            <w:b w:val="0"/>
            <w:noProof/>
            <w:szCs w:val="22"/>
          </w:rPr>
          <w:tab/>
        </w:r>
        <w:r w:rsidR="004C4E6F" w:rsidRPr="00750838">
          <w:rPr>
            <w:rStyle w:val="Hipercze"/>
            <w:noProof/>
          </w:rPr>
          <w:t>Charakterystyka Gminy Miasto Jordanów</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_Toc485646519 \h </w:instrText>
        </w:r>
        <w:r w:rsidR="004C4E6F" w:rsidRPr="00750838">
          <w:rPr>
            <w:noProof/>
            <w:webHidden/>
          </w:rPr>
        </w:r>
        <w:r w:rsidR="004C4E6F" w:rsidRPr="00750838">
          <w:rPr>
            <w:noProof/>
            <w:webHidden/>
          </w:rPr>
          <w:fldChar w:fldCharType="separate"/>
        </w:r>
        <w:r w:rsidR="004D7F7B">
          <w:rPr>
            <w:noProof/>
            <w:webHidden/>
          </w:rPr>
          <w:t>12</w:t>
        </w:r>
        <w:r w:rsidR="004C4E6F" w:rsidRPr="00750838">
          <w:rPr>
            <w:noProof/>
            <w:webHidden/>
          </w:rPr>
          <w:fldChar w:fldCharType="end"/>
        </w:r>
      </w:hyperlink>
    </w:p>
    <w:p w:rsidR="004C4E6F" w:rsidRPr="00750838" w:rsidRDefault="006345CF">
      <w:pPr>
        <w:pStyle w:val="Spistreci2"/>
        <w:tabs>
          <w:tab w:val="left" w:pos="880"/>
          <w:tab w:val="right" w:leader="dot" w:pos="9685"/>
        </w:tabs>
        <w:rPr>
          <w:rFonts w:asciiTheme="minorHAnsi" w:eastAsiaTheme="minorEastAsia" w:hAnsiTheme="minorHAnsi" w:cstheme="minorBidi"/>
          <w:noProof/>
          <w:sz w:val="22"/>
          <w:szCs w:val="22"/>
        </w:rPr>
      </w:pPr>
      <w:hyperlink w:anchor="_Toc485646520" w:history="1">
        <w:r w:rsidR="004C4E6F" w:rsidRPr="00750838">
          <w:rPr>
            <w:rStyle w:val="Hipercze"/>
            <w:noProof/>
          </w:rPr>
          <w:t>4.1</w:t>
        </w:r>
        <w:r w:rsidR="004C4E6F" w:rsidRPr="00750838">
          <w:rPr>
            <w:rFonts w:asciiTheme="minorHAnsi" w:eastAsiaTheme="minorEastAsia" w:hAnsiTheme="minorHAnsi" w:cstheme="minorBidi"/>
            <w:noProof/>
            <w:sz w:val="22"/>
            <w:szCs w:val="22"/>
          </w:rPr>
          <w:tab/>
        </w:r>
        <w:r w:rsidR="004C4E6F" w:rsidRPr="00750838">
          <w:rPr>
            <w:rStyle w:val="Hipercze"/>
            <w:noProof/>
          </w:rPr>
          <w:t>Lokalizacja, warunki geograficzne i historyczno-kulturowe</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_Toc485646520 \h </w:instrText>
        </w:r>
        <w:r w:rsidR="004C4E6F" w:rsidRPr="00750838">
          <w:rPr>
            <w:noProof/>
            <w:webHidden/>
          </w:rPr>
        </w:r>
        <w:r w:rsidR="004C4E6F" w:rsidRPr="00750838">
          <w:rPr>
            <w:noProof/>
            <w:webHidden/>
          </w:rPr>
          <w:fldChar w:fldCharType="separate"/>
        </w:r>
        <w:r w:rsidR="004D7F7B">
          <w:rPr>
            <w:noProof/>
            <w:webHidden/>
          </w:rPr>
          <w:t>12</w:t>
        </w:r>
        <w:r w:rsidR="004C4E6F" w:rsidRPr="00750838">
          <w:rPr>
            <w:noProof/>
            <w:webHidden/>
          </w:rPr>
          <w:fldChar w:fldCharType="end"/>
        </w:r>
      </w:hyperlink>
    </w:p>
    <w:p w:rsidR="004C4E6F" w:rsidRPr="00750838" w:rsidRDefault="006345CF">
      <w:pPr>
        <w:pStyle w:val="Spistreci2"/>
        <w:tabs>
          <w:tab w:val="left" w:pos="880"/>
          <w:tab w:val="right" w:leader="dot" w:pos="9685"/>
        </w:tabs>
        <w:rPr>
          <w:rFonts w:asciiTheme="minorHAnsi" w:eastAsiaTheme="minorEastAsia" w:hAnsiTheme="minorHAnsi" w:cstheme="minorBidi"/>
          <w:noProof/>
          <w:sz w:val="22"/>
          <w:szCs w:val="22"/>
        </w:rPr>
      </w:pPr>
      <w:hyperlink w:anchor="_Toc485646521" w:history="1">
        <w:r w:rsidR="004C4E6F" w:rsidRPr="00750838">
          <w:rPr>
            <w:rStyle w:val="Hipercze"/>
            <w:noProof/>
          </w:rPr>
          <w:t>4.2</w:t>
        </w:r>
        <w:r w:rsidR="004C4E6F" w:rsidRPr="00750838">
          <w:rPr>
            <w:rFonts w:asciiTheme="minorHAnsi" w:eastAsiaTheme="minorEastAsia" w:hAnsiTheme="minorHAnsi" w:cstheme="minorBidi"/>
            <w:noProof/>
            <w:sz w:val="22"/>
            <w:szCs w:val="22"/>
          </w:rPr>
          <w:tab/>
        </w:r>
        <w:r w:rsidR="004C4E6F" w:rsidRPr="00750838">
          <w:rPr>
            <w:rStyle w:val="Hipercze"/>
            <w:noProof/>
          </w:rPr>
          <w:t>Analiza otoczenia społeczno - gospodarczego</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_Toc485646521 \h </w:instrText>
        </w:r>
        <w:r w:rsidR="004C4E6F" w:rsidRPr="00750838">
          <w:rPr>
            <w:noProof/>
            <w:webHidden/>
          </w:rPr>
        </w:r>
        <w:r w:rsidR="004C4E6F" w:rsidRPr="00750838">
          <w:rPr>
            <w:noProof/>
            <w:webHidden/>
          </w:rPr>
          <w:fldChar w:fldCharType="separate"/>
        </w:r>
        <w:r w:rsidR="004D7F7B">
          <w:rPr>
            <w:noProof/>
            <w:webHidden/>
          </w:rPr>
          <w:t>15</w:t>
        </w:r>
        <w:r w:rsidR="004C4E6F" w:rsidRPr="00750838">
          <w:rPr>
            <w:noProof/>
            <w:webHidden/>
          </w:rPr>
          <w:fldChar w:fldCharType="end"/>
        </w:r>
      </w:hyperlink>
    </w:p>
    <w:p w:rsidR="004C4E6F" w:rsidRPr="00750838" w:rsidRDefault="006345CF">
      <w:pPr>
        <w:pStyle w:val="Spistreci2"/>
        <w:tabs>
          <w:tab w:val="left" w:pos="880"/>
          <w:tab w:val="right" w:leader="dot" w:pos="9685"/>
        </w:tabs>
        <w:rPr>
          <w:rFonts w:asciiTheme="minorHAnsi" w:eastAsiaTheme="minorEastAsia" w:hAnsiTheme="minorHAnsi" w:cstheme="minorBidi"/>
          <w:noProof/>
          <w:sz w:val="22"/>
          <w:szCs w:val="22"/>
        </w:rPr>
      </w:pPr>
      <w:hyperlink w:anchor="_Toc485646522" w:history="1">
        <w:r w:rsidR="004C4E6F" w:rsidRPr="00750838">
          <w:rPr>
            <w:rStyle w:val="Hipercze"/>
            <w:noProof/>
          </w:rPr>
          <w:t>4.3</w:t>
        </w:r>
        <w:r w:rsidR="004C4E6F" w:rsidRPr="00750838">
          <w:rPr>
            <w:rFonts w:asciiTheme="minorHAnsi" w:eastAsiaTheme="minorEastAsia" w:hAnsiTheme="minorHAnsi" w:cstheme="minorBidi"/>
            <w:noProof/>
            <w:sz w:val="22"/>
            <w:szCs w:val="22"/>
          </w:rPr>
          <w:tab/>
        </w:r>
        <w:r w:rsidR="004C4E6F" w:rsidRPr="00750838">
          <w:rPr>
            <w:rStyle w:val="Hipercze"/>
            <w:noProof/>
          </w:rPr>
          <w:t>Infrastruktura komunikacyjna</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_Toc485646522 \h </w:instrText>
        </w:r>
        <w:r w:rsidR="004C4E6F" w:rsidRPr="00750838">
          <w:rPr>
            <w:noProof/>
            <w:webHidden/>
          </w:rPr>
        </w:r>
        <w:r w:rsidR="004C4E6F" w:rsidRPr="00750838">
          <w:rPr>
            <w:noProof/>
            <w:webHidden/>
          </w:rPr>
          <w:fldChar w:fldCharType="separate"/>
        </w:r>
        <w:r w:rsidR="004D7F7B">
          <w:rPr>
            <w:noProof/>
            <w:webHidden/>
          </w:rPr>
          <w:t>16</w:t>
        </w:r>
        <w:r w:rsidR="004C4E6F" w:rsidRPr="00750838">
          <w:rPr>
            <w:noProof/>
            <w:webHidden/>
          </w:rPr>
          <w:fldChar w:fldCharType="end"/>
        </w:r>
      </w:hyperlink>
    </w:p>
    <w:p w:rsidR="004C4E6F" w:rsidRPr="00750838" w:rsidRDefault="006345CF">
      <w:pPr>
        <w:pStyle w:val="Spistreci2"/>
        <w:tabs>
          <w:tab w:val="left" w:pos="880"/>
          <w:tab w:val="right" w:leader="dot" w:pos="9685"/>
        </w:tabs>
        <w:rPr>
          <w:rFonts w:asciiTheme="minorHAnsi" w:eastAsiaTheme="minorEastAsia" w:hAnsiTheme="minorHAnsi" w:cstheme="minorBidi"/>
          <w:noProof/>
          <w:sz w:val="22"/>
          <w:szCs w:val="22"/>
        </w:rPr>
      </w:pPr>
      <w:hyperlink w:anchor="_Toc485646523" w:history="1">
        <w:r w:rsidR="004C4E6F" w:rsidRPr="00750838">
          <w:rPr>
            <w:rStyle w:val="Hipercze"/>
            <w:noProof/>
          </w:rPr>
          <w:t>4.4</w:t>
        </w:r>
        <w:r w:rsidR="004C4E6F" w:rsidRPr="00750838">
          <w:rPr>
            <w:rFonts w:asciiTheme="minorHAnsi" w:eastAsiaTheme="minorEastAsia" w:hAnsiTheme="minorHAnsi" w:cstheme="minorBidi"/>
            <w:noProof/>
            <w:sz w:val="22"/>
            <w:szCs w:val="22"/>
          </w:rPr>
          <w:tab/>
        </w:r>
        <w:r w:rsidR="004C4E6F" w:rsidRPr="00750838">
          <w:rPr>
            <w:rStyle w:val="Hipercze"/>
            <w:noProof/>
          </w:rPr>
          <w:t>Infrastruktura energetyczna</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_Toc485646523 \h </w:instrText>
        </w:r>
        <w:r w:rsidR="004C4E6F" w:rsidRPr="00750838">
          <w:rPr>
            <w:noProof/>
            <w:webHidden/>
          </w:rPr>
        </w:r>
        <w:r w:rsidR="004C4E6F" w:rsidRPr="00750838">
          <w:rPr>
            <w:noProof/>
            <w:webHidden/>
          </w:rPr>
          <w:fldChar w:fldCharType="separate"/>
        </w:r>
        <w:r w:rsidR="004D7F7B">
          <w:rPr>
            <w:noProof/>
            <w:webHidden/>
          </w:rPr>
          <w:t>17</w:t>
        </w:r>
        <w:r w:rsidR="004C4E6F" w:rsidRPr="00750838">
          <w:rPr>
            <w:noProof/>
            <w:webHidden/>
          </w:rPr>
          <w:fldChar w:fldCharType="end"/>
        </w:r>
      </w:hyperlink>
    </w:p>
    <w:p w:rsidR="004C4E6F" w:rsidRPr="00750838" w:rsidRDefault="006345CF">
      <w:pPr>
        <w:pStyle w:val="Spistreci1"/>
        <w:tabs>
          <w:tab w:val="left" w:pos="480"/>
          <w:tab w:val="right" w:leader="dot" w:pos="9685"/>
        </w:tabs>
        <w:rPr>
          <w:rFonts w:asciiTheme="minorHAnsi" w:eastAsiaTheme="minorEastAsia" w:hAnsiTheme="minorHAnsi" w:cstheme="minorBidi"/>
          <w:b w:val="0"/>
          <w:noProof/>
          <w:szCs w:val="22"/>
        </w:rPr>
      </w:pPr>
      <w:hyperlink w:anchor="_Toc485646524" w:history="1">
        <w:r w:rsidR="004C4E6F" w:rsidRPr="00750838">
          <w:rPr>
            <w:rStyle w:val="Hipercze"/>
            <w:noProof/>
          </w:rPr>
          <w:t>5</w:t>
        </w:r>
        <w:r w:rsidR="004C4E6F" w:rsidRPr="00750838">
          <w:rPr>
            <w:rFonts w:asciiTheme="minorHAnsi" w:eastAsiaTheme="minorEastAsia" w:hAnsiTheme="minorHAnsi" w:cstheme="minorBidi"/>
            <w:b w:val="0"/>
            <w:noProof/>
            <w:szCs w:val="22"/>
          </w:rPr>
          <w:tab/>
        </w:r>
        <w:r w:rsidR="004C4E6F" w:rsidRPr="00750838">
          <w:rPr>
            <w:rStyle w:val="Hipercze"/>
            <w:noProof/>
          </w:rPr>
          <w:t>Ocena stanu środowiska</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_Toc485646524 \h </w:instrText>
        </w:r>
        <w:r w:rsidR="004C4E6F" w:rsidRPr="00750838">
          <w:rPr>
            <w:noProof/>
            <w:webHidden/>
          </w:rPr>
        </w:r>
        <w:r w:rsidR="004C4E6F" w:rsidRPr="00750838">
          <w:rPr>
            <w:noProof/>
            <w:webHidden/>
          </w:rPr>
          <w:fldChar w:fldCharType="separate"/>
        </w:r>
        <w:r w:rsidR="004D7F7B">
          <w:rPr>
            <w:noProof/>
            <w:webHidden/>
          </w:rPr>
          <w:t>18</w:t>
        </w:r>
        <w:r w:rsidR="004C4E6F" w:rsidRPr="00750838">
          <w:rPr>
            <w:noProof/>
            <w:webHidden/>
          </w:rPr>
          <w:fldChar w:fldCharType="end"/>
        </w:r>
      </w:hyperlink>
    </w:p>
    <w:p w:rsidR="004C4E6F" w:rsidRPr="00750838" w:rsidRDefault="006345CF">
      <w:pPr>
        <w:pStyle w:val="Spistreci2"/>
        <w:tabs>
          <w:tab w:val="left" w:pos="880"/>
          <w:tab w:val="right" w:leader="dot" w:pos="9685"/>
        </w:tabs>
        <w:rPr>
          <w:rFonts w:asciiTheme="minorHAnsi" w:eastAsiaTheme="minorEastAsia" w:hAnsiTheme="minorHAnsi" w:cstheme="minorBidi"/>
          <w:noProof/>
          <w:sz w:val="22"/>
          <w:szCs w:val="22"/>
        </w:rPr>
      </w:pPr>
      <w:hyperlink w:anchor="_Toc485646525" w:history="1">
        <w:r w:rsidR="004C4E6F" w:rsidRPr="00750838">
          <w:rPr>
            <w:rStyle w:val="Hipercze"/>
            <w:noProof/>
          </w:rPr>
          <w:t>5.1</w:t>
        </w:r>
        <w:r w:rsidR="004C4E6F" w:rsidRPr="00750838">
          <w:rPr>
            <w:rFonts w:asciiTheme="minorHAnsi" w:eastAsiaTheme="minorEastAsia" w:hAnsiTheme="minorHAnsi" w:cstheme="minorBidi"/>
            <w:noProof/>
            <w:sz w:val="22"/>
            <w:szCs w:val="22"/>
          </w:rPr>
          <w:tab/>
        </w:r>
        <w:r w:rsidR="004C4E6F" w:rsidRPr="00750838">
          <w:rPr>
            <w:rStyle w:val="Hipercze"/>
            <w:noProof/>
          </w:rPr>
          <w:t>Ochrona klimatu i jakości powietrza</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_Toc485646525 \h </w:instrText>
        </w:r>
        <w:r w:rsidR="004C4E6F" w:rsidRPr="00750838">
          <w:rPr>
            <w:noProof/>
            <w:webHidden/>
          </w:rPr>
        </w:r>
        <w:r w:rsidR="004C4E6F" w:rsidRPr="00750838">
          <w:rPr>
            <w:noProof/>
            <w:webHidden/>
          </w:rPr>
          <w:fldChar w:fldCharType="separate"/>
        </w:r>
        <w:r w:rsidR="004D7F7B">
          <w:rPr>
            <w:noProof/>
            <w:webHidden/>
          </w:rPr>
          <w:t>18</w:t>
        </w:r>
        <w:r w:rsidR="004C4E6F" w:rsidRPr="00750838">
          <w:rPr>
            <w:noProof/>
            <w:webHidden/>
          </w:rPr>
          <w:fldChar w:fldCharType="end"/>
        </w:r>
      </w:hyperlink>
    </w:p>
    <w:p w:rsidR="004C4E6F" w:rsidRPr="00750838" w:rsidRDefault="006345CF">
      <w:pPr>
        <w:pStyle w:val="Spistreci2"/>
        <w:tabs>
          <w:tab w:val="left" w:pos="1200"/>
          <w:tab w:val="right" w:leader="dot" w:pos="9685"/>
        </w:tabs>
        <w:rPr>
          <w:rFonts w:asciiTheme="minorHAnsi" w:eastAsiaTheme="minorEastAsia" w:hAnsiTheme="minorHAnsi" w:cstheme="minorBidi"/>
          <w:noProof/>
          <w:sz w:val="22"/>
          <w:szCs w:val="22"/>
        </w:rPr>
      </w:pPr>
      <w:hyperlink w:anchor="_Toc485646526" w:history="1">
        <w:r w:rsidR="004C4E6F" w:rsidRPr="00750838">
          <w:rPr>
            <w:rStyle w:val="Hipercze"/>
            <w:noProof/>
          </w:rPr>
          <w:t>5.1.1</w:t>
        </w:r>
        <w:r w:rsidR="004C4E6F" w:rsidRPr="00750838">
          <w:rPr>
            <w:rFonts w:asciiTheme="minorHAnsi" w:eastAsiaTheme="minorEastAsia" w:hAnsiTheme="minorHAnsi" w:cstheme="minorBidi"/>
            <w:noProof/>
            <w:sz w:val="22"/>
            <w:szCs w:val="22"/>
          </w:rPr>
          <w:tab/>
        </w:r>
        <w:r w:rsidR="004C4E6F" w:rsidRPr="00750838">
          <w:rPr>
            <w:rStyle w:val="Hipercze"/>
            <w:noProof/>
          </w:rPr>
          <w:t>Analiza istniejącego stanu powietrza w Mieście</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_Toc485646526 \h </w:instrText>
        </w:r>
        <w:r w:rsidR="004C4E6F" w:rsidRPr="00750838">
          <w:rPr>
            <w:noProof/>
            <w:webHidden/>
          </w:rPr>
        </w:r>
        <w:r w:rsidR="004C4E6F" w:rsidRPr="00750838">
          <w:rPr>
            <w:noProof/>
            <w:webHidden/>
          </w:rPr>
          <w:fldChar w:fldCharType="separate"/>
        </w:r>
        <w:r w:rsidR="004D7F7B">
          <w:rPr>
            <w:noProof/>
            <w:webHidden/>
          </w:rPr>
          <w:t>20</w:t>
        </w:r>
        <w:r w:rsidR="004C4E6F" w:rsidRPr="00750838">
          <w:rPr>
            <w:noProof/>
            <w:webHidden/>
          </w:rPr>
          <w:fldChar w:fldCharType="end"/>
        </w:r>
      </w:hyperlink>
    </w:p>
    <w:p w:rsidR="004C4E6F" w:rsidRPr="00750838" w:rsidRDefault="006345CF">
      <w:pPr>
        <w:pStyle w:val="Spistreci2"/>
        <w:tabs>
          <w:tab w:val="left" w:pos="1200"/>
          <w:tab w:val="right" w:leader="dot" w:pos="9685"/>
        </w:tabs>
        <w:rPr>
          <w:rFonts w:asciiTheme="minorHAnsi" w:eastAsiaTheme="minorEastAsia" w:hAnsiTheme="minorHAnsi" w:cstheme="minorBidi"/>
          <w:noProof/>
          <w:sz w:val="22"/>
          <w:szCs w:val="22"/>
        </w:rPr>
      </w:pPr>
      <w:hyperlink w:anchor="_Toc485646527" w:history="1">
        <w:r w:rsidR="004C4E6F" w:rsidRPr="00750838">
          <w:rPr>
            <w:rStyle w:val="Hipercze"/>
            <w:noProof/>
          </w:rPr>
          <w:t>5.1.2</w:t>
        </w:r>
        <w:r w:rsidR="004C4E6F" w:rsidRPr="00750838">
          <w:rPr>
            <w:rFonts w:asciiTheme="minorHAnsi" w:eastAsiaTheme="minorEastAsia" w:hAnsiTheme="minorHAnsi" w:cstheme="minorBidi"/>
            <w:noProof/>
            <w:sz w:val="22"/>
            <w:szCs w:val="22"/>
          </w:rPr>
          <w:tab/>
        </w:r>
        <w:r w:rsidR="004C4E6F" w:rsidRPr="00750838">
          <w:rPr>
            <w:rStyle w:val="Hipercze"/>
            <w:noProof/>
          </w:rPr>
          <w:t>Charakterystyka niskiej emisji i problemy uciążliwości zjawiska niskiej emisji</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_Toc485646527 \h </w:instrText>
        </w:r>
        <w:r w:rsidR="004C4E6F" w:rsidRPr="00750838">
          <w:rPr>
            <w:noProof/>
            <w:webHidden/>
          </w:rPr>
        </w:r>
        <w:r w:rsidR="004C4E6F" w:rsidRPr="00750838">
          <w:rPr>
            <w:noProof/>
            <w:webHidden/>
          </w:rPr>
          <w:fldChar w:fldCharType="separate"/>
        </w:r>
        <w:r w:rsidR="004D7F7B">
          <w:rPr>
            <w:noProof/>
            <w:webHidden/>
          </w:rPr>
          <w:t>23</w:t>
        </w:r>
        <w:r w:rsidR="004C4E6F" w:rsidRPr="00750838">
          <w:rPr>
            <w:noProof/>
            <w:webHidden/>
          </w:rPr>
          <w:fldChar w:fldCharType="end"/>
        </w:r>
      </w:hyperlink>
    </w:p>
    <w:p w:rsidR="004C4E6F" w:rsidRPr="00750838" w:rsidRDefault="006345CF">
      <w:pPr>
        <w:pStyle w:val="Spistreci2"/>
        <w:tabs>
          <w:tab w:val="left" w:pos="880"/>
          <w:tab w:val="right" w:leader="dot" w:pos="9685"/>
        </w:tabs>
        <w:rPr>
          <w:rFonts w:asciiTheme="minorHAnsi" w:eastAsiaTheme="minorEastAsia" w:hAnsiTheme="minorHAnsi" w:cstheme="minorBidi"/>
          <w:noProof/>
          <w:sz w:val="22"/>
          <w:szCs w:val="22"/>
        </w:rPr>
      </w:pPr>
      <w:hyperlink w:anchor="_Toc485646528" w:history="1">
        <w:r w:rsidR="004C4E6F" w:rsidRPr="00750838">
          <w:rPr>
            <w:rStyle w:val="Hipercze"/>
            <w:noProof/>
          </w:rPr>
          <w:t>5.2</w:t>
        </w:r>
        <w:r w:rsidR="004C4E6F" w:rsidRPr="00750838">
          <w:rPr>
            <w:rFonts w:asciiTheme="minorHAnsi" w:eastAsiaTheme="minorEastAsia" w:hAnsiTheme="minorHAnsi" w:cstheme="minorBidi"/>
            <w:noProof/>
            <w:sz w:val="22"/>
            <w:szCs w:val="22"/>
          </w:rPr>
          <w:tab/>
        </w:r>
        <w:r w:rsidR="004C4E6F" w:rsidRPr="00750838">
          <w:rPr>
            <w:rStyle w:val="Hipercze"/>
            <w:noProof/>
          </w:rPr>
          <w:t>Zagrożenia hałasem</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_Toc485646528 \h </w:instrText>
        </w:r>
        <w:r w:rsidR="004C4E6F" w:rsidRPr="00750838">
          <w:rPr>
            <w:noProof/>
            <w:webHidden/>
          </w:rPr>
        </w:r>
        <w:r w:rsidR="004C4E6F" w:rsidRPr="00750838">
          <w:rPr>
            <w:noProof/>
            <w:webHidden/>
          </w:rPr>
          <w:fldChar w:fldCharType="separate"/>
        </w:r>
        <w:r w:rsidR="004D7F7B">
          <w:rPr>
            <w:noProof/>
            <w:webHidden/>
          </w:rPr>
          <w:t>25</w:t>
        </w:r>
        <w:r w:rsidR="004C4E6F" w:rsidRPr="00750838">
          <w:rPr>
            <w:noProof/>
            <w:webHidden/>
          </w:rPr>
          <w:fldChar w:fldCharType="end"/>
        </w:r>
      </w:hyperlink>
    </w:p>
    <w:p w:rsidR="004C4E6F" w:rsidRPr="00750838" w:rsidRDefault="006345CF">
      <w:pPr>
        <w:pStyle w:val="Spistreci2"/>
        <w:tabs>
          <w:tab w:val="left" w:pos="1200"/>
          <w:tab w:val="right" w:leader="dot" w:pos="9685"/>
        </w:tabs>
        <w:rPr>
          <w:rFonts w:asciiTheme="minorHAnsi" w:eastAsiaTheme="minorEastAsia" w:hAnsiTheme="minorHAnsi" w:cstheme="minorBidi"/>
          <w:noProof/>
          <w:sz w:val="22"/>
          <w:szCs w:val="22"/>
        </w:rPr>
      </w:pPr>
      <w:hyperlink w:anchor="_Toc485646529" w:history="1">
        <w:r w:rsidR="004C4E6F" w:rsidRPr="00750838">
          <w:rPr>
            <w:rStyle w:val="Hipercze"/>
            <w:noProof/>
          </w:rPr>
          <w:t>5.2.1</w:t>
        </w:r>
        <w:r w:rsidR="004C4E6F" w:rsidRPr="00750838">
          <w:rPr>
            <w:rFonts w:asciiTheme="minorHAnsi" w:eastAsiaTheme="minorEastAsia" w:hAnsiTheme="minorHAnsi" w:cstheme="minorBidi"/>
            <w:noProof/>
            <w:sz w:val="22"/>
            <w:szCs w:val="22"/>
          </w:rPr>
          <w:tab/>
        </w:r>
        <w:r w:rsidR="004C4E6F" w:rsidRPr="00750838">
          <w:rPr>
            <w:rStyle w:val="Hipercze"/>
            <w:noProof/>
          </w:rPr>
          <w:t>Analiza istniejącego stanu klimatu akustycznego</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_Toc485646529 \h </w:instrText>
        </w:r>
        <w:r w:rsidR="004C4E6F" w:rsidRPr="00750838">
          <w:rPr>
            <w:noProof/>
            <w:webHidden/>
          </w:rPr>
        </w:r>
        <w:r w:rsidR="004C4E6F" w:rsidRPr="00750838">
          <w:rPr>
            <w:noProof/>
            <w:webHidden/>
          </w:rPr>
          <w:fldChar w:fldCharType="separate"/>
        </w:r>
        <w:r w:rsidR="004D7F7B">
          <w:rPr>
            <w:noProof/>
            <w:webHidden/>
          </w:rPr>
          <w:t>25</w:t>
        </w:r>
        <w:r w:rsidR="004C4E6F" w:rsidRPr="00750838">
          <w:rPr>
            <w:noProof/>
            <w:webHidden/>
          </w:rPr>
          <w:fldChar w:fldCharType="end"/>
        </w:r>
      </w:hyperlink>
    </w:p>
    <w:p w:rsidR="004C4E6F" w:rsidRPr="00750838" w:rsidRDefault="006345CF">
      <w:pPr>
        <w:pStyle w:val="Spistreci2"/>
        <w:tabs>
          <w:tab w:val="left" w:pos="880"/>
          <w:tab w:val="right" w:leader="dot" w:pos="9685"/>
        </w:tabs>
        <w:rPr>
          <w:rFonts w:asciiTheme="minorHAnsi" w:eastAsiaTheme="minorEastAsia" w:hAnsiTheme="minorHAnsi" w:cstheme="minorBidi"/>
          <w:noProof/>
          <w:sz w:val="22"/>
          <w:szCs w:val="22"/>
        </w:rPr>
      </w:pPr>
      <w:hyperlink w:anchor="_Toc485646530" w:history="1">
        <w:r w:rsidR="004C4E6F" w:rsidRPr="00750838">
          <w:rPr>
            <w:rStyle w:val="Hipercze"/>
            <w:noProof/>
          </w:rPr>
          <w:t>5.3</w:t>
        </w:r>
        <w:r w:rsidR="004C4E6F" w:rsidRPr="00750838">
          <w:rPr>
            <w:rFonts w:asciiTheme="minorHAnsi" w:eastAsiaTheme="minorEastAsia" w:hAnsiTheme="minorHAnsi" w:cstheme="minorBidi"/>
            <w:noProof/>
            <w:sz w:val="22"/>
            <w:szCs w:val="22"/>
          </w:rPr>
          <w:tab/>
        </w:r>
        <w:r w:rsidR="004C4E6F" w:rsidRPr="00750838">
          <w:rPr>
            <w:rStyle w:val="Hipercze"/>
            <w:noProof/>
          </w:rPr>
          <w:t>Pola elektromagnetyczne</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_Toc485646530 \h </w:instrText>
        </w:r>
        <w:r w:rsidR="004C4E6F" w:rsidRPr="00750838">
          <w:rPr>
            <w:noProof/>
            <w:webHidden/>
          </w:rPr>
        </w:r>
        <w:r w:rsidR="004C4E6F" w:rsidRPr="00750838">
          <w:rPr>
            <w:noProof/>
            <w:webHidden/>
          </w:rPr>
          <w:fldChar w:fldCharType="separate"/>
        </w:r>
        <w:r w:rsidR="004D7F7B">
          <w:rPr>
            <w:noProof/>
            <w:webHidden/>
          </w:rPr>
          <w:t>29</w:t>
        </w:r>
        <w:r w:rsidR="004C4E6F" w:rsidRPr="00750838">
          <w:rPr>
            <w:noProof/>
            <w:webHidden/>
          </w:rPr>
          <w:fldChar w:fldCharType="end"/>
        </w:r>
      </w:hyperlink>
    </w:p>
    <w:p w:rsidR="004C4E6F" w:rsidRPr="00750838" w:rsidRDefault="006345CF">
      <w:pPr>
        <w:pStyle w:val="Spistreci2"/>
        <w:tabs>
          <w:tab w:val="left" w:pos="880"/>
          <w:tab w:val="right" w:leader="dot" w:pos="9685"/>
        </w:tabs>
        <w:rPr>
          <w:rFonts w:asciiTheme="minorHAnsi" w:eastAsiaTheme="minorEastAsia" w:hAnsiTheme="minorHAnsi" w:cstheme="minorBidi"/>
          <w:noProof/>
          <w:sz w:val="22"/>
          <w:szCs w:val="22"/>
        </w:rPr>
      </w:pPr>
      <w:hyperlink w:anchor="_Toc485646531" w:history="1">
        <w:r w:rsidR="004C4E6F" w:rsidRPr="00750838">
          <w:rPr>
            <w:rStyle w:val="Hipercze"/>
            <w:noProof/>
          </w:rPr>
          <w:t>5.4</w:t>
        </w:r>
        <w:r w:rsidR="004C4E6F" w:rsidRPr="00750838">
          <w:rPr>
            <w:rFonts w:asciiTheme="minorHAnsi" w:eastAsiaTheme="minorEastAsia" w:hAnsiTheme="minorHAnsi" w:cstheme="minorBidi"/>
            <w:noProof/>
            <w:sz w:val="22"/>
            <w:szCs w:val="22"/>
          </w:rPr>
          <w:tab/>
        </w:r>
        <w:r w:rsidR="004C4E6F" w:rsidRPr="00750838">
          <w:rPr>
            <w:rStyle w:val="Hipercze"/>
            <w:noProof/>
          </w:rPr>
          <w:t>Gospodarowanie wodami</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_Toc485646531 \h </w:instrText>
        </w:r>
        <w:r w:rsidR="004C4E6F" w:rsidRPr="00750838">
          <w:rPr>
            <w:noProof/>
            <w:webHidden/>
          </w:rPr>
        </w:r>
        <w:r w:rsidR="004C4E6F" w:rsidRPr="00750838">
          <w:rPr>
            <w:noProof/>
            <w:webHidden/>
          </w:rPr>
          <w:fldChar w:fldCharType="separate"/>
        </w:r>
        <w:r w:rsidR="004D7F7B">
          <w:rPr>
            <w:noProof/>
            <w:webHidden/>
          </w:rPr>
          <w:t>30</w:t>
        </w:r>
        <w:r w:rsidR="004C4E6F" w:rsidRPr="00750838">
          <w:rPr>
            <w:noProof/>
            <w:webHidden/>
          </w:rPr>
          <w:fldChar w:fldCharType="end"/>
        </w:r>
      </w:hyperlink>
    </w:p>
    <w:p w:rsidR="004C4E6F" w:rsidRPr="00750838" w:rsidRDefault="006345CF">
      <w:pPr>
        <w:pStyle w:val="Spistreci2"/>
        <w:tabs>
          <w:tab w:val="left" w:pos="1200"/>
          <w:tab w:val="right" w:leader="dot" w:pos="9685"/>
        </w:tabs>
        <w:rPr>
          <w:rFonts w:asciiTheme="minorHAnsi" w:eastAsiaTheme="minorEastAsia" w:hAnsiTheme="minorHAnsi" w:cstheme="minorBidi"/>
          <w:noProof/>
          <w:sz w:val="22"/>
          <w:szCs w:val="22"/>
        </w:rPr>
      </w:pPr>
      <w:hyperlink w:anchor="_Toc485646532" w:history="1">
        <w:r w:rsidR="004C4E6F" w:rsidRPr="00750838">
          <w:rPr>
            <w:rStyle w:val="Hipercze"/>
            <w:noProof/>
          </w:rPr>
          <w:t>5.4.1</w:t>
        </w:r>
        <w:r w:rsidR="004C4E6F" w:rsidRPr="00750838">
          <w:rPr>
            <w:rFonts w:asciiTheme="minorHAnsi" w:eastAsiaTheme="minorEastAsia" w:hAnsiTheme="minorHAnsi" w:cstheme="minorBidi"/>
            <w:noProof/>
            <w:sz w:val="22"/>
            <w:szCs w:val="22"/>
          </w:rPr>
          <w:tab/>
        </w:r>
        <w:r w:rsidR="004C4E6F" w:rsidRPr="00750838">
          <w:rPr>
            <w:rStyle w:val="Hipercze"/>
            <w:noProof/>
          </w:rPr>
          <w:t>Wody podziemne</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_Toc485646532 \h </w:instrText>
        </w:r>
        <w:r w:rsidR="004C4E6F" w:rsidRPr="00750838">
          <w:rPr>
            <w:noProof/>
            <w:webHidden/>
          </w:rPr>
        </w:r>
        <w:r w:rsidR="004C4E6F" w:rsidRPr="00750838">
          <w:rPr>
            <w:noProof/>
            <w:webHidden/>
          </w:rPr>
          <w:fldChar w:fldCharType="separate"/>
        </w:r>
        <w:r w:rsidR="004D7F7B">
          <w:rPr>
            <w:noProof/>
            <w:webHidden/>
          </w:rPr>
          <w:t>30</w:t>
        </w:r>
        <w:r w:rsidR="004C4E6F" w:rsidRPr="00750838">
          <w:rPr>
            <w:noProof/>
            <w:webHidden/>
          </w:rPr>
          <w:fldChar w:fldCharType="end"/>
        </w:r>
      </w:hyperlink>
    </w:p>
    <w:p w:rsidR="004C4E6F" w:rsidRPr="00750838" w:rsidRDefault="006345CF">
      <w:pPr>
        <w:pStyle w:val="Spistreci2"/>
        <w:tabs>
          <w:tab w:val="left" w:pos="1200"/>
          <w:tab w:val="right" w:leader="dot" w:pos="9685"/>
        </w:tabs>
        <w:rPr>
          <w:rFonts w:asciiTheme="minorHAnsi" w:eastAsiaTheme="minorEastAsia" w:hAnsiTheme="minorHAnsi" w:cstheme="minorBidi"/>
          <w:noProof/>
          <w:sz w:val="22"/>
          <w:szCs w:val="22"/>
        </w:rPr>
      </w:pPr>
      <w:hyperlink w:anchor="_Toc485646533" w:history="1">
        <w:r w:rsidR="004C4E6F" w:rsidRPr="00750838">
          <w:rPr>
            <w:rStyle w:val="Hipercze"/>
            <w:noProof/>
          </w:rPr>
          <w:t>5.4.2</w:t>
        </w:r>
        <w:r w:rsidR="004C4E6F" w:rsidRPr="00750838">
          <w:rPr>
            <w:rFonts w:asciiTheme="minorHAnsi" w:eastAsiaTheme="minorEastAsia" w:hAnsiTheme="minorHAnsi" w:cstheme="minorBidi"/>
            <w:noProof/>
            <w:sz w:val="22"/>
            <w:szCs w:val="22"/>
          </w:rPr>
          <w:tab/>
        </w:r>
        <w:r w:rsidR="004C4E6F" w:rsidRPr="00750838">
          <w:rPr>
            <w:rStyle w:val="Hipercze"/>
            <w:noProof/>
          </w:rPr>
          <w:t>Wody powierzchniowe płynące</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_Toc485646533 \h </w:instrText>
        </w:r>
        <w:r w:rsidR="004C4E6F" w:rsidRPr="00750838">
          <w:rPr>
            <w:noProof/>
            <w:webHidden/>
          </w:rPr>
        </w:r>
        <w:r w:rsidR="004C4E6F" w:rsidRPr="00750838">
          <w:rPr>
            <w:noProof/>
            <w:webHidden/>
          </w:rPr>
          <w:fldChar w:fldCharType="separate"/>
        </w:r>
        <w:r w:rsidR="004D7F7B">
          <w:rPr>
            <w:noProof/>
            <w:webHidden/>
          </w:rPr>
          <w:t>33</w:t>
        </w:r>
        <w:r w:rsidR="004C4E6F" w:rsidRPr="00750838">
          <w:rPr>
            <w:noProof/>
            <w:webHidden/>
          </w:rPr>
          <w:fldChar w:fldCharType="end"/>
        </w:r>
      </w:hyperlink>
    </w:p>
    <w:p w:rsidR="004C4E6F" w:rsidRPr="00750838" w:rsidRDefault="006345CF">
      <w:pPr>
        <w:pStyle w:val="Spistreci2"/>
        <w:tabs>
          <w:tab w:val="left" w:pos="880"/>
          <w:tab w:val="right" w:leader="dot" w:pos="9685"/>
        </w:tabs>
        <w:rPr>
          <w:rFonts w:asciiTheme="minorHAnsi" w:eastAsiaTheme="minorEastAsia" w:hAnsiTheme="minorHAnsi" w:cstheme="minorBidi"/>
          <w:noProof/>
          <w:sz w:val="22"/>
          <w:szCs w:val="22"/>
        </w:rPr>
      </w:pPr>
      <w:hyperlink w:anchor="_Toc485646534" w:history="1">
        <w:r w:rsidR="004C4E6F" w:rsidRPr="00750838">
          <w:rPr>
            <w:rStyle w:val="Hipercze"/>
            <w:noProof/>
          </w:rPr>
          <w:t>5.5</w:t>
        </w:r>
        <w:r w:rsidR="004C4E6F" w:rsidRPr="00750838">
          <w:rPr>
            <w:rFonts w:asciiTheme="minorHAnsi" w:eastAsiaTheme="minorEastAsia" w:hAnsiTheme="minorHAnsi" w:cstheme="minorBidi"/>
            <w:noProof/>
            <w:sz w:val="22"/>
            <w:szCs w:val="22"/>
          </w:rPr>
          <w:tab/>
        </w:r>
        <w:r w:rsidR="004C4E6F" w:rsidRPr="00750838">
          <w:rPr>
            <w:rStyle w:val="Hipercze"/>
            <w:noProof/>
          </w:rPr>
          <w:t>Gospodarka wodno-ściekowa</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_Toc485646534 \h </w:instrText>
        </w:r>
        <w:r w:rsidR="004C4E6F" w:rsidRPr="00750838">
          <w:rPr>
            <w:noProof/>
            <w:webHidden/>
          </w:rPr>
        </w:r>
        <w:r w:rsidR="004C4E6F" w:rsidRPr="00750838">
          <w:rPr>
            <w:noProof/>
            <w:webHidden/>
          </w:rPr>
          <w:fldChar w:fldCharType="separate"/>
        </w:r>
        <w:r w:rsidR="004D7F7B">
          <w:rPr>
            <w:noProof/>
            <w:webHidden/>
          </w:rPr>
          <w:t>36</w:t>
        </w:r>
        <w:r w:rsidR="004C4E6F" w:rsidRPr="00750838">
          <w:rPr>
            <w:noProof/>
            <w:webHidden/>
          </w:rPr>
          <w:fldChar w:fldCharType="end"/>
        </w:r>
      </w:hyperlink>
    </w:p>
    <w:p w:rsidR="004C4E6F" w:rsidRPr="00750838" w:rsidRDefault="006345CF">
      <w:pPr>
        <w:pStyle w:val="Spistreci2"/>
        <w:tabs>
          <w:tab w:val="left" w:pos="880"/>
          <w:tab w:val="right" w:leader="dot" w:pos="9685"/>
        </w:tabs>
        <w:rPr>
          <w:rFonts w:asciiTheme="minorHAnsi" w:eastAsiaTheme="minorEastAsia" w:hAnsiTheme="minorHAnsi" w:cstheme="minorBidi"/>
          <w:noProof/>
          <w:sz w:val="22"/>
          <w:szCs w:val="22"/>
        </w:rPr>
      </w:pPr>
      <w:hyperlink w:anchor="_Toc485646535" w:history="1">
        <w:r w:rsidR="004C4E6F" w:rsidRPr="00750838">
          <w:rPr>
            <w:rStyle w:val="Hipercze"/>
            <w:noProof/>
          </w:rPr>
          <w:t>5.6</w:t>
        </w:r>
        <w:r w:rsidR="004C4E6F" w:rsidRPr="00750838">
          <w:rPr>
            <w:rFonts w:asciiTheme="minorHAnsi" w:eastAsiaTheme="minorEastAsia" w:hAnsiTheme="minorHAnsi" w:cstheme="minorBidi"/>
            <w:noProof/>
            <w:sz w:val="22"/>
            <w:szCs w:val="22"/>
          </w:rPr>
          <w:tab/>
        </w:r>
        <w:r w:rsidR="004C4E6F" w:rsidRPr="00750838">
          <w:rPr>
            <w:rStyle w:val="Hipercze"/>
            <w:noProof/>
          </w:rPr>
          <w:t>Zasoby geologiczne</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_Toc485646535 \h </w:instrText>
        </w:r>
        <w:r w:rsidR="004C4E6F" w:rsidRPr="00750838">
          <w:rPr>
            <w:noProof/>
            <w:webHidden/>
          </w:rPr>
        </w:r>
        <w:r w:rsidR="004C4E6F" w:rsidRPr="00750838">
          <w:rPr>
            <w:noProof/>
            <w:webHidden/>
          </w:rPr>
          <w:fldChar w:fldCharType="separate"/>
        </w:r>
        <w:r w:rsidR="004D7F7B">
          <w:rPr>
            <w:noProof/>
            <w:webHidden/>
          </w:rPr>
          <w:t>39</w:t>
        </w:r>
        <w:r w:rsidR="004C4E6F" w:rsidRPr="00750838">
          <w:rPr>
            <w:noProof/>
            <w:webHidden/>
          </w:rPr>
          <w:fldChar w:fldCharType="end"/>
        </w:r>
      </w:hyperlink>
    </w:p>
    <w:p w:rsidR="004C4E6F" w:rsidRPr="00750838" w:rsidRDefault="006345CF">
      <w:pPr>
        <w:pStyle w:val="Spistreci2"/>
        <w:tabs>
          <w:tab w:val="left" w:pos="880"/>
          <w:tab w:val="right" w:leader="dot" w:pos="9685"/>
        </w:tabs>
        <w:rPr>
          <w:rFonts w:asciiTheme="minorHAnsi" w:eastAsiaTheme="minorEastAsia" w:hAnsiTheme="minorHAnsi" w:cstheme="minorBidi"/>
          <w:noProof/>
          <w:sz w:val="22"/>
          <w:szCs w:val="22"/>
        </w:rPr>
      </w:pPr>
      <w:hyperlink w:anchor="_Toc485646536" w:history="1">
        <w:r w:rsidR="004C4E6F" w:rsidRPr="00750838">
          <w:rPr>
            <w:rStyle w:val="Hipercze"/>
            <w:noProof/>
          </w:rPr>
          <w:t>5.7</w:t>
        </w:r>
        <w:r w:rsidR="004C4E6F" w:rsidRPr="00750838">
          <w:rPr>
            <w:rFonts w:asciiTheme="minorHAnsi" w:eastAsiaTheme="minorEastAsia" w:hAnsiTheme="minorHAnsi" w:cstheme="minorBidi"/>
            <w:noProof/>
            <w:sz w:val="22"/>
            <w:szCs w:val="22"/>
          </w:rPr>
          <w:tab/>
        </w:r>
        <w:r w:rsidR="004C4E6F" w:rsidRPr="00750838">
          <w:rPr>
            <w:rStyle w:val="Hipercze"/>
            <w:noProof/>
          </w:rPr>
          <w:t>Gleby</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_Toc485646536 \h </w:instrText>
        </w:r>
        <w:r w:rsidR="004C4E6F" w:rsidRPr="00750838">
          <w:rPr>
            <w:noProof/>
            <w:webHidden/>
          </w:rPr>
        </w:r>
        <w:r w:rsidR="004C4E6F" w:rsidRPr="00750838">
          <w:rPr>
            <w:noProof/>
            <w:webHidden/>
          </w:rPr>
          <w:fldChar w:fldCharType="separate"/>
        </w:r>
        <w:r w:rsidR="004D7F7B">
          <w:rPr>
            <w:noProof/>
            <w:webHidden/>
          </w:rPr>
          <w:t>40</w:t>
        </w:r>
        <w:r w:rsidR="004C4E6F" w:rsidRPr="00750838">
          <w:rPr>
            <w:noProof/>
            <w:webHidden/>
          </w:rPr>
          <w:fldChar w:fldCharType="end"/>
        </w:r>
      </w:hyperlink>
    </w:p>
    <w:p w:rsidR="004C4E6F" w:rsidRPr="00750838" w:rsidRDefault="006345CF">
      <w:pPr>
        <w:pStyle w:val="Spistreci2"/>
        <w:tabs>
          <w:tab w:val="left" w:pos="880"/>
          <w:tab w:val="right" w:leader="dot" w:pos="9685"/>
        </w:tabs>
        <w:rPr>
          <w:rFonts w:asciiTheme="minorHAnsi" w:eastAsiaTheme="minorEastAsia" w:hAnsiTheme="minorHAnsi" w:cstheme="minorBidi"/>
          <w:noProof/>
          <w:sz w:val="22"/>
          <w:szCs w:val="22"/>
        </w:rPr>
      </w:pPr>
      <w:hyperlink w:anchor="_Toc485646537" w:history="1">
        <w:r w:rsidR="004C4E6F" w:rsidRPr="00750838">
          <w:rPr>
            <w:rStyle w:val="Hipercze"/>
            <w:noProof/>
          </w:rPr>
          <w:t>5.8</w:t>
        </w:r>
        <w:r w:rsidR="004C4E6F" w:rsidRPr="00750838">
          <w:rPr>
            <w:rFonts w:asciiTheme="minorHAnsi" w:eastAsiaTheme="minorEastAsia" w:hAnsiTheme="minorHAnsi" w:cstheme="minorBidi"/>
            <w:noProof/>
            <w:sz w:val="22"/>
            <w:szCs w:val="22"/>
          </w:rPr>
          <w:tab/>
        </w:r>
        <w:r w:rsidR="004C4E6F" w:rsidRPr="00750838">
          <w:rPr>
            <w:rStyle w:val="Hipercze"/>
            <w:noProof/>
          </w:rPr>
          <w:t>Gospodarka odpadami i zapobieganie powstawaniu odpadów</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_Toc485646537 \h </w:instrText>
        </w:r>
        <w:r w:rsidR="004C4E6F" w:rsidRPr="00750838">
          <w:rPr>
            <w:noProof/>
            <w:webHidden/>
          </w:rPr>
        </w:r>
        <w:r w:rsidR="004C4E6F" w:rsidRPr="00750838">
          <w:rPr>
            <w:noProof/>
            <w:webHidden/>
          </w:rPr>
          <w:fldChar w:fldCharType="separate"/>
        </w:r>
        <w:r w:rsidR="004D7F7B">
          <w:rPr>
            <w:noProof/>
            <w:webHidden/>
          </w:rPr>
          <w:t>43</w:t>
        </w:r>
        <w:r w:rsidR="004C4E6F" w:rsidRPr="00750838">
          <w:rPr>
            <w:noProof/>
            <w:webHidden/>
          </w:rPr>
          <w:fldChar w:fldCharType="end"/>
        </w:r>
      </w:hyperlink>
    </w:p>
    <w:p w:rsidR="004C4E6F" w:rsidRPr="00750838" w:rsidRDefault="006345CF">
      <w:pPr>
        <w:pStyle w:val="Spistreci2"/>
        <w:tabs>
          <w:tab w:val="left" w:pos="880"/>
          <w:tab w:val="right" w:leader="dot" w:pos="9685"/>
        </w:tabs>
        <w:rPr>
          <w:rFonts w:asciiTheme="minorHAnsi" w:eastAsiaTheme="minorEastAsia" w:hAnsiTheme="minorHAnsi" w:cstheme="minorBidi"/>
          <w:noProof/>
          <w:sz w:val="22"/>
          <w:szCs w:val="22"/>
        </w:rPr>
      </w:pPr>
      <w:hyperlink w:anchor="_Toc485646538" w:history="1">
        <w:r w:rsidR="004C4E6F" w:rsidRPr="00750838">
          <w:rPr>
            <w:rStyle w:val="Hipercze"/>
            <w:noProof/>
          </w:rPr>
          <w:t>5.9</w:t>
        </w:r>
        <w:r w:rsidR="004C4E6F" w:rsidRPr="00750838">
          <w:rPr>
            <w:rFonts w:asciiTheme="minorHAnsi" w:eastAsiaTheme="minorEastAsia" w:hAnsiTheme="minorHAnsi" w:cstheme="minorBidi"/>
            <w:noProof/>
            <w:sz w:val="22"/>
            <w:szCs w:val="22"/>
          </w:rPr>
          <w:tab/>
        </w:r>
        <w:r w:rsidR="004C4E6F" w:rsidRPr="00750838">
          <w:rPr>
            <w:rStyle w:val="Hipercze"/>
            <w:noProof/>
          </w:rPr>
          <w:t>Zasoby przyrodnicze</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_Toc485646538 \h </w:instrText>
        </w:r>
        <w:r w:rsidR="004C4E6F" w:rsidRPr="00750838">
          <w:rPr>
            <w:noProof/>
            <w:webHidden/>
          </w:rPr>
        </w:r>
        <w:r w:rsidR="004C4E6F" w:rsidRPr="00750838">
          <w:rPr>
            <w:noProof/>
            <w:webHidden/>
          </w:rPr>
          <w:fldChar w:fldCharType="separate"/>
        </w:r>
        <w:r w:rsidR="004D7F7B">
          <w:rPr>
            <w:noProof/>
            <w:webHidden/>
          </w:rPr>
          <w:t>46</w:t>
        </w:r>
        <w:r w:rsidR="004C4E6F" w:rsidRPr="00750838">
          <w:rPr>
            <w:noProof/>
            <w:webHidden/>
          </w:rPr>
          <w:fldChar w:fldCharType="end"/>
        </w:r>
      </w:hyperlink>
    </w:p>
    <w:p w:rsidR="004C4E6F" w:rsidRPr="00750838" w:rsidRDefault="006345CF">
      <w:pPr>
        <w:pStyle w:val="Spistreci2"/>
        <w:tabs>
          <w:tab w:val="left" w:pos="880"/>
          <w:tab w:val="right" w:leader="dot" w:pos="9685"/>
        </w:tabs>
        <w:rPr>
          <w:rFonts w:asciiTheme="minorHAnsi" w:eastAsiaTheme="minorEastAsia" w:hAnsiTheme="minorHAnsi" w:cstheme="minorBidi"/>
          <w:noProof/>
          <w:sz w:val="22"/>
          <w:szCs w:val="22"/>
        </w:rPr>
      </w:pPr>
      <w:hyperlink w:anchor="_Toc485646539" w:history="1">
        <w:r w:rsidR="004C4E6F" w:rsidRPr="00750838">
          <w:rPr>
            <w:rStyle w:val="Hipercze"/>
            <w:noProof/>
          </w:rPr>
          <w:t>5.10</w:t>
        </w:r>
        <w:r w:rsidR="004C4E6F" w:rsidRPr="00750838">
          <w:rPr>
            <w:rFonts w:asciiTheme="minorHAnsi" w:eastAsiaTheme="minorEastAsia" w:hAnsiTheme="minorHAnsi" w:cstheme="minorBidi"/>
            <w:noProof/>
            <w:sz w:val="22"/>
            <w:szCs w:val="22"/>
          </w:rPr>
          <w:tab/>
        </w:r>
        <w:r w:rsidR="004C4E6F" w:rsidRPr="00750838">
          <w:rPr>
            <w:rStyle w:val="Hipercze"/>
            <w:noProof/>
          </w:rPr>
          <w:t>Zagrożenia poważnymi awariami</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_Toc485646539 \h </w:instrText>
        </w:r>
        <w:r w:rsidR="004C4E6F" w:rsidRPr="00750838">
          <w:rPr>
            <w:noProof/>
            <w:webHidden/>
          </w:rPr>
        </w:r>
        <w:r w:rsidR="004C4E6F" w:rsidRPr="00750838">
          <w:rPr>
            <w:noProof/>
            <w:webHidden/>
          </w:rPr>
          <w:fldChar w:fldCharType="separate"/>
        </w:r>
        <w:r w:rsidR="004D7F7B">
          <w:rPr>
            <w:noProof/>
            <w:webHidden/>
          </w:rPr>
          <w:t>52</w:t>
        </w:r>
        <w:r w:rsidR="004C4E6F" w:rsidRPr="00750838">
          <w:rPr>
            <w:noProof/>
            <w:webHidden/>
          </w:rPr>
          <w:fldChar w:fldCharType="end"/>
        </w:r>
      </w:hyperlink>
    </w:p>
    <w:p w:rsidR="004C4E6F" w:rsidRPr="00750838" w:rsidRDefault="006345CF">
      <w:pPr>
        <w:pStyle w:val="Spistreci1"/>
        <w:tabs>
          <w:tab w:val="left" w:pos="480"/>
          <w:tab w:val="right" w:leader="dot" w:pos="9685"/>
        </w:tabs>
        <w:rPr>
          <w:rFonts w:asciiTheme="minorHAnsi" w:eastAsiaTheme="minorEastAsia" w:hAnsiTheme="minorHAnsi" w:cstheme="minorBidi"/>
          <w:b w:val="0"/>
          <w:noProof/>
          <w:szCs w:val="22"/>
        </w:rPr>
      </w:pPr>
      <w:hyperlink w:anchor="_Toc485646540" w:history="1">
        <w:r w:rsidR="004C4E6F" w:rsidRPr="00750838">
          <w:rPr>
            <w:rStyle w:val="Hipercze"/>
            <w:noProof/>
          </w:rPr>
          <w:t>6</w:t>
        </w:r>
        <w:r w:rsidR="004C4E6F" w:rsidRPr="00750838">
          <w:rPr>
            <w:rFonts w:asciiTheme="minorHAnsi" w:eastAsiaTheme="minorEastAsia" w:hAnsiTheme="minorHAnsi" w:cstheme="minorBidi"/>
            <w:b w:val="0"/>
            <w:noProof/>
            <w:szCs w:val="22"/>
          </w:rPr>
          <w:tab/>
        </w:r>
        <w:r w:rsidR="004C4E6F" w:rsidRPr="00750838">
          <w:rPr>
            <w:rStyle w:val="Hipercze"/>
            <w:noProof/>
          </w:rPr>
          <w:t>Cele programu ochrony środowiska, zadania i ich finansowanie</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_Toc485646540 \h </w:instrText>
        </w:r>
        <w:r w:rsidR="004C4E6F" w:rsidRPr="00750838">
          <w:rPr>
            <w:noProof/>
            <w:webHidden/>
          </w:rPr>
        </w:r>
        <w:r w:rsidR="004C4E6F" w:rsidRPr="00750838">
          <w:rPr>
            <w:noProof/>
            <w:webHidden/>
          </w:rPr>
          <w:fldChar w:fldCharType="separate"/>
        </w:r>
        <w:r w:rsidR="004D7F7B">
          <w:rPr>
            <w:noProof/>
            <w:webHidden/>
          </w:rPr>
          <w:t>54</w:t>
        </w:r>
        <w:r w:rsidR="004C4E6F" w:rsidRPr="00750838">
          <w:rPr>
            <w:noProof/>
            <w:webHidden/>
          </w:rPr>
          <w:fldChar w:fldCharType="end"/>
        </w:r>
      </w:hyperlink>
    </w:p>
    <w:p w:rsidR="004C4E6F" w:rsidRPr="00750838" w:rsidRDefault="006345CF">
      <w:pPr>
        <w:pStyle w:val="Spistreci2"/>
        <w:tabs>
          <w:tab w:val="left" w:pos="880"/>
          <w:tab w:val="right" w:leader="dot" w:pos="9685"/>
        </w:tabs>
        <w:rPr>
          <w:rFonts w:asciiTheme="minorHAnsi" w:eastAsiaTheme="minorEastAsia" w:hAnsiTheme="minorHAnsi" w:cstheme="minorBidi"/>
          <w:noProof/>
          <w:sz w:val="22"/>
          <w:szCs w:val="22"/>
        </w:rPr>
      </w:pPr>
      <w:hyperlink w:anchor="_Toc485646541" w:history="1">
        <w:r w:rsidR="004C4E6F" w:rsidRPr="00750838">
          <w:rPr>
            <w:rStyle w:val="Hipercze"/>
            <w:rFonts w:cs="Calibri"/>
            <w:noProof/>
          </w:rPr>
          <w:t>6.1</w:t>
        </w:r>
        <w:r w:rsidR="004C4E6F" w:rsidRPr="00750838">
          <w:rPr>
            <w:rFonts w:asciiTheme="minorHAnsi" w:eastAsiaTheme="minorEastAsia" w:hAnsiTheme="minorHAnsi" w:cstheme="minorBidi"/>
            <w:noProof/>
            <w:sz w:val="22"/>
            <w:szCs w:val="22"/>
          </w:rPr>
          <w:tab/>
        </w:r>
        <w:r w:rsidR="004C4E6F" w:rsidRPr="00750838">
          <w:rPr>
            <w:rStyle w:val="Hipercze"/>
            <w:rFonts w:cs="Calibri"/>
            <w:noProof/>
          </w:rPr>
          <w:t>Cele i kierunki działań przyjęte do realizacji</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_Toc485646541 \h </w:instrText>
        </w:r>
        <w:r w:rsidR="004C4E6F" w:rsidRPr="00750838">
          <w:rPr>
            <w:noProof/>
            <w:webHidden/>
          </w:rPr>
        </w:r>
        <w:r w:rsidR="004C4E6F" w:rsidRPr="00750838">
          <w:rPr>
            <w:noProof/>
            <w:webHidden/>
          </w:rPr>
          <w:fldChar w:fldCharType="separate"/>
        </w:r>
        <w:r w:rsidR="004D7F7B">
          <w:rPr>
            <w:noProof/>
            <w:webHidden/>
          </w:rPr>
          <w:t>54</w:t>
        </w:r>
        <w:r w:rsidR="004C4E6F" w:rsidRPr="00750838">
          <w:rPr>
            <w:noProof/>
            <w:webHidden/>
          </w:rPr>
          <w:fldChar w:fldCharType="end"/>
        </w:r>
      </w:hyperlink>
    </w:p>
    <w:p w:rsidR="004C4E6F" w:rsidRPr="00750838" w:rsidRDefault="006345CF">
      <w:pPr>
        <w:pStyle w:val="Spistreci2"/>
        <w:tabs>
          <w:tab w:val="left" w:pos="880"/>
          <w:tab w:val="right" w:leader="dot" w:pos="9685"/>
        </w:tabs>
        <w:rPr>
          <w:rFonts w:asciiTheme="minorHAnsi" w:eastAsiaTheme="minorEastAsia" w:hAnsiTheme="minorHAnsi" w:cstheme="minorBidi"/>
          <w:noProof/>
          <w:sz w:val="22"/>
          <w:szCs w:val="22"/>
        </w:rPr>
      </w:pPr>
      <w:hyperlink w:anchor="_Toc485646542" w:history="1">
        <w:r w:rsidR="004C4E6F" w:rsidRPr="00750838">
          <w:rPr>
            <w:rStyle w:val="Hipercze"/>
            <w:rFonts w:cs="Calibri"/>
            <w:noProof/>
          </w:rPr>
          <w:t>6.2</w:t>
        </w:r>
        <w:r w:rsidR="004C4E6F" w:rsidRPr="00750838">
          <w:rPr>
            <w:rFonts w:asciiTheme="minorHAnsi" w:eastAsiaTheme="minorEastAsia" w:hAnsiTheme="minorHAnsi" w:cstheme="minorBidi"/>
            <w:noProof/>
            <w:sz w:val="22"/>
            <w:szCs w:val="22"/>
          </w:rPr>
          <w:tab/>
        </w:r>
        <w:r w:rsidR="004C4E6F" w:rsidRPr="00750838">
          <w:rPr>
            <w:rStyle w:val="Hipercze"/>
            <w:rFonts w:cs="Calibri"/>
            <w:noProof/>
          </w:rPr>
          <w:t>Działania poprawiające stan środowiska wraz z harmonogramem</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_Toc485646542 \h </w:instrText>
        </w:r>
        <w:r w:rsidR="004C4E6F" w:rsidRPr="00750838">
          <w:rPr>
            <w:noProof/>
            <w:webHidden/>
          </w:rPr>
        </w:r>
        <w:r w:rsidR="004C4E6F" w:rsidRPr="00750838">
          <w:rPr>
            <w:noProof/>
            <w:webHidden/>
          </w:rPr>
          <w:fldChar w:fldCharType="separate"/>
        </w:r>
        <w:r w:rsidR="004D7F7B">
          <w:rPr>
            <w:noProof/>
            <w:webHidden/>
          </w:rPr>
          <w:t>57</w:t>
        </w:r>
        <w:r w:rsidR="004C4E6F" w:rsidRPr="00750838">
          <w:rPr>
            <w:noProof/>
            <w:webHidden/>
          </w:rPr>
          <w:fldChar w:fldCharType="end"/>
        </w:r>
      </w:hyperlink>
    </w:p>
    <w:p w:rsidR="004C4E6F" w:rsidRPr="00750838" w:rsidRDefault="006345CF">
      <w:pPr>
        <w:pStyle w:val="Spistreci1"/>
        <w:tabs>
          <w:tab w:val="left" w:pos="480"/>
          <w:tab w:val="right" w:leader="dot" w:pos="9685"/>
        </w:tabs>
        <w:rPr>
          <w:rFonts w:asciiTheme="minorHAnsi" w:eastAsiaTheme="minorEastAsia" w:hAnsiTheme="minorHAnsi" w:cstheme="minorBidi"/>
          <w:b w:val="0"/>
          <w:noProof/>
          <w:szCs w:val="22"/>
        </w:rPr>
      </w:pPr>
      <w:hyperlink w:anchor="_Toc485646543" w:history="1">
        <w:r w:rsidR="004C4E6F" w:rsidRPr="00750838">
          <w:rPr>
            <w:rStyle w:val="Hipercze"/>
            <w:noProof/>
          </w:rPr>
          <w:t>7</w:t>
        </w:r>
        <w:r w:rsidR="004C4E6F" w:rsidRPr="00750838">
          <w:rPr>
            <w:rFonts w:asciiTheme="minorHAnsi" w:eastAsiaTheme="minorEastAsia" w:hAnsiTheme="minorHAnsi" w:cstheme="minorBidi"/>
            <w:b w:val="0"/>
            <w:noProof/>
            <w:szCs w:val="22"/>
          </w:rPr>
          <w:tab/>
        </w:r>
        <w:r w:rsidR="004C4E6F" w:rsidRPr="00750838">
          <w:rPr>
            <w:rStyle w:val="Hipercze"/>
            <w:noProof/>
          </w:rPr>
          <w:t>System realizacji programu ochrony środowiska</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_Toc485646543 \h </w:instrText>
        </w:r>
        <w:r w:rsidR="004C4E6F" w:rsidRPr="00750838">
          <w:rPr>
            <w:noProof/>
            <w:webHidden/>
          </w:rPr>
        </w:r>
        <w:r w:rsidR="004C4E6F" w:rsidRPr="00750838">
          <w:rPr>
            <w:noProof/>
            <w:webHidden/>
          </w:rPr>
          <w:fldChar w:fldCharType="separate"/>
        </w:r>
        <w:r w:rsidR="004D7F7B">
          <w:rPr>
            <w:noProof/>
            <w:webHidden/>
          </w:rPr>
          <w:t>65</w:t>
        </w:r>
        <w:r w:rsidR="004C4E6F" w:rsidRPr="00750838">
          <w:rPr>
            <w:noProof/>
            <w:webHidden/>
          </w:rPr>
          <w:fldChar w:fldCharType="end"/>
        </w:r>
      </w:hyperlink>
    </w:p>
    <w:p w:rsidR="004C4E6F" w:rsidRPr="00750838" w:rsidRDefault="006345CF">
      <w:pPr>
        <w:pStyle w:val="Spistreci2"/>
        <w:tabs>
          <w:tab w:val="left" w:pos="880"/>
          <w:tab w:val="right" w:leader="dot" w:pos="9685"/>
        </w:tabs>
        <w:rPr>
          <w:rFonts w:asciiTheme="minorHAnsi" w:eastAsiaTheme="minorEastAsia" w:hAnsiTheme="minorHAnsi" w:cstheme="minorBidi"/>
          <w:noProof/>
          <w:sz w:val="22"/>
          <w:szCs w:val="22"/>
        </w:rPr>
      </w:pPr>
      <w:hyperlink w:anchor="_Toc485646544" w:history="1">
        <w:r w:rsidR="004C4E6F" w:rsidRPr="00750838">
          <w:rPr>
            <w:rStyle w:val="Hipercze"/>
            <w:rFonts w:cs="Calibri"/>
            <w:noProof/>
          </w:rPr>
          <w:t>7.1</w:t>
        </w:r>
        <w:r w:rsidR="004C4E6F" w:rsidRPr="00750838">
          <w:rPr>
            <w:rFonts w:asciiTheme="minorHAnsi" w:eastAsiaTheme="minorEastAsia" w:hAnsiTheme="minorHAnsi" w:cstheme="minorBidi"/>
            <w:noProof/>
            <w:sz w:val="22"/>
            <w:szCs w:val="22"/>
          </w:rPr>
          <w:tab/>
        </w:r>
        <w:r w:rsidR="004C4E6F" w:rsidRPr="00750838">
          <w:rPr>
            <w:rStyle w:val="Hipercze"/>
            <w:rFonts w:cs="Calibri"/>
            <w:noProof/>
          </w:rPr>
          <w:t>Zarządzanie programem</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_Toc485646544 \h </w:instrText>
        </w:r>
        <w:r w:rsidR="004C4E6F" w:rsidRPr="00750838">
          <w:rPr>
            <w:noProof/>
            <w:webHidden/>
          </w:rPr>
        </w:r>
        <w:r w:rsidR="004C4E6F" w:rsidRPr="00750838">
          <w:rPr>
            <w:noProof/>
            <w:webHidden/>
          </w:rPr>
          <w:fldChar w:fldCharType="separate"/>
        </w:r>
        <w:r w:rsidR="004D7F7B">
          <w:rPr>
            <w:noProof/>
            <w:webHidden/>
          </w:rPr>
          <w:t>65</w:t>
        </w:r>
        <w:r w:rsidR="004C4E6F" w:rsidRPr="00750838">
          <w:rPr>
            <w:noProof/>
            <w:webHidden/>
          </w:rPr>
          <w:fldChar w:fldCharType="end"/>
        </w:r>
      </w:hyperlink>
    </w:p>
    <w:p w:rsidR="004C4E6F" w:rsidRPr="00750838" w:rsidRDefault="006345CF">
      <w:pPr>
        <w:pStyle w:val="Spistreci2"/>
        <w:tabs>
          <w:tab w:val="left" w:pos="880"/>
          <w:tab w:val="right" w:leader="dot" w:pos="9685"/>
        </w:tabs>
        <w:rPr>
          <w:rFonts w:asciiTheme="minorHAnsi" w:eastAsiaTheme="minorEastAsia" w:hAnsiTheme="minorHAnsi" w:cstheme="minorBidi"/>
          <w:noProof/>
          <w:sz w:val="22"/>
          <w:szCs w:val="22"/>
        </w:rPr>
      </w:pPr>
      <w:hyperlink w:anchor="_Toc485646545" w:history="1">
        <w:r w:rsidR="004C4E6F" w:rsidRPr="00750838">
          <w:rPr>
            <w:rStyle w:val="Hipercze"/>
            <w:rFonts w:cs="Calibri"/>
            <w:noProof/>
          </w:rPr>
          <w:t>7.2</w:t>
        </w:r>
        <w:r w:rsidR="004C4E6F" w:rsidRPr="00750838">
          <w:rPr>
            <w:rFonts w:asciiTheme="minorHAnsi" w:eastAsiaTheme="minorEastAsia" w:hAnsiTheme="minorHAnsi" w:cstheme="minorBidi"/>
            <w:noProof/>
            <w:sz w:val="22"/>
            <w:szCs w:val="22"/>
          </w:rPr>
          <w:tab/>
        </w:r>
        <w:r w:rsidR="004C4E6F" w:rsidRPr="00750838">
          <w:rPr>
            <w:rStyle w:val="Hipercze"/>
            <w:rFonts w:cs="Calibri"/>
            <w:noProof/>
          </w:rPr>
          <w:t>Współpraca z interesariuszami</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_Toc485646545 \h </w:instrText>
        </w:r>
        <w:r w:rsidR="004C4E6F" w:rsidRPr="00750838">
          <w:rPr>
            <w:noProof/>
            <w:webHidden/>
          </w:rPr>
        </w:r>
        <w:r w:rsidR="004C4E6F" w:rsidRPr="00750838">
          <w:rPr>
            <w:noProof/>
            <w:webHidden/>
          </w:rPr>
          <w:fldChar w:fldCharType="separate"/>
        </w:r>
        <w:r w:rsidR="004D7F7B">
          <w:rPr>
            <w:noProof/>
            <w:webHidden/>
          </w:rPr>
          <w:t>65</w:t>
        </w:r>
        <w:r w:rsidR="004C4E6F" w:rsidRPr="00750838">
          <w:rPr>
            <w:noProof/>
            <w:webHidden/>
          </w:rPr>
          <w:fldChar w:fldCharType="end"/>
        </w:r>
      </w:hyperlink>
    </w:p>
    <w:p w:rsidR="004C4E6F" w:rsidRPr="00750838" w:rsidRDefault="006345CF">
      <w:pPr>
        <w:pStyle w:val="Spistreci2"/>
        <w:tabs>
          <w:tab w:val="left" w:pos="880"/>
          <w:tab w:val="right" w:leader="dot" w:pos="9685"/>
        </w:tabs>
        <w:rPr>
          <w:rFonts w:asciiTheme="minorHAnsi" w:eastAsiaTheme="minorEastAsia" w:hAnsiTheme="minorHAnsi" w:cstheme="minorBidi"/>
          <w:noProof/>
          <w:sz w:val="22"/>
          <w:szCs w:val="22"/>
        </w:rPr>
      </w:pPr>
      <w:hyperlink w:anchor="_Toc485646546" w:history="1">
        <w:r w:rsidR="004C4E6F" w:rsidRPr="00750838">
          <w:rPr>
            <w:rStyle w:val="Hipercze"/>
            <w:rFonts w:eastAsia="Calibri"/>
            <w:noProof/>
          </w:rPr>
          <w:t>7.3</w:t>
        </w:r>
        <w:r w:rsidR="004C4E6F" w:rsidRPr="00750838">
          <w:rPr>
            <w:rFonts w:asciiTheme="minorHAnsi" w:eastAsiaTheme="minorEastAsia" w:hAnsiTheme="minorHAnsi" w:cstheme="minorBidi"/>
            <w:noProof/>
            <w:sz w:val="22"/>
            <w:szCs w:val="22"/>
          </w:rPr>
          <w:tab/>
        </w:r>
        <w:r w:rsidR="004C4E6F" w:rsidRPr="00750838">
          <w:rPr>
            <w:rStyle w:val="Hipercze"/>
            <w:rFonts w:cs="Calibri"/>
            <w:noProof/>
          </w:rPr>
          <w:t>Wdrażanie programu</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_Toc485646546 \h </w:instrText>
        </w:r>
        <w:r w:rsidR="004C4E6F" w:rsidRPr="00750838">
          <w:rPr>
            <w:noProof/>
            <w:webHidden/>
          </w:rPr>
        </w:r>
        <w:r w:rsidR="004C4E6F" w:rsidRPr="00750838">
          <w:rPr>
            <w:noProof/>
            <w:webHidden/>
          </w:rPr>
          <w:fldChar w:fldCharType="separate"/>
        </w:r>
        <w:r w:rsidR="004D7F7B">
          <w:rPr>
            <w:noProof/>
            <w:webHidden/>
          </w:rPr>
          <w:t>66</w:t>
        </w:r>
        <w:r w:rsidR="004C4E6F" w:rsidRPr="00750838">
          <w:rPr>
            <w:noProof/>
            <w:webHidden/>
          </w:rPr>
          <w:fldChar w:fldCharType="end"/>
        </w:r>
      </w:hyperlink>
    </w:p>
    <w:p w:rsidR="004C4E6F" w:rsidRPr="00750838" w:rsidRDefault="006345CF">
      <w:pPr>
        <w:pStyle w:val="Spistreci2"/>
        <w:tabs>
          <w:tab w:val="left" w:pos="1200"/>
          <w:tab w:val="right" w:leader="dot" w:pos="9685"/>
        </w:tabs>
        <w:rPr>
          <w:rFonts w:asciiTheme="minorHAnsi" w:eastAsiaTheme="minorEastAsia" w:hAnsiTheme="minorHAnsi" w:cstheme="minorBidi"/>
          <w:noProof/>
          <w:sz w:val="22"/>
          <w:szCs w:val="22"/>
        </w:rPr>
      </w:pPr>
      <w:hyperlink w:anchor="_Toc485646547" w:history="1">
        <w:r w:rsidR="004C4E6F" w:rsidRPr="00750838">
          <w:rPr>
            <w:rStyle w:val="Hipercze"/>
            <w:noProof/>
          </w:rPr>
          <w:t>7.3.1</w:t>
        </w:r>
        <w:r w:rsidR="004C4E6F" w:rsidRPr="00750838">
          <w:rPr>
            <w:rFonts w:asciiTheme="minorHAnsi" w:eastAsiaTheme="minorEastAsia" w:hAnsiTheme="minorHAnsi" w:cstheme="minorBidi"/>
            <w:noProof/>
            <w:sz w:val="22"/>
            <w:szCs w:val="22"/>
          </w:rPr>
          <w:tab/>
        </w:r>
        <w:r w:rsidR="004C4E6F" w:rsidRPr="00750838">
          <w:rPr>
            <w:rStyle w:val="Hipercze"/>
            <w:noProof/>
          </w:rPr>
          <w:t>Finansowanie</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_Toc485646547 \h </w:instrText>
        </w:r>
        <w:r w:rsidR="004C4E6F" w:rsidRPr="00750838">
          <w:rPr>
            <w:noProof/>
            <w:webHidden/>
          </w:rPr>
        </w:r>
        <w:r w:rsidR="004C4E6F" w:rsidRPr="00750838">
          <w:rPr>
            <w:noProof/>
            <w:webHidden/>
          </w:rPr>
          <w:fldChar w:fldCharType="separate"/>
        </w:r>
        <w:r w:rsidR="004D7F7B">
          <w:rPr>
            <w:noProof/>
            <w:webHidden/>
          </w:rPr>
          <w:t>66</w:t>
        </w:r>
        <w:r w:rsidR="004C4E6F" w:rsidRPr="00750838">
          <w:rPr>
            <w:noProof/>
            <w:webHidden/>
          </w:rPr>
          <w:fldChar w:fldCharType="end"/>
        </w:r>
      </w:hyperlink>
    </w:p>
    <w:p w:rsidR="004C4E6F" w:rsidRPr="00750838" w:rsidRDefault="006345CF">
      <w:pPr>
        <w:pStyle w:val="Spistreci2"/>
        <w:tabs>
          <w:tab w:val="left" w:pos="1200"/>
          <w:tab w:val="right" w:leader="dot" w:pos="9685"/>
        </w:tabs>
        <w:rPr>
          <w:rFonts w:asciiTheme="minorHAnsi" w:eastAsiaTheme="minorEastAsia" w:hAnsiTheme="minorHAnsi" w:cstheme="minorBidi"/>
          <w:noProof/>
          <w:sz w:val="22"/>
          <w:szCs w:val="22"/>
        </w:rPr>
      </w:pPr>
      <w:hyperlink w:anchor="_Toc485646548" w:history="1">
        <w:r w:rsidR="004C4E6F" w:rsidRPr="00750838">
          <w:rPr>
            <w:rStyle w:val="Hipercze"/>
            <w:noProof/>
          </w:rPr>
          <w:t>7.3.2</w:t>
        </w:r>
        <w:r w:rsidR="004C4E6F" w:rsidRPr="00750838">
          <w:rPr>
            <w:rFonts w:asciiTheme="minorHAnsi" w:eastAsiaTheme="minorEastAsia" w:hAnsiTheme="minorHAnsi" w:cstheme="minorBidi"/>
            <w:noProof/>
            <w:sz w:val="22"/>
            <w:szCs w:val="22"/>
          </w:rPr>
          <w:tab/>
        </w:r>
        <w:r w:rsidR="004C4E6F" w:rsidRPr="00750838">
          <w:rPr>
            <w:rStyle w:val="Hipercze"/>
            <w:noProof/>
          </w:rPr>
          <w:t>Monitoring Programu</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_Toc485646548 \h </w:instrText>
        </w:r>
        <w:r w:rsidR="004C4E6F" w:rsidRPr="00750838">
          <w:rPr>
            <w:noProof/>
            <w:webHidden/>
          </w:rPr>
        </w:r>
        <w:r w:rsidR="004C4E6F" w:rsidRPr="00750838">
          <w:rPr>
            <w:noProof/>
            <w:webHidden/>
          </w:rPr>
          <w:fldChar w:fldCharType="separate"/>
        </w:r>
        <w:r w:rsidR="004D7F7B">
          <w:rPr>
            <w:noProof/>
            <w:webHidden/>
          </w:rPr>
          <w:t>67</w:t>
        </w:r>
        <w:r w:rsidR="004C4E6F" w:rsidRPr="00750838">
          <w:rPr>
            <w:noProof/>
            <w:webHidden/>
          </w:rPr>
          <w:fldChar w:fldCharType="end"/>
        </w:r>
      </w:hyperlink>
    </w:p>
    <w:p w:rsidR="004C4E6F" w:rsidRPr="00750838" w:rsidRDefault="006345CF">
      <w:pPr>
        <w:pStyle w:val="Spistreci2"/>
        <w:tabs>
          <w:tab w:val="left" w:pos="880"/>
          <w:tab w:val="right" w:leader="dot" w:pos="9685"/>
        </w:tabs>
        <w:rPr>
          <w:rFonts w:asciiTheme="minorHAnsi" w:eastAsiaTheme="minorEastAsia" w:hAnsiTheme="minorHAnsi" w:cstheme="minorBidi"/>
          <w:noProof/>
          <w:sz w:val="22"/>
          <w:szCs w:val="22"/>
        </w:rPr>
      </w:pPr>
      <w:hyperlink w:anchor="_Toc485646549" w:history="1">
        <w:r w:rsidR="004C4E6F" w:rsidRPr="00750838">
          <w:rPr>
            <w:rStyle w:val="Hipercze"/>
            <w:rFonts w:cs="Calibri"/>
            <w:noProof/>
          </w:rPr>
          <w:t>7.4</w:t>
        </w:r>
        <w:r w:rsidR="004C4E6F" w:rsidRPr="00750838">
          <w:rPr>
            <w:rFonts w:asciiTheme="minorHAnsi" w:eastAsiaTheme="minorEastAsia" w:hAnsiTheme="minorHAnsi" w:cstheme="minorBidi"/>
            <w:noProof/>
            <w:sz w:val="22"/>
            <w:szCs w:val="22"/>
          </w:rPr>
          <w:tab/>
        </w:r>
        <w:r w:rsidR="004C4E6F" w:rsidRPr="00750838">
          <w:rPr>
            <w:rStyle w:val="Hipercze"/>
            <w:rFonts w:cs="Calibri"/>
            <w:noProof/>
          </w:rPr>
          <w:t>Harmonogram wdrażania Programu Ochrony Środowiska na lata 2017-2020 z perspektywą do roku 2024</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_Toc485646549 \h </w:instrText>
        </w:r>
        <w:r w:rsidR="004C4E6F" w:rsidRPr="00750838">
          <w:rPr>
            <w:noProof/>
            <w:webHidden/>
          </w:rPr>
        </w:r>
        <w:r w:rsidR="004C4E6F" w:rsidRPr="00750838">
          <w:rPr>
            <w:noProof/>
            <w:webHidden/>
          </w:rPr>
          <w:fldChar w:fldCharType="separate"/>
        </w:r>
        <w:r w:rsidR="004D7F7B">
          <w:rPr>
            <w:noProof/>
            <w:webHidden/>
          </w:rPr>
          <w:t>68</w:t>
        </w:r>
        <w:r w:rsidR="004C4E6F" w:rsidRPr="00750838">
          <w:rPr>
            <w:noProof/>
            <w:webHidden/>
          </w:rPr>
          <w:fldChar w:fldCharType="end"/>
        </w:r>
      </w:hyperlink>
    </w:p>
    <w:p w:rsidR="004C4E6F" w:rsidRPr="00750838" w:rsidRDefault="006345CF">
      <w:pPr>
        <w:pStyle w:val="Spistreci1"/>
        <w:tabs>
          <w:tab w:val="left" w:pos="480"/>
          <w:tab w:val="right" w:leader="dot" w:pos="9685"/>
        </w:tabs>
        <w:rPr>
          <w:rFonts w:asciiTheme="minorHAnsi" w:eastAsiaTheme="minorEastAsia" w:hAnsiTheme="minorHAnsi" w:cstheme="minorBidi"/>
          <w:b w:val="0"/>
          <w:noProof/>
          <w:szCs w:val="22"/>
        </w:rPr>
      </w:pPr>
      <w:hyperlink w:anchor="_Toc485646550" w:history="1">
        <w:r w:rsidR="004C4E6F" w:rsidRPr="00750838">
          <w:rPr>
            <w:rStyle w:val="Hipercze"/>
            <w:noProof/>
          </w:rPr>
          <w:t>8</w:t>
        </w:r>
        <w:r w:rsidR="004C4E6F" w:rsidRPr="00750838">
          <w:rPr>
            <w:rFonts w:asciiTheme="minorHAnsi" w:eastAsiaTheme="minorEastAsia" w:hAnsiTheme="minorHAnsi" w:cstheme="minorBidi"/>
            <w:b w:val="0"/>
            <w:noProof/>
            <w:szCs w:val="22"/>
          </w:rPr>
          <w:tab/>
        </w:r>
        <w:r w:rsidR="004C4E6F" w:rsidRPr="00750838">
          <w:rPr>
            <w:rStyle w:val="Hipercze"/>
            <w:noProof/>
          </w:rPr>
          <w:t>Załączniki</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_Toc485646550 \h </w:instrText>
        </w:r>
        <w:r w:rsidR="004C4E6F" w:rsidRPr="00750838">
          <w:rPr>
            <w:noProof/>
            <w:webHidden/>
          </w:rPr>
        </w:r>
        <w:r w:rsidR="004C4E6F" w:rsidRPr="00750838">
          <w:rPr>
            <w:noProof/>
            <w:webHidden/>
          </w:rPr>
          <w:fldChar w:fldCharType="separate"/>
        </w:r>
        <w:r w:rsidR="004D7F7B">
          <w:rPr>
            <w:noProof/>
            <w:webHidden/>
          </w:rPr>
          <w:t>70</w:t>
        </w:r>
        <w:r w:rsidR="004C4E6F" w:rsidRPr="00750838">
          <w:rPr>
            <w:noProof/>
            <w:webHidden/>
          </w:rPr>
          <w:fldChar w:fldCharType="end"/>
        </w:r>
      </w:hyperlink>
    </w:p>
    <w:p w:rsidR="003D3083" w:rsidRPr="00750838" w:rsidRDefault="003D3083" w:rsidP="00312EB4">
      <w:pPr>
        <w:pStyle w:val="Spisilustracji"/>
        <w:tabs>
          <w:tab w:val="right" w:leader="dot" w:pos="9062"/>
        </w:tabs>
        <w:rPr>
          <w:rFonts w:cs="Calibri"/>
          <w:color w:val="4F81BD" w:themeColor="accent1"/>
        </w:rPr>
      </w:pPr>
      <w:r w:rsidRPr="00750838">
        <w:rPr>
          <w:rStyle w:val="Hipercze"/>
          <w:rFonts w:cs="Calibri"/>
          <w:noProof/>
          <w:color w:val="4F81BD" w:themeColor="accent1"/>
        </w:rPr>
        <w:fldChar w:fldCharType="end"/>
      </w:r>
    </w:p>
    <w:p w:rsidR="00B50C5C" w:rsidRPr="00750838" w:rsidRDefault="00575BD7" w:rsidP="00372B9A">
      <w:pPr>
        <w:jc w:val="left"/>
        <w:rPr>
          <w:rFonts w:cs="Calibri"/>
          <w:b/>
          <w:szCs w:val="28"/>
        </w:rPr>
      </w:pPr>
      <w:r w:rsidRPr="00750838">
        <w:rPr>
          <w:rFonts w:cs="Calibri"/>
          <w:b/>
          <w:szCs w:val="28"/>
        </w:rPr>
        <w:t>SPIS TABEL</w:t>
      </w:r>
    </w:p>
    <w:p w:rsidR="004C4E6F" w:rsidRPr="00750838" w:rsidRDefault="00575BD7">
      <w:pPr>
        <w:pStyle w:val="Spisilustracji"/>
        <w:tabs>
          <w:tab w:val="right" w:leader="dot" w:pos="9685"/>
        </w:tabs>
        <w:rPr>
          <w:rFonts w:asciiTheme="minorHAnsi" w:eastAsiaTheme="minorEastAsia" w:hAnsiTheme="minorHAnsi" w:cstheme="minorBidi"/>
          <w:i w:val="0"/>
          <w:noProof/>
          <w:sz w:val="22"/>
          <w:szCs w:val="22"/>
        </w:rPr>
      </w:pPr>
      <w:r w:rsidRPr="00750838">
        <w:rPr>
          <w:rFonts w:cs="Calibri"/>
          <w:color w:val="4F81BD" w:themeColor="accent1"/>
          <w:sz w:val="24"/>
        </w:rPr>
        <w:fldChar w:fldCharType="begin"/>
      </w:r>
      <w:r w:rsidRPr="00750838">
        <w:rPr>
          <w:rFonts w:cs="Calibri"/>
          <w:color w:val="4F81BD" w:themeColor="accent1"/>
          <w:sz w:val="24"/>
        </w:rPr>
        <w:instrText xml:space="preserve"> TOC \h \z \c "Tabela" </w:instrText>
      </w:r>
      <w:r w:rsidRPr="00750838">
        <w:rPr>
          <w:rFonts w:cs="Calibri"/>
          <w:color w:val="4F81BD" w:themeColor="accent1"/>
          <w:sz w:val="24"/>
        </w:rPr>
        <w:fldChar w:fldCharType="separate"/>
      </w:r>
      <w:hyperlink w:anchor="_Toc485646551" w:history="1">
        <w:r w:rsidR="004C4E6F" w:rsidRPr="00750838">
          <w:rPr>
            <w:rStyle w:val="Hipercze"/>
            <w:rFonts w:eastAsia="Calibri"/>
            <w:iCs/>
            <w:noProof/>
          </w:rPr>
          <w:t>Tabela 1. Lista stref zaliczonych do klasy C (ochrona zdrowia) i obszary przekroczeń normatywnych stężeń zanieczyszczeń (poziomów dopuszczalnych lub docelowych)</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_Toc485646551 \h </w:instrText>
        </w:r>
        <w:r w:rsidR="004C4E6F" w:rsidRPr="00750838">
          <w:rPr>
            <w:noProof/>
            <w:webHidden/>
          </w:rPr>
        </w:r>
        <w:r w:rsidR="004C4E6F" w:rsidRPr="00750838">
          <w:rPr>
            <w:noProof/>
            <w:webHidden/>
          </w:rPr>
          <w:fldChar w:fldCharType="separate"/>
        </w:r>
        <w:r w:rsidR="004D7F7B">
          <w:rPr>
            <w:noProof/>
            <w:webHidden/>
          </w:rPr>
          <w:t>20</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52" w:history="1">
        <w:r w:rsidR="004C4E6F" w:rsidRPr="00750838">
          <w:rPr>
            <w:rStyle w:val="Hipercze"/>
            <w:rFonts w:eastAsia="Calibri"/>
            <w:iCs/>
            <w:noProof/>
          </w:rPr>
          <w:t>Tabela 2. Analiza SWOT - Ochrona klimatu i jakości powietrza.</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_Toc485646552 \h </w:instrText>
        </w:r>
        <w:r w:rsidR="004C4E6F" w:rsidRPr="00750838">
          <w:rPr>
            <w:noProof/>
            <w:webHidden/>
          </w:rPr>
        </w:r>
        <w:r w:rsidR="004C4E6F" w:rsidRPr="00750838">
          <w:rPr>
            <w:noProof/>
            <w:webHidden/>
          </w:rPr>
          <w:fldChar w:fldCharType="separate"/>
        </w:r>
        <w:r w:rsidR="004D7F7B">
          <w:rPr>
            <w:noProof/>
            <w:webHidden/>
          </w:rPr>
          <w:t>24</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53" w:history="1">
        <w:r w:rsidR="004C4E6F" w:rsidRPr="00750838">
          <w:rPr>
            <w:rStyle w:val="Hipercze"/>
            <w:rFonts w:eastAsia="Calibri"/>
            <w:iCs/>
            <w:noProof/>
          </w:rPr>
          <w:t>Tabela 3. Dopuszczalne dobowe poziomy hałasu w środowisku powodowanego przez poszczególne grupy źródeł hałasu- z wyłączeniem hałasu powodowanego przez starty, lądowania i przeloty statków powietrznych oraz linie elektroenergetyczne</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_Toc485646553 \h </w:instrText>
        </w:r>
        <w:r w:rsidR="004C4E6F" w:rsidRPr="00750838">
          <w:rPr>
            <w:noProof/>
            <w:webHidden/>
          </w:rPr>
        </w:r>
        <w:r w:rsidR="004C4E6F" w:rsidRPr="00750838">
          <w:rPr>
            <w:noProof/>
            <w:webHidden/>
          </w:rPr>
          <w:fldChar w:fldCharType="separate"/>
        </w:r>
        <w:r w:rsidR="004D7F7B">
          <w:rPr>
            <w:noProof/>
            <w:webHidden/>
          </w:rPr>
          <w:t>26</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54" w:history="1">
        <w:r w:rsidR="004C4E6F" w:rsidRPr="00750838">
          <w:rPr>
            <w:rStyle w:val="Hipercze"/>
            <w:rFonts w:eastAsia="Calibri"/>
            <w:iCs/>
            <w:noProof/>
          </w:rPr>
          <w:t>Tabela 4. Analiza SWOT – zagrożenie hałasem</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_Toc485646554 \h </w:instrText>
        </w:r>
        <w:r w:rsidR="004C4E6F" w:rsidRPr="00750838">
          <w:rPr>
            <w:noProof/>
            <w:webHidden/>
          </w:rPr>
        </w:r>
        <w:r w:rsidR="004C4E6F" w:rsidRPr="00750838">
          <w:rPr>
            <w:noProof/>
            <w:webHidden/>
          </w:rPr>
          <w:fldChar w:fldCharType="separate"/>
        </w:r>
        <w:r w:rsidR="004D7F7B">
          <w:rPr>
            <w:noProof/>
            <w:webHidden/>
          </w:rPr>
          <w:t>28</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55" w:history="1">
        <w:r w:rsidR="004C4E6F" w:rsidRPr="00750838">
          <w:rPr>
            <w:rStyle w:val="Hipercze"/>
            <w:rFonts w:eastAsia="Calibri"/>
            <w:iCs/>
            <w:noProof/>
          </w:rPr>
          <w:t>Tabela 5. Analiza SWOT – Pola elektromagnetyczne</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_Toc485646555 \h </w:instrText>
        </w:r>
        <w:r w:rsidR="004C4E6F" w:rsidRPr="00750838">
          <w:rPr>
            <w:noProof/>
            <w:webHidden/>
          </w:rPr>
        </w:r>
        <w:r w:rsidR="004C4E6F" w:rsidRPr="00750838">
          <w:rPr>
            <w:noProof/>
            <w:webHidden/>
          </w:rPr>
          <w:fldChar w:fldCharType="separate"/>
        </w:r>
        <w:r w:rsidR="004D7F7B">
          <w:rPr>
            <w:noProof/>
            <w:webHidden/>
          </w:rPr>
          <w:t>30</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56" w:history="1">
        <w:r w:rsidR="004C4E6F" w:rsidRPr="00750838">
          <w:rPr>
            <w:rStyle w:val="Hipercze"/>
            <w:rFonts w:eastAsia="Calibri"/>
            <w:iCs/>
            <w:noProof/>
          </w:rPr>
          <w:t>Tabela 6. Jednolite Części Wód – Miasto Jordanów</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_Toc485646556 \h </w:instrText>
        </w:r>
        <w:r w:rsidR="004C4E6F" w:rsidRPr="00750838">
          <w:rPr>
            <w:noProof/>
            <w:webHidden/>
          </w:rPr>
        </w:r>
        <w:r w:rsidR="004C4E6F" w:rsidRPr="00750838">
          <w:rPr>
            <w:noProof/>
            <w:webHidden/>
          </w:rPr>
          <w:fldChar w:fldCharType="separate"/>
        </w:r>
        <w:r w:rsidR="004D7F7B">
          <w:rPr>
            <w:noProof/>
            <w:webHidden/>
          </w:rPr>
          <w:t>33</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57" w:history="1">
        <w:r w:rsidR="004C4E6F" w:rsidRPr="00750838">
          <w:rPr>
            <w:rStyle w:val="Hipercze"/>
            <w:rFonts w:eastAsia="Calibri"/>
            <w:iCs/>
            <w:noProof/>
          </w:rPr>
          <w:t>Tabela 7. Analiza SWOT – Gospodarowanie wodami</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_Toc485646557 \h </w:instrText>
        </w:r>
        <w:r w:rsidR="004C4E6F" w:rsidRPr="00750838">
          <w:rPr>
            <w:noProof/>
            <w:webHidden/>
          </w:rPr>
        </w:r>
        <w:r w:rsidR="004C4E6F" w:rsidRPr="00750838">
          <w:rPr>
            <w:noProof/>
            <w:webHidden/>
          </w:rPr>
          <w:fldChar w:fldCharType="separate"/>
        </w:r>
        <w:r w:rsidR="004D7F7B">
          <w:rPr>
            <w:noProof/>
            <w:webHidden/>
          </w:rPr>
          <w:t>36</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58" w:history="1">
        <w:r w:rsidR="004C4E6F" w:rsidRPr="00750838">
          <w:rPr>
            <w:rStyle w:val="Hipercze"/>
            <w:rFonts w:eastAsia="Calibri"/>
            <w:iCs/>
            <w:noProof/>
          </w:rPr>
          <w:t>Tabela 8. Analiza SWOT – Gospodarka wodno - ściekowa</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_Toc485646558 \h </w:instrText>
        </w:r>
        <w:r w:rsidR="004C4E6F" w:rsidRPr="00750838">
          <w:rPr>
            <w:noProof/>
            <w:webHidden/>
          </w:rPr>
        </w:r>
        <w:r w:rsidR="004C4E6F" w:rsidRPr="00750838">
          <w:rPr>
            <w:noProof/>
            <w:webHidden/>
          </w:rPr>
          <w:fldChar w:fldCharType="separate"/>
        </w:r>
        <w:r w:rsidR="004D7F7B">
          <w:rPr>
            <w:noProof/>
            <w:webHidden/>
          </w:rPr>
          <w:t>39</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59" w:history="1">
        <w:r w:rsidR="004C4E6F" w:rsidRPr="00750838">
          <w:rPr>
            <w:rStyle w:val="Hipercze"/>
            <w:rFonts w:eastAsia="Calibri"/>
            <w:iCs/>
            <w:noProof/>
          </w:rPr>
          <w:t>Tabela 9. Analiza SWOT – Ochrona gleb</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_Toc485646559 \h </w:instrText>
        </w:r>
        <w:r w:rsidR="004C4E6F" w:rsidRPr="00750838">
          <w:rPr>
            <w:noProof/>
            <w:webHidden/>
          </w:rPr>
        </w:r>
        <w:r w:rsidR="004C4E6F" w:rsidRPr="00750838">
          <w:rPr>
            <w:noProof/>
            <w:webHidden/>
          </w:rPr>
          <w:fldChar w:fldCharType="separate"/>
        </w:r>
        <w:r w:rsidR="004D7F7B">
          <w:rPr>
            <w:noProof/>
            <w:webHidden/>
          </w:rPr>
          <w:t>42</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60" w:history="1">
        <w:r w:rsidR="004C4E6F" w:rsidRPr="00750838">
          <w:rPr>
            <w:rStyle w:val="Hipercze"/>
            <w:rFonts w:eastAsia="Calibri"/>
            <w:iCs/>
            <w:noProof/>
          </w:rPr>
          <w:t>Tabela 10. Analiza SWOT – Gospodarka odpadami</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_Toc485646560 \h </w:instrText>
        </w:r>
        <w:r w:rsidR="004C4E6F" w:rsidRPr="00750838">
          <w:rPr>
            <w:noProof/>
            <w:webHidden/>
          </w:rPr>
        </w:r>
        <w:r w:rsidR="004C4E6F" w:rsidRPr="00750838">
          <w:rPr>
            <w:noProof/>
            <w:webHidden/>
          </w:rPr>
          <w:fldChar w:fldCharType="separate"/>
        </w:r>
        <w:r w:rsidR="004D7F7B">
          <w:rPr>
            <w:noProof/>
            <w:webHidden/>
          </w:rPr>
          <w:t>46</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61" w:history="1">
        <w:r w:rsidR="004C4E6F" w:rsidRPr="00750838">
          <w:rPr>
            <w:rStyle w:val="Hipercze"/>
            <w:rFonts w:eastAsia="Calibri"/>
            <w:iCs/>
            <w:noProof/>
          </w:rPr>
          <w:t>Tabela 11. Pomniki przyrody w Mieście Jordanów.</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_Toc485646561 \h </w:instrText>
        </w:r>
        <w:r w:rsidR="004C4E6F" w:rsidRPr="00750838">
          <w:rPr>
            <w:noProof/>
            <w:webHidden/>
          </w:rPr>
        </w:r>
        <w:r w:rsidR="004C4E6F" w:rsidRPr="00750838">
          <w:rPr>
            <w:noProof/>
            <w:webHidden/>
          </w:rPr>
          <w:fldChar w:fldCharType="separate"/>
        </w:r>
        <w:r w:rsidR="004D7F7B">
          <w:rPr>
            <w:noProof/>
            <w:webHidden/>
          </w:rPr>
          <w:t>50</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62" w:history="1">
        <w:r w:rsidR="004C4E6F" w:rsidRPr="00750838">
          <w:rPr>
            <w:rStyle w:val="Hipercze"/>
            <w:rFonts w:eastAsia="Calibri"/>
            <w:iCs/>
            <w:noProof/>
          </w:rPr>
          <w:t>Tabela 12. Analiza SWOT – zasoby przyrodnicze.</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_Toc485646562 \h </w:instrText>
        </w:r>
        <w:r w:rsidR="004C4E6F" w:rsidRPr="00750838">
          <w:rPr>
            <w:noProof/>
            <w:webHidden/>
          </w:rPr>
        </w:r>
        <w:r w:rsidR="004C4E6F" w:rsidRPr="00750838">
          <w:rPr>
            <w:noProof/>
            <w:webHidden/>
          </w:rPr>
          <w:fldChar w:fldCharType="separate"/>
        </w:r>
        <w:r w:rsidR="004D7F7B">
          <w:rPr>
            <w:noProof/>
            <w:webHidden/>
          </w:rPr>
          <w:t>52</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63" w:history="1">
        <w:r w:rsidR="004C4E6F" w:rsidRPr="00750838">
          <w:rPr>
            <w:rStyle w:val="Hipercze"/>
            <w:rFonts w:eastAsia="Calibri"/>
            <w:iCs/>
            <w:noProof/>
            <w:lang w:eastAsia="en-US"/>
          </w:rPr>
          <w:t>Tabela 13. Analiza SWOT - Zagrożenia poważnymi awariami</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_Toc485646563 \h </w:instrText>
        </w:r>
        <w:r w:rsidR="004C4E6F" w:rsidRPr="00750838">
          <w:rPr>
            <w:noProof/>
            <w:webHidden/>
          </w:rPr>
        </w:r>
        <w:r w:rsidR="004C4E6F" w:rsidRPr="00750838">
          <w:rPr>
            <w:noProof/>
            <w:webHidden/>
          </w:rPr>
          <w:fldChar w:fldCharType="separate"/>
        </w:r>
        <w:r w:rsidR="004D7F7B">
          <w:rPr>
            <w:noProof/>
            <w:webHidden/>
          </w:rPr>
          <w:t>53</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64" w:history="1">
        <w:r w:rsidR="004C4E6F" w:rsidRPr="00750838">
          <w:rPr>
            <w:rStyle w:val="Hipercze"/>
            <w:rFonts w:cs="Calibri"/>
            <w:noProof/>
          </w:rPr>
          <w:t>Tabela 14. Obszary i kierunki interwencji</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_Toc485646564 \h </w:instrText>
        </w:r>
        <w:r w:rsidR="004C4E6F" w:rsidRPr="00750838">
          <w:rPr>
            <w:noProof/>
            <w:webHidden/>
          </w:rPr>
        </w:r>
        <w:r w:rsidR="004C4E6F" w:rsidRPr="00750838">
          <w:rPr>
            <w:noProof/>
            <w:webHidden/>
          </w:rPr>
          <w:fldChar w:fldCharType="separate"/>
        </w:r>
        <w:r w:rsidR="004D7F7B">
          <w:rPr>
            <w:noProof/>
            <w:webHidden/>
          </w:rPr>
          <w:t>54</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65" w:history="1">
        <w:r w:rsidR="004C4E6F" w:rsidRPr="00750838">
          <w:rPr>
            <w:rStyle w:val="Hipercze"/>
            <w:rFonts w:cs="Calibri"/>
            <w:noProof/>
          </w:rPr>
          <w:t>Tabela 15. Harmonogram realizacji zadań własnych wraz z ich finansowaniem</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_Toc485646565 \h </w:instrText>
        </w:r>
        <w:r w:rsidR="004C4E6F" w:rsidRPr="00750838">
          <w:rPr>
            <w:noProof/>
            <w:webHidden/>
          </w:rPr>
        </w:r>
        <w:r w:rsidR="004C4E6F" w:rsidRPr="00750838">
          <w:rPr>
            <w:noProof/>
            <w:webHidden/>
          </w:rPr>
          <w:fldChar w:fldCharType="separate"/>
        </w:r>
        <w:r w:rsidR="004D7F7B">
          <w:rPr>
            <w:noProof/>
            <w:webHidden/>
          </w:rPr>
          <w:t>58</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66" w:history="1">
        <w:r w:rsidR="004C4E6F" w:rsidRPr="00750838">
          <w:rPr>
            <w:rStyle w:val="Hipercze"/>
            <w:rFonts w:cs="Calibri"/>
            <w:noProof/>
          </w:rPr>
          <w:t>Tabela 16. Harmonogram realizacji zadań monitorowanych wraz z ich finansowaniem</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_Toc485646566 \h </w:instrText>
        </w:r>
        <w:r w:rsidR="004C4E6F" w:rsidRPr="00750838">
          <w:rPr>
            <w:noProof/>
            <w:webHidden/>
          </w:rPr>
        </w:r>
        <w:r w:rsidR="004C4E6F" w:rsidRPr="00750838">
          <w:rPr>
            <w:noProof/>
            <w:webHidden/>
          </w:rPr>
          <w:fldChar w:fldCharType="separate"/>
        </w:r>
        <w:r w:rsidR="004D7F7B">
          <w:rPr>
            <w:noProof/>
            <w:webHidden/>
          </w:rPr>
          <w:t>63</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67" w:history="1">
        <w:r w:rsidR="004C4E6F" w:rsidRPr="00750838">
          <w:rPr>
            <w:rStyle w:val="Hipercze"/>
            <w:rFonts w:cs="Calibri"/>
            <w:noProof/>
          </w:rPr>
          <w:t>Tabela 17. Wskaźniki monitorowania POŚ</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_Toc485646567 \h </w:instrText>
        </w:r>
        <w:r w:rsidR="004C4E6F" w:rsidRPr="00750838">
          <w:rPr>
            <w:noProof/>
            <w:webHidden/>
          </w:rPr>
        </w:r>
        <w:r w:rsidR="004C4E6F" w:rsidRPr="00750838">
          <w:rPr>
            <w:noProof/>
            <w:webHidden/>
          </w:rPr>
          <w:fldChar w:fldCharType="separate"/>
        </w:r>
        <w:r w:rsidR="004D7F7B">
          <w:rPr>
            <w:noProof/>
            <w:webHidden/>
          </w:rPr>
          <w:t>68</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68" w:history="1">
        <w:r w:rsidR="004C4E6F" w:rsidRPr="00750838">
          <w:rPr>
            <w:rStyle w:val="Hipercze"/>
            <w:rFonts w:cs="Calibri"/>
            <w:noProof/>
          </w:rPr>
          <w:t>Tabela 18. Wskaźniki - najważniejsze działania w ramach zarządzania środowiskiem.</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_Toc485646568 \h </w:instrText>
        </w:r>
        <w:r w:rsidR="004C4E6F" w:rsidRPr="00750838">
          <w:rPr>
            <w:noProof/>
            <w:webHidden/>
          </w:rPr>
        </w:r>
        <w:r w:rsidR="004C4E6F" w:rsidRPr="00750838">
          <w:rPr>
            <w:noProof/>
            <w:webHidden/>
          </w:rPr>
          <w:fldChar w:fldCharType="separate"/>
        </w:r>
        <w:r w:rsidR="004D7F7B">
          <w:rPr>
            <w:noProof/>
            <w:webHidden/>
          </w:rPr>
          <w:t>69</w:t>
        </w:r>
        <w:r w:rsidR="004C4E6F" w:rsidRPr="00750838">
          <w:rPr>
            <w:noProof/>
            <w:webHidden/>
          </w:rPr>
          <w:fldChar w:fldCharType="end"/>
        </w:r>
      </w:hyperlink>
    </w:p>
    <w:p w:rsidR="00AB3389" w:rsidRPr="00750838" w:rsidRDefault="00575BD7" w:rsidP="00312EB4">
      <w:pPr>
        <w:rPr>
          <w:rFonts w:cs="Calibri"/>
          <w:color w:val="4F81BD" w:themeColor="accent1"/>
        </w:rPr>
      </w:pPr>
      <w:r w:rsidRPr="00750838">
        <w:rPr>
          <w:rFonts w:cs="Calibri"/>
          <w:color w:val="4F81BD" w:themeColor="accent1"/>
        </w:rPr>
        <w:fldChar w:fldCharType="end"/>
      </w:r>
      <w:bookmarkStart w:id="3" w:name="_Toc377562312"/>
    </w:p>
    <w:p w:rsidR="00702382" w:rsidRPr="00750838" w:rsidRDefault="00AB3389" w:rsidP="00312EB4">
      <w:pPr>
        <w:jc w:val="left"/>
        <w:rPr>
          <w:rFonts w:cs="Calibri"/>
          <w:b/>
          <w:szCs w:val="28"/>
        </w:rPr>
      </w:pPr>
      <w:r w:rsidRPr="00750838">
        <w:rPr>
          <w:rFonts w:cs="Calibri"/>
          <w:b/>
          <w:szCs w:val="28"/>
        </w:rPr>
        <w:t>SPIS RYSUNKÓW</w:t>
      </w:r>
      <w:bookmarkEnd w:id="3"/>
    </w:p>
    <w:p w:rsidR="004C4E6F" w:rsidRPr="00750838" w:rsidRDefault="00702382">
      <w:pPr>
        <w:pStyle w:val="Spisilustracji"/>
        <w:tabs>
          <w:tab w:val="right" w:leader="dot" w:pos="9685"/>
        </w:tabs>
        <w:rPr>
          <w:rFonts w:asciiTheme="minorHAnsi" w:eastAsiaTheme="minorEastAsia" w:hAnsiTheme="minorHAnsi" w:cstheme="minorBidi"/>
          <w:i w:val="0"/>
          <w:noProof/>
          <w:sz w:val="22"/>
          <w:szCs w:val="22"/>
        </w:rPr>
      </w:pPr>
      <w:r w:rsidRPr="00750838">
        <w:rPr>
          <w:rFonts w:cs="Calibri"/>
          <w:i w:val="0"/>
          <w:color w:val="4F81BD" w:themeColor="accent1"/>
        </w:rPr>
        <w:fldChar w:fldCharType="begin"/>
      </w:r>
      <w:r w:rsidRPr="00750838">
        <w:rPr>
          <w:rFonts w:cs="Calibri"/>
          <w:i w:val="0"/>
          <w:color w:val="4F81BD" w:themeColor="accent1"/>
        </w:rPr>
        <w:instrText xml:space="preserve"> TOC \h \z \c "Rysunek" </w:instrText>
      </w:r>
      <w:r w:rsidRPr="00750838">
        <w:rPr>
          <w:rFonts w:cs="Calibri"/>
          <w:i w:val="0"/>
          <w:color w:val="4F81BD" w:themeColor="accent1"/>
        </w:rPr>
        <w:fldChar w:fldCharType="separate"/>
      </w:r>
      <w:hyperlink w:anchor="_Toc485646569" w:history="1">
        <w:r w:rsidR="004C4E6F" w:rsidRPr="00750838">
          <w:rPr>
            <w:rStyle w:val="Hipercze"/>
            <w:rFonts w:eastAsia="Calibri" w:cs="Calibri"/>
            <w:noProof/>
            <w:lang w:eastAsia="en-US"/>
          </w:rPr>
          <w:t>Rysunek 1. Miasto Jordanów.</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_Toc485646569 \h </w:instrText>
        </w:r>
        <w:r w:rsidR="004C4E6F" w:rsidRPr="00750838">
          <w:rPr>
            <w:noProof/>
            <w:webHidden/>
          </w:rPr>
        </w:r>
        <w:r w:rsidR="004C4E6F" w:rsidRPr="00750838">
          <w:rPr>
            <w:noProof/>
            <w:webHidden/>
          </w:rPr>
          <w:fldChar w:fldCharType="separate"/>
        </w:r>
        <w:r w:rsidR="004D7F7B">
          <w:rPr>
            <w:noProof/>
            <w:webHidden/>
          </w:rPr>
          <w:t>12</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70" w:history="1">
        <w:r w:rsidR="004C4E6F" w:rsidRPr="00750838">
          <w:rPr>
            <w:rStyle w:val="Hipercze"/>
            <w:rFonts w:cs="Calibri"/>
            <w:noProof/>
          </w:rPr>
          <w:t xml:space="preserve">Rysunek 2. </w:t>
        </w:r>
        <w:r w:rsidR="004C4E6F" w:rsidRPr="00750838">
          <w:rPr>
            <w:rStyle w:val="Hipercze"/>
            <w:noProof/>
          </w:rPr>
          <w:t>Rozkład stężeń pyłu zawieszonego PM10 – percentyl 90,4 z serii stężeń 24- godzinnych (wyniki modelowania skorygowane danymi pomiarowymi i uzupełnione metodą szacowania w oparciu o wyniki pomiarów i POP).</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_Toc485646570 \h </w:instrText>
        </w:r>
        <w:r w:rsidR="004C4E6F" w:rsidRPr="00750838">
          <w:rPr>
            <w:noProof/>
            <w:webHidden/>
          </w:rPr>
        </w:r>
        <w:r w:rsidR="004C4E6F" w:rsidRPr="00750838">
          <w:rPr>
            <w:noProof/>
            <w:webHidden/>
          </w:rPr>
          <w:fldChar w:fldCharType="separate"/>
        </w:r>
        <w:r w:rsidR="004D7F7B">
          <w:rPr>
            <w:noProof/>
            <w:webHidden/>
          </w:rPr>
          <w:t>21</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71" w:history="1">
        <w:r w:rsidR="004C4E6F" w:rsidRPr="00750838">
          <w:rPr>
            <w:rStyle w:val="Hipercze"/>
            <w:rFonts w:cs="Calibri"/>
            <w:noProof/>
          </w:rPr>
          <w:t xml:space="preserve">Rysunek 3. </w:t>
        </w:r>
        <w:r w:rsidR="004C4E6F" w:rsidRPr="00750838">
          <w:rPr>
            <w:rStyle w:val="Hipercze"/>
            <w:noProof/>
          </w:rPr>
          <w:t>Rozkład stężeń pyłu zawieszonego PM10 – stężenia roczne (wyniki modelowania skorygowane danymi pomiarowymi i uzupełnione metodą szacowania w oparciu o wyniki pomiarów i POP)</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_Toc485646571 \h </w:instrText>
        </w:r>
        <w:r w:rsidR="004C4E6F" w:rsidRPr="00750838">
          <w:rPr>
            <w:noProof/>
            <w:webHidden/>
          </w:rPr>
        </w:r>
        <w:r w:rsidR="004C4E6F" w:rsidRPr="00750838">
          <w:rPr>
            <w:noProof/>
            <w:webHidden/>
          </w:rPr>
          <w:fldChar w:fldCharType="separate"/>
        </w:r>
        <w:r w:rsidR="004D7F7B">
          <w:rPr>
            <w:noProof/>
            <w:webHidden/>
          </w:rPr>
          <w:t>21</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72" w:history="1">
        <w:r w:rsidR="004C4E6F" w:rsidRPr="00750838">
          <w:rPr>
            <w:rStyle w:val="Hipercze"/>
            <w:rFonts w:cs="Calibri"/>
            <w:noProof/>
          </w:rPr>
          <w:t xml:space="preserve">Rysunek 4. </w:t>
        </w:r>
        <w:r w:rsidR="004C4E6F" w:rsidRPr="00750838">
          <w:rPr>
            <w:rStyle w:val="Hipercze"/>
            <w:noProof/>
          </w:rPr>
          <w:t>Rozkład stężeń pyłu zawieszonego PM2,5 – stężenia roczne (wyniki modelowania skorygowane wynikami pomiarów).</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_Toc485646572 \h </w:instrText>
        </w:r>
        <w:r w:rsidR="004C4E6F" w:rsidRPr="00750838">
          <w:rPr>
            <w:noProof/>
            <w:webHidden/>
          </w:rPr>
        </w:r>
        <w:r w:rsidR="004C4E6F" w:rsidRPr="00750838">
          <w:rPr>
            <w:noProof/>
            <w:webHidden/>
          </w:rPr>
          <w:fldChar w:fldCharType="separate"/>
        </w:r>
        <w:r w:rsidR="004D7F7B">
          <w:rPr>
            <w:noProof/>
            <w:webHidden/>
          </w:rPr>
          <w:t>22</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73" w:history="1">
        <w:r w:rsidR="004C4E6F" w:rsidRPr="00750838">
          <w:rPr>
            <w:rStyle w:val="Hipercze"/>
            <w:rFonts w:cs="Calibri"/>
            <w:noProof/>
          </w:rPr>
          <w:t xml:space="preserve">Rysunek 5. </w:t>
        </w:r>
        <w:r w:rsidR="004C4E6F" w:rsidRPr="00750838">
          <w:rPr>
            <w:rStyle w:val="Hipercze"/>
            <w:noProof/>
          </w:rPr>
          <w:t>Rozkład stężeń benzo(a)pirenu – stężenia roczne (wyniki modelowania skorygowane wynikami pomiarów)</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_Toc485646573 \h </w:instrText>
        </w:r>
        <w:r w:rsidR="004C4E6F" w:rsidRPr="00750838">
          <w:rPr>
            <w:noProof/>
            <w:webHidden/>
          </w:rPr>
        </w:r>
        <w:r w:rsidR="004C4E6F" w:rsidRPr="00750838">
          <w:rPr>
            <w:noProof/>
            <w:webHidden/>
          </w:rPr>
          <w:fldChar w:fldCharType="separate"/>
        </w:r>
        <w:r w:rsidR="004D7F7B">
          <w:rPr>
            <w:noProof/>
            <w:webHidden/>
          </w:rPr>
          <w:t>22</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74" w:history="1">
        <w:r w:rsidR="004C4E6F" w:rsidRPr="00750838">
          <w:rPr>
            <w:rStyle w:val="Hipercze"/>
            <w:rFonts w:cs="Calibri"/>
            <w:noProof/>
          </w:rPr>
          <w:t>Rysunek 6. Jednolite części wód podziemnych na obszarze Miasta Jordanów</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_Toc485646574 \h </w:instrText>
        </w:r>
        <w:r w:rsidR="004C4E6F" w:rsidRPr="00750838">
          <w:rPr>
            <w:noProof/>
            <w:webHidden/>
          </w:rPr>
        </w:r>
        <w:r w:rsidR="004C4E6F" w:rsidRPr="00750838">
          <w:rPr>
            <w:noProof/>
            <w:webHidden/>
          </w:rPr>
          <w:fldChar w:fldCharType="separate"/>
        </w:r>
        <w:r w:rsidR="004D7F7B">
          <w:rPr>
            <w:noProof/>
            <w:webHidden/>
          </w:rPr>
          <w:t>31</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75" w:history="1">
        <w:r w:rsidR="004C4E6F" w:rsidRPr="00750838">
          <w:rPr>
            <w:rStyle w:val="Hipercze"/>
            <w:rFonts w:cs="Calibri"/>
            <w:noProof/>
          </w:rPr>
          <w:t>Rysunek 7. Sieć pomiarowa monitoringu jakości wód podziemnych wraz z klasyfikacją w roku 2016 w województwie małopolskim.</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_Toc485646575 \h </w:instrText>
        </w:r>
        <w:r w:rsidR="004C4E6F" w:rsidRPr="00750838">
          <w:rPr>
            <w:noProof/>
            <w:webHidden/>
          </w:rPr>
        </w:r>
        <w:r w:rsidR="004C4E6F" w:rsidRPr="00750838">
          <w:rPr>
            <w:noProof/>
            <w:webHidden/>
          </w:rPr>
          <w:fldChar w:fldCharType="separate"/>
        </w:r>
        <w:r w:rsidR="004D7F7B">
          <w:rPr>
            <w:noProof/>
            <w:webHidden/>
          </w:rPr>
          <w:t>32</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76" w:history="1">
        <w:r w:rsidR="004C4E6F" w:rsidRPr="00750838">
          <w:rPr>
            <w:rStyle w:val="Hipercze"/>
            <w:rFonts w:cs="Calibri"/>
            <w:noProof/>
          </w:rPr>
          <w:t>Rysunek 8. Zlewnie Jednolitych Części Wód – Miasto Jordanów</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_Toc485646576 \h </w:instrText>
        </w:r>
        <w:r w:rsidR="004C4E6F" w:rsidRPr="00750838">
          <w:rPr>
            <w:noProof/>
            <w:webHidden/>
          </w:rPr>
        </w:r>
        <w:r w:rsidR="004C4E6F" w:rsidRPr="00750838">
          <w:rPr>
            <w:noProof/>
            <w:webHidden/>
          </w:rPr>
          <w:fldChar w:fldCharType="separate"/>
        </w:r>
        <w:r w:rsidR="004D7F7B">
          <w:rPr>
            <w:noProof/>
            <w:webHidden/>
          </w:rPr>
          <w:t>34</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77" w:history="1">
        <w:r w:rsidR="004C4E6F" w:rsidRPr="00750838">
          <w:rPr>
            <w:rStyle w:val="Hipercze"/>
            <w:rFonts w:cs="Calibri"/>
            <w:noProof/>
          </w:rPr>
          <w:t>Rysunek 9. Ocena potencjału ekologicznego w jednolitych częściach wód sklasyfikowanych w 2015 roku w woj. małopolskim</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_Toc485646577 \h </w:instrText>
        </w:r>
        <w:r w:rsidR="004C4E6F" w:rsidRPr="00750838">
          <w:rPr>
            <w:noProof/>
            <w:webHidden/>
          </w:rPr>
        </w:r>
        <w:r w:rsidR="004C4E6F" w:rsidRPr="00750838">
          <w:rPr>
            <w:noProof/>
            <w:webHidden/>
          </w:rPr>
          <w:fldChar w:fldCharType="separate"/>
        </w:r>
        <w:r w:rsidR="004D7F7B">
          <w:rPr>
            <w:noProof/>
            <w:webHidden/>
          </w:rPr>
          <w:t>35</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78" w:history="1">
        <w:r w:rsidR="004C4E6F" w:rsidRPr="00750838">
          <w:rPr>
            <w:rStyle w:val="Hipercze"/>
            <w:rFonts w:cs="Calibri"/>
            <w:noProof/>
          </w:rPr>
          <w:t>Rysunek 10. Ocena stanu wód w jednolitych częściach wód sklasyfikowanych w 2015 roku</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_Toc485646578 \h </w:instrText>
        </w:r>
        <w:r w:rsidR="004C4E6F" w:rsidRPr="00750838">
          <w:rPr>
            <w:noProof/>
            <w:webHidden/>
          </w:rPr>
        </w:r>
        <w:r w:rsidR="004C4E6F" w:rsidRPr="00750838">
          <w:rPr>
            <w:noProof/>
            <w:webHidden/>
          </w:rPr>
          <w:fldChar w:fldCharType="separate"/>
        </w:r>
        <w:r w:rsidR="004D7F7B">
          <w:rPr>
            <w:noProof/>
            <w:webHidden/>
          </w:rPr>
          <w:t>35</w:t>
        </w:r>
        <w:r w:rsidR="004C4E6F" w:rsidRPr="00750838">
          <w:rPr>
            <w:noProof/>
            <w:webHidden/>
          </w:rPr>
          <w:fldChar w:fldCharType="end"/>
        </w:r>
      </w:hyperlink>
    </w:p>
    <w:p w:rsidR="004C4E6F" w:rsidRPr="00750838" w:rsidRDefault="006345CF">
      <w:pPr>
        <w:pStyle w:val="Spisilustracji"/>
        <w:tabs>
          <w:tab w:val="right" w:leader="dot" w:pos="9685"/>
        </w:tabs>
        <w:rPr>
          <w:rFonts w:asciiTheme="minorHAnsi" w:eastAsiaTheme="minorEastAsia" w:hAnsiTheme="minorHAnsi" w:cstheme="minorBidi"/>
          <w:i w:val="0"/>
          <w:noProof/>
          <w:sz w:val="22"/>
          <w:szCs w:val="22"/>
        </w:rPr>
      </w:pPr>
      <w:hyperlink w:anchor="_Toc485646579" w:history="1">
        <w:r w:rsidR="004C4E6F" w:rsidRPr="00750838">
          <w:rPr>
            <w:rStyle w:val="Hipercze"/>
            <w:rFonts w:cs="Calibri"/>
            <w:noProof/>
          </w:rPr>
          <w:t xml:space="preserve">Rysunek 11. </w:t>
        </w:r>
        <w:r w:rsidR="004C4E6F" w:rsidRPr="00750838">
          <w:rPr>
            <w:rStyle w:val="Hipercze"/>
            <w:noProof/>
          </w:rPr>
          <w:t>Obiekty prawnie chronione w granicach miasta.</w:t>
        </w:r>
        <w:r w:rsidR="004C4E6F" w:rsidRPr="00750838">
          <w:rPr>
            <w:noProof/>
            <w:webHidden/>
          </w:rPr>
          <w:tab/>
        </w:r>
        <w:r w:rsidR="004C4E6F" w:rsidRPr="00750838">
          <w:rPr>
            <w:noProof/>
            <w:webHidden/>
          </w:rPr>
          <w:fldChar w:fldCharType="begin"/>
        </w:r>
        <w:r w:rsidR="004C4E6F" w:rsidRPr="00750838">
          <w:rPr>
            <w:noProof/>
            <w:webHidden/>
          </w:rPr>
          <w:instrText xml:space="preserve"> PAGEREF _Toc485646579 \h </w:instrText>
        </w:r>
        <w:r w:rsidR="004C4E6F" w:rsidRPr="00750838">
          <w:rPr>
            <w:noProof/>
            <w:webHidden/>
          </w:rPr>
        </w:r>
        <w:r w:rsidR="004C4E6F" w:rsidRPr="00750838">
          <w:rPr>
            <w:noProof/>
            <w:webHidden/>
          </w:rPr>
          <w:fldChar w:fldCharType="separate"/>
        </w:r>
        <w:r w:rsidR="004D7F7B">
          <w:rPr>
            <w:noProof/>
            <w:webHidden/>
          </w:rPr>
          <w:t>51</w:t>
        </w:r>
        <w:r w:rsidR="004C4E6F" w:rsidRPr="00750838">
          <w:rPr>
            <w:noProof/>
            <w:webHidden/>
          </w:rPr>
          <w:fldChar w:fldCharType="end"/>
        </w:r>
      </w:hyperlink>
    </w:p>
    <w:p w:rsidR="00CD1D87" w:rsidRPr="00750838" w:rsidRDefault="00702382" w:rsidP="00312EB4">
      <w:pPr>
        <w:jc w:val="left"/>
        <w:rPr>
          <w:rFonts w:cs="Calibri"/>
          <w:color w:val="4F81BD" w:themeColor="accent1"/>
        </w:rPr>
      </w:pPr>
      <w:r w:rsidRPr="00750838">
        <w:rPr>
          <w:rFonts w:cs="Calibri"/>
          <w:color w:val="4F81BD" w:themeColor="accent1"/>
        </w:rPr>
        <w:fldChar w:fldCharType="end"/>
      </w:r>
    </w:p>
    <w:p w:rsidR="000A530C" w:rsidRPr="00750838" w:rsidRDefault="00F82C3A" w:rsidP="00312EB4">
      <w:pPr>
        <w:jc w:val="left"/>
        <w:rPr>
          <w:rFonts w:cs="Calibri"/>
          <w:b/>
          <w:bCs/>
          <w:color w:val="4F81BD" w:themeColor="accent1"/>
          <w:spacing w:val="16"/>
          <w:kern w:val="32"/>
          <w:sz w:val="32"/>
          <w:szCs w:val="32"/>
        </w:rPr>
      </w:pPr>
      <w:bookmarkStart w:id="4" w:name="_Toc196026361"/>
      <w:r w:rsidRPr="00750838">
        <w:rPr>
          <w:rFonts w:cs="Calibri"/>
          <w:color w:val="4F81BD" w:themeColor="accent1"/>
        </w:rPr>
        <w:br w:type="page"/>
      </w:r>
    </w:p>
    <w:p w:rsidR="00437103" w:rsidRPr="00750838" w:rsidRDefault="006F264F" w:rsidP="009024C2">
      <w:pPr>
        <w:pStyle w:val="Nagwek1"/>
      </w:pPr>
      <w:bookmarkStart w:id="5" w:name="_Toc485646505"/>
      <w:r w:rsidRPr="00750838">
        <w:lastRenderedPageBreak/>
        <w:t>Podstawa prawna i metodyka opracowania</w:t>
      </w:r>
      <w:bookmarkEnd w:id="5"/>
    </w:p>
    <w:p w:rsidR="003F4593" w:rsidRPr="00750838" w:rsidRDefault="003F4593" w:rsidP="003F4593">
      <w:pPr>
        <w:rPr>
          <w:color w:val="4F81BD" w:themeColor="accent1"/>
        </w:rPr>
      </w:pPr>
    </w:p>
    <w:p w:rsidR="009D30D2" w:rsidRPr="00750838" w:rsidRDefault="006F62BE" w:rsidP="00312EB4">
      <w:pPr>
        <w:pStyle w:val="Nagwek2"/>
        <w:spacing w:before="0" w:after="0"/>
        <w:rPr>
          <w:rFonts w:cs="Calibri"/>
        </w:rPr>
      </w:pPr>
      <w:bookmarkStart w:id="6" w:name="_Toc485646506"/>
      <w:r w:rsidRPr="00750838">
        <w:rPr>
          <w:rFonts w:cs="Calibri"/>
        </w:rPr>
        <w:t xml:space="preserve">Podstawa prawna </w:t>
      </w:r>
      <w:r w:rsidR="002C22D7" w:rsidRPr="00750838">
        <w:rPr>
          <w:rFonts w:cs="Calibri"/>
        </w:rPr>
        <w:t>P</w:t>
      </w:r>
      <w:r w:rsidR="009024C2" w:rsidRPr="00750838">
        <w:rPr>
          <w:rFonts w:cs="Calibri"/>
        </w:rPr>
        <w:t>rogramu</w:t>
      </w:r>
      <w:bookmarkEnd w:id="6"/>
    </w:p>
    <w:p w:rsidR="006F62BE" w:rsidRPr="00750838" w:rsidRDefault="006F62BE" w:rsidP="00312EB4">
      <w:pPr>
        <w:rPr>
          <w:rFonts w:cs="Calibri"/>
        </w:rPr>
      </w:pPr>
    </w:p>
    <w:p w:rsidR="004043EB" w:rsidRPr="00750838" w:rsidRDefault="004043EB" w:rsidP="004043EB">
      <w:pPr>
        <w:rPr>
          <w:rFonts w:cs="Calibri"/>
        </w:rPr>
      </w:pPr>
      <w:r w:rsidRPr="00750838">
        <w:rPr>
          <w:rFonts w:cs="Calibri"/>
        </w:rPr>
        <w:t>Krajowa polityka ochron</w:t>
      </w:r>
      <w:r w:rsidR="0078174F" w:rsidRPr="00750838">
        <w:rPr>
          <w:rFonts w:cs="Calibri"/>
        </w:rPr>
        <w:t>y</w:t>
      </w:r>
      <w:r w:rsidRPr="00750838">
        <w:rPr>
          <w:rFonts w:cs="Calibri"/>
        </w:rPr>
        <w:t xml:space="preserve"> środowiska jest obecnie prowadzona na podstawie strategii rozwoju, programów </w:t>
      </w:r>
      <w:r w:rsidRPr="00750838">
        <w:rPr>
          <w:rFonts w:cs="Calibri"/>
        </w:rPr>
        <w:br/>
        <w:t>i dokumentów programowych oraz za pomocą wojewódzkich, powiatowych i gminnych programów ochrony środowiska. POŚ sporządza odpowiednio organ wykonawczy gminy,</w:t>
      </w:r>
      <w:r w:rsidR="009024C2" w:rsidRPr="00750838">
        <w:rPr>
          <w:rFonts w:cs="Calibri"/>
        </w:rPr>
        <w:t xml:space="preserve"> a uchwala rada gminy. </w:t>
      </w:r>
      <w:r w:rsidRPr="00750838">
        <w:rPr>
          <w:rFonts w:cs="Calibri"/>
        </w:rPr>
        <w:t>Projekt Gminnego POŚ jest opiniowany przez zarząd powiatu.</w:t>
      </w:r>
    </w:p>
    <w:p w:rsidR="00F754BC" w:rsidRPr="00750838" w:rsidRDefault="004043EB" w:rsidP="004043EB">
      <w:pPr>
        <w:rPr>
          <w:rFonts w:cs="Calibri"/>
        </w:rPr>
      </w:pPr>
      <w:r w:rsidRPr="00750838">
        <w:rPr>
          <w:rFonts w:cs="Calibri"/>
        </w:rPr>
        <w:t>Podstawowym celem sporządzenia i uchwalenia POŚ jest realizacja przez jednostki samorządu terytorialnego polityki ochrony środowiska zbieżnej z założeniami najważniejszych dokumentów strategicznych i programowych. POŚ powinny stanowić podstawę funkcjonowania systemu zarządzania środowiskiem spajającą wszystkie działania i dokumenty dotyczące ochrony środowiska i przyrody na szczeblu danej JST.</w:t>
      </w:r>
    </w:p>
    <w:p w:rsidR="004043EB" w:rsidRPr="00750838" w:rsidRDefault="004043EB" w:rsidP="004043EB">
      <w:pPr>
        <w:rPr>
          <w:rFonts w:cs="Calibri"/>
          <w:color w:val="4F81BD" w:themeColor="accent1"/>
        </w:rPr>
      </w:pPr>
    </w:p>
    <w:p w:rsidR="005D4CE4" w:rsidRPr="00750838" w:rsidRDefault="005D4CE4" w:rsidP="004043EB">
      <w:pPr>
        <w:rPr>
          <w:rFonts w:cs="Calibri"/>
          <w:color w:val="4F81BD" w:themeColor="accent1"/>
        </w:rPr>
      </w:pPr>
    </w:p>
    <w:p w:rsidR="000B723C" w:rsidRPr="00750838" w:rsidRDefault="000B723C" w:rsidP="009024C2">
      <w:pPr>
        <w:pStyle w:val="Nagwek1"/>
      </w:pPr>
      <w:bookmarkStart w:id="7" w:name="_Toc485646507"/>
      <w:r w:rsidRPr="00750838">
        <w:t>Streszczenie</w:t>
      </w:r>
      <w:bookmarkEnd w:id="7"/>
    </w:p>
    <w:p w:rsidR="005D4CE4" w:rsidRPr="00750838" w:rsidRDefault="005D4CE4" w:rsidP="005D4CE4"/>
    <w:p w:rsidR="005D4CE4" w:rsidRPr="00750838" w:rsidRDefault="005D4CE4" w:rsidP="005D4CE4">
      <w:pPr>
        <w:spacing w:after="160" w:line="259" w:lineRule="auto"/>
        <w:rPr>
          <w:rFonts w:eastAsia="Calibri" w:cs="Calibri"/>
          <w:szCs w:val="22"/>
          <w:lang w:eastAsia="en-US"/>
        </w:rPr>
      </w:pPr>
      <w:r w:rsidRPr="00750838">
        <w:rPr>
          <w:rFonts w:eastAsia="Calibri" w:cs="Calibri"/>
          <w:szCs w:val="22"/>
          <w:lang w:eastAsia="en-US"/>
        </w:rPr>
        <w:t xml:space="preserve">Gmina Miasto Jordanów położona jest w południowo-zachodniej części województwa małopolskiego </w:t>
      </w:r>
      <w:r w:rsidRPr="00750838">
        <w:rPr>
          <w:rFonts w:eastAsia="Calibri" w:cs="Calibri"/>
          <w:szCs w:val="22"/>
          <w:lang w:eastAsia="en-US"/>
        </w:rPr>
        <w:br/>
        <w:t>i należy do powiatu suskiego. Miasto leży przy trasie drogowej relacji Wadowice - Nowy Sącz oraz kolejowej relacji Kraków-Zakopane.</w:t>
      </w:r>
      <w:r w:rsidRPr="00750838">
        <w:t xml:space="preserve"> Obszar miasta zajmuje powierzchnię 21,03 km</w:t>
      </w:r>
      <w:r w:rsidRPr="00750838">
        <w:rPr>
          <w:vertAlign w:val="superscript"/>
        </w:rPr>
        <w:t>2</w:t>
      </w:r>
      <w:r w:rsidRPr="00750838">
        <w:t xml:space="preserve">. </w:t>
      </w:r>
      <w:r w:rsidRPr="00750838">
        <w:rPr>
          <w:rFonts w:eastAsia="Calibri" w:cs="Calibri"/>
          <w:szCs w:val="22"/>
          <w:lang w:eastAsia="en-US"/>
        </w:rPr>
        <w:t xml:space="preserve">Miasto administracyjnie graniczy </w:t>
      </w:r>
      <w:r w:rsidRPr="00750838">
        <w:rPr>
          <w:rFonts w:eastAsia="Calibri" w:cs="Calibri"/>
          <w:szCs w:val="22"/>
          <w:lang w:eastAsia="en-US"/>
        </w:rPr>
        <w:br/>
        <w:t xml:space="preserve">z gminami: Jordanów, Bystra-Sidzina, Raba Wyżna. </w:t>
      </w:r>
    </w:p>
    <w:p w:rsidR="005D4CE4" w:rsidRPr="00750838" w:rsidRDefault="005D4CE4" w:rsidP="005D4CE4">
      <w:pPr>
        <w:spacing w:after="160" w:line="259" w:lineRule="auto"/>
        <w:rPr>
          <w:rFonts w:eastAsia="Calibri" w:cs="Calibri"/>
          <w:szCs w:val="22"/>
          <w:lang w:eastAsia="en-US"/>
        </w:rPr>
      </w:pPr>
      <w:r w:rsidRPr="00750838">
        <w:rPr>
          <w:rFonts w:cs="Calibri"/>
          <w:szCs w:val="22"/>
        </w:rPr>
        <w:t>Miasto zlokalizowane jest w dolinie rzeki Skawy, na styku trzech grup górskich: Beskidu Wyspowego, Beskidu Makowskiego (Średniego) i Beskidu Żywieckiego (Pasmo Babiogórskie).</w:t>
      </w:r>
    </w:p>
    <w:p w:rsidR="005D4CE4" w:rsidRPr="00750838" w:rsidRDefault="005D4CE4" w:rsidP="005D4CE4">
      <w:pPr>
        <w:spacing w:after="160" w:line="259" w:lineRule="auto"/>
        <w:rPr>
          <w:rFonts w:eastAsia="Calibri" w:cs="Calibri"/>
          <w:szCs w:val="22"/>
          <w:lang w:eastAsia="en-US"/>
        </w:rPr>
      </w:pPr>
      <w:r w:rsidRPr="00750838">
        <w:rPr>
          <w:rFonts w:eastAsia="Calibri" w:cs="Calibri"/>
        </w:rPr>
        <w:t>Pod koniec 2016 roku funkcjonowało 629 podmiotów gospodarki narodowej, zarejestrowanych w rejestrze REGON.</w:t>
      </w:r>
      <w:r w:rsidRPr="00750838">
        <w:t xml:space="preserve"> </w:t>
      </w:r>
      <w:r w:rsidRPr="00750838">
        <w:rPr>
          <w:rFonts w:eastAsia="Calibri" w:cs="Calibri"/>
        </w:rPr>
        <w:t>Branżą dominującymi na terenie miasta Jordanów jest handel.</w:t>
      </w:r>
    </w:p>
    <w:p w:rsidR="005D4CE4" w:rsidRPr="00750838" w:rsidRDefault="005D4CE4" w:rsidP="005D4CE4">
      <w:pPr>
        <w:spacing w:after="160" w:line="259" w:lineRule="auto"/>
        <w:rPr>
          <w:rFonts w:eastAsia="Calibri" w:cs="Calibri"/>
          <w:szCs w:val="22"/>
          <w:lang w:eastAsia="en-US"/>
        </w:rPr>
      </w:pPr>
      <w:r w:rsidRPr="00750838">
        <w:rPr>
          <w:rFonts w:eastAsia="Calibri" w:cs="Calibri"/>
        </w:rPr>
        <w:t>Największą część stanowią firmy mikro (593 podmiotów) zaś pozostałą część: firmy małe (30 podmiotów),  średnie (5 podmiotów). W rejestrze figuruje 1 podmiot duży. Osoby fizyczne prowadzące działalność gospodarczą stanowią 77 % wszystkich podmiotów.</w:t>
      </w:r>
    </w:p>
    <w:p w:rsidR="005D4CE4" w:rsidRPr="00750838" w:rsidRDefault="005D4CE4" w:rsidP="005D4CE4">
      <w:pPr>
        <w:rPr>
          <w:rFonts w:eastAsia="Calibri" w:cs="Calibri"/>
        </w:rPr>
      </w:pPr>
      <w:r w:rsidRPr="00750838">
        <w:rPr>
          <w:rFonts w:eastAsia="Calibri" w:cs="Calibri"/>
        </w:rPr>
        <w:t>Na terenie miasta znajdują się drogi:</w:t>
      </w:r>
    </w:p>
    <w:p w:rsidR="005D4CE4" w:rsidRPr="00750838" w:rsidRDefault="005D4CE4" w:rsidP="00497B42">
      <w:pPr>
        <w:pStyle w:val="Akapitzlist"/>
        <w:numPr>
          <w:ilvl w:val="0"/>
          <w:numId w:val="59"/>
        </w:numPr>
        <w:rPr>
          <w:rFonts w:eastAsia="Calibri"/>
        </w:rPr>
      </w:pPr>
      <w:r w:rsidRPr="00750838">
        <w:rPr>
          <w:rFonts w:eastAsia="Calibri"/>
        </w:rPr>
        <w:t>krajowa nr 28 Zator – Nowy Sącz – Przemyśl o długości 5,5 km; nawierzchnia z masy bitumicznej,</w:t>
      </w:r>
    </w:p>
    <w:p w:rsidR="005D4CE4" w:rsidRPr="00750838" w:rsidRDefault="005D4CE4" w:rsidP="00497B42">
      <w:pPr>
        <w:pStyle w:val="Akapitzlist"/>
        <w:numPr>
          <w:ilvl w:val="0"/>
          <w:numId w:val="59"/>
        </w:numPr>
        <w:rPr>
          <w:rFonts w:eastAsia="Calibri"/>
        </w:rPr>
      </w:pPr>
      <w:r w:rsidRPr="00750838">
        <w:rPr>
          <w:rFonts w:eastAsia="Calibri"/>
        </w:rPr>
        <w:t xml:space="preserve">powiatowe o długości 7,4 km, nawierzchnia z masy bitumicznej, </w:t>
      </w:r>
    </w:p>
    <w:p w:rsidR="005D4CE4" w:rsidRPr="00750838" w:rsidRDefault="005D4CE4" w:rsidP="00497B42">
      <w:pPr>
        <w:pStyle w:val="Akapitzlist"/>
        <w:numPr>
          <w:ilvl w:val="0"/>
          <w:numId w:val="59"/>
        </w:numPr>
        <w:rPr>
          <w:rFonts w:eastAsia="Calibri"/>
        </w:rPr>
      </w:pPr>
      <w:r w:rsidRPr="00750838">
        <w:rPr>
          <w:rFonts w:eastAsia="Calibri"/>
        </w:rPr>
        <w:t xml:space="preserve">gminne o długości 13 km, nawierzchnia z masy bitumicznej i trylinki, </w:t>
      </w:r>
    </w:p>
    <w:p w:rsidR="005D4CE4" w:rsidRPr="00750838" w:rsidRDefault="005D4CE4" w:rsidP="00497B42">
      <w:pPr>
        <w:pStyle w:val="Akapitzlist"/>
        <w:numPr>
          <w:ilvl w:val="0"/>
          <w:numId w:val="59"/>
        </w:numPr>
        <w:rPr>
          <w:rFonts w:eastAsia="Calibri"/>
        </w:rPr>
      </w:pPr>
      <w:r w:rsidRPr="00750838">
        <w:rPr>
          <w:rFonts w:eastAsia="Calibri"/>
        </w:rPr>
        <w:t>drogi gminne – dojazdowe do pól 13 km, nawierzchnie żwirowe i tłuczniowe oraz gliniane.</w:t>
      </w:r>
    </w:p>
    <w:p w:rsidR="005D4CE4" w:rsidRPr="00750838" w:rsidRDefault="005D4CE4" w:rsidP="005D4CE4">
      <w:pPr>
        <w:rPr>
          <w:rFonts w:eastAsia="Calibri" w:cs="Calibri"/>
        </w:rPr>
      </w:pPr>
    </w:p>
    <w:p w:rsidR="00D201EE" w:rsidRPr="00750838" w:rsidRDefault="005D4CE4" w:rsidP="00D201EE">
      <w:pPr>
        <w:rPr>
          <w:rFonts w:eastAsia="Calibri"/>
        </w:rPr>
      </w:pPr>
      <w:r w:rsidRPr="00750838">
        <w:rPr>
          <w:rFonts w:eastAsia="Calibri" w:cs="Calibri"/>
        </w:rPr>
        <w:t>Przez Miasto Jordanów przebiega trakcja kolejowa relacji Kraków – Zakopane.</w:t>
      </w:r>
    </w:p>
    <w:p w:rsidR="00D201EE" w:rsidRPr="00750838" w:rsidRDefault="00D201EE" w:rsidP="00D201EE">
      <w:pPr>
        <w:rPr>
          <w:rFonts w:eastAsia="Calibri"/>
        </w:rPr>
      </w:pPr>
    </w:p>
    <w:p w:rsidR="00260C04" w:rsidRPr="00750838" w:rsidRDefault="00260C04" w:rsidP="00D201EE">
      <w:pPr>
        <w:rPr>
          <w:rFonts w:eastAsia="Calibri"/>
        </w:rPr>
      </w:pPr>
      <w:r w:rsidRPr="00750838">
        <w:rPr>
          <w:b/>
          <w:i/>
        </w:rPr>
        <w:t xml:space="preserve">Stan środowiska w </w:t>
      </w:r>
      <w:r w:rsidR="005D4CE4" w:rsidRPr="00750838">
        <w:rPr>
          <w:b/>
          <w:i/>
        </w:rPr>
        <w:t>Mieście Jordanów</w:t>
      </w:r>
    </w:p>
    <w:p w:rsidR="0023755D" w:rsidRPr="00750838" w:rsidRDefault="0023755D" w:rsidP="0023755D">
      <w:pPr>
        <w:ind w:right="29"/>
        <w:rPr>
          <w:color w:val="4F81BD" w:themeColor="accent1"/>
        </w:rPr>
      </w:pPr>
      <w:r w:rsidRPr="00750838">
        <w:t>Ocena jakości powietrza w województwie małopolskim w 201</w:t>
      </w:r>
      <w:r w:rsidR="009E632A" w:rsidRPr="00750838">
        <w:t>6</w:t>
      </w:r>
      <w:r w:rsidRPr="00750838">
        <w:t xml:space="preserve"> roku wykonana wg zasad określonych w art. 89 ustawy – Prawo ochrony środowiska na podstawie obowiązującego prawa krajowego i UE, przez </w:t>
      </w:r>
      <w:r w:rsidRPr="00750838">
        <w:rPr>
          <w:b/>
        </w:rPr>
        <w:t>Wojewódzki Inspektorat Ochrony Środowiska w Krakowie</w:t>
      </w:r>
      <w:r w:rsidRPr="00750838">
        <w:t xml:space="preserve">, zalicza </w:t>
      </w:r>
      <w:r w:rsidR="009E632A" w:rsidRPr="00750838">
        <w:t>Gminę Miasto Jordanów</w:t>
      </w:r>
      <w:r w:rsidRPr="00750838">
        <w:t xml:space="preserve"> do obszarów przekroczeń </w:t>
      </w:r>
      <w:r w:rsidR="00D201EE" w:rsidRPr="00750838">
        <w:t xml:space="preserve">stężeń B(a)P/rok. </w:t>
      </w:r>
      <w:r w:rsidR="009E632A" w:rsidRPr="00750838">
        <w:t>Miasto Jordanów</w:t>
      </w:r>
      <w:r w:rsidRPr="00750838">
        <w:t xml:space="preserve"> znajduje się w strefie podlegającej ocenie jakości powietrza – strefa małopolska.</w:t>
      </w:r>
    </w:p>
    <w:p w:rsidR="00C23A23" w:rsidRPr="00750838" w:rsidRDefault="00C23A23" w:rsidP="00C23A23">
      <w:pPr>
        <w:spacing w:after="160"/>
        <w:rPr>
          <w:rFonts w:eastAsia="Calibri"/>
          <w:color w:val="4F81BD" w:themeColor="accent1"/>
          <w:szCs w:val="22"/>
          <w:lang w:eastAsia="en-US"/>
        </w:rPr>
      </w:pPr>
      <w:r w:rsidRPr="00750838">
        <w:rPr>
          <w:rFonts w:eastAsia="Calibri"/>
          <w:szCs w:val="22"/>
          <w:lang w:eastAsia="en-US"/>
        </w:rPr>
        <w:lastRenderedPageBreak/>
        <w:t xml:space="preserve">Na  terenie  Miasta  występują następujące  formy  ochrony  przyrody  na  podstawie obowiązującej ustawy o ochronie przyrody: zespół parkowy Chrobacze, zadrzewienia wąwozu Chrobacze w sąsiedztwie parku, grupa 4 drzew w otoczeniu kościoła, przy drodze Jordanów – Łętownia w przysiółku Nasiałówka. W mieście  nie  występują  inne  obszary  i  obiekty  przyrodnicze  prawnie  chronione  tj. obszary Natura 2000 </w:t>
      </w:r>
      <w:r w:rsidRPr="00750838">
        <w:rPr>
          <w:rFonts w:eastAsia="Calibri"/>
          <w:szCs w:val="22"/>
          <w:lang w:eastAsia="en-US"/>
        </w:rPr>
        <w:br/>
        <w:t xml:space="preserve">i rezerwaty przyrody. Teren miasta Jordanowa został wyłączony z Południowo Małopolskiego Obszaru Chronionego Krajobrazu. </w:t>
      </w:r>
    </w:p>
    <w:p w:rsidR="003C56B2" w:rsidRPr="00750838" w:rsidRDefault="001D3A18" w:rsidP="001D3A18">
      <w:pPr>
        <w:rPr>
          <w:szCs w:val="20"/>
        </w:rPr>
      </w:pPr>
      <w:r w:rsidRPr="00750838">
        <w:rPr>
          <w:szCs w:val="20"/>
        </w:rPr>
        <w:t xml:space="preserve">Główną rzeką obszaru jest Skawa (prawostronny dopływ Wisły), której odcinek górnego biegu znajduje się </w:t>
      </w:r>
      <w:r w:rsidRPr="00750838">
        <w:rPr>
          <w:szCs w:val="20"/>
        </w:rPr>
        <w:br/>
        <w:t xml:space="preserve">w granicach administracyjnych Jordanowa. </w:t>
      </w:r>
      <w:r w:rsidR="003C56B2" w:rsidRPr="00750838">
        <w:rPr>
          <w:szCs w:val="20"/>
        </w:rPr>
        <w:t>G</w:t>
      </w:r>
      <w:r w:rsidRPr="00750838">
        <w:rPr>
          <w:szCs w:val="20"/>
        </w:rPr>
        <w:t xml:space="preserve">łównymi dopływami </w:t>
      </w:r>
      <w:r w:rsidR="003C56B2" w:rsidRPr="00750838">
        <w:rPr>
          <w:szCs w:val="20"/>
        </w:rPr>
        <w:t xml:space="preserve">Skawy </w:t>
      </w:r>
      <w:r w:rsidRPr="00750838">
        <w:rPr>
          <w:szCs w:val="20"/>
        </w:rPr>
        <w:t xml:space="preserve">na terenie miasta jest Malejówka </w:t>
      </w:r>
      <w:r w:rsidR="003C56B2" w:rsidRPr="00750838">
        <w:rPr>
          <w:szCs w:val="20"/>
        </w:rPr>
        <w:br/>
      </w:r>
      <w:r w:rsidRPr="00750838">
        <w:rPr>
          <w:szCs w:val="20"/>
        </w:rPr>
        <w:t xml:space="preserve">z Naprawką i potok Strącze. Odcinek rzeki w granicach miasta osiąga długość ok. 10 km. </w:t>
      </w:r>
    </w:p>
    <w:p w:rsidR="003C56B2" w:rsidRPr="00750838" w:rsidRDefault="003C56B2" w:rsidP="001D3A18">
      <w:pPr>
        <w:rPr>
          <w:szCs w:val="20"/>
        </w:rPr>
      </w:pPr>
      <w:r w:rsidRPr="00750838">
        <w:rPr>
          <w:szCs w:val="20"/>
        </w:rPr>
        <w:t>Pod względem hydrologicznym Skawę charakteryzują wysokie i szybkie wezbrania, gdy szybkość fali powodziowej osiąga 7,5 km/h oraz okresowe niżówki letnie, kiedy to przepływy w żwirowym korycie spadają poniżej wskaźnika jednostkowego 1 dm³/s km, a temperatura podnosi się do blisko 20°C. Stężenie tlenu w wodzie w takich warunkach obniża się do wartości niebezpiecznej dla bytowania ryb.</w:t>
      </w:r>
    </w:p>
    <w:p w:rsidR="001D3A18" w:rsidRPr="00750838" w:rsidRDefault="003C56B2" w:rsidP="001D3A18">
      <w:pPr>
        <w:rPr>
          <w:szCs w:val="20"/>
        </w:rPr>
      </w:pPr>
      <w:r w:rsidRPr="00750838">
        <w:rPr>
          <w:szCs w:val="20"/>
        </w:rPr>
        <w:t xml:space="preserve">Rzeka jest odbiornikiem dużej </w:t>
      </w:r>
      <w:r w:rsidR="001D3A18" w:rsidRPr="00750838">
        <w:rPr>
          <w:szCs w:val="20"/>
        </w:rPr>
        <w:t>ilości ścieków, głównie komunalnych z miejscowośc</w:t>
      </w:r>
      <w:r w:rsidRPr="00750838">
        <w:rPr>
          <w:szCs w:val="20"/>
        </w:rPr>
        <w:t>i zlokalizowanych w jej zlewni (wiele miejscowości nie posiada kanalizacji ścieków bytowych).</w:t>
      </w:r>
    </w:p>
    <w:p w:rsidR="00C45DB4" w:rsidRPr="00750838" w:rsidRDefault="00C45DB4" w:rsidP="004043EB">
      <w:pPr>
        <w:autoSpaceDE w:val="0"/>
        <w:autoSpaceDN w:val="0"/>
        <w:adjustRightInd w:val="0"/>
        <w:rPr>
          <w:color w:val="4F81BD" w:themeColor="accent1"/>
        </w:rPr>
      </w:pPr>
    </w:p>
    <w:p w:rsidR="003C56B2" w:rsidRPr="00750838" w:rsidRDefault="0023755D" w:rsidP="004043EB">
      <w:pPr>
        <w:autoSpaceDE w:val="0"/>
        <w:autoSpaceDN w:val="0"/>
        <w:adjustRightInd w:val="0"/>
      </w:pPr>
      <w:r w:rsidRPr="00750838">
        <w:t xml:space="preserve">Gospodarka odpadami jest realizowana zgodnie z obowiązującymi przepisami i regulowana przez </w:t>
      </w:r>
      <w:r w:rsidR="00C45DB4" w:rsidRPr="00750838">
        <w:t>uchwałę nr XXII/194/2016 Rady Miasta Jordanowa z dnia 21 listopada 2016 r.</w:t>
      </w:r>
    </w:p>
    <w:p w:rsidR="00C45DB4" w:rsidRPr="00750838" w:rsidRDefault="00C45DB4" w:rsidP="004043EB">
      <w:pPr>
        <w:autoSpaceDE w:val="0"/>
        <w:autoSpaceDN w:val="0"/>
        <w:adjustRightInd w:val="0"/>
        <w:rPr>
          <w:color w:val="4F81BD" w:themeColor="accent1"/>
        </w:rPr>
      </w:pPr>
    </w:p>
    <w:p w:rsidR="009365EF" w:rsidRPr="00750838" w:rsidRDefault="003C56B2" w:rsidP="003C56B2">
      <w:pPr>
        <w:autoSpaceDE w:val="0"/>
        <w:autoSpaceDN w:val="0"/>
        <w:adjustRightInd w:val="0"/>
      </w:pPr>
      <w:r w:rsidRPr="00750838">
        <w:t xml:space="preserve">Miasto Jordanów jest położone na terenie zbudowanym z utworów fliszowych. Flisz jest to naprzemianległy zespół piaskowców, zlepieńców przekładany łupkami ilastymi. Ponieważ sztywne piaskowce kontaktują się </w:t>
      </w:r>
      <w:r w:rsidR="009365EF" w:rsidRPr="00750838">
        <w:br/>
      </w:r>
      <w:r w:rsidRPr="00750838">
        <w:t xml:space="preserve">z podatnymi na poślizgi łupkami ilastymi, teren ten jest podatny na osuwiska. </w:t>
      </w:r>
    </w:p>
    <w:p w:rsidR="003C56B2" w:rsidRPr="00750838" w:rsidRDefault="003C56B2" w:rsidP="003C56B2">
      <w:pPr>
        <w:autoSpaceDE w:val="0"/>
        <w:autoSpaceDN w:val="0"/>
        <w:adjustRightInd w:val="0"/>
      </w:pPr>
      <w:r w:rsidRPr="00750838">
        <w:t>Drugim ważnym elementem sprzyjającym powstawaniu osuwisk są opady i ulewne deszcze oraz roztopy. Największe prawdopodobieństwo występowania osuwisk, zwłaszcza zwietrzelinowych, występuje podczas gwałtownych i obfitych opadów trwających zazwyczaj kilka dni. Działalność gospodarcza człowieka powodująca zmiany w środowisku, w tym wpływająca na zmiany rzeźby to przede wszystkim: wycinka lasów, uprawy na stokach o dużym nachyleniu, zamiana łąk i pastwisk na grunty orne, a także inwestycje głównie komunikacyjne, które wymagają przemieszczania dużej ilości mas ziemnych.</w:t>
      </w:r>
    </w:p>
    <w:p w:rsidR="003C56B2" w:rsidRPr="00750838" w:rsidRDefault="003C56B2" w:rsidP="003C56B2">
      <w:pPr>
        <w:autoSpaceDE w:val="0"/>
        <w:autoSpaceDN w:val="0"/>
        <w:adjustRightInd w:val="0"/>
      </w:pPr>
      <w:r w:rsidRPr="00750838">
        <w:t>Wg „Mapy osuwisk i terenów zagrożonych ruchami masowymi”, wykonanej przez Państwowy Instytut Geologiczny w Warszawie, Oddział Karpacki w Krakowie, na terenie miasta Jordanów zinwentaryzowano 85 osuwisk, w tym: 5 aktywnych, 48 okresowo aktywnych i 32 nieaktywnych.</w:t>
      </w:r>
    </w:p>
    <w:p w:rsidR="003C56B2" w:rsidRPr="00750838" w:rsidRDefault="003C56B2" w:rsidP="003C56B2">
      <w:pPr>
        <w:autoSpaceDE w:val="0"/>
        <w:autoSpaceDN w:val="0"/>
        <w:adjustRightInd w:val="0"/>
      </w:pPr>
      <w:r w:rsidRPr="00750838">
        <w:t xml:space="preserve">Na osuwiska narażony jest szczególnie rejon góry Przykrzec, w północnej części miasta. Są to tereny otwarte, leśno - rolne wolne od zabudowy. Ponadto osuwiska znajdują się na zboczach dolin rzecznych, częściowo zagospodarowanych. </w:t>
      </w:r>
    </w:p>
    <w:p w:rsidR="009365EF" w:rsidRPr="00750838" w:rsidRDefault="009365EF" w:rsidP="003C56B2">
      <w:pPr>
        <w:autoSpaceDE w:val="0"/>
        <w:autoSpaceDN w:val="0"/>
        <w:adjustRightInd w:val="0"/>
      </w:pPr>
    </w:p>
    <w:p w:rsidR="009365EF" w:rsidRPr="00750838" w:rsidRDefault="009365EF" w:rsidP="003C56B2">
      <w:pPr>
        <w:autoSpaceDE w:val="0"/>
        <w:autoSpaceDN w:val="0"/>
        <w:adjustRightInd w:val="0"/>
      </w:pPr>
    </w:p>
    <w:p w:rsidR="009365EF" w:rsidRPr="00750838" w:rsidRDefault="009365EF" w:rsidP="003C56B2">
      <w:pPr>
        <w:autoSpaceDE w:val="0"/>
        <w:autoSpaceDN w:val="0"/>
        <w:adjustRightInd w:val="0"/>
      </w:pPr>
    </w:p>
    <w:p w:rsidR="009365EF" w:rsidRPr="00750838" w:rsidRDefault="009365EF" w:rsidP="003C56B2">
      <w:pPr>
        <w:autoSpaceDE w:val="0"/>
        <w:autoSpaceDN w:val="0"/>
        <w:adjustRightInd w:val="0"/>
      </w:pPr>
    </w:p>
    <w:p w:rsidR="009365EF" w:rsidRPr="00750838" w:rsidRDefault="009365EF" w:rsidP="003C56B2">
      <w:pPr>
        <w:autoSpaceDE w:val="0"/>
        <w:autoSpaceDN w:val="0"/>
        <w:adjustRightInd w:val="0"/>
      </w:pPr>
    </w:p>
    <w:p w:rsidR="009365EF" w:rsidRPr="00750838" w:rsidRDefault="009365EF" w:rsidP="003C56B2">
      <w:pPr>
        <w:autoSpaceDE w:val="0"/>
        <w:autoSpaceDN w:val="0"/>
        <w:adjustRightInd w:val="0"/>
      </w:pPr>
    </w:p>
    <w:p w:rsidR="009365EF" w:rsidRPr="00750838" w:rsidRDefault="009365EF" w:rsidP="003C56B2">
      <w:pPr>
        <w:autoSpaceDE w:val="0"/>
        <w:autoSpaceDN w:val="0"/>
        <w:adjustRightInd w:val="0"/>
      </w:pPr>
    </w:p>
    <w:p w:rsidR="009365EF" w:rsidRPr="00750838" w:rsidRDefault="009365EF" w:rsidP="003C56B2">
      <w:pPr>
        <w:autoSpaceDE w:val="0"/>
        <w:autoSpaceDN w:val="0"/>
        <w:adjustRightInd w:val="0"/>
      </w:pPr>
    </w:p>
    <w:p w:rsidR="00C45DB4" w:rsidRPr="00750838" w:rsidRDefault="00C45DB4" w:rsidP="003C56B2">
      <w:pPr>
        <w:autoSpaceDE w:val="0"/>
        <w:autoSpaceDN w:val="0"/>
        <w:adjustRightInd w:val="0"/>
      </w:pPr>
    </w:p>
    <w:p w:rsidR="00C45DB4" w:rsidRPr="00750838" w:rsidRDefault="00C45DB4" w:rsidP="003C56B2">
      <w:pPr>
        <w:autoSpaceDE w:val="0"/>
        <w:autoSpaceDN w:val="0"/>
        <w:adjustRightInd w:val="0"/>
      </w:pPr>
    </w:p>
    <w:p w:rsidR="00260C04" w:rsidRPr="00750838" w:rsidRDefault="00260C04" w:rsidP="0023755D">
      <w:pPr>
        <w:spacing w:after="160" w:line="259" w:lineRule="auto"/>
        <w:rPr>
          <w:rFonts w:eastAsia="Calibri"/>
          <w:color w:val="4F81BD" w:themeColor="accent1"/>
          <w:szCs w:val="22"/>
          <w:lang w:eastAsia="en-US"/>
        </w:rPr>
      </w:pPr>
    </w:p>
    <w:p w:rsidR="0023755D" w:rsidRPr="00750838" w:rsidRDefault="00260C04" w:rsidP="0023755D">
      <w:pPr>
        <w:spacing w:after="160" w:line="259" w:lineRule="auto"/>
        <w:rPr>
          <w:rFonts w:eastAsia="Calibri"/>
          <w:b/>
          <w:i/>
          <w:szCs w:val="22"/>
          <w:lang w:eastAsia="en-US"/>
        </w:rPr>
      </w:pPr>
      <w:r w:rsidRPr="00750838">
        <w:rPr>
          <w:rFonts w:eastAsia="Calibri"/>
          <w:b/>
          <w:i/>
          <w:szCs w:val="22"/>
          <w:lang w:eastAsia="en-US"/>
        </w:rPr>
        <w:lastRenderedPageBreak/>
        <w:t>Cele i kierunki interwencji</w:t>
      </w:r>
    </w:p>
    <w:p w:rsidR="0023755D" w:rsidRPr="00750838" w:rsidRDefault="0023755D" w:rsidP="0023755D">
      <w:pPr>
        <w:spacing w:line="240" w:lineRule="auto"/>
        <w:jc w:val="left"/>
        <w:rPr>
          <w:rFonts w:eastAsia="Calibri"/>
          <w:szCs w:val="22"/>
          <w:lang w:eastAsia="en-US"/>
        </w:rPr>
      </w:pPr>
      <w:r w:rsidRPr="00750838">
        <w:rPr>
          <w:rFonts w:eastAsia="Calibri"/>
          <w:szCs w:val="22"/>
          <w:lang w:eastAsia="en-US"/>
        </w:rPr>
        <w:t>Cele i kierunki interwencji oraz zadania Programu Ochrony Środowiska wynikają ze zdefiniowanych zagrożeń i problemów dla poszczególnych obszarów interwencji. Podejmowane działania przyczynią się do osiągnięcia celów powiatowych.</w:t>
      </w:r>
    </w:p>
    <w:p w:rsidR="00260C04" w:rsidRPr="00750838" w:rsidRDefault="00260C04" w:rsidP="0023755D">
      <w:pPr>
        <w:spacing w:line="240" w:lineRule="auto"/>
        <w:jc w:val="left"/>
        <w:rPr>
          <w:rFonts w:eastAsia="Calibri"/>
          <w:color w:val="4F81BD" w:themeColor="accent1"/>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60" w:firstRow="1" w:lastRow="1" w:firstColumn="0" w:lastColumn="0" w:noHBand="0" w:noVBand="0"/>
      </w:tblPr>
      <w:tblGrid>
        <w:gridCol w:w="3369"/>
        <w:gridCol w:w="6542"/>
      </w:tblGrid>
      <w:tr w:rsidR="009E632A" w:rsidRPr="00750838" w:rsidTr="009E632A">
        <w:trPr>
          <w:trHeight w:val="126"/>
          <w:jc w:val="center"/>
        </w:trPr>
        <w:tc>
          <w:tcPr>
            <w:tcW w:w="3369" w:type="dxa"/>
            <w:tcBorders>
              <w:top w:val="single" w:sz="4" w:space="0" w:color="auto"/>
              <w:left w:val="single" w:sz="4" w:space="0" w:color="auto"/>
              <w:bottom w:val="single" w:sz="4" w:space="0" w:color="auto"/>
              <w:right w:val="single" w:sz="4" w:space="0" w:color="auto"/>
            </w:tcBorders>
            <w:shd w:val="clear" w:color="auto" w:fill="auto"/>
          </w:tcPr>
          <w:p w:rsidR="0023755D" w:rsidRPr="00750838" w:rsidRDefault="0023755D" w:rsidP="00B36584">
            <w:pPr>
              <w:jc w:val="center"/>
              <w:rPr>
                <w:rFonts w:eastAsia="Calibri"/>
                <w:b/>
                <w:sz w:val="20"/>
              </w:rPr>
            </w:pPr>
            <w:r w:rsidRPr="00750838">
              <w:rPr>
                <w:rFonts w:eastAsia="Calibri"/>
                <w:b/>
                <w:sz w:val="20"/>
              </w:rPr>
              <w:t>Obszar interwencji</w:t>
            </w:r>
          </w:p>
        </w:tc>
        <w:tc>
          <w:tcPr>
            <w:tcW w:w="6542" w:type="dxa"/>
            <w:tcBorders>
              <w:top w:val="single" w:sz="4" w:space="0" w:color="auto"/>
              <w:left w:val="single" w:sz="4" w:space="0" w:color="auto"/>
              <w:bottom w:val="single" w:sz="4" w:space="0" w:color="auto"/>
              <w:right w:val="single" w:sz="4" w:space="0" w:color="auto"/>
            </w:tcBorders>
            <w:shd w:val="clear" w:color="auto" w:fill="auto"/>
          </w:tcPr>
          <w:p w:rsidR="0023755D" w:rsidRPr="00750838" w:rsidRDefault="0023755D" w:rsidP="00B36584">
            <w:pPr>
              <w:jc w:val="center"/>
              <w:rPr>
                <w:rFonts w:eastAsia="Calibri"/>
                <w:b/>
                <w:sz w:val="20"/>
              </w:rPr>
            </w:pPr>
            <w:r w:rsidRPr="00750838">
              <w:rPr>
                <w:rFonts w:eastAsia="Calibri"/>
                <w:b/>
                <w:sz w:val="20"/>
              </w:rPr>
              <w:t>Cele / kierunki interwencji</w:t>
            </w:r>
          </w:p>
        </w:tc>
      </w:tr>
      <w:tr w:rsidR="009E632A" w:rsidRPr="00750838" w:rsidTr="009E632A">
        <w:trPr>
          <w:trHeight w:val="417"/>
          <w:jc w:val="center"/>
        </w:trPr>
        <w:tc>
          <w:tcPr>
            <w:tcW w:w="3369" w:type="dxa"/>
            <w:tcBorders>
              <w:top w:val="single" w:sz="4" w:space="0" w:color="auto"/>
              <w:left w:val="single" w:sz="4" w:space="0" w:color="auto"/>
              <w:right w:val="single" w:sz="4" w:space="0" w:color="auto"/>
            </w:tcBorders>
            <w:shd w:val="clear" w:color="auto" w:fill="auto"/>
          </w:tcPr>
          <w:p w:rsidR="0023755D" w:rsidRPr="00750838" w:rsidRDefault="0023755D" w:rsidP="00B36584">
            <w:pPr>
              <w:rPr>
                <w:rFonts w:eastAsia="Calibri"/>
                <w:sz w:val="20"/>
              </w:rPr>
            </w:pPr>
            <w:r w:rsidRPr="00750838">
              <w:rPr>
                <w:rFonts w:eastAsia="Calibri"/>
                <w:sz w:val="20"/>
              </w:rPr>
              <w:t>Ochrona klimatu i jakości powietrza</w:t>
            </w:r>
          </w:p>
        </w:tc>
        <w:tc>
          <w:tcPr>
            <w:tcW w:w="6542" w:type="dxa"/>
            <w:shd w:val="clear" w:color="auto" w:fill="auto"/>
          </w:tcPr>
          <w:p w:rsidR="0023755D" w:rsidRPr="00750838" w:rsidRDefault="0023755D" w:rsidP="00B36584">
            <w:pPr>
              <w:rPr>
                <w:rFonts w:eastAsia="Calibri"/>
                <w:sz w:val="20"/>
              </w:rPr>
            </w:pPr>
            <w:r w:rsidRPr="00750838">
              <w:rPr>
                <w:rFonts w:eastAsia="Calibri"/>
                <w:sz w:val="20"/>
              </w:rPr>
              <w:t>Poprawa jakości powietrza poprzez ograniczenie niskiej emisji oraz wzrost poziomu wykorzystania odnawialnych źródeł energii.</w:t>
            </w:r>
          </w:p>
        </w:tc>
      </w:tr>
      <w:tr w:rsidR="009E632A" w:rsidRPr="00750838" w:rsidTr="009E632A">
        <w:trPr>
          <w:trHeight w:val="541"/>
          <w:jc w:val="center"/>
        </w:trPr>
        <w:tc>
          <w:tcPr>
            <w:tcW w:w="3369" w:type="dxa"/>
            <w:tcBorders>
              <w:top w:val="single" w:sz="4" w:space="0" w:color="auto"/>
              <w:left w:val="single" w:sz="4" w:space="0" w:color="auto"/>
              <w:bottom w:val="single" w:sz="4" w:space="0" w:color="auto"/>
              <w:right w:val="single" w:sz="4" w:space="0" w:color="auto"/>
            </w:tcBorders>
            <w:shd w:val="clear" w:color="auto" w:fill="auto"/>
          </w:tcPr>
          <w:p w:rsidR="0023755D" w:rsidRPr="00750838" w:rsidRDefault="0023755D" w:rsidP="00B36584">
            <w:pPr>
              <w:rPr>
                <w:rFonts w:eastAsia="Calibri"/>
                <w:sz w:val="20"/>
              </w:rPr>
            </w:pPr>
            <w:r w:rsidRPr="00750838">
              <w:rPr>
                <w:rFonts w:eastAsia="Calibri"/>
                <w:sz w:val="20"/>
              </w:rPr>
              <w:t>Zagrożenie hałasem</w:t>
            </w:r>
          </w:p>
        </w:tc>
        <w:tc>
          <w:tcPr>
            <w:tcW w:w="6542" w:type="dxa"/>
            <w:tcBorders>
              <w:top w:val="single" w:sz="4" w:space="0" w:color="auto"/>
              <w:left w:val="single" w:sz="4" w:space="0" w:color="auto"/>
              <w:right w:val="single" w:sz="4" w:space="0" w:color="auto"/>
            </w:tcBorders>
            <w:shd w:val="clear" w:color="auto" w:fill="auto"/>
          </w:tcPr>
          <w:p w:rsidR="0023755D" w:rsidRPr="00750838" w:rsidRDefault="0023755D" w:rsidP="00B36584">
            <w:pPr>
              <w:rPr>
                <w:rFonts w:eastAsia="Calibri"/>
                <w:sz w:val="20"/>
              </w:rPr>
            </w:pPr>
            <w:r w:rsidRPr="00750838">
              <w:rPr>
                <w:rFonts w:eastAsia="Calibri"/>
                <w:sz w:val="20"/>
              </w:rPr>
              <w:t>Planowanie przestrzenne kształtujące właściwy klimat akustyczny oraz stosowanie zabezpieczeń akustycznych dla terenów mieszkalnych.</w:t>
            </w:r>
          </w:p>
        </w:tc>
      </w:tr>
      <w:tr w:rsidR="009E632A" w:rsidRPr="00750838" w:rsidTr="009E632A">
        <w:trPr>
          <w:trHeight w:val="322"/>
          <w:jc w:val="center"/>
        </w:trPr>
        <w:tc>
          <w:tcPr>
            <w:tcW w:w="3369" w:type="dxa"/>
            <w:tcBorders>
              <w:top w:val="single" w:sz="4" w:space="0" w:color="auto"/>
              <w:left w:val="single" w:sz="4" w:space="0" w:color="auto"/>
              <w:bottom w:val="single" w:sz="4" w:space="0" w:color="auto"/>
              <w:right w:val="single" w:sz="4" w:space="0" w:color="auto"/>
            </w:tcBorders>
            <w:shd w:val="clear" w:color="auto" w:fill="auto"/>
          </w:tcPr>
          <w:p w:rsidR="0023755D" w:rsidRPr="00750838" w:rsidRDefault="0023755D" w:rsidP="00B36584">
            <w:pPr>
              <w:rPr>
                <w:rFonts w:eastAsia="Calibri"/>
                <w:sz w:val="20"/>
              </w:rPr>
            </w:pPr>
            <w:r w:rsidRPr="00750838">
              <w:rPr>
                <w:rFonts w:eastAsia="Calibri"/>
                <w:sz w:val="20"/>
              </w:rPr>
              <w:t>Pola elektromagnetyczne</w:t>
            </w:r>
          </w:p>
        </w:tc>
        <w:tc>
          <w:tcPr>
            <w:tcW w:w="6542" w:type="dxa"/>
            <w:tcBorders>
              <w:top w:val="single" w:sz="4" w:space="0" w:color="auto"/>
              <w:left w:val="single" w:sz="4" w:space="0" w:color="auto"/>
              <w:bottom w:val="single" w:sz="4" w:space="0" w:color="auto"/>
              <w:right w:val="single" w:sz="4" w:space="0" w:color="auto"/>
            </w:tcBorders>
            <w:shd w:val="clear" w:color="auto" w:fill="auto"/>
          </w:tcPr>
          <w:p w:rsidR="0023755D" w:rsidRPr="00750838" w:rsidRDefault="0023755D" w:rsidP="00B36584">
            <w:pPr>
              <w:rPr>
                <w:rFonts w:eastAsia="Calibri"/>
                <w:sz w:val="20"/>
              </w:rPr>
            </w:pPr>
            <w:r w:rsidRPr="00750838">
              <w:rPr>
                <w:rFonts w:eastAsia="Calibri"/>
                <w:sz w:val="20"/>
              </w:rPr>
              <w:t>Minimalizacja oddziaływania promieniowania niejonizującego.</w:t>
            </w:r>
          </w:p>
        </w:tc>
      </w:tr>
      <w:tr w:rsidR="009E632A" w:rsidRPr="00750838" w:rsidTr="009E632A">
        <w:trPr>
          <w:trHeight w:val="903"/>
          <w:jc w:val="center"/>
        </w:trPr>
        <w:tc>
          <w:tcPr>
            <w:tcW w:w="3369" w:type="dxa"/>
            <w:tcBorders>
              <w:top w:val="single" w:sz="4" w:space="0" w:color="auto"/>
              <w:left w:val="single" w:sz="4" w:space="0" w:color="auto"/>
              <w:bottom w:val="single" w:sz="4" w:space="0" w:color="auto"/>
              <w:right w:val="single" w:sz="4" w:space="0" w:color="auto"/>
            </w:tcBorders>
            <w:shd w:val="clear" w:color="auto" w:fill="auto"/>
          </w:tcPr>
          <w:p w:rsidR="0023755D" w:rsidRPr="00750838" w:rsidRDefault="0023755D" w:rsidP="00B36584">
            <w:pPr>
              <w:rPr>
                <w:rFonts w:eastAsia="Calibri"/>
                <w:sz w:val="20"/>
              </w:rPr>
            </w:pPr>
            <w:r w:rsidRPr="00750838">
              <w:rPr>
                <w:rFonts w:eastAsia="Calibri"/>
                <w:sz w:val="20"/>
              </w:rPr>
              <w:t>Gospodarowanie wodami</w:t>
            </w:r>
          </w:p>
        </w:tc>
        <w:tc>
          <w:tcPr>
            <w:tcW w:w="6542" w:type="dxa"/>
            <w:tcBorders>
              <w:top w:val="single" w:sz="4" w:space="0" w:color="auto"/>
              <w:left w:val="single" w:sz="4" w:space="0" w:color="auto"/>
              <w:right w:val="single" w:sz="4" w:space="0" w:color="auto"/>
            </w:tcBorders>
            <w:shd w:val="clear" w:color="auto" w:fill="auto"/>
          </w:tcPr>
          <w:p w:rsidR="00704407" w:rsidRPr="00750838" w:rsidRDefault="00704407" w:rsidP="00B36584">
            <w:pPr>
              <w:rPr>
                <w:rFonts w:eastAsia="Calibri"/>
                <w:sz w:val="20"/>
              </w:rPr>
            </w:pPr>
            <w:r w:rsidRPr="00750838">
              <w:rPr>
                <w:rFonts w:eastAsia="Calibri"/>
                <w:sz w:val="20"/>
              </w:rPr>
              <w:t>Gospodarowanie wodami dla ochrony przed: powodzią, suszą i deficytem wody,</w:t>
            </w:r>
          </w:p>
          <w:p w:rsidR="00704407" w:rsidRPr="00750838" w:rsidRDefault="00704407" w:rsidP="00B36584">
            <w:pPr>
              <w:rPr>
                <w:rFonts w:eastAsia="Calibri"/>
                <w:sz w:val="20"/>
              </w:rPr>
            </w:pPr>
            <w:r w:rsidRPr="00750838">
              <w:rPr>
                <w:rFonts w:eastAsia="Calibri"/>
                <w:sz w:val="20"/>
              </w:rPr>
              <w:t>Minimalizacja ryzyka powodziowego,</w:t>
            </w:r>
          </w:p>
          <w:p w:rsidR="0023755D" w:rsidRPr="00750838" w:rsidRDefault="00704407" w:rsidP="00B36584">
            <w:pPr>
              <w:rPr>
                <w:rFonts w:eastAsia="Calibri"/>
                <w:sz w:val="20"/>
              </w:rPr>
            </w:pPr>
            <w:r w:rsidRPr="00750838">
              <w:rPr>
                <w:rFonts w:eastAsia="Calibri"/>
                <w:sz w:val="20"/>
              </w:rPr>
              <w:t>Ochrona i zrównoważone gospodarowanie zasobami wodnymi - Dążenie do osiągnięcia dobrego stanu wód,</w:t>
            </w:r>
          </w:p>
        </w:tc>
      </w:tr>
      <w:tr w:rsidR="009E632A" w:rsidRPr="00750838" w:rsidTr="009E632A">
        <w:trPr>
          <w:trHeight w:val="210"/>
          <w:jc w:val="center"/>
        </w:trPr>
        <w:tc>
          <w:tcPr>
            <w:tcW w:w="3369" w:type="dxa"/>
            <w:tcBorders>
              <w:top w:val="single" w:sz="4" w:space="0" w:color="auto"/>
              <w:left w:val="single" w:sz="4" w:space="0" w:color="auto"/>
              <w:bottom w:val="single" w:sz="4" w:space="0" w:color="auto"/>
              <w:right w:val="single" w:sz="4" w:space="0" w:color="auto"/>
            </w:tcBorders>
            <w:shd w:val="clear" w:color="auto" w:fill="auto"/>
          </w:tcPr>
          <w:p w:rsidR="0023755D" w:rsidRPr="00750838" w:rsidRDefault="00B36584" w:rsidP="00B36584">
            <w:pPr>
              <w:rPr>
                <w:rFonts w:eastAsia="Calibri"/>
                <w:sz w:val="20"/>
              </w:rPr>
            </w:pPr>
            <w:r w:rsidRPr="00750838">
              <w:rPr>
                <w:rFonts w:eastAsia="Calibri"/>
                <w:sz w:val="20"/>
              </w:rPr>
              <w:t xml:space="preserve">Gospodarka </w:t>
            </w:r>
            <w:r w:rsidR="0023755D" w:rsidRPr="00750838">
              <w:rPr>
                <w:rFonts w:eastAsia="Calibri"/>
                <w:sz w:val="20"/>
              </w:rPr>
              <w:t>wodno-ściekowa</w:t>
            </w:r>
          </w:p>
        </w:tc>
        <w:tc>
          <w:tcPr>
            <w:tcW w:w="6542" w:type="dxa"/>
            <w:tcBorders>
              <w:top w:val="single" w:sz="4" w:space="0" w:color="auto"/>
              <w:left w:val="single" w:sz="4" w:space="0" w:color="auto"/>
              <w:right w:val="single" w:sz="4" w:space="0" w:color="auto"/>
            </w:tcBorders>
            <w:shd w:val="clear" w:color="auto" w:fill="auto"/>
          </w:tcPr>
          <w:p w:rsidR="0023755D" w:rsidRPr="00750838" w:rsidRDefault="0023755D" w:rsidP="00B36584">
            <w:pPr>
              <w:rPr>
                <w:rFonts w:eastAsia="Calibri"/>
                <w:sz w:val="20"/>
              </w:rPr>
            </w:pPr>
            <w:r w:rsidRPr="00750838">
              <w:rPr>
                <w:rFonts w:eastAsia="Calibri"/>
                <w:sz w:val="20"/>
              </w:rPr>
              <w:t xml:space="preserve">Wyposażenie terenu gminy w infrastrukturę wodno-kanalizacyjną. </w:t>
            </w:r>
          </w:p>
        </w:tc>
      </w:tr>
      <w:tr w:rsidR="009E632A" w:rsidRPr="00750838" w:rsidTr="009E632A">
        <w:trPr>
          <w:trHeight w:val="270"/>
          <w:jc w:val="center"/>
        </w:trPr>
        <w:tc>
          <w:tcPr>
            <w:tcW w:w="3369" w:type="dxa"/>
            <w:tcBorders>
              <w:top w:val="single" w:sz="4" w:space="0" w:color="auto"/>
              <w:left w:val="single" w:sz="4" w:space="0" w:color="auto"/>
              <w:bottom w:val="single" w:sz="4" w:space="0" w:color="auto"/>
              <w:right w:val="single" w:sz="4" w:space="0" w:color="auto"/>
            </w:tcBorders>
            <w:shd w:val="clear" w:color="auto" w:fill="auto"/>
          </w:tcPr>
          <w:p w:rsidR="0023755D" w:rsidRPr="00750838" w:rsidRDefault="0023755D" w:rsidP="00B36584">
            <w:pPr>
              <w:rPr>
                <w:rFonts w:eastAsia="Calibri"/>
                <w:sz w:val="20"/>
              </w:rPr>
            </w:pPr>
            <w:r w:rsidRPr="00750838">
              <w:rPr>
                <w:rFonts w:eastAsia="Calibri"/>
                <w:sz w:val="20"/>
              </w:rPr>
              <w:t>Zasoby geologiczne</w:t>
            </w:r>
          </w:p>
        </w:tc>
        <w:tc>
          <w:tcPr>
            <w:tcW w:w="6542" w:type="dxa"/>
            <w:tcBorders>
              <w:top w:val="single" w:sz="4" w:space="0" w:color="auto"/>
              <w:left w:val="single" w:sz="4" w:space="0" w:color="auto"/>
              <w:bottom w:val="single" w:sz="4" w:space="0" w:color="auto"/>
              <w:right w:val="single" w:sz="4" w:space="0" w:color="auto"/>
            </w:tcBorders>
            <w:shd w:val="clear" w:color="auto" w:fill="auto"/>
          </w:tcPr>
          <w:p w:rsidR="0023755D" w:rsidRPr="00750838" w:rsidRDefault="00A273D5" w:rsidP="00B36584">
            <w:pPr>
              <w:rPr>
                <w:rFonts w:eastAsia="Calibri"/>
                <w:sz w:val="20"/>
              </w:rPr>
            </w:pPr>
            <w:r w:rsidRPr="00750838">
              <w:rPr>
                <w:rFonts w:eastAsia="Calibri"/>
                <w:sz w:val="20"/>
              </w:rPr>
              <w:t>Nie dotyczy</w:t>
            </w:r>
            <w:r w:rsidR="0023755D" w:rsidRPr="00750838">
              <w:rPr>
                <w:rFonts w:eastAsia="Calibri"/>
                <w:sz w:val="20"/>
              </w:rPr>
              <w:t xml:space="preserve"> </w:t>
            </w:r>
          </w:p>
        </w:tc>
      </w:tr>
      <w:tr w:rsidR="009E632A" w:rsidRPr="00750838" w:rsidTr="009E632A">
        <w:trPr>
          <w:trHeight w:val="131"/>
          <w:jc w:val="center"/>
        </w:trPr>
        <w:tc>
          <w:tcPr>
            <w:tcW w:w="3369" w:type="dxa"/>
            <w:tcBorders>
              <w:top w:val="single" w:sz="4" w:space="0" w:color="auto"/>
              <w:left w:val="single" w:sz="4" w:space="0" w:color="auto"/>
              <w:right w:val="single" w:sz="4" w:space="0" w:color="auto"/>
            </w:tcBorders>
            <w:shd w:val="clear" w:color="auto" w:fill="auto"/>
          </w:tcPr>
          <w:p w:rsidR="0023755D" w:rsidRPr="00750838" w:rsidRDefault="0023755D" w:rsidP="00B36584">
            <w:pPr>
              <w:rPr>
                <w:rFonts w:eastAsia="Calibri"/>
                <w:sz w:val="20"/>
              </w:rPr>
            </w:pPr>
            <w:r w:rsidRPr="00750838">
              <w:rPr>
                <w:rFonts w:eastAsia="Calibri"/>
                <w:sz w:val="20"/>
              </w:rPr>
              <w:t>Gleby</w:t>
            </w:r>
          </w:p>
        </w:tc>
        <w:tc>
          <w:tcPr>
            <w:tcW w:w="6542" w:type="dxa"/>
            <w:shd w:val="clear" w:color="auto" w:fill="auto"/>
          </w:tcPr>
          <w:p w:rsidR="0023755D" w:rsidRPr="00750838" w:rsidRDefault="0023755D" w:rsidP="00B36584">
            <w:pPr>
              <w:rPr>
                <w:rFonts w:eastAsia="Calibri"/>
                <w:sz w:val="20"/>
              </w:rPr>
            </w:pPr>
            <w:r w:rsidRPr="00750838">
              <w:rPr>
                <w:rFonts w:eastAsia="Calibri"/>
                <w:sz w:val="20"/>
              </w:rPr>
              <w:t xml:space="preserve">Zapewnienie właściwego sposobu użytkowania powierzchni ziemi, zapobieganie degradacji gleb, powierzchni ziemi oraz właściwe gospodarowanie gruntami. </w:t>
            </w:r>
          </w:p>
        </w:tc>
      </w:tr>
      <w:tr w:rsidR="009E632A" w:rsidRPr="00750838" w:rsidTr="009E632A">
        <w:trPr>
          <w:trHeight w:val="419"/>
          <w:jc w:val="center"/>
        </w:trPr>
        <w:tc>
          <w:tcPr>
            <w:tcW w:w="3369" w:type="dxa"/>
            <w:tcBorders>
              <w:top w:val="single" w:sz="4" w:space="0" w:color="auto"/>
              <w:left w:val="single" w:sz="4" w:space="0" w:color="auto"/>
              <w:bottom w:val="single" w:sz="4" w:space="0" w:color="auto"/>
              <w:right w:val="single" w:sz="4" w:space="0" w:color="auto"/>
            </w:tcBorders>
            <w:shd w:val="clear" w:color="auto" w:fill="auto"/>
          </w:tcPr>
          <w:p w:rsidR="0023755D" w:rsidRPr="00750838" w:rsidRDefault="009E632A" w:rsidP="00B36584">
            <w:pPr>
              <w:rPr>
                <w:rFonts w:eastAsia="Calibri"/>
                <w:sz w:val="20"/>
              </w:rPr>
            </w:pPr>
            <w:r w:rsidRPr="00750838">
              <w:rPr>
                <w:rFonts w:eastAsia="Calibri"/>
                <w:sz w:val="20"/>
              </w:rPr>
              <w:t xml:space="preserve">Gospodarka odpadami </w:t>
            </w:r>
            <w:r w:rsidR="0023755D" w:rsidRPr="00750838">
              <w:rPr>
                <w:rFonts w:eastAsia="Calibri"/>
                <w:sz w:val="20"/>
              </w:rPr>
              <w:t>i zapobieganie powstawaniu odpadów</w:t>
            </w:r>
          </w:p>
        </w:tc>
        <w:tc>
          <w:tcPr>
            <w:tcW w:w="6542" w:type="dxa"/>
            <w:tcBorders>
              <w:top w:val="single" w:sz="4" w:space="0" w:color="auto"/>
              <w:left w:val="single" w:sz="4" w:space="0" w:color="auto"/>
              <w:right w:val="single" w:sz="4" w:space="0" w:color="auto"/>
            </w:tcBorders>
            <w:shd w:val="clear" w:color="auto" w:fill="auto"/>
          </w:tcPr>
          <w:p w:rsidR="0023755D" w:rsidRPr="00750838" w:rsidRDefault="0023755D" w:rsidP="00AF096E">
            <w:pPr>
              <w:rPr>
                <w:rFonts w:eastAsia="Calibri"/>
                <w:sz w:val="20"/>
              </w:rPr>
            </w:pPr>
            <w:r w:rsidRPr="00750838">
              <w:rPr>
                <w:rFonts w:eastAsia="Calibri"/>
                <w:sz w:val="20"/>
              </w:rPr>
              <w:t xml:space="preserve">Racjonalna gospodarka odpadami wytworzonymi w </w:t>
            </w:r>
            <w:r w:rsidR="00AF096E" w:rsidRPr="00750838">
              <w:rPr>
                <w:rFonts w:eastAsia="Calibri"/>
                <w:sz w:val="20"/>
              </w:rPr>
              <w:t>mieście</w:t>
            </w:r>
            <w:r w:rsidRPr="00750838">
              <w:rPr>
                <w:rFonts w:eastAsia="Calibri"/>
                <w:sz w:val="20"/>
              </w:rPr>
              <w:t xml:space="preserve"> zgodnie </w:t>
            </w:r>
            <w:r w:rsidRPr="00750838">
              <w:rPr>
                <w:rFonts w:eastAsia="Calibri"/>
                <w:sz w:val="20"/>
              </w:rPr>
              <w:br/>
              <w:t xml:space="preserve">z hierarchią postępowania z odpadami. </w:t>
            </w:r>
          </w:p>
        </w:tc>
      </w:tr>
      <w:tr w:rsidR="009E632A" w:rsidRPr="00750838" w:rsidTr="009E632A">
        <w:trPr>
          <w:trHeight w:val="751"/>
          <w:jc w:val="center"/>
        </w:trPr>
        <w:tc>
          <w:tcPr>
            <w:tcW w:w="3369" w:type="dxa"/>
            <w:tcBorders>
              <w:top w:val="single" w:sz="4" w:space="0" w:color="auto"/>
              <w:left w:val="single" w:sz="4" w:space="0" w:color="auto"/>
              <w:right w:val="single" w:sz="4" w:space="0" w:color="auto"/>
            </w:tcBorders>
            <w:shd w:val="clear" w:color="auto" w:fill="auto"/>
          </w:tcPr>
          <w:p w:rsidR="0023755D" w:rsidRPr="00750838" w:rsidRDefault="0023755D" w:rsidP="00B36584">
            <w:pPr>
              <w:rPr>
                <w:rFonts w:eastAsia="Calibri"/>
                <w:sz w:val="20"/>
              </w:rPr>
            </w:pPr>
            <w:r w:rsidRPr="00750838">
              <w:rPr>
                <w:rFonts w:eastAsia="Calibri"/>
                <w:sz w:val="20"/>
              </w:rPr>
              <w:t>Zasoby przyrodnicze</w:t>
            </w:r>
          </w:p>
        </w:tc>
        <w:tc>
          <w:tcPr>
            <w:tcW w:w="6542" w:type="dxa"/>
            <w:shd w:val="clear" w:color="auto" w:fill="auto"/>
          </w:tcPr>
          <w:p w:rsidR="0023755D" w:rsidRPr="00750838" w:rsidRDefault="0023755D" w:rsidP="00B36584">
            <w:pPr>
              <w:rPr>
                <w:rFonts w:eastAsia="Calibri"/>
                <w:sz w:val="20"/>
              </w:rPr>
            </w:pPr>
            <w:r w:rsidRPr="00750838">
              <w:rPr>
                <w:rFonts w:eastAsia="Calibri"/>
                <w:sz w:val="20"/>
              </w:rPr>
              <w:t xml:space="preserve">Ochrona różnorodności biologicznej, zapobieganie degradacji ekosystemów </w:t>
            </w:r>
            <w:r w:rsidR="001452F7" w:rsidRPr="00750838">
              <w:rPr>
                <w:rFonts w:eastAsia="Calibri"/>
                <w:sz w:val="20"/>
              </w:rPr>
              <w:br/>
            </w:r>
            <w:r w:rsidRPr="00750838">
              <w:rPr>
                <w:rFonts w:eastAsia="Calibri"/>
                <w:sz w:val="20"/>
              </w:rPr>
              <w:t xml:space="preserve">w szczególności objętych przestrzenną formą ochrony, zrównoważona gospodarka leśna, tworzenie zielonej infrastruktury. </w:t>
            </w:r>
          </w:p>
        </w:tc>
      </w:tr>
      <w:tr w:rsidR="009E632A" w:rsidRPr="00750838" w:rsidTr="009E632A">
        <w:trPr>
          <w:trHeight w:val="410"/>
          <w:jc w:val="center"/>
        </w:trPr>
        <w:tc>
          <w:tcPr>
            <w:tcW w:w="3369" w:type="dxa"/>
            <w:tcBorders>
              <w:top w:val="single" w:sz="4" w:space="0" w:color="auto"/>
              <w:left w:val="single" w:sz="4" w:space="0" w:color="auto"/>
              <w:bottom w:val="single" w:sz="4" w:space="0" w:color="auto"/>
              <w:right w:val="single" w:sz="4" w:space="0" w:color="auto"/>
            </w:tcBorders>
            <w:shd w:val="clear" w:color="auto" w:fill="auto"/>
          </w:tcPr>
          <w:p w:rsidR="0023755D" w:rsidRPr="00750838" w:rsidRDefault="0023755D" w:rsidP="00B36584">
            <w:pPr>
              <w:rPr>
                <w:rFonts w:eastAsia="Calibri"/>
                <w:sz w:val="20"/>
              </w:rPr>
            </w:pPr>
            <w:r w:rsidRPr="00750838">
              <w:rPr>
                <w:rFonts w:eastAsia="Calibri"/>
                <w:sz w:val="20"/>
              </w:rPr>
              <w:t>Zagrożenie poważnymi awariami</w:t>
            </w:r>
          </w:p>
        </w:tc>
        <w:tc>
          <w:tcPr>
            <w:tcW w:w="6542" w:type="dxa"/>
            <w:tcBorders>
              <w:top w:val="single" w:sz="4" w:space="0" w:color="auto"/>
              <w:left w:val="single" w:sz="4" w:space="0" w:color="auto"/>
              <w:bottom w:val="single" w:sz="4" w:space="0" w:color="auto"/>
              <w:right w:val="single" w:sz="4" w:space="0" w:color="auto"/>
            </w:tcBorders>
            <w:shd w:val="clear" w:color="auto" w:fill="auto"/>
          </w:tcPr>
          <w:p w:rsidR="0023755D" w:rsidRPr="00750838" w:rsidRDefault="0023755D" w:rsidP="0019089C">
            <w:pPr>
              <w:rPr>
                <w:rFonts w:eastAsia="Calibri"/>
                <w:sz w:val="20"/>
              </w:rPr>
            </w:pPr>
            <w:r w:rsidRPr="00750838">
              <w:rPr>
                <w:rFonts w:eastAsia="Calibri"/>
                <w:sz w:val="20"/>
              </w:rPr>
              <w:t>Zmniejszenie zagrożenia dla mieszkańców i środowiska z powodu transportu materiałów niebezpiecznych oraz gazociągów</w:t>
            </w:r>
            <w:r w:rsidR="0019089C" w:rsidRPr="00750838">
              <w:rPr>
                <w:rFonts w:eastAsia="Calibri"/>
                <w:sz w:val="20"/>
              </w:rPr>
              <w:t>.</w:t>
            </w:r>
          </w:p>
        </w:tc>
      </w:tr>
    </w:tbl>
    <w:p w:rsidR="00260C04" w:rsidRPr="00750838" w:rsidRDefault="00260C04" w:rsidP="00312EB4">
      <w:pPr>
        <w:jc w:val="left"/>
        <w:rPr>
          <w:rStyle w:val="nag21"/>
          <w:rFonts w:cs="Calibri"/>
          <w:i/>
          <w:color w:val="4F81BD" w:themeColor="accent1"/>
          <w:sz w:val="18"/>
          <w:szCs w:val="18"/>
        </w:rPr>
      </w:pPr>
    </w:p>
    <w:p w:rsidR="00260C04" w:rsidRPr="00750838" w:rsidRDefault="00260C04" w:rsidP="00260C04">
      <w:pPr>
        <w:spacing w:line="240" w:lineRule="auto"/>
        <w:rPr>
          <w:rFonts w:asciiTheme="minorHAnsi" w:eastAsia="Calibri" w:hAnsiTheme="minorHAnsi"/>
          <w:color w:val="4F81BD" w:themeColor="accent1"/>
          <w:szCs w:val="22"/>
        </w:rPr>
      </w:pPr>
      <w:r w:rsidRPr="00750838">
        <w:rPr>
          <w:rFonts w:asciiTheme="minorHAnsi" w:eastAsia="Calibri" w:hAnsiTheme="minorHAnsi"/>
          <w:szCs w:val="22"/>
        </w:rPr>
        <w:t>Wdrażanie Programu Ochrony Środowiska będzie podlegało regularnej ocenie w zakresie:</w:t>
      </w:r>
    </w:p>
    <w:p w:rsidR="00260C04" w:rsidRPr="00750838" w:rsidRDefault="00260C04" w:rsidP="00260C04">
      <w:pPr>
        <w:spacing w:line="240" w:lineRule="auto"/>
        <w:rPr>
          <w:rFonts w:asciiTheme="minorHAnsi" w:eastAsia="Calibri" w:hAnsiTheme="minorHAnsi"/>
          <w:color w:val="4F81BD" w:themeColor="accent1"/>
          <w:szCs w:val="22"/>
        </w:rPr>
      </w:pPr>
    </w:p>
    <w:p w:rsidR="00260C04" w:rsidRPr="00750838" w:rsidRDefault="00260C04" w:rsidP="00497B42">
      <w:pPr>
        <w:pStyle w:val="Akapitzlist"/>
        <w:numPr>
          <w:ilvl w:val="0"/>
          <w:numId w:val="19"/>
        </w:numPr>
        <w:spacing w:line="240" w:lineRule="auto"/>
        <w:rPr>
          <w:rFonts w:asciiTheme="minorHAnsi" w:eastAsia="Calibri" w:hAnsiTheme="minorHAnsi"/>
          <w:szCs w:val="22"/>
        </w:rPr>
      </w:pPr>
      <w:r w:rsidRPr="00750838">
        <w:rPr>
          <w:rFonts w:asciiTheme="minorHAnsi" w:eastAsia="Calibri" w:hAnsiTheme="minorHAnsi"/>
          <w:szCs w:val="22"/>
        </w:rPr>
        <w:t>określenia stopnia wykonania zadań / działań,</w:t>
      </w:r>
    </w:p>
    <w:p w:rsidR="00260C04" w:rsidRPr="00750838" w:rsidRDefault="00260C04" w:rsidP="00497B42">
      <w:pPr>
        <w:pStyle w:val="Akapitzlist"/>
        <w:numPr>
          <w:ilvl w:val="0"/>
          <w:numId w:val="19"/>
        </w:numPr>
        <w:spacing w:line="240" w:lineRule="auto"/>
        <w:rPr>
          <w:rFonts w:asciiTheme="minorHAnsi" w:eastAsia="Calibri" w:hAnsiTheme="minorHAnsi"/>
          <w:szCs w:val="22"/>
        </w:rPr>
      </w:pPr>
      <w:r w:rsidRPr="00750838">
        <w:rPr>
          <w:rFonts w:asciiTheme="minorHAnsi" w:eastAsia="Calibri" w:hAnsiTheme="minorHAnsi"/>
          <w:szCs w:val="22"/>
        </w:rPr>
        <w:t>określenia stopnia realizacji przyjętych celów,</w:t>
      </w:r>
    </w:p>
    <w:p w:rsidR="00260C04" w:rsidRPr="00750838" w:rsidRDefault="00260C04" w:rsidP="00497B42">
      <w:pPr>
        <w:pStyle w:val="Akapitzlist"/>
        <w:numPr>
          <w:ilvl w:val="0"/>
          <w:numId w:val="19"/>
        </w:numPr>
        <w:spacing w:line="240" w:lineRule="auto"/>
        <w:rPr>
          <w:rFonts w:asciiTheme="minorHAnsi" w:eastAsia="Calibri" w:hAnsiTheme="minorHAnsi"/>
          <w:szCs w:val="22"/>
        </w:rPr>
      </w:pPr>
      <w:r w:rsidRPr="00750838">
        <w:rPr>
          <w:rFonts w:asciiTheme="minorHAnsi" w:eastAsia="Calibri" w:hAnsiTheme="minorHAnsi"/>
          <w:szCs w:val="22"/>
        </w:rPr>
        <w:t>oceny rozbieżności pomiędzy przyjętymi celami i działaniami</w:t>
      </w:r>
      <w:r w:rsidR="009E632A" w:rsidRPr="00750838">
        <w:rPr>
          <w:rFonts w:asciiTheme="minorHAnsi" w:eastAsia="Calibri" w:hAnsiTheme="minorHAnsi"/>
          <w:szCs w:val="22"/>
        </w:rPr>
        <w:t>,</w:t>
      </w:r>
      <w:r w:rsidRPr="00750838">
        <w:rPr>
          <w:rFonts w:asciiTheme="minorHAnsi" w:eastAsia="Calibri" w:hAnsiTheme="minorHAnsi"/>
          <w:szCs w:val="22"/>
        </w:rPr>
        <w:t xml:space="preserve"> a ich wykonaniem,</w:t>
      </w:r>
    </w:p>
    <w:p w:rsidR="00260C04" w:rsidRPr="00750838" w:rsidRDefault="00260C04" w:rsidP="00497B42">
      <w:pPr>
        <w:pStyle w:val="Akapitzlist"/>
        <w:numPr>
          <w:ilvl w:val="0"/>
          <w:numId w:val="19"/>
        </w:numPr>
        <w:spacing w:line="240" w:lineRule="auto"/>
        <w:rPr>
          <w:rFonts w:asciiTheme="minorHAnsi" w:eastAsia="Calibri" w:hAnsiTheme="minorHAnsi"/>
          <w:szCs w:val="22"/>
        </w:rPr>
      </w:pPr>
      <w:r w:rsidRPr="00750838">
        <w:rPr>
          <w:rFonts w:asciiTheme="minorHAnsi" w:eastAsia="Calibri" w:hAnsiTheme="minorHAnsi"/>
          <w:szCs w:val="22"/>
        </w:rPr>
        <w:t>analizy przyczyn tych rozbieżności.</w:t>
      </w:r>
    </w:p>
    <w:p w:rsidR="00260C04" w:rsidRPr="00750838" w:rsidRDefault="00260C04" w:rsidP="00260C04">
      <w:pPr>
        <w:spacing w:line="240" w:lineRule="auto"/>
        <w:rPr>
          <w:rFonts w:ascii="Times New Roman" w:eastAsia="Calibri" w:hAnsi="Times New Roman"/>
          <w:color w:val="4F81BD" w:themeColor="accent1"/>
          <w:sz w:val="24"/>
        </w:rPr>
      </w:pPr>
    </w:p>
    <w:p w:rsidR="00260C04" w:rsidRPr="00750838" w:rsidRDefault="009E632A" w:rsidP="00260C04">
      <w:pPr>
        <w:rPr>
          <w:rFonts w:asciiTheme="minorHAnsi" w:eastAsia="Calibri" w:hAnsiTheme="minorHAnsi"/>
          <w:szCs w:val="22"/>
        </w:rPr>
      </w:pPr>
      <w:r w:rsidRPr="00750838">
        <w:rPr>
          <w:rFonts w:asciiTheme="minorHAnsi" w:eastAsia="Calibri" w:hAnsiTheme="minorHAnsi"/>
          <w:szCs w:val="22"/>
        </w:rPr>
        <w:t>Burmistrz</w:t>
      </w:r>
      <w:r w:rsidR="00260C04" w:rsidRPr="00750838">
        <w:rPr>
          <w:rFonts w:asciiTheme="minorHAnsi" w:eastAsia="Calibri" w:hAnsiTheme="minorHAnsi"/>
          <w:szCs w:val="22"/>
        </w:rPr>
        <w:t xml:space="preserve"> (poprzez jednostkę koordynującą Program) będzie oceniał, co dwa lata stopień wdrożenia Programu, natomiast na bieżąco będzie kontrolowany postęp w zakresie wykonania zadań zdefiniowanych </w:t>
      </w:r>
      <w:r w:rsidR="00ED3454" w:rsidRPr="00750838">
        <w:rPr>
          <w:rFonts w:asciiTheme="minorHAnsi" w:eastAsia="Calibri" w:hAnsiTheme="minorHAnsi"/>
          <w:szCs w:val="22"/>
        </w:rPr>
        <w:br/>
      </w:r>
      <w:r w:rsidR="00260C04" w:rsidRPr="00750838">
        <w:rPr>
          <w:rFonts w:asciiTheme="minorHAnsi" w:eastAsia="Calibri" w:hAnsiTheme="minorHAnsi"/>
          <w:szCs w:val="22"/>
        </w:rPr>
        <w:t xml:space="preserve">w programie. </w:t>
      </w:r>
    </w:p>
    <w:p w:rsidR="00260C04" w:rsidRPr="00750838" w:rsidRDefault="00260C04" w:rsidP="00260C04">
      <w:pPr>
        <w:rPr>
          <w:rFonts w:asciiTheme="minorHAnsi" w:eastAsia="Calibri" w:hAnsiTheme="minorHAnsi"/>
          <w:szCs w:val="22"/>
        </w:rPr>
      </w:pPr>
      <w:r w:rsidRPr="00750838">
        <w:rPr>
          <w:rFonts w:asciiTheme="minorHAnsi" w:eastAsia="Calibri" w:hAnsiTheme="minorHAnsi"/>
          <w:szCs w:val="22"/>
        </w:rPr>
        <w:t>Stały monitoring umożliwia ocenę skuteczności podejmowanych działań oraz wprowadzanie w razie wystąpienia takiej ko</w:t>
      </w:r>
      <w:r w:rsidR="009E632A" w:rsidRPr="00750838">
        <w:rPr>
          <w:rFonts w:asciiTheme="minorHAnsi" w:eastAsia="Calibri" w:hAnsiTheme="minorHAnsi"/>
          <w:szCs w:val="22"/>
        </w:rPr>
        <w:t xml:space="preserve">nieczności odpowiednich korekt. </w:t>
      </w:r>
      <w:r w:rsidRPr="00750838">
        <w:rPr>
          <w:rFonts w:asciiTheme="minorHAnsi" w:eastAsia="Calibri" w:hAnsiTheme="minorHAnsi"/>
          <w:szCs w:val="22"/>
        </w:rPr>
        <w:t xml:space="preserve">Podstawą właściwego systemu oceny realizacji Programu jest dobry system sprawozdawczości, oparty na wskaźnikach (miernikach) stanu środowiska </w:t>
      </w:r>
      <w:r w:rsidR="00ED3454" w:rsidRPr="00750838">
        <w:rPr>
          <w:rFonts w:asciiTheme="minorHAnsi" w:eastAsia="Calibri" w:hAnsiTheme="minorHAnsi"/>
          <w:szCs w:val="22"/>
        </w:rPr>
        <w:br/>
      </w:r>
      <w:r w:rsidRPr="00750838">
        <w:rPr>
          <w:rFonts w:asciiTheme="minorHAnsi" w:eastAsia="Calibri" w:hAnsiTheme="minorHAnsi"/>
          <w:szCs w:val="22"/>
        </w:rPr>
        <w:t>i zmiany presji na środowisko.</w:t>
      </w:r>
    </w:p>
    <w:p w:rsidR="00A0324F" w:rsidRPr="00750838" w:rsidRDefault="00A0324F" w:rsidP="00312EB4">
      <w:pPr>
        <w:jc w:val="left"/>
        <w:rPr>
          <w:rStyle w:val="nag21"/>
          <w:rFonts w:cs="Calibri"/>
          <w:i/>
          <w:color w:val="4F81BD" w:themeColor="accent1"/>
          <w:sz w:val="18"/>
          <w:szCs w:val="18"/>
        </w:rPr>
      </w:pPr>
      <w:r w:rsidRPr="00750838">
        <w:rPr>
          <w:rStyle w:val="nag21"/>
          <w:rFonts w:cs="Calibri"/>
          <w:i/>
          <w:color w:val="4F81BD" w:themeColor="accent1"/>
          <w:sz w:val="18"/>
          <w:szCs w:val="18"/>
        </w:rPr>
        <w:br w:type="page"/>
      </w:r>
    </w:p>
    <w:p w:rsidR="009D30D2" w:rsidRPr="00750838" w:rsidRDefault="00591428" w:rsidP="009024C2">
      <w:pPr>
        <w:pStyle w:val="Nagwek1"/>
      </w:pPr>
      <w:bookmarkStart w:id="8" w:name="_Toc485646508"/>
      <w:bookmarkEnd w:id="1"/>
      <w:bookmarkEnd w:id="2"/>
      <w:bookmarkEnd w:id="4"/>
      <w:r w:rsidRPr="00750838">
        <w:lastRenderedPageBreak/>
        <w:t>Spójność z dokumentami strategicznymi i programowymi</w:t>
      </w:r>
      <w:bookmarkEnd w:id="8"/>
    </w:p>
    <w:p w:rsidR="00A62D10" w:rsidRPr="00750838" w:rsidRDefault="00A62D10" w:rsidP="00A62D10"/>
    <w:p w:rsidR="0068304C" w:rsidRPr="00750838" w:rsidRDefault="0068304C" w:rsidP="00A62D10">
      <w:pPr>
        <w:pStyle w:val="Nagwek2"/>
      </w:pPr>
      <w:bookmarkStart w:id="9" w:name="_Toc405392594"/>
      <w:bookmarkStart w:id="10" w:name="_Toc485646509"/>
      <w:bookmarkStart w:id="11" w:name="_Toc184125250"/>
      <w:bookmarkStart w:id="12" w:name="_Toc185905537"/>
      <w:bookmarkStart w:id="13" w:name="_Toc235406994"/>
      <w:r w:rsidRPr="00750838">
        <w:t>Aspekty prawa polskiego</w:t>
      </w:r>
      <w:bookmarkEnd w:id="9"/>
      <w:bookmarkEnd w:id="10"/>
    </w:p>
    <w:p w:rsidR="0068304C" w:rsidRPr="00750838" w:rsidRDefault="0068304C" w:rsidP="00312EB4">
      <w:pPr>
        <w:rPr>
          <w:rFonts w:cs="Calibri"/>
        </w:rPr>
      </w:pPr>
      <w:r w:rsidRPr="00750838">
        <w:rPr>
          <w:rFonts w:cs="Calibri"/>
        </w:rPr>
        <w:t xml:space="preserve">Podstawowe polskie akty prawne związane z ochroną </w:t>
      </w:r>
      <w:r w:rsidR="00704407" w:rsidRPr="00750838">
        <w:rPr>
          <w:rFonts w:cs="Calibri"/>
        </w:rPr>
        <w:t>środowiska</w:t>
      </w:r>
      <w:r w:rsidRPr="00750838">
        <w:rPr>
          <w:rFonts w:cs="Calibri"/>
        </w:rPr>
        <w:t xml:space="preserve"> to:</w:t>
      </w:r>
    </w:p>
    <w:p w:rsidR="006B2EDC" w:rsidRPr="00750838" w:rsidRDefault="0068304C" w:rsidP="001E4AAE">
      <w:pPr>
        <w:pStyle w:val="Akapitzlist"/>
        <w:numPr>
          <w:ilvl w:val="0"/>
          <w:numId w:val="3"/>
        </w:numPr>
        <w:spacing w:line="276" w:lineRule="auto"/>
        <w:rPr>
          <w:rFonts w:cs="Calibri"/>
        </w:rPr>
      </w:pPr>
      <w:r w:rsidRPr="00750838">
        <w:rPr>
          <w:rFonts w:cs="Calibri"/>
        </w:rPr>
        <w:t>ustawa z dnia 27 kwietnia 2001</w:t>
      </w:r>
      <w:r w:rsidR="001E4AAE" w:rsidRPr="00750838">
        <w:rPr>
          <w:rFonts w:cs="Calibri"/>
        </w:rPr>
        <w:t xml:space="preserve"> </w:t>
      </w:r>
      <w:r w:rsidRPr="00750838">
        <w:rPr>
          <w:rFonts w:cs="Calibri"/>
        </w:rPr>
        <w:t>r. - Prawo ochrony środowiska (</w:t>
      </w:r>
      <w:r w:rsidR="001E4AAE" w:rsidRPr="00750838">
        <w:rPr>
          <w:rFonts w:cs="Calibri"/>
        </w:rPr>
        <w:t>Dz.U. 2017 nr 0 poz. 519).</w:t>
      </w:r>
    </w:p>
    <w:p w:rsidR="00F13393" w:rsidRPr="00750838" w:rsidRDefault="00F13393" w:rsidP="00312EB4">
      <w:r w:rsidRPr="00750838">
        <w:t>Ustawy o charakterze ogólnym i uzupełniającym:</w:t>
      </w:r>
    </w:p>
    <w:p w:rsidR="00F13393" w:rsidRPr="00750838" w:rsidRDefault="00F13393" w:rsidP="00BC7050">
      <w:pPr>
        <w:pStyle w:val="Akapitzlist"/>
        <w:numPr>
          <w:ilvl w:val="0"/>
          <w:numId w:val="5"/>
        </w:numPr>
        <w:autoSpaceDE w:val="0"/>
        <w:autoSpaceDN w:val="0"/>
        <w:adjustRightInd w:val="0"/>
        <w:spacing w:line="276" w:lineRule="auto"/>
      </w:pPr>
      <w:r w:rsidRPr="00750838">
        <w:t xml:space="preserve">ustawa z dnia 8 marca 1990 </w:t>
      </w:r>
      <w:r w:rsidR="001E4AAE" w:rsidRPr="00750838">
        <w:t xml:space="preserve">r. </w:t>
      </w:r>
      <w:r w:rsidRPr="00750838">
        <w:t xml:space="preserve">o samorządzie </w:t>
      </w:r>
      <w:r w:rsidR="00262E78" w:rsidRPr="00750838">
        <w:t>g</w:t>
      </w:r>
      <w:r w:rsidR="00D36BCD" w:rsidRPr="00750838">
        <w:t>min</w:t>
      </w:r>
      <w:r w:rsidRPr="00750838">
        <w:t>nym (</w:t>
      </w:r>
      <w:r w:rsidR="00673350" w:rsidRPr="00750838">
        <w:t>Dz.U. 2016 poz. 446</w:t>
      </w:r>
      <w:r w:rsidRPr="00750838">
        <w:t>),</w:t>
      </w:r>
    </w:p>
    <w:p w:rsidR="00F13393" w:rsidRPr="00750838" w:rsidRDefault="00F13393" w:rsidP="00BC7050">
      <w:pPr>
        <w:pStyle w:val="Akapitzlist"/>
        <w:numPr>
          <w:ilvl w:val="0"/>
          <w:numId w:val="5"/>
        </w:numPr>
        <w:autoSpaceDE w:val="0"/>
        <w:autoSpaceDN w:val="0"/>
        <w:adjustRightInd w:val="0"/>
        <w:spacing w:line="276" w:lineRule="auto"/>
      </w:pPr>
      <w:r w:rsidRPr="00750838">
        <w:t>ustawa z dnia 3 października 2008 r. o udostępnieniu informacji o środowisku i jego ochronie, udziale społeczeństwa w ochronie środowiska oraz o ocenach oddziaływania na środowisko (</w:t>
      </w:r>
      <w:r w:rsidR="00B82805" w:rsidRPr="00750838">
        <w:t>Dz.U. 2016 poz. 353</w:t>
      </w:r>
      <w:r w:rsidRPr="00750838">
        <w:t>),</w:t>
      </w:r>
    </w:p>
    <w:p w:rsidR="00F13393" w:rsidRPr="00750838" w:rsidRDefault="00F13393" w:rsidP="00BC7050">
      <w:pPr>
        <w:pStyle w:val="Akapitzlist"/>
        <w:numPr>
          <w:ilvl w:val="0"/>
          <w:numId w:val="5"/>
        </w:numPr>
        <w:autoSpaceDE w:val="0"/>
        <w:autoSpaceDN w:val="0"/>
        <w:adjustRightInd w:val="0"/>
        <w:spacing w:line="276" w:lineRule="auto"/>
      </w:pPr>
      <w:r w:rsidRPr="00750838">
        <w:t>ustawa z dnia 27 marca 2003</w:t>
      </w:r>
      <w:r w:rsidR="004F5E0D" w:rsidRPr="00750838">
        <w:t xml:space="preserve"> r.</w:t>
      </w:r>
      <w:r w:rsidRPr="00750838">
        <w:t xml:space="preserve"> o planowaniu i zagospodarowaniu przestrzennym (</w:t>
      </w:r>
      <w:r w:rsidR="00B82805" w:rsidRPr="00750838">
        <w:t>Dz.U. 2016 poz. 778</w:t>
      </w:r>
      <w:r w:rsidRPr="00750838">
        <w:t>),</w:t>
      </w:r>
    </w:p>
    <w:p w:rsidR="00F13393" w:rsidRPr="00750838" w:rsidRDefault="00F13393" w:rsidP="00BC7050">
      <w:pPr>
        <w:pStyle w:val="Akapitzlist"/>
        <w:numPr>
          <w:ilvl w:val="0"/>
          <w:numId w:val="5"/>
        </w:numPr>
        <w:autoSpaceDE w:val="0"/>
        <w:autoSpaceDN w:val="0"/>
        <w:adjustRightInd w:val="0"/>
        <w:spacing w:line="276" w:lineRule="auto"/>
      </w:pPr>
      <w:r w:rsidRPr="00750838">
        <w:t>ustawa z dnia 7 lipca 1994</w:t>
      </w:r>
      <w:r w:rsidR="004F5E0D" w:rsidRPr="00750838">
        <w:t xml:space="preserve"> r.</w:t>
      </w:r>
      <w:r w:rsidRPr="00750838">
        <w:t xml:space="preserve"> Prawo budowlane (</w:t>
      </w:r>
      <w:r w:rsidR="00B82805" w:rsidRPr="00750838">
        <w:t>Dz.U. 2016 poz. 290</w:t>
      </w:r>
      <w:r w:rsidRPr="00750838">
        <w:t>),</w:t>
      </w:r>
    </w:p>
    <w:p w:rsidR="00F13393" w:rsidRPr="00750838" w:rsidRDefault="00F13393" w:rsidP="00BC7050">
      <w:pPr>
        <w:pStyle w:val="Akapitzlist"/>
        <w:numPr>
          <w:ilvl w:val="0"/>
          <w:numId w:val="5"/>
        </w:numPr>
        <w:autoSpaceDE w:val="0"/>
        <w:autoSpaceDN w:val="0"/>
        <w:adjustRightInd w:val="0"/>
        <w:spacing w:line="276" w:lineRule="auto"/>
      </w:pPr>
      <w:r w:rsidRPr="00750838">
        <w:t xml:space="preserve">ustawa z dnia </w:t>
      </w:r>
      <w:r w:rsidR="00483395" w:rsidRPr="00750838">
        <w:t>20 maja 2016 r</w:t>
      </w:r>
      <w:r w:rsidRPr="00750838">
        <w:t xml:space="preserve">. </w:t>
      </w:r>
      <w:r w:rsidR="00B82805" w:rsidRPr="00750838">
        <w:t>o efektywności energetycznej (Dz.U. 2016 poz. 831</w:t>
      </w:r>
      <w:r w:rsidRPr="00750838">
        <w:t>),</w:t>
      </w:r>
    </w:p>
    <w:p w:rsidR="00F13393" w:rsidRPr="00750838" w:rsidRDefault="00F13393" w:rsidP="00BC7050">
      <w:pPr>
        <w:pStyle w:val="Akapitzlist"/>
        <w:numPr>
          <w:ilvl w:val="0"/>
          <w:numId w:val="5"/>
        </w:numPr>
        <w:autoSpaceDE w:val="0"/>
        <w:autoSpaceDN w:val="0"/>
        <w:adjustRightInd w:val="0"/>
        <w:spacing w:line="276" w:lineRule="auto"/>
      </w:pPr>
      <w:r w:rsidRPr="00750838">
        <w:t>ustawa z dnia 10 kwietnia 1997</w:t>
      </w:r>
      <w:r w:rsidR="004F5E0D" w:rsidRPr="00750838">
        <w:t xml:space="preserve"> r.</w:t>
      </w:r>
      <w:r w:rsidRPr="00750838">
        <w:t xml:space="preserve"> Prawo energetyczne (</w:t>
      </w:r>
      <w:r w:rsidR="004F5E0D" w:rsidRPr="00750838">
        <w:t>Dz.U. 2017 nr 0 poz. 220</w:t>
      </w:r>
      <w:r w:rsidR="006606C2" w:rsidRPr="00750838">
        <w:t xml:space="preserve">) </w:t>
      </w:r>
      <w:r w:rsidRPr="00750838">
        <w:t>wraz</w:t>
      </w:r>
      <w:r w:rsidR="004F5E0D" w:rsidRPr="00750838">
        <w:t xml:space="preserve"> </w:t>
      </w:r>
      <w:r w:rsidR="004F5E0D" w:rsidRPr="00750838">
        <w:br/>
      </w:r>
      <w:r w:rsidRPr="00750838">
        <w:t>z rozporządzeniami,</w:t>
      </w:r>
    </w:p>
    <w:p w:rsidR="00F13393" w:rsidRPr="00750838" w:rsidRDefault="00F13393" w:rsidP="00BC7050">
      <w:pPr>
        <w:pStyle w:val="Akapitzlist"/>
        <w:numPr>
          <w:ilvl w:val="0"/>
          <w:numId w:val="5"/>
        </w:numPr>
        <w:autoSpaceDE w:val="0"/>
        <w:autoSpaceDN w:val="0"/>
        <w:adjustRightInd w:val="0"/>
        <w:spacing w:line="276" w:lineRule="auto"/>
      </w:pPr>
      <w:r w:rsidRPr="00750838">
        <w:t>ustawa z dnia 20 lutego 2015 r. o</w:t>
      </w:r>
      <w:r w:rsidR="006606C2" w:rsidRPr="00750838">
        <w:t xml:space="preserve"> odnawialnych źródłach energii </w:t>
      </w:r>
      <w:r w:rsidRPr="00750838">
        <w:t>(</w:t>
      </w:r>
      <w:r w:rsidR="006606C2" w:rsidRPr="00750838">
        <w:t>Dz.U. 2016 poz. 925</w:t>
      </w:r>
      <w:r w:rsidRPr="00750838">
        <w:t>).</w:t>
      </w:r>
    </w:p>
    <w:p w:rsidR="00A62D10" w:rsidRPr="00750838" w:rsidRDefault="00A62D10" w:rsidP="00A62D10">
      <w:pPr>
        <w:pStyle w:val="Akapitzlist"/>
        <w:autoSpaceDE w:val="0"/>
        <w:autoSpaceDN w:val="0"/>
        <w:adjustRightInd w:val="0"/>
        <w:spacing w:line="276" w:lineRule="auto"/>
      </w:pPr>
    </w:p>
    <w:p w:rsidR="0099709E" w:rsidRPr="00750838" w:rsidRDefault="0099709E" w:rsidP="00312EB4">
      <w:pPr>
        <w:autoSpaceDE w:val="0"/>
        <w:autoSpaceDN w:val="0"/>
        <w:adjustRightInd w:val="0"/>
        <w:rPr>
          <w:color w:val="4F81BD" w:themeColor="accent1"/>
        </w:rPr>
      </w:pPr>
    </w:p>
    <w:p w:rsidR="00AD574C" w:rsidRPr="00750838" w:rsidRDefault="00AD574C" w:rsidP="00312EB4">
      <w:pPr>
        <w:pStyle w:val="Nagwek2"/>
        <w:spacing w:before="0" w:after="0"/>
        <w:rPr>
          <w:rFonts w:cs="Calibri"/>
        </w:rPr>
      </w:pPr>
      <w:bookmarkStart w:id="14" w:name="_Toc485646510"/>
      <w:r w:rsidRPr="00750838">
        <w:rPr>
          <w:rFonts w:cs="Calibri"/>
        </w:rPr>
        <w:t xml:space="preserve">Analiza </w:t>
      </w:r>
      <w:r w:rsidR="001A49A2" w:rsidRPr="00750838">
        <w:rPr>
          <w:rFonts w:cs="Calibri"/>
        </w:rPr>
        <w:t xml:space="preserve">regionalnych </w:t>
      </w:r>
      <w:r w:rsidRPr="00750838">
        <w:rPr>
          <w:rFonts w:cs="Calibri"/>
        </w:rPr>
        <w:t>planów istotnych z punktu widzenia</w:t>
      </w:r>
      <w:r w:rsidR="006B2EDC" w:rsidRPr="00750838">
        <w:rPr>
          <w:rFonts w:cs="Calibri"/>
        </w:rPr>
        <w:t xml:space="preserve"> POŚ</w:t>
      </w:r>
      <w:bookmarkEnd w:id="14"/>
    </w:p>
    <w:p w:rsidR="00A62D10" w:rsidRPr="00750838" w:rsidRDefault="00A62D10" w:rsidP="00A62D10"/>
    <w:p w:rsidR="00AD574C" w:rsidRPr="00750838" w:rsidRDefault="000A2389" w:rsidP="00312EB4">
      <w:pPr>
        <w:pStyle w:val="Styl5"/>
        <w:spacing w:before="0" w:after="0"/>
      </w:pPr>
      <w:bookmarkStart w:id="15" w:name="_Toc485646511"/>
      <w:r w:rsidRPr="00750838">
        <w:t xml:space="preserve">Program ochrony powietrza dla </w:t>
      </w:r>
      <w:r w:rsidR="00745125" w:rsidRPr="00750838">
        <w:t>województwa małopolskiego</w:t>
      </w:r>
      <w:bookmarkEnd w:id="15"/>
    </w:p>
    <w:p w:rsidR="00E95791" w:rsidRPr="00750838" w:rsidRDefault="00E95791" w:rsidP="00E95791">
      <w:pPr>
        <w:rPr>
          <w:rFonts w:cs="Calibri"/>
        </w:rPr>
      </w:pPr>
      <w:r w:rsidRPr="00750838">
        <w:rPr>
          <w:rFonts w:cs="Calibri"/>
        </w:rPr>
        <w:t xml:space="preserve">Zgodnie z Załącznikiem do uchwały Nr XXXII/451/17 Sejmiku Województwa Małopolskiego z dnia 23 stycznia 2017 roku, Program ten określa następujące główne wyzwania i obowiązki dla </w:t>
      </w:r>
      <w:r w:rsidR="00BC7050" w:rsidRPr="00750838">
        <w:rPr>
          <w:rFonts w:cs="Calibri"/>
        </w:rPr>
        <w:t xml:space="preserve">Miasta </w:t>
      </w:r>
      <w:r w:rsidR="00DE37A9" w:rsidRPr="00750838">
        <w:rPr>
          <w:rFonts w:cs="Calibri"/>
        </w:rPr>
        <w:t>Jordanów</w:t>
      </w:r>
      <w:r w:rsidR="00BC7050" w:rsidRPr="00750838">
        <w:rPr>
          <w:rFonts w:cs="Calibri"/>
        </w:rPr>
        <w:t>:</w:t>
      </w:r>
    </w:p>
    <w:p w:rsidR="00E95791" w:rsidRPr="00750838" w:rsidRDefault="00E95791" w:rsidP="00497B42">
      <w:pPr>
        <w:pStyle w:val="Akapitzlist"/>
        <w:numPr>
          <w:ilvl w:val="0"/>
          <w:numId w:val="46"/>
        </w:numPr>
        <w:rPr>
          <w:rFonts w:cs="Calibri"/>
        </w:rPr>
      </w:pPr>
      <w:r w:rsidRPr="00750838">
        <w:rPr>
          <w:rFonts w:cs="Calibri"/>
        </w:rPr>
        <w:t xml:space="preserve">Realizacja uchwały Sejmiku Województwa Małopolskiego ograniczającej użytkowanie instalacji </w:t>
      </w:r>
      <w:r w:rsidRPr="00750838">
        <w:rPr>
          <w:rFonts w:cs="Calibri"/>
        </w:rPr>
        <w:br/>
        <w:t>i stosowanie paliw stałych na terenie Małopolski,</w:t>
      </w:r>
    </w:p>
    <w:p w:rsidR="00E95791" w:rsidRPr="00750838" w:rsidRDefault="00E95791" w:rsidP="00497B42">
      <w:pPr>
        <w:pStyle w:val="Akapitzlist"/>
        <w:numPr>
          <w:ilvl w:val="0"/>
          <w:numId w:val="46"/>
        </w:numPr>
        <w:rPr>
          <w:rFonts w:cs="Calibri"/>
        </w:rPr>
      </w:pPr>
      <w:r w:rsidRPr="00750838">
        <w:rPr>
          <w:rFonts w:cs="Calibri"/>
        </w:rPr>
        <w:t>Opracowanie w ramach możliwości finansowych gminy programu pomocy socjalnej dla mieszkańców, którzy ze względów materialnych nie będą w stanie przeprowadzić wymiany urządzeń grzewczych lub ponosić kosztów ogrzewania lokalu żadnym ze sposobów dopuszczonych w uchwale,</w:t>
      </w:r>
    </w:p>
    <w:p w:rsidR="00E95791" w:rsidRPr="00750838" w:rsidRDefault="00E95791" w:rsidP="00497B42">
      <w:pPr>
        <w:pStyle w:val="Akapitzlist"/>
        <w:numPr>
          <w:ilvl w:val="0"/>
          <w:numId w:val="46"/>
        </w:numPr>
        <w:rPr>
          <w:rFonts w:cs="Calibri"/>
        </w:rPr>
      </w:pPr>
      <w:r w:rsidRPr="00750838">
        <w:rPr>
          <w:rFonts w:cs="Calibri"/>
        </w:rPr>
        <w:t>Realizacja programów ograniczania niskiej emisji lub Planów gospodarki niskoemisyjnej poprzez stworzenie systemu zachęt finansowych do wymiany systemów grzewczych,</w:t>
      </w:r>
    </w:p>
    <w:p w:rsidR="00E95791" w:rsidRPr="00750838" w:rsidRDefault="00E95791" w:rsidP="00497B42">
      <w:pPr>
        <w:pStyle w:val="Akapitzlist"/>
        <w:numPr>
          <w:ilvl w:val="0"/>
          <w:numId w:val="46"/>
        </w:numPr>
        <w:rPr>
          <w:rFonts w:cs="Calibri"/>
        </w:rPr>
      </w:pPr>
      <w:r w:rsidRPr="00750838">
        <w:rPr>
          <w:rFonts w:cs="Calibri"/>
        </w:rPr>
        <w:t>Likwidacja ogrzewania na paliwa stałe w obiektach użyteczności publicznej,</w:t>
      </w:r>
    </w:p>
    <w:p w:rsidR="00E95791" w:rsidRPr="00750838" w:rsidRDefault="00E95791" w:rsidP="00497B42">
      <w:pPr>
        <w:pStyle w:val="Akapitzlist"/>
        <w:numPr>
          <w:ilvl w:val="0"/>
          <w:numId w:val="46"/>
        </w:numPr>
        <w:rPr>
          <w:rFonts w:cs="Calibri"/>
        </w:rPr>
      </w:pPr>
      <w:r w:rsidRPr="00750838">
        <w:rPr>
          <w:rFonts w:cs="Calibri"/>
        </w:rPr>
        <w:t>Koordynacja realizacji działań naprawczych określonych w Programie wykonywanych przez poszczególne jednostki gminy oraz mieszkańców,</w:t>
      </w:r>
    </w:p>
    <w:p w:rsidR="00E95791" w:rsidRPr="00750838" w:rsidRDefault="00E95791" w:rsidP="00497B42">
      <w:pPr>
        <w:pStyle w:val="Akapitzlist"/>
        <w:numPr>
          <w:ilvl w:val="0"/>
          <w:numId w:val="46"/>
        </w:numPr>
        <w:rPr>
          <w:rFonts w:cs="Calibri"/>
        </w:rPr>
      </w:pPr>
      <w:r w:rsidRPr="00750838">
        <w:rPr>
          <w:rFonts w:cs="Calibri"/>
        </w:rPr>
        <w:t>Działania promocyjne i edukacyjne (ulotki, imprezy, akcje szkolne, audycje),</w:t>
      </w:r>
    </w:p>
    <w:p w:rsidR="00E95791" w:rsidRPr="00750838" w:rsidRDefault="00E95791" w:rsidP="00497B42">
      <w:pPr>
        <w:pStyle w:val="Akapitzlist"/>
        <w:numPr>
          <w:ilvl w:val="0"/>
          <w:numId w:val="46"/>
        </w:numPr>
        <w:rPr>
          <w:rFonts w:cs="Calibri"/>
        </w:rPr>
      </w:pPr>
      <w:r w:rsidRPr="00750838">
        <w:rPr>
          <w:rFonts w:cs="Calibri"/>
        </w:rPr>
        <w:t>Uwzględnianie w planach zagospodarowania przestrzennego: wymogów dotyczących zaopatrywania mieszkań w ciepło z sieci ciepłowniczej, sieci gazowej, a w przypadku braku z zastosowaniem urządzeń zgodnych z uchwałą Sejmiku Województwa Małopolskiego; projektowanie linii zabudowy uwzględniające zapewnienie „przewietrzania” obszarów zabudowy, ze szczególnym uwzględnieniem terenów o gęstej zabudowie,</w:t>
      </w:r>
    </w:p>
    <w:p w:rsidR="00E95791" w:rsidRPr="00750838" w:rsidRDefault="00E95791" w:rsidP="00497B42">
      <w:pPr>
        <w:pStyle w:val="Akapitzlist"/>
        <w:numPr>
          <w:ilvl w:val="0"/>
          <w:numId w:val="46"/>
        </w:numPr>
        <w:rPr>
          <w:rFonts w:cs="Calibri"/>
        </w:rPr>
      </w:pPr>
      <w:r w:rsidRPr="00750838">
        <w:rPr>
          <w:rFonts w:cs="Calibri"/>
        </w:rPr>
        <w:lastRenderedPageBreak/>
        <w:t xml:space="preserve">Prowadzenie odpowiedniej polityki parkingowej w centrach miast wymuszającej ograniczenia </w:t>
      </w:r>
      <w:r w:rsidRPr="00750838">
        <w:rPr>
          <w:rFonts w:cs="Calibri"/>
        </w:rPr>
        <w:br/>
        <w:t>w korzystaniu z samochodów oraz tworzenie stref ograniczonego ruchu pojazdów,</w:t>
      </w:r>
    </w:p>
    <w:p w:rsidR="00E95791" w:rsidRPr="00750838" w:rsidRDefault="00E95791" w:rsidP="00497B42">
      <w:pPr>
        <w:pStyle w:val="Akapitzlist"/>
        <w:numPr>
          <w:ilvl w:val="0"/>
          <w:numId w:val="46"/>
        </w:numPr>
        <w:rPr>
          <w:rFonts w:cs="Calibri"/>
        </w:rPr>
      </w:pPr>
      <w:r w:rsidRPr="00750838">
        <w:rPr>
          <w:rFonts w:cs="Calibri"/>
        </w:rPr>
        <w:t>Tworzenie alternatywy komunikacyjnej w postaci ciągów pieszych i rowerowych,</w:t>
      </w:r>
    </w:p>
    <w:p w:rsidR="00E95791" w:rsidRPr="00750838" w:rsidRDefault="00E95791" w:rsidP="00497B42">
      <w:pPr>
        <w:pStyle w:val="Akapitzlist"/>
        <w:numPr>
          <w:ilvl w:val="0"/>
          <w:numId w:val="46"/>
        </w:numPr>
        <w:rPr>
          <w:rFonts w:cs="Calibri"/>
        </w:rPr>
      </w:pPr>
      <w:r w:rsidRPr="00750838">
        <w:rPr>
          <w:rFonts w:cs="Calibri"/>
        </w:rPr>
        <w:t xml:space="preserve">Kontrola gospodarstw domowych, zgodnie z aktualnymi przepisami o utrzymaniu czystości </w:t>
      </w:r>
      <w:r w:rsidRPr="00750838">
        <w:rPr>
          <w:rFonts w:cs="Calibri"/>
        </w:rPr>
        <w:br/>
        <w:t>i porządku w gminach oraz art. 379 ustawy POŚ,</w:t>
      </w:r>
    </w:p>
    <w:p w:rsidR="00E95791" w:rsidRPr="00750838" w:rsidRDefault="00E95791" w:rsidP="00497B42">
      <w:pPr>
        <w:pStyle w:val="Akapitzlist"/>
        <w:numPr>
          <w:ilvl w:val="0"/>
          <w:numId w:val="46"/>
        </w:numPr>
        <w:rPr>
          <w:rFonts w:cs="Calibri"/>
        </w:rPr>
      </w:pPr>
      <w:r w:rsidRPr="00750838">
        <w:rPr>
          <w:rFonts w:cs="Calibri"/>
        </w:rPr>
        <w:t>Kontrole przestrzegania zakazu spalania odpadów w urządzeniach grzewczych i na otwartych przestrzeniach na podstawie art. 379 ustawy POŚ,</w:t>
      </w:r>
    </w:p>
    <w:p w:rsidR="00E95791" w:rsidRPr="00750838" w:rsidRDefault="00E95791" w:rsidP="00497B42">
      <w:pPr>
        <w:pStyle w:val="Akapitzlist"/>
        <w:numPr>
          <w:ilvl w:val="0"/>
          <w:numId w:val="46"/>
        </w:numPr>
        <w:rPr>
          <w:rFonts w:cs="Calibri"/>
        </w:rPr>
      </w:pPr>
      <w:r w:rsidRPr="00750838">
        <w:rPr>
          <w:rFonts w:cs="Calibri"/>
        </w:rPr>
        <w:t>Eliminacja emisji wtórnej z budów i działania na rzecz poprawy stanu dróg,</w:t>
      </w:r>
    </w:p>
    <w:p w:rsidR="00E95791" w:rsidRPr="00750838" w:rsidRDefault="00E95791" w:rsidP="00497B42">
      <w:pPr>
        <w:pStyle w:val="Akapitzlist"/>
        <w:numPr>
          <w:ilvl w:val="0"/>
          <w:numId w:val="46"/>
        </w:numPr>
        <w:rPr>
          <w:rFonts w:cs="Calibri"/>
        </w:rPr>
      </w:pPr>
      <w:r w:rsidRPr="00750838">
        <w:rPr>
          <w:rFonts w:cs="Calibri"/>
        </w:rPr>
        <w:t>Promocja wprowadzania w zakładach przemysłowych oraz instytucjach publicznych systemów zarządzania środowiskiem (ISO + EMAS),</w:t>
      </w:r>
    </w:p>
    <w:p w:rsidR="00E95791" w:rsidRPr="00750838" w:rsidRDefault="00E95791" w:rsidP="00497B42">
      <w:pPr>
        <w:pStyle w:val="Akapitzlist"/>
        <w:numPr>
          <w:ilvl w:val="0"/>
          <w:numId w:val="46"/>
        </w:numPr>
        <w:rPr>
          <w:rFonts w:cs="Calibri"/>
        </w:rPr>
      </w:pPr>
      <w:r w:rsidRPr="00750838">
        <w:rPr>
          <w:rFonts w:cs="Calibri"/>
        </w:rPr>
        <w:t>Uwzględnienie w zamówieniach publicznych problemów ochrony powietrza poprzez odpowiednie przygotowanie specyfikacji zamówień publicznych,</w:t>
      </w:r>
    </w:p>
    <w:p w:rsidR="00E95791" w:rsidRPr="00750838" w:rsidRDefault="00E95791" w:rsidP="00497B42">
      <w:pPr>
        <w:pStyle w:val="Akapitzlist"/>
        <w:numPr>
          <w:ilvl w:val="0"/>
          <w:numId w:val="46"/>
        </w:numPr>
        <w:rPr>
          <w:rFonts w:cs="Calibri"/>
        </w:rPr>
      </w:pPr>
      <w:r w:rsidRPr="00750838">
        <w:rPr>
          <w:rFonts w:cs="Calibri"/>
        </w:rPr>
        <w:t>Rozważenie w planach perspektywicznych tworzenia inteligentnych systemów energetyki rozproszonej z wykorzystaniem lokalnych źródeł energii, w tym odnawialnej,</w:t>
      </w:r>
    </w:p>
    <w:p w:rsidR="00E95791" w:rsidRPr="00750838" w:rsidRDefault="00E95791" w:rsidP="00497B42">
      <w:pPr>
        <w:pStyle w:val="Akapitzlist"/>
        <w:numPr>
          <w:ilvl w:val="0"/>
          <w:numId w:val="46"/>
        </w:numPr>
        <w:rPr>
          <w:rFonts w:cs="Calibri"/>
        </w:rPr>
      </w:pPr>
      <w:r w:rsidRPr="00750838">
        <w:rPr>
          <w:rFonts w:cs="Calibri"/>
        </w:rPr>
        <w:t>Aktualizacja lub opracowanie w przypadku braku założeń do planów zaopatrzenia w ciepło, energię elektryczną i paliwa gazowe w oparciu o nowe kierunki wytyczne planem energetycznym województwa oraz Programem ochrony powietrza,</w:t>
      </w:r>
    </w:p>
    <w:p w:rsidR="00E95791" w:rsidRPr="00750838" w:rsidRDefault="00E95791" w:rsidP="00497B42">
      <w:pPr>
        <w:pStyle w:val="Akapitzlist"/>
        <w:numPr>
          <w:ilvl w:val="0"/>
          <w:numId w:val="46"/>
        </w:numPr>
        <w:rPr>
          <w:rFonts w:cs="Calibri"/>
        </w:rPr>
      </w:pPr>
      <w:r w:rsidRPr="00750838">
        <w:rPr>
          <w:rFonts w:cs="Calibri"/>
        </w:rPr>
        <w:t>Przekazywanie informacji i ostrzeżeń związanych z sytuacjami zagrożenia zanieczyszczeniem powietrza: udział w informowaniu społeczeństwa o stanie zanieczyszczenia powietrza oraz sytuacjach alarmowych; tworzenie i aktualizowanie bazy adresowej dyrektorów jednostek oświatowych (szkół, przedszkoli i żłobków), opiekuńczych oraz dyrektorów szpitali i przychodni podstawowej opieki zdrowotnej, do których będą wysyłane komunikaty powiatowego centrum zarządzania kryzysowego o zagrożeniu zanieczyszczeniem powietrza,</w:t>
      </w:r>
    </w:p>
    <w:p w:rsidR="00E95791" w:rsidRPr="00750838" w:rsidRDefault="00E95791" w:rsidP="00497B42">
      <w:pPr>
        <w:pStyle w:val="Akapitzlist"/>
        <w:numPr>
          <w:ilvl w:val="0"/>
          <w:numId w:val="46"/>
        </w:numPr>
        <w:rPr>
          <w:rFonts w:cs="Calibri"/>
        </w:rPr>
      </w:pPr>
      <w:r w:rsidRPr="00750838">
        <w:rPr>
          <w:rFonts w:cs="Calibri"/>
        </w:rPr>
        <w:t>Realizacja działań ujętych w planie działań krótkoterminowych w zależności od ogłoszonego alarmu,</w:t>
      </w:r>
    </w:p>
    <w:p w:rsidR="00E95791" w:rsidRPr="00750838" w:rsidRDefault="00E95791" w:rsidP="00497B42">
      <w:pPr>
        <w:pStyle w:val="Akapitzlist"/>
        <w:numPr>
          <w:ilvl w:val="0"/>
          <w:numId w:val="46"/>
        </w:numPr>
        <w:rPr>
          <w:rFonts w:cs="Calibri"/>
        </w:rPr>
      </w:pPr>
      <w:r w:rsidRPr="00750838">
        <w:rPr>
          <w:rFonts w:cs="Calibri"/>
        </w:rPr>
        <w:t xml:space="preserve">Przedkładanie Marszałkowi Województwa Małopolskiego sprawozdań z realizacji działań ujętych </w:t>
      </w:r>
      <w:r w:rsidRPr="00750838">
        <w:rPr>
          <w:rFonts w:cs="Calibri"/>
        </w:rPr>
        <w:br/>
        <w:t>w niniejszym Programie.</w:t>
      </w:r>
    </w:p>
    <w:p w:rsidR="00E95791" w:rsidRPr="00750838" w:rsidRDefault="00E95791" w:rsidP="00E95791">
      <w:pPr>
        <w:rPr>
          <w:rFonts w:cs="Calibri"/>
        </w:rPr>
      </w:pPr>
      <w:r w:rsidRPr="00750838">
        <w:rPr>
          <w:rFonts w:cs="Calibri"/>
        </w:rPr>
        <w:t xml:space="preserve">Wymagania szczegółowe dla </w:t>
      </w:r>
      <w:r w:rsidR="002472E6" w:rsidRPr="00750838">
        <w:rPr>
          <w:rFonts w:cs="Calibri"/>
        </w:rPr>
        <w:t>Miasta Jordanów:</w:t>
      </w:r>
    </w:p>
    <w:p w:rsidR="00E95791" w:rsidRPr="00750838" w:rsidRDefault="00E95791" w:rsidP="002472E6">
      <w:pPr>
        <w:pStyle w:val="Akapitzlist"/>
        <w:numPr>
          <w:ilvl w:val="0"/>
          <w:numId w:val="5"/>
        </w:numPr>
        <w:autoSpaceDE w:val="0"/>
        <w:autoSpaceDN w:val="0"/>
        <w:adjustRightInd w:val="0"/>
        <w:spacing w:line="276" w:lineRule="auto"/>
      </w:pPr>
      <w:r w:rsidRPr="00750838">
        <w:t>wprowadzenie ograniczeń w użytkowaniu instalacji na paliwa stałe - wymagany efekt ekologiczny ograniczenia emisji:</w:t>
      </w:r>
    </w:p>
    <w:p w:rsidR="00E95791" w:rsidRPr="00750838" w:rsidRDefault="00E95791" w:rsidP="00497B42">
      <w:pPr>
        <w:pStyle w:val="Akapitzlist"/>
        <w:numPr>
          <w:ilvl w:val="0"/>
          <w:numId w:val="47"/>
        </w:numPr>
        <w:rPr>
          <w:rFonts w:cs="Calibri"/>
        </w:rPr>
      </w:pPr>
      <w:r w:rsidRPr="00750838">
        <w:rPr>
          <w:rFonts w:cs="Calibri"/>
        </w:rPr>
        <w:t xml:space="preserve">lata 2017- 2019: PM10 – </w:t>
      </w:r>
      <w:r w:rsidR="002472E6" w:rsidRPr="00750838">
        <w:rPr>
          <w:rFonts w:cs="Calibri"/>
        </w:rPr>
        <w:t>13</w:t>
      </w:r>
      <w:r w:rsidRPr="00750838">
        <w:rPr>
          <w:rFonts w:cs="Calibri"/>
        </w:rPr>
        <w:t xml:space="preserve"> Mg/rok, PM2,5 – </w:t>
      </w:r>
      <w:r w:rsidR="002472E6" w:rsidRPr="00750838">
        <w:rPr>
          <w:rFonts w:cs="Calibri"/>
        </w:rPr>
        <w:t>12</w:t>
      </w:r>
      <w:r w:rsidRPr="00750838">
        <w:rPr>
          <w:rFonts w:cs="Calibri"/>
        </w:rPr>
        <w:t xml:space="preserve"> Mg/rok, B(a)P – 0,0</w:t>
      </w:r>
      <w:r w:rsidR="002472E6" w:rsidRPr="00750838">
        <w:rPr>
          <w:rFonts w:cs="Calibri"/>
        </w:rPr>
        <w:t>07 Mg/rok, CO</w:t>
      </w:r>
      <w:r w:rsidR="002472E6" w:rsidRPr="00750838">
        <w:rPr>
          <w:rFonts w:cs="Calibri"/>
          <w:vertAlign w:val="subscript"/>
        </w:rPr>
        <w:t>2</w:t>
      </w:r>
      <w:r w:rsidR="002472E6" w:rsidRPr="00750838">
        <w:rPr>
          <w:rFonts w:cs="Calibri"/>
        </w:rPr>
        <w:t xml:space="preserve"> – 407</w:t>
      </w:r>
      <w:r w:rsidRPr="00750838">
        <w:rPr>
          <w:rFonts w:cs="Calibri"/>
        </w:rPr>
        <w:t xml:space="preserve"> Mg/rok, </w:t>
      </w:r>
    </w:p>
    <w:p w:rsidR="00E95791" w:rsidRPr="00750838" w:rsidRDefault="002472E6" w:rsidP="00497B42">
      <w:pPr>
        <w:pStyle w:val="Akapitzlist"/>
        <w:numPr>
          <w:ilvl w:val="0"/>
          <w:numId w:val="47"/>
        </w:numPr>
        <w:rPr>
          <w:rFonts w:cs="Calibri"/>
        </w:rPr>
      </w:pPr>
      <w:r w:rsidRPr="00750838">
        <w:rPr>
          <w:rFonts w:cs="Calibri"/>
        </w:rPr>
        <w:t>lata 2020 - 2023: PM10 – 15 Mg/rok, PM2,5 – 15</w:t>
      </w:r>
      <w:r w:rsidR="00E95791" w:rsidRPr="00750838">
        <w:rPr>
          <w:rFonts w:cs="Calibri"/>
        </w:rPr>
        <w:t xml:space="preserve"> Mg/rok, B(a)P – 0,0</w:t>
      </w:r>
      <w:r w:rsidRPr="00750838">
        <w:rPr>
          <w:rFonts w:cs="Calibri"/>
        </w:rPr>
        <w:t>08</w:t>
      </w:r>
      <w:r w:rsidR="00E95791" w:rsidRPr="00750838">
        <w:rPr>
          <w:rFonts w:cs="Calibri"/>
        </w:rPr>
        <w:t xml:space="preserve"> Mg/rok, CO</w:t>
      </w:r>
      <w:r w:rsidR="00E95791" w:rsidRPr="00750838">
        <w:rPr>
          <w:rFonts w:cs="Calibri"/>
          <w:vertAlign w:val="subscript"/>
        </w:rPr>
        <w:t>2</w:t>
      </w:r>
      <w:r w:rsidR="00E95791" w:rsidRPr="00750838">
        <w:rPr>
          <w:rFonts w:cs="Calibri"/>
        </w:rPr>
        <w:t xml:space="preserve"> – </w:t>
      </w:r>
      <w:r w:rsidRPr="00750838">
        <w:rPr>
          <w:rFonts w:cs="Calibri"/>
        </w:rPr>
        <w:t xml:space="preserve">498 </w:t>
      </w:r>
      <w:r w:rsidR="00E95791" w:rsidRPr="00750838">
        <w:rPr>
          <w:rFonts w:cs="Calibri"/>
        </w:rPr>
        <w:t>Mg/rok.</w:t>
      </w:r>
    </w:p>
    <w:p w:rsidR="00E95791" w:rsidRPr="00750838" w:rsidRDefault="00E95791" w:rsidP="002472E6">
      <w:pPr>
        <w:rPr>
          <w:rFonts w:cs="Calibri"/>
        </w:rPr>
      </w:pPr>
      <w:r w:rsidRPr="00750838">
        <w:rPr>
          <w:rFonts w:cs="Calibri"/>
        </w:rPr>
        <w:t xml:space="preserve">Uchwała antysmogowa dla Małopolski - Uchwała Nr XXXII/452/17 Sejmiku Województwa Małopolskiego </w:t>
      </w:r>
      <w:r w:rsidR="002472E6" w:rsidRPr="00750838">
        <w:rPr>
          <w:rFonts w:cs="Calibri"/>
        </w:rPr>
        <w:br/>
      </w:r>
      <w:r w:rsidRPr="00750838">
        <w:rPr>
          <w:rFonts w:cs="Calibri"/>
        </w:rPr>
        <w:t xml:space="preserve">z dnia 23 stycznia 2017 r. w sprawie wprowadzenia na obszarze województwa małopolskiego ograniczeń </w:t>
      </w:r>
      <w:r w:rsidR="002472E6" w:rsidRPr="00750838">
        <w:rPr>
          <w:rFonts w:cs="Calibri"/>
        </w:rPr>
        <w:br/>
      </w:r>
      <w:r w:rsidRPr="00750838">
        <w:rPr>
          <w:rFonts w:cs="Calibri"/>
        </w:rPr>
        <w:t>i zakazów w zakresie eksploatacji instalacji, w których następuje spalanie paliw. Uchwała ogranicza powstawanie nowych źródeł emisji zanieczyszczeń:</w:t>
      </w:r>
    </w:p>
    <w:p w:rsidR="00E95791" w:rsidRPr="00750838" w:rsidRDefault="00E95791" w:rsidP="002472E6">
      <w:pPr>
        <w:pStyle w:val="Akapitzlist"/>
        <w:numPr>
          <w:ilvl w:val="0"/>
          <w:numId w:val="5"/>
        </w:numPr>
        <w:autoSpaceDE w:val="0"/>
        <w:autoSpaceDN w:val="0"/>
        <w:adjustRightInd w:val="0"/>
        <w:spacing w:line="276" w:lineRule="auto"/>
      </w:pPr>
      <w:r w:rsidRPr="00750838">
        <w:t xml:space="preserve">Od 1 lipca 2017 roku nie będzie możliwa w Małopolsce instalacja kotła na węgiel lub drewno lub kominka na drewno o parametrach emisji gorszych niż wyznaczone w unijnych rozporządzeniach </w:t>
      </w:r>
      <w:r w:rsidR="001A4670" w:rsidRPr="00750838">
        <w:br/>
      </w:r>
      <w:r w:rsidRPr="00750838">
        <w:t>w sprawie ekoprojektu.</w:t>
      </w:r>
    </w:p>
    <w:p w:rsidR="00E95791" w:rsidRPr="00750838" w:rsidRDefault="00E95791" w:rsidP="002472E6">
      <w:pPr>
        <w:pStyle w:val="Akapitzlist"/>
        <w:numPr>
          <w:ilvl w:val="0"/>
          <w:numId w:val="5"/>
        </w:numPr>
        <w:autoSpaceDE w:val="0"/>
        <w:autoSpaceDN w:val="0"/>
        <w:adjustRightInd w:val="0"/>
        <w:spacing w:line="276" w:lineRule="auto"/>
      </w:pPr>
      <w:r w:rsidRPr="00750838">
        <w:lastRenderedPageBreak/>
        <w:t>Osoby, które budują nowy dom, przeprowadzają remont z wymianą kotła lub kominka albo wymieniają kocioł lub kominek na nowy, będą zobowiązane zainstalować nowoczesne urządzenie spełniające wymagania ekoprojektu.</w:t>
      </w:r>
    </w:p>
    <w:p w:rsidR="00E95791" w:rsidRPr="00750838" w:rsidRDefault="00E95791" w:rsidP="00E95791">
      <w:pPr>
        <w:rPr>
          <w:rFonts w:cs="Calibri"/>
        </w:rPr>
      </w:pPr>
      <w:r w:rsidRPr="00750838">
        <w:rPr>
          <w:rFonts w:cs="Calibri"/>
        </w:rPr>
        <w:t xml:space="preserve">Dla mieszkańców, którzy już obecnie korzystają z ekologicznego ogrzewania – gazu, oleju, ogrzewania elektrycznego lub pomp ciepła – uchwała nie wprowadzi żadnych nowych obowiązków lub ograniczeń. </w:t>
      </w:r>
    </w:p>
    <w:p w:rsidR="00E95791" w:rsidRPr="00750838" w:rsidRDefault="00E95791" w:rsidP="00E95791">
      <w:pPr>
        <w:rPr>
          <w:rFonts w:cs="Calibri"/>
        </w:rPr>
      </w:pPr>
      <w:r w:rsidRPr="00750838">
        <w:rPr>
          <w:rFonts w:cs="Calibri"/>
        </w:rPr>
        <w:t>Wyznaczono długie okresy przejściowe:</w:t>
      </w:r>
    </w:p>
    <w:p w:rsidR="00E95791" w:rsidRPr="00750838" w:rsidRDefault="00E95791" w:rsidP="002472E6">
      <w:pPr>
        <w:pStyle w:val="Akapitzlist"/>
        <w:numPr>
          <w:ilvl w:val="0"/>
          <w:numId w:val="5"/>
        </w:numPr>
        <w:autoSpaceDE w:val="0"/>
        <w:autoSpaceDN w:val="0"/>
        <w:adjustRightInd w:val="0"/>
        <w:spacing w:line="276" w:lineRule="auto"/>
      </w:pPr>
      <w:r w:rsidRPr="00750838">
        <w:t>Do końca 2022 r. – wymiana kotłów na węgiel lub drewno, które nie spełniają żadnych norm emisyjnych.</w:t>
      </w:r>
    </w:p>
    <w:p w:rsidR="00E95791" w:rsidRPr="00750838" w:rsidRDefault="00E95791" w:rsidP="002472E6">
      <w:pPr>
        <w:pStyle w:val="Akapitzlist"/>
        <w:numPr>
          <w:ilvl w:val="0"/>
          <w:numId w:val="5"/>
        </w:numPr>
        <w:autoSpaceDE w:val="0"/>
        <w:autoSpaceDN w:val="0"/>
        <w:adjustRightInd w:val="0"/>
        <w:spacing w:line="276" w:lineRule="auto"/>
      </w:pPr>
      <w:r w:rsidRPr="00750838">
        <w:t>Do końca 2026 r. – wymiana kotłów, które spełniają podstawowe wymagania emisyjne (klasa 3 lub 4).</w:t>
      </w:r>
    </w:p>
    <w:p w:rsidR="00E95791" w:rsidRPr="00750838" w:rsidRDefault="00E95791" w:rsidP="002472E6">
      <w:pPr>
        <w:pStyle w:val="Akapitzlist"/>
        <w:numPr>
          <w:ilvl w:val="0"/>
          <w:numId w:val="5"/>
        </w:numPr>
        <w:autoSpaceDE w:val="0"/>
        <w:autoSpaceDN w:val="0"/>
        <w:adjustRightInd w:val="0"/>
        <w:spacing w:line="276" w:lineRule="auto"/>
      </w:pPr>
      <w:r w:rsidRPr="00750838">
        <w:t>Istniejące kotły klasy 5 mogą być eksploatowane bezterminowo.</w:t>
      </w:r>
    </w:p>
    <w:p w:rsidR="00E95791" w:rsidRPr="00750838" w:rsidRDefault="00E95791" w:rsidP="00E95791">
      <w:pPr>
        <w:rPr>
          <w:rFonts w:cs="Calibri"/>
        </w:rPr>
      </w:pPr>
      <w:r w:rsidRPr="00750838">
        <w:rPr>
          <w:rFonts w:cs="Calibri"/>
        </w:rPr>
        <w:t>Wymagania dot. jakości paliw:</w:t>
      </w:r>
    </w:p>
    <w:p w:rsidR="00E95791" w:rsidRPr="00750838" w:rsidRDefault="00E95791" w:rsidP="002472E6">
      <w:pPr>
        <w:pStyle w:val="Akapitzlist"/>
        <w:numPr>
          <w:ilvl w:val="0"/>
          <w:numId w:val="5"/>
        </w:numPr>
        <w:autoSpaceDE w:val="0"/>
        <w:autoSpaceDN w:val="0"/>
        <w:adjustRightInd w:val="0"/>
        <w:spacing w:line="276" w:lineRule="auto"/>
      </w:pPr>
      <w:r w:rsidRPr="00750838">
        <w:t>Od 1 lipca 2017 r. zakaz stosowania mułów i flotów węglowych.</w:t>
      </w:r>
    </w:p>
    <w:p w:rsidR="0099709E" w:rsidRPr="00750838" w:rsidRDefault="00E95791" w:rsidP="002472E6">
      <w:pPr>
        <w:pStyle w:val="Akapitzlist"/>
        <w:numPr>
          <w:ilvl w:val="0"/>
          <w:numId w:val="5"/>
        </w:numPr>
        <w:autoSpaceDE w:val="0"/>
        <w:autoSpaceDN w:val="0"/>
        <w:adjustRightInd w:val="0"/>
        <w:spacing w:line="276" w:lineRule="auto"/>
      </w:pPr>
      <w:r w:rsidRPr="00750838">
        <w:t>Zakaz spalania drewna o wilgotności powyżej 20% (suszenie przynajmniej 2 sezony).</w:t>
      </w:r>
    </w:p>
    <w:p w:rsidR="00BD2EA1" w:rsidRPr="00750838" w:rsidRDefault="00BD2EA1" w:rsidP="00BD2EA1">
      <w:pPr>
        <w:pStyle w:val="Akapitzlist"/>
        <w:autoSpaceDE w:val="0"/>
        <w:autoSpaceDN w:val="0"/>
        <w:adjustRightInd w:val="0"/>
        <w:spacing w:line="276" w:lineRule="auto"/>
      </w:pPr>
    </w:p>
    <w:p w:rsidR="002472E6" w:rsidRPr="00750838" w:rsidRDefault="002472E6" w:rsidP="002472E6">
      <w:pPr>
        <w:autoSpaceDE w:val="0"/>
        <w:autoSpaceDN w:val="0"/>
        <w:adjustRightInd w:val="0"/>
      </w:pPr>
    </w:p>
    <w:p w:rsidR="00092F7D" w:rsidRPr="00750838" w:rsidRDefault="00BD2BB7" w:rsidP="00312EB4">
      <w:pPr>
        <w:pStyle w:val="Styl5"/>
        <w:spacing w:before="0" w:after="0"/>
        <w:rPr>
          <w:rFonts w:asciiTheme="minorHAnsi" w:hAnsiTheme="minorHAnsi"/>
          <w:sz w:val="22"/>
          <w:szCs w:val="22"/>
        </w:rPr>
      </w:pPr>
      <w:bookmarkStart w:id="16" w:name="_Toc485646512"/>
      <w:bookmarkEnd w:id="11"/>
      <w:bookmarkEnd w:id="12"/>
      <w:bookmarkEnd w:id="13"/>
      <w:r w:rsidRPr="00750838">
        <w:rPr>
          <w:rFonts w:asciiTheme="minorHAnsi" w:hAnsiTheme="minorHAnsi"/>
          <w:sz w:val="22"/>
          <w:szCs w:val="22"/>
        </w:rPr>
        <w:t xml:space="preserve">Program </w:t>
      </w:r>
      <w:r w:rsidR="00860B7B" w:rsidRPr="00750838">
        <w:rPr>
          <w:rFonts w:asciiTheme="minorHAnsi" w:hAnsiTheme="minorHAnsi"/>
          <w:sz w:val="22"/>
          <w:szCs w:val="22"/>
        </w:rPr>
        <w:t xml:space="preserve">Strategiczny Ochrona Środowiska dla Województwa </w:t>
      </w:r>
      <w:r w:rsidR="002F2D73" w:rsidRPr="00750838">
        <w:rPr>
          <w:rFonts w:asciiTheme="minorHAnsi" w:hAnsiTheme="minorHAnsi"/>
          <w:sz w:val="22"/>
          <w:szCs w:val="22"/>
        </w:rPr>
        <w:t>Małopolskiego</w:t>
      </w:r>
      <w:bookmarkEnd w:id="16"/>
      <w:r w:rsidR="002F2D73" w:rsidRPr="00750838">
        <w:rPr>
          <w:rFonts w:asciiTheme="minorHAnsi" w:hAnsiTheme="minorHAnsi"/>
          <w:sz w:val="22"/>
          <w:szCs w:val="22"/>
        </w:rPr>
        <w:t xml:space="preserve"> </w:t>
      </w:r>
      <w:r w:rsidR="00B30CBD" w:rsidRPr="00750838">
        <w:rPr>
          <w:rFonts w:asciiTheme="minorHAnsi" w:hAnsiTheme="minorHAnsi"/>
          <w:sz w:val="22"/>
          <w:szCs w:val="22"/>
        </w:rPr>
        <w:br/>
      </w:r>
    </w:p>
    <w:p w:rsidR="008D7DD2" w:rsidRPr="00750838" w:rsidRDefault="00BD2BB7" w:rsidP="00BD2EA1">
      <w:pPr>
        <w:pStyle w:val="Default"/>
        <w:spacing w:line="276" w:lineRule="auto"/>
        <w:jc w:val="both"/>
        <w:rPr>
          <w:rFonts w:asciiTheme="minorHAnsi" w:hAnsiTheme="minorHAnsi" w:cs="Calibri"/>
          <w:color w:val="auto"/>
          <w:sz w:val="22"/>
          <w:szCs w:val="22"/>
        </w:rPr>
      </w:pPr>
      <w:r w:rsidRPr="00750838">
        <w:rPr>
          <w:rFonts w:asciiTheme="minorHAnsi" w:hAnsiTheme="minorHAnsi" w:cs="Calibri"/>
          <w:color w:val="auto"/>
          <w:sz w:val="22"/>
          <w:szCs w:val="22"/>
        </w:rPr>
        <w:t xml:space="preserve">Program </w:t>
      </w:r>
      <w:r w:rsidR="002F2D73" w:rsidRPr="00750838">
        <w:rPr>
          <w:rFonts w:asciiTheme="minorHAnsi" w:hAnsiTheme="minorHAnsi" w:cs="Calibri"/>
          <w:color w:val="auto"/>
          <w:sz w:val="22"/>
          <w:szCs w:val="22"/>
        </w:rPr>
        <w:t xml:space="preserve">Strategiczny Ochrona Środowiska został przyjęty </w:t>
      </w:r>
      <w:r w:rsidRPr="00750838">
        <w:rPr>
          <w:rFonts w:asciiTheme="minorHAnsi" w:hAnsiTheme="minorHAnsi" w:cs="Calibri"/>
          <w:color w:val="auto"/>
          <w:sz w:val="22"/>
          <w:szCs w:val="22"/>
        </w:rPr>
        <w:t xml:space="preserve">Uchwałą nr </w:t>
      </w:r>
      <w:r w:rsidR="002F2D73" w:rsidRPr="00750838">
        <w:rPr>
          <w:rFonts w:asciiTheme="minorHAnsi" w:hAnsiTheme="minorHAnsi" w:cs="Calibri"/>
          <w:color w:val="auto"/>
          <w:sz w:val="22"/>
          <w:szCs w:val="22"/>
        </w:rPr>
        <w:t>LVI/894/14</w:t>
      </w:r>
      <w:r w:rsidRPr="00750838">
        <w:rPr>
          <w:rFonts w:asciiTheme="minorHAnsi" w:hAnsiTheme="minorHAnsi" w:cs="Calibri"/>
          <w:color w:val="auto"/>
          <w:sz w:val="22"/>
          <w:szCs w:val="22"/>
        </w:rPr>
        <w:t xml:space="preserve"> Sej</w:t>
      </w:r>
      <w:r w:rsidR="002F2D73" w:rsidRPr="00750838">
        <w:rPr>
          <w:rFonts w:asciiTheme="minorHAnsi" w:hAnsiTheme="minorHAnsi" w:cs="Calibri"/>
          <w:color w:val="auto"/>
          <w:sz w:val="22"/>
          <w:szCs w:val="22"/>
        </w:rPr>
        <w:t xml:space="preserve">miku Województwa Małopolskiego z dnia 27 października </w:t>
      </w:r>
      <w:r w:rsidRPr="00750838">
        <w:rPr>
          <w:rFonts w:asciiTheme="minorHAnsi" w:hAnsiTheme="minorHAnsi" w:cs="Calibri"/>
          <w:color w:val="auto"/>
          <w:sz w:val="22"/>
          <w:szCs w:val="22"/>
        </w:rPr>
        <w:t>20</w:t>
      </w:r>
      <w:r w:rsidR="002F2D73" w:rsidRPr="00750838">
        <w:rPr>
          <w:rFonts w:asciiTheme="minorHAnsi" w:hAnsiTheme="minorHAnsi" w:cs="Calibri"/>
          <w:color w:val="auto"/>
          <w:sz w:val="22"/>
          <w:szCs w:val="22"/>
        </w:rPr>
        <w:t>14</w:t>
      </w:r>
      <w:r w:rsidRPr="00750838">
        <w:rPr>
          <w:rFonts w:asciiTheme="minorHAnsi" w:hAnsiTheme="minorHAnsi" w:cs="Calibri"/>
          <w:color w:val="auto"/>
          <w:sz w:val="22"/>
          <w:szCs w:val="22"/>
        </w:rPr>
        <w:t xml:space="preserve"> r. </w:t>
      </w:r>
      <w:r w:rsidR="00092F7D" w:rsidRPr="00750838">
        <w:rPr>
          <w:rFonts w:asciiTheme="minorHAnsi" w:hAnsiTheme="minorHAnsi" w:cs="Calibri"/>
          <w:color w:val="auto"/>
          <w:sz w:val="22"/>
          <w:szCs w:val="22"/>
        </w:rPr>
        <w:t xml:space="preserve"> </w:t>
      </w:r>
    </w:p>
    <w:p w:rsidR="008D7DD2" w:rsidRPr="00750838" w:rsidRDefault="008D7DD2" w:rsidP="00502534">
      <w:pPr>
        <w:rPr>
          <w:rFonts w:asciiTheme="minorHAnsi" w:eastAsia="Calibri" w:hAnsiTheme="minorHAnsi"/>
          <w:szCs w:val="22"/>
        </w:rPr>
      </w:pPr>
      <w:r w:rsidRPr="00750838">
        <w:rPr>
          <w:rFonts w:asciiTheme="minorHAnsi" w:eastAsia="Calibri" w:hAnsiTheme="minorHAnsi"/>
          <w:szCs w:val="22"/>
        </w:rPr>
        <w:t xml:space="preserve">Cel główny </w:t>
      </w:r>
      <w:r w:rsidRPr="00750838">
        <w:rPr>
          <w:rFonts w:asciiTheme="minorHAnsi" w:eastAsia="Calibri" w:hAnsiTheme="minorHAnsi"/>
          <w:b/>
          <w:szCs w:val="22"/>
        </w:rPr>
        <w:t>POPRAWA BEZPIECZEŃSTWA EKOLOGICZNEGO ORAZ OCHRONA ZASOBÓW ŚRODOWISKA DLA ROZWOJU MAŁOPOLSKI</w:t>
      </w:r>
      <w:r w:rsidRPr="00750838">
        <w:rPr>
          <w:rFonts w:asciiTheme="minorHAnsi" w:eastAsia="Calibri" w:hAnsiTheme="minorHAnsi"/>
          <w:szCs w:val="22"/>
        </w:rPr>
        <w:t xml:space="preserve"> w programie strategicznym województwa małopolskiego „Ochrona środowiska” przewidziano </w:t>
      </w:r>
      <w:r w:rsidR="00430F54" w:rsidRPr="00750838">
        <w:rPr>
          <w:rFonts w:asciiTheme="minorHAnsi" w:eastAsia="Calibri" w:hAnsiTheme="minorHAnsi"/>
          <w:szCs w:val="22"/>
        </w:rPr>
        <w:t>realizację</w:t>
      </w:r>
      <w:r w:rsidRPr="00750838">
        <w:rPr>
          <w:rFonts w:asciiTheme="minorHAnsi" w:eastAsia="Calibri" w:hAnsiTheme="minorHAnsi"/>
          <w:szCs w:val="22"/>
        </w:rPr>
        <w:t xml:space="preserve"> poprzez następujące priorytety: </w:t>
      </w:r>
    </w:p>
    <w:p w:rsidR="008D7DD2" w:rsidRPr="00750838" w:rsidRDefault="00891066" w:rsidP="00497B42">
      <w:pPr>
        <w:pStyle w:val="Akapitzlist"/>
        <w:numPr>
          <w:ilvl w:val="0"/>
          <w:numId w:val="41"/>
        </w:numPr>
        <w:rPr>
          <w:rFonts w:asciiTheme="minorHAnsi" w:eastAsia="Calibri" w:hAnsiTheme="minorHAnsi"/>
          <w:szCs w:val="22"/>
        </w:rPr>
      </w:pPr>
      <w:r w:rsidRPr="00750838">
        <w:rPr>
          <w:rFonts w:asciiTheme="minorHAnsi" w:eastAsia="Calibri" w:hAnsiTheme="minorHAnsi"/>
          <w:szCs w:val="22"/>
        </w:rPr>
        <w:t xml:space="preserve">Poprawa </w:t>
      </w:r>
      <w:r w:rsidR="008D7DD2" w:rsidRPr="00750838">
        <w:rPr>
          <w:rFonts w:asciiTheme="minorHAnsi" w:eastAsia="Calibri" w:hAnsiTheme="minorHAnsi"/>
          <w:szCs w:val="22"/>
        </w:rPr>
        <w:t>jakości powietrza, ochrona przed hałasem oraz zapewnienie informacji o źródłach pól elektromagnetycznych</w:t>
      </w:r>
      <w:r w:rsidR="00430F54" w:rsidRPr="00750838">
        <w:rPr>
          <w:rFonts w:asciiTheme="minorHAnsi" w:eastAsia="Calibri" w:hAnsiTheme="minorHAnsi"/>
          <w:szCs w:val="22"/>
        </w:rPr>
        <w:t>,</w:t>
      </w:r>
      <w:r w:rsidR="008D7DD2" w:rsidRPr="00750838">
        <w:rPr>
          <w:rFonts w:asciiTheme="minorHAnsi" w:eastAsia="Calibri" w:hAnsiTheme="minorHAnsi"/>
          <w:szCs w:val="22"/>
        </w:rPr>
        <w:t xml:space="preserve"> </w:t>
      </w:r>
    </w:p>
    <w:p w:rsidR="008D7DD2" w:rsidRPr="00750838" w:rsidRDefault="008D7DD2" w:rsidP="00497B42">
      <w:pPr>
        <w:pStyle w:val="Akapitzlist"/>
        <w:numPr>
          <w:ilvl w:val="0"/>
          <w:numId w:val="41"/>
        </w:numPr>
        <w:rPr>
          <w:rFonts w:asciiTheme="minorHAnsi" w:eastAsia="Calibri" w:hAnsiTheme="minorHAnsi"/>
          <w:szCs w:val="22"/>
        </w:rPr>
      </w:pPr>
      <w:r w:rsidRPr="00750838">
        <w:rPr>
          <w:rFonts w:asciiTheme="minorHAnsi" w:eastAsia="Calibri" w:hAnsiTheme="minorHAnsi"/>
          <w:szCs w:val="22"/>
        </w:rPr>
        <w:t>Ochrona zasobów wodnych</w:t>
      </w:r>
      <w:r w:rsidR="00430F54" w:rsidRPr="00750838">
        <w:rPr>
          <w:rFonts w:asciiTheme="minorHAnsi" w:eastAsia="Calibri" w:hAnsiTheme="minorHAnsi"/>
          <w:szCs w:val="22"/>
        </w:rPr>
        <w:t>,</w:t>
      </w:r>
    </w:p>
    <w:p w:rsidR="008D7DD2" w:rsidRPr="00750838" w:rsidRDefault="008D7DD2" w:rsidP="00497B42">
      <w:pPr>
        <w:pStyle w:val="Akapitzlist"/>
        <w:numPr>
          <w:ilvl w:val="0"/>
          <w:numId w:val="41"/>
        </w:numPr>
        <w:rPr>
          <w:rFonts w:asciiTheme="minorHAnsi" w:eastAsia="Calibri" w:hAnsiTheme="minorHAnsi"/>
          <w:szCs w:val="22"/>
        </w:rPr>
      </w:pPr>
      <w:r w:rsidRPr="00750838">
        <w:rPr>
          <w:rFonts w:asciiTheme="minorHAnsi" w:eastAsia="Calibri" w:hAnsiTheme="minorHAnsi"/>
          <w:szCs w:val="22"/>
        </w:rPr>
        <w:t>Rozwijanie systemu gospodarki odpadami</w:t>
      </w:r>
      <w:r w:rsidR="00430F54" w:rsidRPr="00750838">
        <w:rPr>
          <w:rFonts w:asciiTheme="minorHAnsi" w:eastAsia="Calibri" w:hAnsiTheme="minorHAnsi"/>
          <w:szCs w:val="22"/>
        </w:rPr>
        <w:t>,</w:t>
      </w:r>
      <w:r w:rsidRPr="00750838">
        <w:rPr>
          <w:rFonts w:asciiTheme="minorHAnsi" w:eastAsia="Calibri" w:hAnsiTheme="minorHAnsi"/>
          <w:szCs w:val="22"/>
        </w:rPr>
        <w:t xml:space="preserve"> </w:t>
      </w:r>
    </w:p>
    <w:p w:rsidR="008D7DD2" w:rsidRPr="00750838" w:rsidRDefault="008D7DD2" w:rsidP="00497B42">
      <w:pPr>
        <w:pStyle w:val="Akapitzlist"/>
        <w:numPr>
          <w:ilvl w:val="0"/>
          <w:numId w:val="41"/>
        </w:numPr>
        <w:rPr>
          <w:rFonts w:asciiTheme="minorHAnsi" w:eastAsia="Calibri" w:hAnsiTheme="minorHAnsi"/>
          <w:szCs w:val="22"/>
        </w:rPr>
      </w:pPr>
      <w:r w:rsidRPr="00750838">
        <w:rPr>
          <w:rFonts w:asciiTheme="minorHAnsi" w:eastAsia="Calibri" w:hAnsiTheme="minorHAnsi"/>
          <w:szCs w:val="22"/>
        </w:rPr>
        <w:t>Przeciwdziałanie występowaniu i minimalizowanie skutków negatywnych zjawisk atmosferycznych, geodynamicznych, awarii przemysłowych</w:t>
      </w:r>
      <w:r w:rsidR="00430F54" w:rsidRPr="00750838">
        <w:rPr>
          <w:rFonts w:asciiTheme="minorHAnsi" w:eastAsia="Calibri" w:hAnsiTheme="minorHAnsi"/>
          <w:szCs w:val="22"/>
        </w:rPr>
        <w:t>,</w:t>
      </w:r>
      <w:r w:rsidRPr="00750838">
        <w:rPr>
          <w:rFonts w:asciiTheme="minorHAnsi" w:eastAsia="Calibri" w:hAnsiTheme="minorHAnsi"/>
          <w:szCs w:val="22"/>
        </w:rPr>
        <w:t xml:space="preserve"> </w:t>
      </w:r>
    </w:p>
    <w:p w:rsidR="008D7DD2" w:rsidRPr="00750838" w:rsidRDefault="008D7DD2" w:rsidP="00497B42">
      <w:pPr>
        <w:pStyle w:val="Akapitzlist"/>
        <w:numPr>
          <w:ilvl w:val="0"/>
          <w:numId w:val="41"/>
        </w:numPr>
        <w:rPr>
          <w:rFonts w:asciiTheme="minorHAnsi" w:eastAsia="Calibri" w:hAnsiTheme="minorHAnsi"/>
          <w:szCs w:val="22"/>
        </w:rPr>
      </w:pPr>
      <w:r w:rsidRPr="00750838">
        <w:rPr>
          <w:rFonts w:asciiTheme="minorHAnsi" w:eastAsia="Calibri" w:hAnsiTheme="minorHAnsi"/>
          <w:szCs w:val="22"/>
        </w:rPr>
        <w:t>Regionalna polityka energetyczna</w:t>
      </w:r>
      <w:r w:rsidR="00430F54" w:rsidRPr="00750838">
        <w:rPr>
          <w:rFonts w:asciiTheme="minorHAnsi" w:eastAsia="Calibri" w:hAnsiTheme="minorHAnsi"/>
          <w:szCs w:val="22"/>
        </w:rPr>
        <w:t>,</w:t>
      </w:r>
      <w:r w:rsidRPr="00750838">
        <w:rPr>
          <w:rFonts w:asciiTheme="minorHAnsi" w:eastAsia="Calibri" w:hAnsiTheme="minorHAnsi"/>
          <w:szCs w:val="22"/>
        </w:rPr>
        <w:t xml:space="preserve"> </w:t>
      </w:r>
    </w:p>
    <w:p w:rsidR="008D7DD2" w:rsidRPr="00750838" w:rsidRDefault="008D7DD2" w:rsidP="00497B42">
      <w:pPr>
        <w:pStyle w:val="Akapitzlist"/>
        <w:numPr>
          <w:ilvl w:val="0"/>
          <w:numId w:val="41"/>
        </w:numPr>
        <w:rPr>
          <w:rFonts w:asciiTheme="minorHAnsi" w:eastAsia="Calibri" w:hAnsiTheme="minorHAnsi"/>
          <w:szCs w:val="22"/>
        </w:rPr>
      </w:pPr>
      <w:r w:rsidRPr="00750838">
        <w:rPr>
          <w:rFonts w:asciiTheme="minorHAnsi" w:eastAsia="Calibri" w:hAnsiTheme="minorHAnsi"/>
          <w:szCs w:val="22"/>
        </w:rPr>
        <w:t>Ochrona i zachowanie środowiska przyrodniczego</w:t>
      </w:r>
      <w:r w:rsidR="00430F54" w:rsidRPr="00750838">
        <w:rPr>
          <w:rFonts w:asciiTheme="minorHAnsi" w:eastAsia="Calibri" w:hAnsiTheme="minorHAnsi"/>
          <w:szCs w:val="22"/>
        </w:rPr>
        <w:t>,</w:t>
      </w:r>
      <w:r w:rsidRPr="00750838">
        <w:rPr>
          <w:rFonts w:asciiTheme="minorHAnsi" w:eastAsia="Calibri" w:hAnsiTheme="minorHAnsi"/>
          <w:szCs w:val="22"/>
        </w:rPr>
        <w:t xml:space="preserve"> </w:t>
      </w:r>
    </w:p>
    <w:p w:rsidR="008D7DD2" w:rsidRPr="00750838" w:rsidRDefault="008D7DD2" w:rsidP="00497B42">
      <w:pPr>
        <w:pStyle w:val="Akapitzlist"/>
        <w:numPr>
          <w:ilvl w:val="0"/>
          <w:numId w:val="41"/>
        </w:numPr>
        <w:rPr>
          <w:rFonts w:asciiTheme="minorHAnsi" w:eastAsia="Calibri" w:hAnsiTheme="minorHAnsi"/>
          <w:szCs w:val="22"/>
        </w:rPr>
      </w:pPr>
      <w:r w:rsidRPr="00750838">
        <w:rPr>
          <w:rFonts w:asciiTheme="minorHAnsi" w:eastAsia="Calibri" w:hAnsiTheme="minorHAnsi"/>
          <w:szCs w:val="22"/>
        </w:rPr>
        <w:t>Wsparcie systemu zarządzania bezpieczeństwem publicznym</w:t>
      </w:r>
      <w:r w:rsidR="00430F54" w:rsidRPr="00750838">
        <w:rPr>
          <w:rFonts w:asciiTheme="minorHAnsi" w:eastAsia="Calibri" w:hAnsiTheme="minorHAnsi"/>
          <w:szCs w:val="22"/>
        </w:rPr>
        <w:t>,</w:t>
      </w:r>
      <w:r w:rsidRPr="00750838">
        <w:rPr>
          <w:rFonts w:asciiTheme="minorHAnsi" w:eastAsia="Calibri" w:hAnsiTheme="minorHAnsi"/>
          <w:szCs w:val="22"/>
        </w:rPr>
        <w:t xml:space="preserve"> </w:t>
      </w:r>
    </w:p>
    <w:p w:rsidR="008D7DD2" w:rsidRPr="00750838" w:rsidRDefault="008D7DD2" w:rsidP="00497B42">
      <w:pPr>
        <w:pStyle w:val="Akapitzlist"/>
        <w:numPr>
          <w:ilvl w:val="0"/>
          <w:numId w:val="41"/>
        </w:numPr>
        <w:rPr>
          <w:rFonts w:asciiTheme="minorHAnsi" w:eastAsia="Calibri" w:hAnsiTheme="minorHAnsi"/>
          <w:szCs w:val="22"/>
        </w:rPr>
      </w:pPr>
      <w:r w:rsidRPr="00750838">
        <w:rPr>
          <w:rFonts w:asciiTheme="minorHAnsi" w:eastAsia="Calibri" w:hAnsiTheme="minorHAnsi"/>
          <w:szCs w:val="22"/>
        </w:rPr>
        <w:t>Edukacja ekologiczna, kształtowanie i promocja postaw w</w:t>
      </w:r>
      <w:r w:rsidR="00B2062B" w:rsidRPr="00750838">
        <w:rPr>
          <w:rFonts w:asciiTheme="minorHAnsi" w:eastAsia="Calibri" w:hAnsiTheme="minorHAnsi"/>
          <w:szCs w:val="22"/>
        </w:rPr>
        <w:t xml:space="preserve"> zakresie ochrony środowiska </w:t>
      </w:r>
      <w:r w:rsidR="00B2062B" w:rsidRPr="00750838">
        <w:rPr>
          <w:rFonts w:asciiTheme="minorHAnsi" w:eastAsia="Calibri" w:hAnsiTheme="minorHAnsi"/>
          <w:szCs w:val="22"/>
        </w:rPr>
        <w:br/>
        <w:t xml:space="preserve">i </w:t>
      </w:r>
      <w:r w:rsidRPr="00750838">
        <w:rPr>
          <w:rFonts w:asciiTheme="minorHAnsi" w:eastAsia="Calibri" w:hAnsiTheme="minorHAnsi"/>
          <w:szCs w:val="22"/>
        </w:rPr>
        <w:t xml:space="preserve">bezpieczeństwa publicznego oraz usprawnienie mechanizmów administracyjno-prawnych </w:t>
      </w:r>
      <w:r w:rsidRPr="00750838">
        <w:rPr>
          <w:rFonts w:asciiTheme="minorHAnsi" w:eastAsia="Calibri" w:hAnsiTheme="minorHAnsi"/>
          <w:szCs w:val="22"/>
        </w:rPr>
        <w:br/>
        <w:t xml:space="preserve">i ekonomicznych. </w:t>
      </w:r>
    </w:p>
    <w:p w:rsidR="008D7DD2" w:rsidRPr="00750838" w:rsidRDefault="008D7DD2" w:rsidP="00312EB4">
      <w:pPr>
        <w:rPr>
          <w:rFonts w:cs="Calibri"/>
          <w:color w:val="4F81BD" w:themeColor="accent1"/>
        </w:rPr>
      </w:pPr>
    </w:p>
    <w:p w:rsidR="00A62D10" w:rsidRPr="00750838" w:rsidRDefault="00A62D10" w:rsidP="00312EB4">
      <w:pPr>
        <w:rPr>
          <w:rFonts w:cs="Calibri"/>
          <w:color w:val="4F81BD" w:themeColor="accent1"/>
        </w:rPr>
      </w:pPr>
    </w:p>
    <w:p w:rsidR="00A62D10" w:rsidRPr="00750838" w:rsidRDefault="00A62D10" w:rsidP="00312EB4">
      <w:pPr>
        <w:rPr>
          <w:rFonts w:cs="Calibri"/>
          <w:color w:val="4F81BD" w:themeColor="accent1"/>
        </w:rPr>
      </w:pPr>
    </w:p>
    <w:p w:rsidR="00A62D10" w:rsidRPr="00750838" w:rsidRDefault="00A62D10" w:rsidP="00312EB4">
      <w:pPr>
        <w:rPr>
          <w:rFonts w:cs="Calibri"/>
          <w:color w:val="4F81BD" w:themeColor="accent1"/>
        </w:rPr>
      </w:pPr>
    </w:p>
    <w:p w:rsidR="00A62D10" w:rsidRPr="00750838" w:rsidRDefault="00A62D10" w:rsidP="00312EB4">
      <w:pPr>
        <w:rPr>
          <w:rFonts w:cs="Calibri"/>
          <w:color w:val="4F81BD" w:themeColor="accent1"/>
        </w:rPr>
      </w:pPr>
    </w:p>
    <w:p w:rsidR="00B01DB0" w:rsidRPr="00750838" w:rsidRDefault="00155299" w:rsidP="00312EB4">
      <w:pPr>
        <w:pStyle w:val="Nagwek2"/>
        <w:spacing w:before="0" w:after="0"/>
        <w:rPr>
          <w:rFonts w:cs="Calibri"/>
        </w:rPr>
      </w:pPr>
      <w:bookmarkStart w:id="17" w:name="_Toc485646513"/>
      <w:r w:rsidRPr="00750838">
        <w:rPr>
          <w:rFonts w:cs="Calibri"/>
        </w:rPr>
        <w:lastRenderedPageBreak/>
        <w:t>Dokumenty Lokalne</w:t>
      </w:r>
      <w:bookmarkEnd w:id="17"/>
    </w:p>
    <w:p w:rsidR="007170BF" w:rsidRPr="00750838" w:rsidRDefault="000E55D7" w:rsidP="007170BF">
      <w:pPr>
        <w:pStyle w:val="Styl5"/>
      </w:pPr>
      <w:bookmarkStart w:id="18" w:name="_Toc485646514"/>
      <w:bookmarkStart w:id="19" w:name="_Toc463340580"/>
      <w:r w:rsidRPr="00750838">
        <w:t xml:space="preserve">Aktualizacja </w:t>
      </w:r>
      <w:r w:rsidR="007170BF" w:rsidRPr="00750838">
        <w:t>Program</w:t>
      </w:r>
      <w:r w:rsidRPr="00750838">
        <w:t>u</w:t>
      </w:r>
      <w:r w:rsidR="007170BF" w:rsidRPr="00750838">
        <w:t xml:space="preserve"> Ochrony Środowiska powiatu </w:t>
      </w:r>
      <w:r w:rsidRPr="00750838">
        <w:t>suskiego</w:t>
      </w:r>
      <w:r w:rsidR="007170BF" w:rsidRPr="00750838">
        <w:t xml:space="preserve"> na lata 201</w:t>
      </w:r>
      <w:r w:rsidRPr="00750838">
        <w:t>2</w:t>
      </w:r>
      <w:r w:rsidR="007170BF" w:rsidRPr="00750838">
        <w:t xml:space="preserve"> - 20</w:t>
      </w:r>
      <w:r w:rsidRPr="00750838">
        <w:t>15, z perspektywą na lata 2016 - 2019</w:t>
      </w:r>
      <w:bookmarkEnd w:id="18"/>
    </w:p>
    <w:p w:rsidR="00F94994" w:rsidRPr="00750838" w:rsidRDefault="00F94994" w:rsidP="007170BF">
      <w:pPr>
        <w:spacing w:after="160" w:line="259" w:lineRule="auto"/>
        <w:rPr>
          <w:rFonts w:eastAsia="Calibri"/>
          <w:szCs w:val="22"/>
          <w:lang w:eastAsia="en-US"/>
        </w:rPr>
      </w:pPr>
      <w:r w:rsidRPr="00750838">
        <w:rPr>
          <w:rFonts w:eastAsia="Calibri"/>
          <w:szCs w:val="22"/>
          <w:lang w:eastAsia="en-US"/>
        </w:rPr>
        <w:t>POŚ dla powiatu suskiego zawiera cele i kierunki działań,</w:t>
      </w:r>
      <w:r w:rsidR="00497B42" w:rsidRPr="00750838">
        <w:rPr>
          <w:rFonts w:eastAsia="Calibri"/>
          <w:szCs w:val="22"/>
          <w:lang w:eastAsia="en-US"/>
        </w:rPr>
        <w:t xml:space="preserve"> </w:t>
      </w:r>
      <w:r w:rsidR="005764B2" w:rsidRPr="00750838">
        <w:rPr>
          <w:rFonts w:eastAsia="Calibri"/>
          <w:szCs w:val="22"/>
          <w:lang w:eastAsia="en-US"/>
        </w:rPr>
        <w:t>które dot.:</w:t>
      </w:r>
    </w:p>
    <w:p w:rsidR="00F94994" w:rsidRPr="00750838" w:rsidRDefault="00497B42" w:rsidP="00497B42">
      <w:pPr>
        <w:pStyle w:val="Akapitzlist"/>
        <w:numPr>
          <w:ilvl w:val="0"/>
          <w:numId w:val="60"/>
        </w:numPr>
        <w:spacing w:after="160" w:line="259" w:lineRule="auto"/>
        <w:rPr>
          <w:rFonts w:eastAsia="Calibri"/>
          <w:szCs w:val="22"/>
          <w:lang w:eastAsia="en-US"/>
        </w:rPr>
      </w:pPr>
      <w:r w:rsidRPr="00750838">
        <w:rPr>
          <w:rFonts w:eastAsia="Calibri"/>
          <w:b/>
          <w:szCs w:val="22"/>
          <w:lang w:eastAsia="en-US"/>
        </w:rPr>
        <w:t>popraw</w:t>
      </w:r>
      <w:r w:rsidR="00D64C7D" w:rsidRPr="00750838">
        <w:rPr>
          <w:rFonts w:eastAsia="Calibri"/>
          <w:b/>
          <w:szCs w:val="22"/>
          <w:lang w:eastAsia="en-US"/>
        </w:rPr>
        <w:t>y</w:t>
      </w:r>
      <w:r w:rsidRPr="00750838">
        <w:rPr>
          <w:rFonts w:eastAsia="Calibri"/>
          <w:b/>
          <w:szCs w:val="22"/>
          <w:lang w:eastAsia="en-US"/>
        </w:rPr>
        <w:t xml:space="preserve"> </w:t>
      </w:r>
      <w:r w:rsidR="00F94994" w:rsidRPr="00750838">
        <w:rPr>
          <w:rFonts w:eastAsia="Calibri"/>
          <w:b/>
          <w:szCs w:val="22"/>
          <w:lang w:eastAsia="en-US"/>
        </w:rPr>
        <w:t>jakości powietrza</w:t>
      </w:r>
      <w:r w:rsidR="00F94994" w:rsidRPr="00750838">
        <w:rPr>
          <w:rFonts w:eastAsia="Calibri"/>
          <w:szCs w:val="22"/>
          <w:lang w:eastAsia="en-US"/>
        </w:rPr>
        <w:t>, poprzez m.in.:</w:t>
      </w:r>
      <w:r w:rsidR="00F94994" w:rsidRPr="00750838">
        <w:t xml:space="preserve"> </w:t>
      </w:r>
      <w:r w:rsidR="00F94994" w:rsidRPr="00750838">
        <w:rPr>
          <w:rFonts w:eastAsia="Calibri"/>
          <w:szCs w:val="22"/>
          <w:lang w:eastAsia="en-US"/>
        </w:rPr>
        <w:t>prowadzenie remontów istniejących dróg,</w:t>
      </w:r>
      <w:r w:rsidR="00F94994" w:rsidRPr="00750838">
        <w:t xml:space="preserve"> </w:t>
      </w:r>
      <w:r w:rsidR="00F94994" w:rsidRPr="00750838">
        <w:rPr>
          <w:rFonts w:eastAsia="Calibri"/>
          <w:szCs w:val="22"/>
          <w:lang w:eastAsia="en-US"/>
        </w:rPr>
        <w:t>realizacja przedsięwzięć termomodernizacyjnych,</w:t>
      </w:r>
      <w:r w:rsidR="00F94994" w:rsidRPr="00750838">
        <w:t xml:space="preserve"> </w:t>
      </w:r>
      <w:r w:rsidR="00F94994" w:rsidRPr="00750838">
        <w:rPr>
          <w:rFonts w:eastAsia="Calibri"/>
          <w:szCs w:val="22"/>
          <w:lang w:eastAsia="en-US"/>
        </w:rPr>
        <w:t xml:space="preserve">prowadzenie działań edukacyjnych oraz popularyzujących </w:t>
      </w:r>
      <w:r w:rsidR="00AC1E0F" w:rsidRPr="00750838">
        <w:rPr>
          <w:rFonts w:eastAsia="Calibri"/>
          <w:szCs w:val="22"/>
          <w:lang w:eastAsia="en-US"/>
        </w:rPr>
        <w:t>odnawialne źródła energii;</w:t>
      </w:r>
    </w:p>
    <w:p w:rsidR="00F94994" w:rsidRPr="00750838" w:rsidRDefault="00AC1E0F" w:rsidP="00497B42">
      <w:pPr>
        <w:pStyle w:val="Akapitzlist"/>
        <w:numPr>
          <w:ilvl w:val="0"/>
          <w:numId w:val="60"/>
        </w:numPr>
        <w:spacing w:after="160" w:line="259" w:lineRule="auto"/>
        <w:rPr>
          <w:rFonts w:eastAsia="Calibri"/>
          <w:szCs w:val="22"/>
          <w:lang w:eastAsia="en-US"/>
        </w:rPr>
      </w:pPr>
      <w:r w:rsidRPr="00750838">
        <w:rPr>
          <w:rFonts w:eastAsia="Calibri"/>
          <w:b/>
          <w:szCs w:val="22"/>
          <w:lang w:eastAsia="en-US"/>
        </w:rPr>
        <w:t>ochron</w:t>
      </w:r>
      <w:r w:rsidR="00D64C7D" w:rsidRPr="00750838">
        <w:rPr>
          <w:rFonts w:eastAsia="Calibri"/>
          <w:b/>
          <w:szCs w:val="22"/>
          <w:lang w:eastAsia="en-US"/>
        </w:rPr>
        <w:t>y</w:t>
      </w:r>
      <w:r w:rsidRPr="00750838">
        <w:rPr>
          <w:rFonts w:eastAsia="Calibri"/>
          <w:b/>
          <w:szCs w:val="22"/>
          <w:lang w:eastAsia="en-US"/>
        </w:rPr>
        <w:t xml:space="preserve"> wód</w:t>
      </w:r>
      <w:r w:rsidRPr="00750838">
        <w:rPr>
          <w:rFonts w:eastAsia="Calibri"/>
          <w:szCs w:val="22"/>
          <w:lang w:eastAsia="en-US"/>
        </w:rPr>
        <w:t xml:space="preserve"> m.in.:</w:t>
      </w:r>
      <w:r w:rsidRPr="00750838">
        <w:t xml:space="preserve"> </w:t>
      </w:r>
      <w:r w:rsidRPr="00750838">
        <w:rPr>
          <w:rFonts w:eastAsia="Calibri"/>
          <w:szCs w:val="22"/>
          <w:lang w:eastAsia="en-US"/>
        </w:rPr>
        <w:t>rozwój współpracy ze wszystkimi instytucjami wpływającymi na jakość wód, wspieranie edukacji ekologicznej w zakresie racjonalnej gospodarki wodami i jej ochrony przed zanieczyszczeniem,</w:t>
      </w:r>
      <w:r w:rsidRPr="00750838">
        <w:t xml:space="preserve"> </w:t>
      </w:r>
      <w:r w:rsidRPr="00750838">
        <w:rPr>
          <w:rFonts w:eastAsia="Calibri"/>
          <w:szCs w:val="22"/>
          <w:lang w:eastAsia="en-US"/>
        </w:rPr>
        <w:t>intensyfikacja działań kontrolnych mających na celu przeciwdziałanie odprowadzaniu nieoczyszczonych ścieków komunalnych do wód oraz przeciwdziałanie nieprawidłowościom w odprowadzaniu ścieków przemysłowych, w tym weryfikacja pozwoleń wodnoprawnych,</w:t>
      </w:r>
      <w:r w:rsidRPr="00750838">
        <w:t xml:space="preserve"> </w:t>
      </w:r>
      <w:r w:rsidRPr="00750838">
        <w:rPr>
          <w:rFonts w:eastAsia="Calibri"/>
          <w:szCs w:val="22"/>
          <w:lang w:eastAsia="en-US"/>
        </w:rPr>
        <w:t xml:space="preserve">rozbudowa istniejącej sieci kanalizacyjnej dla miejscowości dla w których jest to ekonomicznie uzasadnione, wspieranie budowy indywidualnych systemów oczyszczania ścieków </w:t>
      </w:r>
      <w:r w:rsidRPr="00750838">
        <w:rPr>
          <w:rFonts w:eastAsia="Calibri"/>
          <w:szCs w:val="22"/>
          <w:lang w:eastAsia="en-US"/>
        </w:rPr>
        <w:br/>
        <w:t>w miejscach gdzie jest niemożliwa lub ekonomicznie nieuzasadniona budowa sieci kanalizacyjnej, budowa sieci wodociągowych i ujęć głębinowych wody;</w:t>
      </w:r>
    </w:p>
    <w:p w:rsidR="00AC1E0F" w:rsidRPr="00750838" w:rsidRDefault="00D64C7D" w:rsidP="00497B42">
      <w:pPr>
        <w:pStyle w:val="Akapitzlist"/>
        <w:numPr>
          <w:ilvl w:val="0"/>
          <w:numId w:val="60"/>
        </w:numPr>
        <w:spacing w:after="160" w:line="259" w:lineRule="auto"/>
        <w:rPr>
          <w:rFonts w:eastAsia="Calibri"/>
          <w:szCs w:val="22"/>
          <w:lang w:eastAsia="en-US"/>
        </w:rPr>
      </w:pPr>
      <w:r w:rsidRPr="00750838">
        <w:rPr>
          <w:rFonts w:eastAsia="Calibri"/>
          <w:b/>
          <w:szCs w:val="22"/>
          <w:lang w:eastAsia="en-US"/>
        </w:rPr>
        <w:t>gospodarki</w:t>
      </w:r>
      <w:r w:rsidR="00AC1E0F" w:rsidRPr="00750838">
        <w:rPr>
          <w:rFonts w:eastAsia="Calibri"/>
          <w:b/>
          <w:szCs w:val="22"/>
          <w:lang w:eastAsia="en-US"/>
        </w:rPr>
        <w:t xml:space="preserve"> odpadami</w:t>
      </w:r>
      <w:r w:rsidR="00497B42" w:rsidRPr="00750838">
        <w:rPr>
          <w:rFonts w:eastAsia="Calibri"/>
          <w:b/>
          <w:szCs w:val="22"/>
          <w:lang w:eastAsia="en-US"/>
        </w:rPr>
        <w:t>,</w:t>
      </w:r>
      <w:r w:rsidR="00AC1E0F" w:rsidRPr="00750838">
        <w:rPr>
          <w:rFonts w:eastAsia="Calibri"/>
          <w:szCs w:val="22"/>
          <w:lang w:eastAsia="en-US"/>
        </w:rPr>
        <w:t xml:space="preserve"> m.in.: intensyfikacja działań na rzecz selektywnej zbiórki odpadów z papieru </w:t>
      </w:r>
      <w:r w:rsidR="00AC1E0F" w:rsidRPr="00750838">
        <w:rPr>
          <w:rFonts w:eastAsia="Calibri"/>
          <w:szCs w:val="22"/>
          <w:lang w:eastAsia="en-US"/>
        </w:rPr>
        <w:br/>
        <w:t>i tektury, z tworzyw sztucznych oraz ze szkła na terenie poszczególnych gmin powiatu, zbiórka oraz zagospodarowanie odpadów biodegradowalnych,</w:t>
      </w:r>
      <w:r w:rsidR="00AC1E0F" w:rsidRPr="00750838">
        <w:t xml:space="preserve"> </w:t>
      </w:r>
      <w:r w:rsidR="00AC1E0F" w:rsidRPr="00750838">
        <w:rPr>
          <w:rFonts w:eastAsia="Calibri"/>
          <w:szCs w:val="22"/>
          <w:lang w:eastAsia="en-US"/>
        </w:rPr>
        <w:t>zbiórka odpadów niebezpiecznych pochodzących ze strumienia odpadów komunalnych (zużytego sprzętu elektrycznego i elektronicznego, zużytych baterii i akumulatorów, przeterminowanych leków);</w:t>
      </w:r>
    </w:p>
    <w:p w:rsidR="00AC1E0F" w:rsidRPr="00750838" w:rsidRDefault="00AC1E0F" w:rsidP="00497B42">
      <w:pPr>
        <w:pStyle w:val="Akapitzlist"/>
        <w:numPr>
          <w:ilvl w:val="0"/>
          <w:numId w:val="60"/>
        </w:numPr>
        <w:spacing w:after="160" w:line="259" w:lineRule="auto"/>
        <w:rPr>
          <w:rFonts w:eastAsia="Calibri"/>
          <w:szCs w:val="22"/>
          <w:lang w:eastAsia="en-US"/>
        </w:rPr>
      </w:pPr>
      <w:r w:rsidRPr="00750838">
        <w:rPr>
          <w:rFonts w:eastAsia="Calibri"/>
          <w:b/>
          <w:szCs w:val="22"/>
          <w:lang w:eastAsia="en-US"/>
        </w:rPr>
        <w:t>hałas</w:t>
      </w:r>
      <w:r w:rsidR="00D64C7D" w:rsidRPr="00750838">
        <w:rPr>
          <w:rFonts w:eastAsia="Calibri"/>
          <w:b/>
          <w:szCs w:val="22"/>
          <w:lang w:eastAsia="en-US"/>
        </w:rPr>
        <w:t>u</w:t>
      </w:r>
      <w:r w:rsidRPr="00750838">
        <w:rPr>
          <w:rFonts w:eastAsia="Calibri"/>
          <w:b/>
          <w:szCs w:val="22"/>
          <w:lang w:eastAsia="en-US"/>
        </w:rPr>
        <w:t>,</w:t>
      </w:r>
      <w:r w:rsidRPr="00750838">
        <w:rPr>
          <w:rFonts w:eastAsia="Calibri"/>
          <w:szCs w:val="22"/>
          <w:lang w:eastAsia="en-US"/>
        </w:rPr>
        <w:t xml:space="preserve"> m.in.:</w:t>
      </w:r>
      <w:r w:rsidRPr="00750838">
        <w:t xml:space="preserve"> </w:t>
      </w:r>
      <w:r w:rsidRPr="00750838">
        <w:rPr>
          <w:rFonts w:eastAsia="Calibri"/>
          <w:szCs w:val="22"/>
          <w:lang w:eastAsia="en-US"/>
        </w:rPr>
        <w:t>modernizacja nawierzchni dróg, usprawnianie organizacji ruchu drogowego,</w:t>
      </w:r>
      <w:r w:rsidRPr="00750838">
        <w:t xml:space="preserve"> </w:t>
      </w:r>
      <w:r w:rsidRPr="00750838">
        <w:rPr>
          <w:rFonts w:eastAsia="Calibri"/>
          <w:szCs w:val="22"/>
          <w:lang w:eastAsia="en-US"/>
        </w:rPr>
        <w:t>budowa ścieżek rowerowych;</w:t>
      </w:r>
    </w:p>
    <w:p w:rsidR="00497B42" w:rsidRPr="00750838" w:rsidRDefault="00AC1E0F" w:rsidP="00497B42">
      <w:pPr>
        <w:pStyle w:val="Akapitzlist"/>
        <w:numPr>
          <w:ilvl w:val="0"/>
          <w:numId w:val="60"/>
        </w:numPr>
        <w:spacing w:after="160" w:line="259" w:lineRule="auto"/>
        <w:rPr>
          <w:rFonts w:eastAsia="Calibri"/>
          <w:szCs w:val="22"/>
          <w:lang w:eastAsia="en-US"/>
        </w:rPr>
      </w:pPr>
      <w:r w:rsidRPr="00750838">
        <w:rPr>
          <w:rFonts w:eastAsia="Calibri"/>
          <w:b/>
          <w:szCs w:val="22"/>
          <w:lang w:eastAsia="en-US"/>
        </w:rPr>
        <w:t>oddziaływani</w:t>
      </w:r>
      <w:r w:rsidR="00D64C7D" w:rsidRPr="00750838">
        <w:rPr>
          <w:rFonts w:eastAsia="Calibri"/>
          <w:b/>
          <w:szCs w:val="22"/>
          <w:lang w:eastAsia="en-US"/>
        </w:rPr>
        <w:t>a</w:t>
      </w:r>
      <w:r w:rsidRPr="00750838">
        <w:rPr>
          <w:rFonts w:eastAsia="Calibri"/>
          <w:b/>
          <w:szCs w:val="22"/>
          <w:lang w:eastAsia="en-US"/>
        </w:rPr>
        <w:t xml:space="preserve"> pól elektromagnetycznych i promieniowanie</w:t>
      </w:r>
      <w:r w:rsidRPr="00750838">
        <w:rPr>
          <w:rFonts w:eastAsia="Calibri"/>
          <w:szCs w:val="22"/>
          <w:lang w:eastAsia="en-US"/>
        </w:rPr>
        <w:t>, m.in.: prowadzenie kontroli przez organy i inspekcje ochrony środowiska w zakresie przestrzegania obowiązujących pomiarów, prawem dotyczącym ochrony środowiska, monitorowanie i ocena poziomu pól elektromagnetycznych emitowanych na terenach zurbanizowanych i w miejscach przebywania ludzi;</w:t>
      </w:r>
    </w:p>
    <w:p w:rsidR="00AC1E0F" w:rsidRPr="00750838" w:rsidRDefault="00497B42" w:rsidP="00497B42">
      <w:pPr>
        <w:pStyle w:val="Akapitzlist"/>
        <w:numPr>
          <w:ilvl w:val="0"/>
          <w:numId w:val="60"/>
        </w:numPr>
        <w:spacing w:after="160" w:line="259" w:lineRule="auto"/>
        <w:rPr>
          <w:rFonts w:eastAsia="Calibri"/>
          <w:szCs w:val="22"/>
          <w:lang w:eastAsia="en-US"/>
        </w:rPr>
      </w:pPr>
      <w:r w:rsidRPr="00750838">
        <w:rPr>
          <w:rFonts w:eastAsia="Calibri"/>
          <w:b/>
          <w:szCs w:val="22"/>
          <w:lang w:eastAsia="en-US"/>
        </w:rPr>
        <w:t>poważn</w:t>
      </w:r>
      <w:r w:rsidR="00D64C7D" w:rsidRPr="00750838">
        <w:rPr>
          <w:rFonts w:eastAsia="Calibri"/>
          <w:b/>
          <w:szCs w:val="22"/>
          <w:lang w:eastAsia="en-US"/>
        </w:rPr>
        <w:t>ych</w:t>
      </w:r>
      <w:r w:rsidRPr="00750838">
        <w:rPr>
          <w:rFonts w:eastAsia="Calibri"/>
          <w:b/>
          <w:szCs w:val="22"/>
          <w:lang w:eastAsia="en-US"/>
        </w:rPr>
        <w:t xml:space="preserve"> awari</w:t>
      </w:r>
      <w:r w:rsidR="00D64C7D" w:rsidRPr="00750838">
        <w:rPr>
          <w:rFonts w:eastAsia="Calibri"/>
          <w:b/>
          <w:szCs w:val="22"/>
          <w:lang w:eastAsia="en-US"/>
        </w:rPr>
        <w:t>i</w:t>
      </w:r>
      <w:r w:rsidRPr="00750838">
        <w:rPr>
          <w:rFonts w:eastAsia="Calibri"/>
          <w:szCs w:val="22"/>
          <w:lang w:eastAsia="en-US"/>
        </w:rPr>
        <w:t>, m.in.:</w:t>
      </w:r>
      <w:r w:rsidRPr="00750838">
        <w:t xml:space="preserve"> </w:t>
      </w:r>
      <w:r w:rsidRPr="00750838">
        <w:rPr>
          <w:rFonts w:eastAsia="Calibri"/>
          <w:szCs w:val="22"/>
          <w:lang w:eastAsia="en-US"/>
        </w:rPr>
        <w:t>prowadzenie akcji informacyjno – edukacyjnej dla ogółu społeczeństwa dotyczącej zasad postępowania w razie wystąpienia poważnej awarii, w celu ukształtowania właściwych postaw i zachowań.</w:t>
      </w:r>
    </w:p>
    <w:p w:rsidR="00A62D10" w:rsidRPr="00750838" w:rsidRDefault="007170BF" w:rsidP="007170BF">
      <w:pPr>
        <w:spacing w:after="160" w:line="259" w:lineRule="auto"/>
        <w:rPr>
          <w:rFonts w:eastAsia="Calibri"/>
          <w:szCs w:val="22"/>
          <w:lang w:eastAsia="en-US"/>
        </w:rPr>
      </w:pPr>
      <w:r w:rsidRPr="00750838">
        <w:rPr>
          <w:rFonts w:eastAsia="Calibri"/>
          <w:szCs w:val="22"/>
          <w:lang w:eastAsia="en-US"/>
        </w:rPr>
        <w:t xml:space="preserve">Program Ochrony Środowiska dla </w:t>
      </w:r>
      <w:r w:rsidR="000E55D7" w:rsidRPr="00750838">
        <w:rPr>
          <w:rFonts w:eastAsia="Calibri"/>
          <w:szCs w:val="22"/>
          <w:lang w:eastAsia="en-US"/>
        </w:rPr>
        <w:t>Miasta Jordanów jest</w:t>
      </w:r>
      <w:r w:rsidRPr="00750838">
        <w:rPr>
          <w:rFonts w:eastAsia="Calibri"/>
          <w:szCs w:val="22"/>
          <w:lang w:eastAsia="en-US"/>
        </w:rPr>
        <w:t xml:space="preserve"> spójny z zapisami i celami </w:t>
      </w:r>
      <w:r w:rsidR="00497B42" w:rsidRPr="00750838">
        <w:rPr>
          <w:rFonts w:eastAsia="Calibri"/>
          <w:szCs w:val="22"/>
          <w:lang w:eastAsia="en-US"/>
        </w:rPr>
        <w:t>Aktualizacji</w:t>
      </w:r>
      <w:r w:rsidR="000E55D7" w:rsidRPr="00750838">
        <w:rPr>
          <w:rFonts w:eastAsia="Calibri"/>
          <w:szCs w:val="22"/>
          <w:lang w:eastAsia="en-US"/>
        </w:rPr>
        <w:t xml:space="preserve"> </w:t>
      </w:r>
      <w:r w:rsidRPr="00750838">
        <w:rPr>
          <w:rFonts w:eastAsia="Calibri"/>
          <w:szCs w:val="22"/>
          <w:lang w:eastAsia="en-US"/>
        </w:rPr>
        <w:t>Programu Ochrony Środowiska Powiatu</w:t>
      </w:r>
      <w:r w:rsidR="000E55D7" w:rsidRPr="00750838">
        <w:rPr>
          <w:rFonts w:eastAsia="Calibri"/>
          <w:szCs w:val="22"/>
          <w:lang w:eastAsia="en-US"/>
        </w:rPr>
        <w:t xml:space="preserve"> Suskiego</w:t>
      </w:r>
      <w:r w:rsidRPr="00750838">
        <w:rPr>
          <w:rFonts w:eastAsia="Calibri"/>
          <w:szCs w:val="22"/>
          <w:lang w:eastAsia="en-US"/>
        </w:rPr>
        <w:t xml:space="preserve"> na lata 201</w:t>
      </w:r>
      <w:r w:rsidR="000E55D7" w:rsidRPr="00750838">
        <w:rPr>
          <w:rFonts w:eastAsia="Calibri"/>
          <w:szCs w:val="22"/>
          <w:lang w:eastAsia="en-US"/>
        </w:rPr>
        <w:t xml:space="preserve">2 </w:t>
      </w:r>
      <w:r w:rsidRPr="00750838">
        <w:rPr>
          <w:rFonts w:eastAsia="Calibri"/>
          <w:szCs w:val="22"/>
          <w:lang w:eastAsia="en-US"/>
        </w:rPr>
        <w:t>- 20</w:t>
      </w:r>
      <w:r w:rsidR="000E55D7" w:rsidRPr="00750838">
        <w:rPr>
          <w:rFonts w:eastAsia="Calibri"/>
          <w:szCs w:val="22"/>
          <w:lang w:eastAsia="en-US"/>
        </w:rPr>
        <w:t>15, z perspektywą na lata 2016 – 2019.</w:t>
      </w:r>
    </w:p>
    <w:p w:rsidR="00CB10F3" w:rsidRPr="00750838" w:rsidRDefault="00CB10F3" w:rsidP="00862B82">
      <w:pPr>
        <w:pStyle w:val="Styl5"/>
      </w:pPr>
      <w:bookmarkStart w:id="20" w:name="_Toc485646515"/>
      <w:bookmarkEnd w:id="19"/>
      <w:r w:rsidRPr="00750838">
        <w:t>Strategii Rozwoju Miasta Jordanowa na lata 2015-2022 z horyzontem długoterminowym do 2030 roku</w:t>
      </w:r>
      <w:bookmarkEnd w:id="20"/>
    </w:p>
    <w:p w:rsidR="000E55D7" w:rsidRPr="00750838" w:rsidRDefault="006B1475" w:rsidP="00A72072">
      <w:pPr>
        <w:rPr>
          <w:rFonts w:eastAsia="Calibri" w:cs="Calibri"/>
          <w:bCs/>
          <w:szCs w:val="22"/>
          <w:lang w:eastAsia="en-US"/>
        </w:rPr>
      </w:pPr>
      <w:r w:rsidRPr="00750838">
        <w:rPr>
          <w:rFonts w:eastAsia="Calibri" w:cs="Calibri"/>
          <w:bCs/>
          <w:szCs w:val="22"/>
          <w:lang w:eastAsia="en-US"/>
        </w:rPr>
        <w:t>CEL STRATEGICZNY NR 2: ROZWÓJ ZRÓWNOWAŻONY</w:t>
      </w:r>
    </w:p>
    <w:p w:rsidR="006B1475" w:rsidRPr="00750838" w:rsidRDefault="006B1475" w:rsidP="00A72072">
      <w:pPr>
        <w:rPr>
          <w:rFonts w:cs="Calibri"/>
        </w:rPr>
      </w:pPr>
      <w:r w:rsidRPr="00750838">
        <w:rPr>
          <w:rFonts w:cs="Calibri"/>
        </w:rPr>
        <w:t>2.2. CEL OPERACYJNY: OCHRONA ŚRODOWISKA</w:t>
      </w:r>
    </w:p>
    <w:p w:rsidR="006B1475" w:rsidRPr="00750838" w:rsidRDefault="006B1475" w:rsidP="006B1475">
      <w:pPr>
        <w:rPr>
          <w:rFonts w:cs="Calibri"/>
        </w:rPr>
      </w:pPr>
      <w:r w:rsidRPr="00750838">
        <w:rPr>
          <w:rFonts w:cs="Calibri"/>
        </w:rPr>
        <w:t>Zadanie nr 1: Rozbudowa i modernizacja gospodarki wodno-ściekowej.</w:t>
      </w:r>
    </w:p>
    <w:p w:rsidR="006B1475" w:rsidRPr="00750838" w:rsidRDefault="006B1475" w:rsidP="006B1475">
      <w:pPr>
        <w:rPr>
          <w:rFonts w:cs="Calibri"/>
        </w:rPr>
      </w:pPr>
      <w:r w:rsidRPr="00750838">
        <w:rPr>
          <w:rFonts w:cs="Calibri"/>
        </w:rPr>
        <w:t>Zadanie nr 2: Ograniczenie zużycia energii w budynkach i infrastrukturze publicznej, wytwarzanie energii</w:t>
      </w:r>
      <w:r w:rsidR="00614161" w:rsidRPr="00750838">
        <w:rPr>
          <w:rFonts w:cs="Calibri"/>
        </w:rPr>
        <w:t xml:space="preserve"> </w:t>
      </w:r>
      <w:r w:rsidR="00614161" w:rsidRPr="00750838">
        <w:rPr>
          <w:rFonts w:cs="Calibri"/>
        </w:rPr>
        <w:br/>
      </w:r>
      <w:r w:rsidRPr="00750838">
        <w:rPr>
          <w:rFonts w:cs="Calibri"/>
        </w:rPr>
        <w:t>z odnawialnych źróde</w:t>
      </w:r>
      <w:r w:rsidR="00614161" w:rsidRPr="00750838">
        <w:rPr>
          <w:rFonts w:cs="Calibri"/>
        </w:rPr>
        <w:t>ł</w:t>
      </w:r>
    </w:p>
    <w:p w:rsidR="006B1475" w:rsidRPr="00750838" w:rsidRDefault="006B1475" w:rsidP="006B1475">
      <w:pPr>
        <w:rPr>
          <w:rFonts w:cs="Calibri"/>
        </w:rPr>
      </w:pPr>
      <w:r w:rsidRPr="00750838">
        <w:rPr>
          <w:rFonts w:cs="Calibri"/>
        </w:rPr>
        <w:t>Zadanie nr 4: Ograniczenie zużycia energii oraz niskiej emisji zanieczyszczeń w budownictwie mieszkaniowym jedno i wielorodzinnym, wytwarzanie energii z odnawialnych źródeł.</w:t>
      </w:r>
      <w:r w:rsidRPr="00750838">
        <w:rPr>
          <w:rFonts w:cs="Calibri"/>
        </w:rPr>
        <w:cr/>
        <w:t>Zadanie nr 6: Podnoszenie świadomości ekologicznej mieszkańców.</w:t>
      </w:r>
    </w:p>
    <w:p w:rsidR="00862B82" w:rsidRPr="00750838" w:rsidRDefault="00862B82" w:rsidP="006B1475">
      <w:pPr>
        <w:rPr>
          <w:rFonts w:cs="Calibri"/>
        </w:rPr>
      </w:pPr>
      <w:r w:rsidRPr="00750838">
        <w:rPr>
          <w:rFonts w:cs="Calibri"/>
        </w:rPr>
        <w:t>POŚ dla Miasta Jordanowa wykazuje spójność z powyższym celem i wynikającymi z niego zadaniami.</w:t>
      </w:r>
    </w:p>
    <w:p w:rsidR="000E55D7" w:rsidRPr="00750838" w:rsidRDefault="000E55D7" w:rsidP="000E55D7">
      <w:pPr>
        <w:pStyle w:val="Styl5"/>
      </w:pPr>
      <w:bookmarkStart w:id="21" w:name="_Toc485646516"/>
      <w:r w:rsidRPr="00750838">
        <w:lastRenderedPageBreak/>
        <w:t>Projekt założeń do planu zaopatrzenia w ciepło energię elektryczną i paliwa gazowe</w:t>
      </w:r>
      <w:bookmarkEnd w:id="21"/>
    </w:p>
    <w:p w:rsidR="000E55D7" w:rsidRPr="00750838" w:rsidRDefault="000E55D7" w:rsidP="000E55D7">
      <w:pPr>
        <w:rPr>
          <w:rFonts w:cs="Calibri"/>
        </w:rPr>
      </w:pPr>
      <w:r w:rsidRPr="00750838">
        <w:rPr>
          <w:rFonts w:cs="Calibri"/>
        </w:rPr>
        <w:t>Zgodnie z tym dokumentem polityka energetyczna miasta powinna uwzględnić następujące elementy:</w:t>
      </w:r>
    </w:p>
    <w:p w:rsidR="000E55D7" w:rsidRPr="00750838" w:rsidRDefault="000E55D7" w:rsidP="007B09DA">
      <w:pPr>
        <w:pStyle w:val="Akapitzlist"/>
        <w:numPr>
          <w:ilvl w:val="0"/>
          <w:numId w:val="60"/>
        </w:numPr>
        <w:spacing w:after="160" w:line="259" w:lineRule="auto"/>
        <w:rPr>
          <w:rFonts w:eastAsia="Calibri"/>
          <w:szCs w:val="22"/>
          <w:lang w:eastAsia="en-US"/>
        </w:rPr>
      </w:pPr>
      <w:r w:rsidRPr="00750838">
        <w:rPr>
          <w:rFonts w:eastAsia="Calibri"/>
          <w:szCs w:val="22"/>
          <w:lang w:eastAsia="en-US"/>
        </w:rPr>
        <w:t>edukację społeczeństwa w dziedzinie oszczędzania energii oraz wykorzystania energii odnawialnych w poszczególnych gospodarstwach domowych oraz w obiektach użyteczności publicznej;</w:t>
      </w:r>
    </w:p>
    <w:p w:rsidR="000E55D7" w:rsidRPr="00750838" w:rsidRDefault="000E55D7" w:rsidP="007B09DA">
      <w:pPr>
        <w:pStyle w:val="Akapitzlist"/>
        <w:numPr>
          <w:ilvl w:val="0"/>
          <w:numId w:val="60"/>
        </w:numPr>
        <w:spacing w:after="160" w:line="259" w:lineRule="auto"/>
        <w:rPr>
          <w:rFonts w:eastAsia="Calibri"/>
          <w:szCs w:val="22"/>
          <w:lang w:eastAsia="en-US"/>
        </w:rPr>
      </w:pPr>
      <w:r w:rsidRPr="00750838">
        <w:rPr>
          <w:rFonts w:eastAsia="Calibri"/>
          <w:szCs w:val="22"/>
          <w:lang w:eastAsia="en-US"/>
        </w:rPr>
        <w:t>zapewnienie dosta</w:t>
      </w:r>
      <w:r w:rsidR="00AF096E" w:rsidRPr="00750838">
        <w:rPr>
          <w:rFonts w:eastAsia="Calibri"/>
          <w:szCs w:val="22"/>
          <w:lang w:eastAsia="en-US"/>
        </w:rPr>
        <w:t xml:space="preserve">wy paliw i energii o określonej </w:t>
      </w:r>
      <w:r w:rsidRPr="00750838">
        <w:rPr>
          <w:rFonts w:eastAsia="Calibri"/>
          <w:szCs w:val="22"/>
          <w:lang w:eastAsia="en-US"/>
        </w:rPr>
        <w:t xml:space="preserve">jakości i pewności zasilania dla obecnych </w:t>
      </w:r>
      <w:r w:rsidR="007B09DA" w:rsidRPr="00750838">
        <w:rPr>
          <w:rFonts w:eastAsia="Calibri"/>
          <w:szCs w:val="22"/>
          <w:lang w:eastAsia="en-US"/>
        </w:rPr>
        <w:br/>
      </w:r>
      <w:r w:rsidRPr="00750838">
        <w:rPr>
          <w:rFonts w:eastAsia="Calibri"/>
          <w:szCs w:val="22"/>
          <w:lang w:eastAsia="en-US"/>
        </w:rPr>
        <w:t>i przyszłych odbiorców;</w:t>
      </w:r>
    </w:p>
    <w:p w:rsidR="000E55D7" w:rsidRPr="00750838" w:rsidRDefault="000E55D7" w:rsidP="007B09DA">
      <w:pPr>
        <w:pStyle w:val="Akapitzlist"/>
        <w:numPr>
          <w:ilvl w:val="0"/>
          <w:numId w:val="60"/>
        </w:numPr>
        <w:spacing w:after="160" w:line="259" w:lineRule="auto"/>
        <w:rPr>
          <w:rFonts w:eastAsia="Calibri"/>
          <w:szCs w:val="22"/>
          <w:lang w:eastAsia="en-US"/>
        </w:rPr>
      </w:pPr>
      <w:r w:rsidRPr="00750838">
        <w:rPr>
          <w:rFonts w:eastAsia="Calibri"/>
          <w:szCs w:val="22"/>
          <w:lang w:eastAsia="en-US"/>
        </w:rPr>
        <w:t>racjonalizację użytkowania energii;</w:t>
      </w:r>
    </w:p>
    <w:p w:rsidR="000E55D7" w:rsidRPr="00750838" w:rsidRDefault="000E55D7" w:rsidP="007B09DA">
      <w:pPr>
        <w:pStyle w:val="Akapitzlist"/>
        <w:numPr>
          <w:ilvl w:val="0"/>
          <w:numId w:val="60"/>
        </w:numPr>
        <w:spacing w:after="160" w:line="259" w:lineRule="auto"/>
        <w:rPr>
          <w:rFonts w:eastAsia="Calibri"/>
          <w:szCs w:val="22"/>
          <w:lang w:eastAsia="en-US"/>
        </w:rPr>
      </w:pPr>
      <w:r w:rsidRPr="00750838">
        <w:rPr>
          <w:rFonts w:eastAsia="Calibri"/>
          <w:szCs w:val="22"/>
          <w:lang w:eastAsia="en-US"/>
        </w:rPr>
        <w:t>sukcesywne eliminowanie paliw węglowych w wyniku konwersji kotłowni i zamiany pieców węglowych;</w:t>
      </w:r>
    </w:p>
    <w:p w:rsidR="000E55D7" w:rsidRPr="00750838" w:rsidRDefault="000E55D7" w:rsidP="007B09DA">
      <w:pPr>
        <w:pStyle w:val="Akapitzlist"/>
        <w:numPr>
          <w:ilvl w:val="0"/>
          <w:numId w:val="60"/>
        </w:numPr>
        <w:spacing w:after="160" w:line="259" w:lineRule="auto"/>
        <w:rPr>
          <w:rFonts w:eastAsia="Calibri"/>
          <w:szCs w:val="22"/>
          <w:lang w:eastAsia="en-US"/>
        </w:rPr>
      </w:pPr>
      <w:r w:rsidRPr="00750838">
        <w:rPr>
          <w:rFonts w:eastAsia="Calibri"/>
          <w:szCs w:val="22"/>
          <w:lang w:eastAsia="en-US"/>
        </w:rPr>
        <w:t>zwiększenie udziału energii odnawialnej, głównie energii słonecznej do przygotowania ciepłej wody, energii wiatru oraz poprzez wykorzystanie biomasy do ogrzewania.</w:t>
      </w:r>
    </w:p>
    <w:p w:rsidR="00E26762" w:rsidRPr="00750838" w:rsidRDefault="007B09DA" w:rsidP="000E55D7">
      <w:pPr>
        <w:rPr>
          <w:rFonts w:cs="Calibri"/>
        </w:rPr>
      </w:pPr>
      <w:r w:rsidRPr="00750838">
        <w:rPr>
          <w:rFonts w:cs="Calibri"/>
        </w:rPr>
        <w:t xml:space="preserve">Program Ochrony Środowiska wykazuje spójność z </w:t>
      </w:r>
      <w:r w:rsidRPr="00750838">
        <w:rPr>
          <w:rFonts w:cs="Calibri"/>
          <w:i/>
        </w:rPr>
        <w:t>Projektem założeń</w:t>
      </w:r>
      <w:r w:rsidR="00BD2EA1" w:rsidRPr="00750838">
        <w:rPr>
          <w:rFonts w:cs="Calibri"/>
          <w:i/>
        </w:rPr>
        <w:t xml:space="preserve"> </w:t>
      </w:r>
      <w:r w:rsidRPr="00750838">
        <w:rPr>
          <w:rFonts w:cs="Calibri"/>
          <w:i/>
        </w:rPr>
        <w:t xml:space="preserve">(…) </w:t>
      </w:r>
      <w:r w:rsidRPr="00750838">
        <w:rPr>
          <w:rFonts w:cs="Calibri"/>
        </w:rPr>
        <w:t>w ww. obszarach.</w:t>
      </w:r>
    </w:p>
    <w:p w:rsidR="005A1E9F" w:rsidRPr="00750838" w:rsidRDefault="005A1E9F" w:rsidP="000E55D7">
      <w:pPr>
        <w:rPr>
          <w:rFonts w:cs="Calibri"/>
        </w:rPr>
      </w:pPr>
    </w:p>
    <w:p w:rsidR="00E26762" w:rsidRPr="00750838" w:rsidRDefault="00E26762" w:rsidP="00E26762">
      <w:pPr>
        <w:pStyle w:val="Styl5"/>
      </w:pPr>
      <w:bookmarkStart w:id="22" w:name="_Toc485646517"/>
      <w:r w:rsidRPr="00750838">
        <w:t>Program Ograniczenia Niskiej Emisji w Gminie Miasto Jordanów</w:t>
      </w:r>
      <w:bookmarkEnd w:id="22"/>
    </w:p>
    <w:p w:rsidR="00CB10F3" w:rsidRPr="00750838" w:rsidRDefault="00E26762" w:rsidP="00E26762">
      <w:pPr>
        <w:rPr>
          <w:rFonts w:cs="Calibri"/>
        </w:rPr>
      </w:pPr>
      <w:r w:rsidRPr="00750838">
        <w:rPr>
          <w:rFonts w:cs="Calibri"/>
        </w:rPr>
        <w:t>Realizacja Programu Ograniczenia Niskiej Emisji polega</w:t>
      </w:r>
      <w:r w:rsidR="007D3BF2" w:rsidRPr="00750838">
        <w:rPr>
          <w:rFonts w:cs="Calibri"/>
        </w:rPr>
        <w:t>ła</w:t>
      </w:r>
      <w:r w:rsidRPr="00750838">
        <w:rPr>
          <w:rFonts w:cs="Calibri"/>
        </w:rPr>
        <w:t xml:space="preserve"> na wymianie w domach mieszkańców Miasta starych i nieefektywnych pieców węglowych na kotły nowoczesne, o wysokiej sprawności i ekologiczne. </w:t>
      </w:r>
      <w:r w:rsidR="00FC4CF6" w:rsidRPr="00750838">
        <w:rPr>
          <w:rFonts w:cs="Calibri"/>
        </w:rPr>
        <w:t xml:space="preserve">Miasto </w:t>
      </w:r>
      <w:r w:rsidRPr="00750838">
        <w:rPr>
          <w:rFonts w:cs="Calibri"/>
        </w:rPr>
        <w:t xml:space="preserve">mając na uwadze stan powietrza, jakość życia mieszkańców, ich potrzeby i plany podjęła działania </w:t>
      </w:r>
      <w:r w:rsidR="00A62D10" w:rsidRPr="00750838">
        <w:rPr>
          <w:rFonts w:cs="Calibri"/>
        </w:rPr>
        <w:br/>
      </w:r>
      <w:r w:rsidRPr="00750838">
        <w:rPr>
          <w:rFonts w:cs="Calibri"/>
        </w:rPr>
        <w:t>o pozyskanie dofinansowania ze źródeł zewnętrznych na zakres prac modernizacyjnych z zakresu gospodarki cieplnej. Udział środ</w:t>
      </w:r>
      <w:r w:rsidR="00A62D10" w:rsidRPr="00750838">
        <w:rPr>
          <w:rFonts w:cs="Calibri"/>
        </w:rPr>
        <w:t>ków i zakres modernizacji zależny był</w:t>
      </w:r>
      <w:r w:rsidRPr="00750838">
        <w:rPr>
          <w:rFonts w:cs="Calibri"/>
        </w:rPr>
        <w:t xml:space="preserve"> od zainteresowania mieszkańców, możliwości finansowych Miasta oraz pozyskania dofinansowania z Wojewódzkiego Funduszu Ochrony Środowiska </w:t>
      </w:r>
      <w:r w:rsidR="00A62D10" w:rsidRPr="00750838">
        <w:rPr>
          <w:rFonts w:cs="Calibri"/>
        </w:rPr>
        <w:br/>
      </w:r>
      <w:r w:rsidRPr="00750838">
        <w:rPr>
          <w:rFonts w:cs="Calibri"/>
        </w:rPr>
        <w:t xml:space="preserve">i Gospodarki Wodnej w Krakowie. </w:t>
      </w:r>
    </w:p>
    <w:p w:rsidR="005A1E9F" w:rsidRPr="00750838" w:rsidRDefault="005A1E9F" w:rsidP="005A1E9F">
      <w:pPr>
        <w:rPr>
          <w:rFonts w:cs="Calibri"/>
        </w:rPr>
      </w:pPr>
      <w:r w:rsidRPr="00750838">
        <w:rPr>
          <w:rFonts w:cs="Calibri"/>
        </w:rPr>
        <w:t>Efekt ekologiczny: zmniejszenie emisji równoważnej w ilości 21 992,96 kg/rok</w:t>
      </w:r>
      <w:r w:rsidR="00A62D10" w:rsidRPr="00750838">
        <w:rPr>
          <w:rFonts w:cs="Calibri"/>
        </w:rPr>
        <w:t>.</w:t>
      </w:r>
    </w:p>
    <w:p w:rsidR="005A1E9F" w:rsidRPr="00750838" w:rsidRDefault="005A1E9F" w:rsidP="005A1E9F">
      <w:pPr>
        <w:rPr>
          <w:rFonts w:cs="Calibri"/>
        </w:rPr>
      </w:pPr>
      <w:r w:rsidRPr="00750838">
        <w:rPr>
          <w:rFonts w:cs="Calibri"/>
        </w:rPr>
        <w:t>Efekt rzeczowy: wymiana 80 szt. palenisk/kotłów węglowych</w:t>
      </w:r>
      <w:r w:rsidR="00A62D10" w:rsidRPr="00750838">
        <w:rPr>
          <w:rFonts w:cs="Calibri"/>
        </w:rPr>
        <w:t>.</w:t>
      </w:r>
    </w:p>
    <w:p w:rsidR="00A62D10" w:rsidRPr="00750838" w:rsidRDefault="00A62D10" w:rsidP="005A1E9F">
      <w:pPr>
        <w:rPr>
          <w:rFonts w:cs="Calibri"/>
        </w:rPr>
      </w:pPr>
      <w:r w:rsidRPr="00750838">
        <w:rPr>
          <w:rFonts w:cs="Calibri"/>
        </w:rPr>
        <w:t>POŚ dla miasta wykazuję spójność z dokumentem w zakresie ochrony powietrza.</w:t>
      </w:r>
    </w:p>
    <w:p w:rsidR="005A1E9F" w:rsidRPr="00750838" w:rsidRDefault="005A1E9F" w:rsidP="005A1E9F">
      <w:pPr>
        <w:rPr>
          <w:rFonts w:cs="Calibri"/>
          <w:color w:val="4F81BD" w:themeColor="accent1"/>
        </w:rPr>
      </w:pPr>
    </w:p>
    <w:p w:rsidR="00CB10F3" w:rsidRPr="00750838" w:rsidRDefault="008F48AB" w:rsidP="00CB10F3">
      <w:pPr>
        <w:pStyle w:val="Styl5"/>
      </w:pPr>
      <w:bookmarkStart w:id="23" w:name="_Toc485646518"/>
      <w:r w:rsidRPr="00750838">
        <w:t>Plan Gospodarki Niskoemisyjnej</w:t>
      </w:r>
      <w:r w:rsidR="00CB10F3" w:rsidRPr="00750838">
        <w:t xml:space="preserve"> dla Miasta Jordanów</w:t>
      </w:r>
      <w:bookmarkEnd w:id="23"/>
    </w:p>
    <w:p w:rsidR="00A62D10" w:rsidRPr="00750838" w:rsidRDefault="00A62D10" w:rsidP="00A62D10">
      <w:pPr>
        <w:rPr>
          <w:rFonts w:cs="Calibri"/>
        </w:rPr>
      </w:pPr>
      <w:r w:rsidRPr="00750838">
        <w:rPr>
          <w:rFonts w:cs="Calibri"/>
        </w:rPr>
        <w:t>Plan Gospodarki Niskoemisyjnej dla Miasta Jordanów ma przyczynić się do osiągnięcia celów Unii Europejskiej określonych w pakiecie klimatyczno-energetycznym do roku 2020, tj.:</w:t>
      </w:r>
    </w:p>
    <w:p w:rsidR="00A62D10" w:rsidRPr="00750838" w:rsidRDefault="00A62D10" w:rsidP="00A62D10">
      <w:pPr>
        <w:pStyle w:val="Akapitzlist"/>
        <w:numPr>
          <w:ilvl w:val="0"/>
          <w:numId w:val="60"/>
        </w:numPr>
        <w:spacing w:after="160" w:line="259" w:lineRule="auto"/>
        <w:rPr>
          <w:rFonts w:eastAsia="Calibri"/>
          <w:szCs w:val="22"/>
          <w:lang w:eastAsia="en-US"/>
        </w:rPr>
      </w:pPr>
      <w:r w:rsidRPr="00750838">
        <w:rPr>
          <w:rFonts w:eastAsia="Calibri"/>
          <w:szCs w:val="22"/>
          <w:lang w:eastAsia="en-US"/>
        </w:rPr>
        <w:t>redukcji emisji gazów cieplarnianych,</w:t>
      </w:r>
    </w:p>
    <w:p w:rsidR="00A62D10" w:rsidRPr="00750838" w:rsidRDefault="00A62D10" w:rsidP="00A62D10">
      <w:pPr>
        <w:pStyle w:val="Akapitzlist"/>
        <w:numPr>
          <w:ilvl w:val="0"/>
          <w:numId w:val="60"/>
        </w:numPr>
        <w:spacing w:after="160" w:line="259" w:lineRule="auto"/>
        <w:rPr>
          <w:rFonts w:eastAsia="Calibri"/>
          <w:szCs w:val="22"/>
          <w:lang w:eastAsia="en-US"/>
        </w:rPr>
      </w:pPr>
      <w:r w:rsidRPr="00750838">
        <w:rPr>
          <w:rFonts w:eastAsia="Calibri"/>
          <w:szCs w:val="22"/>
          <w:lang w:eastAsia="en-US"/>
        </w:rPr>
        <w:t>zwiększenia udziału energii pochodzącej ze źródeł odnawialnych,</w:t>
      </w:r>
    </w:p>
    <w:p w:rsidR="00A62D10" w:rsidRPr="00750838" w:rsidRDefault="00A62D10" w:rsidP="00A62D10">
      <w:pPr>
        <w:pStyle w:val="Akapitzlist"/>
        <w:numPr>
          <w:ilvl w:val="0"/>
          <w:numId w:val="60"/>
        </w:numPr>
        <w:spacing w:after="160" w:line="259" w:lineRule="auto"/>
        <w:rPr>
          <w:rFonts w:eastAsia="Calibri"/>
          <w:szCs w:val="22"/>
          <w:lang w:eastAsia="en-US"/>
        </w:rPr>
      </w:pPr>
      <w:r w:rsidRPr="00750838">
        <w:rPr>
          <w:rFonts w:eastAsia="Calibri"/>
          <w:szCs w:val="22"/>
          <w:lang w:eastAsia="en-US"/>
        </w:rPr>
        <w:t>redukcji zużycia energii finalnej, co ma zostać zrealizowane poprzez podniesienie efektywności energetycznej,</w:t>
      </w:r>
    </w:p>
    <w:p w:rsidR="00A62D10" w:rsidRPr="00750838" w:rsidRDefault="00A62D10" w:rsidP="00A62D10">
      <w:pPr>
        <w:pStyle w:val="Akapitzlist"/>
        <w:numPr>
          <w:ilvl w:val="0"/>
          <w:numId w:val="60"/>
        </w:numPr>
        <w:spacing w:after="160" w:line="259" w:lineRule="auto"/>
        <w:rPr>
          <w:rFonts w:eastAsia="Calibri"/>
          <w:szCs w:val="22"/>
          <w:lang w:eastAsia="en-US"/>
        </w:rPr>
      </w:pPr>
      <w:r w:rsidRPr="00750838">
        <w:rPr>
          <w:rFonts w:eastAsia="Calibri"/>
          <w:szCs w:val="22"/>
          <w:lang w:eastAsia="en-US"/>
        </w:rPr>
        <w:t xml:space="preserve">a także do poprawy jakości powietrza na obszarach, na których odnotowano przekroczenia jakości poziomów dopuszczalnych stężeń w powietrzu i realizowane są Plany (naprawcze) ochrony powietrza oraz plany działań krótkoterminowych. </w:t>
      </w:r>
    </w:p>
    <w:p w:rsidR="00A62D10" w:rsidRPr="00750838" w:rsidRDefault="00A62D10" w:rsidP="00CB10F3">
      <w:pPr>
        <w:rPr>
          <w:rFonts w:cs="Calibri"/>
        </w:rPr>
      </w:pPr>
      <w:r w:rsidRPr="00750838">
        <w:rPr>
          <w:rFonts w:cs="Calibri"/>
        </w:rPr>
        <w:t>POŚ dla miasta wykazuję spójność z dokumentem w zakresie ochrony powietrza.</w:t>
      </w:r>
    </w:p>
    <w:p w:rsidR="00A62D10" w:rsidRPr="00750838" w:rsidRDefault="00A62D10" w:rsidP="00CB10F3">
      <w:pPr>
        <w:rPr>
          <w:rFonts w:cs="Calibri"/>
        </w:rPr>
      </w:pPr>
    </w:p>
    <w:p w:rsidR="00A62D10" w:rsidRPr="00750838" w:rsidRDefault="00A62D10" w:rsidP="00CB10F3">
      <w:pPr>
        <w:rPr>
          <w:rFonts w:cs="Calibri"/>
        </w:rPr>
      </w:pPr>
    </w:p>
    <w:p w:rsidR="00373B43" w:rsidRPr="00750838" w:rsidRDefault="00373B43" w:rsidP="009024C2">
      <w:pPr>
        <w:pStyle w:val="Nagwek1"/>
      </w:pPr>
      <w:bookmarkStart w:id="24" w:name="_Toc464819755"/>
      <w:bookmarkStart w:id="25" w:name="_Toc485646519"/>
      <w:r w:rsidRPr="00750838">
        <w:lastRenderedPageBreak/>
        <w:t xml:space="preserve">Charakterystyka Gminy </w:t>
      </w:r>
      <w:r w:rsidR="009024C2" w:rsidRPr="00750838">
        <w:t>Miasto Jordanów</w:t>
      </w:r>
      <w:r w:rsidRPr="00750838">
        <w:rPr>
          <w:vertAlign w:val="superscript"/>
        </w:rPr>
        <w:footnoteReference w:id="1"/>
      </w:r>
      <w:bookmarkEnd w:id="24"/>
      <w:bookmarkEnd w:id="25"/>
    </w:p>
    <w:p w:rsidR="00373B43" w:rsidRPr="00750838" w:rsidRDefault="00373B43" w:rsidP="0061545B">
      <w:pPr>
        <w:pStyle w:val="Nagwek2"/>
      </w:pPr>
      <w:bookmarkStart w:id="26" w:name="_Toc464819756"/>
      <w:bookmarkStart w:id="27" w:name="_Toc485646520"/>
      <w:r w:rsidRPr="00750838">
        <w:t>Lokalizacja, warunki geograficzne i historyczno-kulturowe</w:t>
      </w:r>
      <w:bookmarkEnd w:id="26"/>
      <w:bookmarkEnd w:id="27"/>
    </w:p>
    <w:p w:rsidR="00373B43" w:rsidRPr="00750838" w:rsidRDefault="00373B43" w:rsidP="00373B43">
      <w:pPr>
        <w:rPr>
          <w:rFonts w:cs="Calibri"/>
          <w:color w:val="4F81BD" w:themeColor="accent1"/>
        </w:rPr>
      </w:pPr>
    </w:p>
    <w:p w:rsidR="00373B43" w:rsidRPr="00750838" w:rsidRDefault="009024C2" w:rsidP="009024C2">
      <w:pPr>
        <w:rPr>
          <w:rFonts w:eastAsia="Calibri" w:cs="Calibri"/>
        </w:rPr>
      </w:pPr>
      <w:bookmarkStart w:id="28" w:name="_Toc464819865"/>
      <w:r w:rsidRPr="00750838">
        <w:rPr>
          <w:rFonts w:eastAsia="Calibri" w:cs="Calibri"/>
        </w:rPr>
        <w:t xml:space="preserve">Gmina Miasto Jordanów położona jest w południowo-zachodniej części województwa małopolskiego </w:t>
      </w:r>
      <w:r w:rsidRPr="00750838">
        <w:rPr>
          <w:rFonts w:eastAsia="Calibri" w:cs="Calibri"/>
        </w:rPr>
        <w:br/>
        <w:t>i należy do powiatu suskiego. Miasto zlokalizowane jest w dolinie rzeki Skawy, na styku trzech grup górskich: Beskidu Wyspowego, Beskidu Makowskiego (Średniego) i Beskidu Żywieckiego (Pasmo Babiogórskie).</w:t>
      </w:r>
    </w:p>
    <w:p w:rsidR="009024C2" w:rsidRPr="00750838" w:rsidRDefault="009024C2" w:rsidP="009024C2">
      <w:pPr>
        <w:jc w:val="left"/>
        <w:rPr>
          <w:rFonts w:eastAsia="Calibri" w:cs="Calibri"/>
          <w:i/>
          <w:sz w:val="20"/>
          <w:szCs w:val="18"/>
          <w:lang w:eastAsia="en-US"/>
        </w:rPr>
      </w:pPr>
    </w:p>
    <w:p w:rsidR="00373B43" w:rsidRPr="00750838" w:rsidRDefault="00373B43" w:rsidP="00373B43">
      <w:pPr>
        <w:jc w:val="left"/>
        <w:rPr>
          <w:rFonts w:eastAsia="Calibri" w:cs="Calibri"/>
          <w:i/>
          <w:sz w:val="20"/>
          <w:szCs w:val="18"/>
          <w:lang w:eastAsia="en-US"/>
        </w:rPr>
      </w:pPr>
      <w:bookmarkStart w:id="29" w:name="_Toc485646569"/>
      <w:r w:rsidRPr="00750838">
        <w:rPr>
          <w:rFonts w:eastAsia="Calibri" w:cs="Calibri"/>
          <w:i/>
          <w:sz w:val="20"/>
          <w:szCs w:val="18"/>
          <w:lang w:eastAsia="en-US"/>
        </w:rPr>
        <w:t xml:space="preserve">Rysunek </w:t>
      </w:r>
      <w:r w:rsidRPr="00750838">
        <w:rPr>
          <w:rFonts w:eastAsia="Calibri" w:cs="Calibri"/>
          <w:i/>
          <w:sz w:val="20"/>
          <w:szCs w:val="18"/>
          <w:lang w:eastAsia="en-US"/>
        </w:rPr>
        <w:fldChar w:fldCharType="begin"/>
      </w:r>
      <w:r w:rsidRPr="00750838">
        <w:rPr>
          <w:rFonts w:eastAsia="Calibri" w:cs="Calibri"/>
          <w:i/>
          <w:sz w:val="20"/>
          <w:szCs w:val="18"/>
          <w:lang w:eastAsia="en-US"/>
        </w:rPr>
        <w:instrText xml:space="preserve"> SEQ Rysunek \* ARABIC </w:instrText>
      </w:r>
      <w:r w:rsidRPr="00750838">
        <w:rPr>
          <w:rFonts w:eastAsia="Calibri" w:cs="Calibri"/>
          <w:i/>
          <w:sz w:val="20"/>
          <w:szCs w:val="18"/>
          <w:lang w:eastAsia="en-US"/>
        </w:rPr>
        <w:fldChar w:fldCharType="separate"/>
      </w:r>
      <w:r w:rsidR="004D7F7B">
        <w:rPr>
          <w:rFonts w:eastAsia="Calibri" w:cs="Calibri"/>
          <w:i/>
          <w:noProof/>
          <w:sz w:val="20"/>
          <w:szCs w:val="18"/>
          <w:lang w:eastAsia="en-US"/>
        </w:rPr>
        <w:t>1</w:t>
      </w:r>
      <w:r w:rsidRPr="00750838">
        <w:rPr>
          <w:rFonts w:eastAsia="Calibri" w:cs="Calibri"/>
          <w:i/>
          <w:noProof/>
          <w:sz w:val="20"/>
          <w:szCs w:val="18"/>
          <w:lang w:eastAsia="en-US"/>
        </w:rPr>
        <w:fldChar w:fldCharType="end"/>
      </w:r>
      <w:r w:rsidRPr="00750838">
        <w:rPr>
          <w:rFonts w:eastAsia="Calibri" w:cs="Calibri"/>
          <w:i/>
          <w:sz w:val="20"/>
          <w:szCs w:val="18"/>
          <w:lang w:eastAsia="en-US"/>
        </w:rPr>
        <w:t xml:space="preserve">. </w:t>
      </w:r>
      <w:r w:rsidR="00541AA2" w:rsidRPr="00750838">
        <w:rPr>
          <w:rFonts w:eastAsia="Calibri" w:cs="Calibri"/>
          <w:i/>
          <w:sz w:val="20"/>
          <w:szCs w:val="18"/>
          <w:lang w:eastAsia="en-US"/>
        </w:rPr>
        <w:t>Miasto Jordanów.</w:t>
      </w:r>
      <w:bookmarkEnd w:id="28"/>
      <w:bookmarkEnd w:id="29"/>
    </w:p>
    <w:p w:rsidR="00373B43" w:rsidRPr="00750838" w:rsidRDefault="009024C2" w:rsidP="00373B43">
      <w:pPr>
        <w:jc w:val="center"/>
        <w:rPr>
          <w:rFonts w:eastAsia="Calibri" w:cs="Calibri"/>
          <w:i/>
          <w:sz w:val="20"/>
          <w:szCs w:val="18"/>
          <w:lang w:eastAsia="en-US"/>
        </w:rPr>
      </w:pPr>
      <w:r w:rsidRPr="00750838">
        <w:rPr>
          <w:rFonts w:eastAsia="Calibri" w:cs="Calibri"/>
          <w:i/>
          <w:noProof/>
          <w:sz w:val="20"/>
          <w:szCs w:val="18"/>
        </w:rPr>
        <w:drawing>
          <wp:inline distT="0" distB="0" distL="0" distR="0" wp14:anchorId="182F2E37">
            <wp:extent cx="4060190" cy="3249295"/>
            <wp:effectExtent l="0" t="0" r="0" b="825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060190" cy="3249295"/>
                    </a:xfrm>
                    <a:prstGeom prst="rect">
                      <a:avLst/>
                    </a:prstGeom>
                    <a:noFill/>
                  </pic:spPr>
                </pic:pic>
              </a:graphicData>
            </a:graphic>
          </wp:inline>
        </w:drawing>
      </w:r>
    </w:p>
    <w:p w:rsidR="00373B43" w:rsidRPr="00750838" w:rsidRDefault="00373B43" w:rsidP="00373B43">
      <w:pPr>
        <w:jc w:val="left"/>
        <w:rPr>
          <w:rFonts w:eastAsia="Calibri" w:cs="Calibri"/>
          <w:i/>
          <w:sz w:val="18"/>
          <w:szCs w:val="18"/>
          <w:lang w:eastAsia="en-US"/>
        </w:rPr>
      </w:pPr>
      <w:r w:rsidRPr="00750838">
        <w:rPr>
          <w:rFonts w:eastAsia="Calibri" w:cs="Calibri"/>
          <w:i/>
          <w:sz w:val="18"/>
          <w:szCs w:val="18"/>
          <w:lang w:eastAsia="en-US"/>
        </w:rPr>
        <w:t>Źródło: Google Maps.</w:t>
      </w:r>
    </w:p>
    <w:p w:rsidR="009024C2" w:rsidRPr="00750838" w:rsidRDefault="009024C2" w:rsidP="009024C2">
      <w:pPr>
        <w:autoSpaceDE w:val="0"/>
        <w:autoSpaceDN w:val="0"/>
        <w:adjustRightInd w:val="0"/>
        <w:rPr>
          <w:rFonts w:cs="Calibri"/>
        </w:rPr>
      </w:pPr>
    </w:p>
    <w:p w:rsidR="009024C2" w:rsidRPr="00750838" w:rsidRDefault="009024C2" w:rsidP="009024C2">
      <w:pPr>
        <w:autoSpaceDE w:val="0"/>
        <w:autoSpaceDN w:val="0"/>
        <w:adjustRightInd w:val="0"/>
        <w:rPr>
          <w:rFonts w:cs="Calibri"/>
        </w:rPr>
      </w:pPr>
      <w:r w:rsidRPr="00750838">
        <w:rPr>
          <w:rFonts w:cs="Calibri"/>
        </w:rPr>
        <w:t>Miasto leży przy trasie drogowej relacji Wadowice - Nowy Sącz oraz kolejowej relacji Kraków-Zakopane. Teren miasta zalicza się do terenów górskich o charakte</w:t>
      </w:r>
      <w:r w:rsidR="005D4CE4" w:rsidRPr="00750838">
        <w:rPr>
          <w:rFonts w:cs="Calibri"/>
        </w:rPr>
        <w:t xml:space="preserve">rze zabudowy miejsko-wiejskiej. </w:t>
      </w:r>
      <w:r w:rsidRPr="00750838">
        <w:rPr>
          <w:rFonts w:cs="Calibri"/>
        </w:rPr>
        <w:t xml:space="preserve">Miasto administracyjnie graniczy z gminami: Jordanów, Bystra-Sidzina, Raba Wyżna. </w:t>
      </w:r>
    </w:p>
    <w:p w:rsidR="009024C2" w:rsidRPr="00750838" w:rsidRDefault="009024C2" w:rsidP="009024C2">
      <w:pPr>
        <w:autoSpaceDE w:val="0"/>
        <w:autoSpaceDN w:val="0"/>
        <w:adjustRightInd w:val="0"/>
        <w:rPr>
          <w:rFonts w:cs="Calibri"/>
        </w:rPr>
      </w:pPr>
      <w:r w:rsidRPr="00750838">
        <w:rPr>
          <w:rFonts w:cs="Calibri"/>
        </w:rPr>
        <w:t>Obszar miasta Jordanów zajmuje powierzchnię 21,03 km</w:t>
      </w:r>
      <w:r w:rsidRPr="00750838">
        <w:rPr>
          <w:rFonts w:cs="Calibri"/>
          <w:vertAlign w:val="superscript"/>
        </w:rPr>
        <w:t>2</w:t>
      </w:r>
      <w:r w:rsidRPr="00750838">
        <w:rPr>
          <w:rFonts w:cs="Calibri"/>
        </w:rPr>
        <w:t xml:space="preserve">. Główną rzeką miasta jest Skawa. Odcinek rzeki </w:t>
      </w:r>
      <w:r w:rsidR="00732B40" w:rsidRPr="00750838">
        <w:rPr>
          <w:rFonts w:cs="Calibri"/>
        </w:rPr>
        <w:br/>
      </w:r>
      <w:r w:rsidRPr="00750838">
        <w:rPr>
          <w:rFonts w:cs="Calibri"/>
        </w:rPr>
        <w:t xml:space="preserve">w </w:t>
      </w:r>
      <w:r w:rsidR="00732B40" w:rsidRPr="00750838">
        <w:rPr>
          <w:rFonts w:cs="Calibri"/>
        </w:rPr>
        <w:t>granicach miasta osiąga długość ok. 10</w:t>
      </w:r>
      <w:r w:rsidRPr="00750838">
        <w:rPr>
          <w:rFonts w:cs="Calibri"/>
        </w:rPr>
        <w:t xml:space="preserve"> km i jest mało zasobny w wodę, charakteryzującą się dużymi wahaniami przepływów.</w:t>
      </w:r>
    </w:p>
    <w:p w:rsidR="009024C2" w:rsidRPr="00750838" w:rsidRDefault="009024C2" w:rsidP="009024C2">
      <w:pPr>
        <w:autoSpaceDE w:val="0"/>
        <w:autoSpaceDN w:val="0"/>
        <w:adjustRightInd w:val="0"/>
        <w:rPr>
          <w:rFonts w:cs="Calibri"/>
        </w:rPr>
      </w:pPr>
      <w:r w:rsidRPr="00750838">
        <w:rPr>
          <w:rFonts w:cs="Calibri"/>
        </w:rPr>
        <w:t xml:space="preserve">Teren miasta jest intensywnie zabudowany w centrum oraz przy głównych drogach, pozostała część wykorzystywana jest pod produkcję rolniczą – indywidualne gospodarstwa rolne oraz leśną (szczególnie tereny okalających wzniesień oraz najbliższe sąsiedztwo cieków powierzchniowych). Tereny rolne są </w:t>
      </w:r>
      <w:r w:rsidR="00732B40" w:rsidRPr="00750838">
        <w:rPr>
          <w:rFonts w:cs="Calibri"/>
        </w:rPr>
        <w:br/>
      </w:r>
      <w:r w:rsidRPr="00750838">
        <w:rPr>
          <w:rFonts w:cs="Calibri"/>
        </w:rPr>
        <w:t>w dużym stopniu rozdrobnione.</w:t>
      </w:r>
    </w:p>
    <w:p w:rsidR="009024C2" w:rsidRPr="00750838" w:rsidRDefault="009024C2" w:rsidP="009024C2">
      <w:pPr>
        <w:autoSpaceDE w:val="0"/>
        <w:autoSpaceDN w:val="0"/>
        <w:adjustRightInd w:val="0"/>
        <w:rPr>
          <w:rFonts w:cs="Calibri"/>
        </w:rPr>
      </w:pPr>
      <w:r w:rsidRPr="00750838">
        <w:rPr>
          <w:rFonts w:cs="Calibri"/>
        </w:rPr>
        <w:t>Miasto Jordanów położone jest w obrębie Karpat Zewnętrznych Fliszowych. Karpaty Zewnętrzne stanowią pasmo sfałdowane w trzeciorzędzie zbudowane niemal wyłącznie z fliszu.</w:t>
      </w:r>
    </w:p>
    <w:p w:rsidR="00373B43" w:rsidRPr="00750838" w:rsidRDefault="009024C2" w:rsidP="009024C2">
      <w:pPr>
        <w:autoSpaceDE w:val="0"/>
        <w:autoSpaceDN w:val="0"/>
        <w:adjustRightInd w:val="0"/>
        <w:rPr>
          <w:rFonts w:cs="Calibri"/>
        </w:rPr>
      </w:pPr>
      <w:r w:rsidRPr="00750838">
        <w:rPr>
          <w:rFonts w:cs="Calibri"/>
        </w:rPr>
        <w:t>Na terenie miasta różnica wysokości wynosi ok. 300</w:t>
      </w:r>
      <w:r w:rsidR="00732B40" w:rsidRPr="00750838">
        <w:rPr>
          <w:rFonts w:cs="Calibri"/>
        </w:rPr>
        <w:t xml:space="preserve"> m,</w:t>
      </w:r>
      <w:r w:rsidRPr="00750838">
        <w:rPr>
          <w:rFonts w:cs="Calibri"/>
        </w:rPr>
        <w:t xml:space="preserve"> od ok. 450 m n.p.m. w dolinie rzeki Skawy do 741 m n.p.m. na Górze Przykrzec w północnej części miasta. Połowę powierzchni miasta, w jego granicach administracyjnych, zajmują wzgórza, z przewagą średnich, o dość stromych stokach i deniwelacjach rzędu 50 – 100 m, w znacznej części pokryte lasami. Południową część miasta stanowią pogórza z przewagą średnich </w:t>
      </w:r>
      <w:r w:rsidRPr="00750838">
        <w:rPr>
          <w:rFonts w:cs="Calibri"/>
        </w:rPr>
        <w:lastRenderedPageBreak/>
        <w:t>do których należą grzbiety Hajdówki – Babiarzówki (535-550 m n.p.m.), Zagród Maciejowskich (520-540 m n.p.m.) i Bystrzańskiego Działu (500 m n.p.m.). Północną część miasta (ok.</w:t>
      </w:r>
      <w:r w:rsidR="00732B40" w:rsidRPr="00750838">
        <w:rPr>
          <w:rFonts w:cs="Calibri"/>
        </w:rPr>
        <w:t xml:space="preserve"> </w:t>
      </w:r>
      <w:r w:rsidRPr="00750838">
        <w:rPr>
          <w:rFonts w:cs="Calibri"/>
        </w:rPr>
        <w:t>10 % pow.) zajmują pogórza wysokie: Pasmo Przykrzca (741 m n.p.m.), Łysej Góry (643 m n.p.m.) i Góry Kamionki (563 m n.p.m.). Pozostały obszar to płaskie podnóża wzniesień, szerokie dna dolin i kotlin.</w:t>
      </w:r>
    </w:p>
    <w:p w:rsidR="002B67B8" w:rsidRPr="00750838" w:rsidRDefault="002B67B8" w:rsidP="009024C2">
      <w:pPr>
        <w:autoSpaceDE w:val="0"/>
        <w:autoSpaceDN w:val="0"/>
        <w:adjustRightInd w:val="0"/>
        <w:rPr>
          <w:rFonts w:cs="Calibri"/>
        </w:rPr>
      </w:pPr>
    </w:p>
    <w:p w:rsidR="002B67B8" w:rsidRPr="00750838" w:rsidRDefault="002B67B8" w:rsidP="009024C2">
      <w:pPr>
        <w:autoSpaceDE w:val="0"/>
        <w:autoSpaceDN w:val="0"/>
        <w:adjustRightInd w:val="0"/>
        <w:rPr>
          <w:rFonts w:cs="Calibri"/>
          <w:b/>
          <w:i/>
          <w:szCs w:val="22"/>
        </w:rPr>
      </w:pPr>
      <w:r w:rsidRPr="00750838">
        <w:rPr>
          <w:rFonts w:cs="Calibri"/>
          <w:b/>
          <w:i/>
          <w:szCs w:val="22"/>
        </w:rPr>
        <w:t>Klimat</w:t>
      </w:r>
    </w:p>
    <w:p w:rsidR="002B67B8" w:rsidRPr="00750838" w:rsidRDefault="002B67B8" w:rsidP="002B67B8">
      <w:pPr>
        <w:autoSpaceDE w:val="0"/>
        <w:autoSpaceDN w:val="0"/>
        <w:adjustRightInd w:val="0"/>
        <w:rPr>
          <w:rFonts w:cs="Calibri"/>
          <w:szCs w:val="22"/>
        </w:rPr>
      </w:pPr>
      <w:r w:rsidRPr="00750838">
        <w:rPr>
          <w:rFonts w:cs="Calibri"/>
          <w:szCs w:val="22"/>
        </w:rPr>
        <w:t xml:space="preserve">Na kształtowanie warunków mezo- i mikroklimatycznych decydujący wpływ wywierają cechy środowiska, związane z rzeźbą terenu i ekspozycją. Najmniej korzystne warunki występują w dolinach, o zalegających wychłodzonych, wilgotnych masach powietrza i słabej wentylacji. Najlepsze zaś w obrębie południowych stoków oraz na spłaszczonych wierzchowinach pogórskich. Miasto jest dobrze przewietrzane, dominują wiatry bardzo słabe (10 m/s), o prawie równomiernym ich udziale ze wszystkich kierunków. Warunki przewietrzania mają wpływ na stopień zanieczyszczenia. Położone na wzniesieniu centrum miasta, posiada dobre warunki wentylowania, a więc rozpraszania zanieczyszczeń. Koncentracja ich występuje głównie </w:t>
      </w:r>
      <w:r w:rsidRPr="00750838">
        <w:rPr>
          <w:rFonts w:cs="Calibri"/>
          <w:szCs w:val="22"/>
        </w:rPr>
        <w:br/>
        <w:t>w dolinach rzeki Skawy i potoku Malejówka.</w:t>
      </w:r>
    </w:p>
    <w:p w:rsidR="002B67B8" w:rsidRPr="00750838" w:rsidRDefault="002B67B8" w:rsidP="002B67B8">
      <w:pPr>
        <w:autoSpaceDE w:val="0"/>
        <w:autoSpaceDN w:val="0"/>
        <w:adjustRightInd w:val="0"/>
        <w:rPr>
          <w:rFonts w:cs="Calibri"/>
          <w:szCs w:val="22"/>
        </w:rPr>
      </w:pPr>
      <w:r w:rsidRPr="00750838">
        <w:rPr>
          <w:rFonts w:cs="Calibri"/>
          <w:szCs w:val="22"/>
        </w:rPr>
        <w:t>Zestawienie danych klimatycznych:</w:t>
      </w:r>
    </w:p>
    <w:p w:rsidR="002B67B8" w:rsidRPr="00750838" w:rsidRDefault="002B67B8" w:rsidP="00BC7050">
      <w:pPr>
        <w:pStyle w:val="Akapitzlist"/>
        <w:numPr>
          <w:ilvl w:val="0"/>
          <w:numId w:val="11"/>
        </w:numPr>
        <w:autoSpaceDE w:val="0"/>
        <w:autoSpaceDN w:val="0"/>
        <w:adjustRightInd w:val="0"/>
        <w:rPr>
          <w:rFonts w:cs="Calibri"/>
          <w:szCs w:val="22"/>
        </w:rPr>
      </w:pPr>
      <w:r w:rsidRPr="00750838">
        <w:rPr>
          <w:rFonts w:cs="Calibri"/>
          <w:szCs w:val="22"/>
        </w:rPr>
        <w:t>średnia temperatura roku 6,5</w:t>
      </w:r>
      <w:r w:rsidRPr="00750838">
        <w:rPr>
          <w:rFonts w:cs="Calibri"/>
          <w:szCs w:val="22"/>
          <w:vertAlign w:val="superscript"/>
        </w:rPr>
        <w:t>o</w:t>
      </w:r>
      <w:r w:rsidRPr="00750838">
        <w:rPr>
          <w:rFonts w:cs="Calibri"/>
          <w:szCs w:val="22"/>
        </w:rPr>
        <w:t>C,</w:t>
      </w:r>
    </w:p>
    <w:p w:rsidR="002B67B8" w:rsidRPr="00750838" w:rsidRDefault="002B67B8" w:rsidP="00BC7050">
      <w:pPr>
        <w:pStyle w:val="Akapitzlist"/>
        <w:numPr>
          <w:ilvl w:val="0"/>
          <w:numId w:val="11"/>
        </w:numPr>
        <w:autoSpaceDE w:val="0"/>
        <w:autoSpaceDN w:val="0"/>
        <w:adjustRightInd w:val="0"/>
        <w:rPr>
          <w:rFonts w:cs="Calibri"/>
          <w:szCs w:val="22"/>
        </w:rPr>
      </w:pPr>
      <w:r w:rsidRPr="00750838">
        <w:rPr>
          <w:rFonts w:cs="Calibri"/>
          <w:szCs w:val="22"/>
        </w:rPr>
        <w:t>roczna suma opadów 900-1000 mm,</w:t>
      </w:r>
    </w:p>
    <w:p w:rsidR="002B67B8" w:rsidRPr="00750838" w:rsidRDefault="002B67B8" w:rsidP="00BC7050">
      <w:pPr>
        <w:pStyle w:val="Akapitzlist"/>
        <w:numPr>
          <w:ilvl w:val="0"/>
          <w:numId w:val="11"/>
        </w:numPr>
        <w:autoSpaceDE w:val="0"/>
        <w:autoSpaceDN w:val="0"/>
        <w:adjustRightInd w:val="0"/>
        <w:rPr>
          <w:rFonts w:cs="Calibri"/>
          <w:szCs w:val="22"/>
        </w:rPr>
      </w:pPr>
      <w:r w:rsidRPr="00750838">
        <w:rPr>
          <w:rFonts w:cs="Calibri"/>
          <w:szCs w:val="22"/>
        </w:rPr>
        <w:t>liczba dni z pokrywą śnieżną  90 – 165  dni,</w:t>
      </w:r>
    </w:p>
    <w:p w:rsidR="002B67B8" w:rsidRPr="00750838" w:rsidRDefault="002B67B8" w:rsidP="00BC7050">
      <w:pPr>
        <w:pStyle w:val="Akapitzlist"/>
        <w:numPr>
          <w:ilvl w:val="0"/>
          <w:numId w:val="11"/>
        </w:numPr>
        <w:autoSpaceDE w:val="0"/>
        <w:autoSpaceDN w:val="0"/>
        <w:adjustRightInd w:val="0"/>
        <w:rPr>
          <w:rFonts w:cs="Calibri"/>
          <w:szCs w:val="22"/>
        </w:rPr>
      </w:pPr>
      <w:r w:rsidRPr="00750838">
        <w:rPr>
          <w:rFonts w:cs="Calibri"/>
          <w:szCs w:val="22"/>
        </w:rPr>
        <w:t>długość okresu wegetacyjnego 200 dni,</w:t>
      </w:r>
    </w:p>
    <w:p w:rsidR="002B67B8" w:rsidRPr="00750838" w:rsidRDefault="002B67B8" w:rsidP="00BC7050">
      <w:pPr>
        <w:pStyle w:val="Akapitzlist"/>
        <w:numPr>
          <w:ilvl w:val="0"/>
          <w:numId w:val="11"/>
        </w:numPr>
        <w:autoSpaceDE w:val="0"/>
        <w:autoSpaceDN w:val="0"/>
        <w:adjustRightInd w:val="0"/>
        <w:rPr>
          <w:rFonts w:cs="Calibri"/>
          <w:szCs w:val="22"/>
        </w:rPr>
      </w:pPr>
      <w:r w:rsidRPr="00750838">
        <w:rPr>
          <w:rFonts w:cs="Calibri"/>
          <w:szCs w:val="22"/>
        </w:rPr>
        <w:t>przeważające kierunki wiatru - rozkład równomierny ze wszystkich kierunków.</w:t>
      </w:r>
    </w:p>
    <w:p w:rsidR="002B67B8" w:rsidRPr="00750838" w:rsidRDefault="002B67B8" w:rsidP="002B67B8">
      <w:pPr>
        <w:autoSpaceDE w:val="0"/>
        <w:autoSpaceDN w:val="0"/>
        <w:adjustRightInd w:val="0"/>
        <w:rPr>
          <w:rFonts w:cs="Calibri"/>
          <w:szCs w:val="22"/>
        </w:rPr>
      </w:pPr>
    </w:p>
    <w:p w:rsidR="002B67B8" w:rsidRPr="00750838" w:rsidRDefault="002B67B8" w:rsidP="002B67B8">
      <w:pPr>
        <w:autoSpaceDE w:val="0"/>
        <w:autoSpaceDN w:val="0"/>
        <w:adjustRightInd w:val="0"/>
        <w:rPr>
          <w:rFonts w:cs="Calibri"/>
          <w:b/>
          <w:i/>
          <w:szCs w:val="22"/>
        </w:rPr>
      </w:pPr>
      <w:r w:rsidRPr="00750838">
        <w:rPr>
          <w:rFonts w:cs="Calibri"/>
          <w:b/>
          <w:i/>
          <w:szCs w:val="22"/>
        </w:rPr>
        <w:t>Wykorzystanie gruntów</w:t>
      </w:r>
    </w:p>
    <w:p w:rsidR="002B67B8" w:rsidRPr="00750838" w:rsidRDefault="002B67B8" w:rsidP="002B67B8">
      <w:pPr>
        <w:autoSpaceDE w:val="0"/>
        <w:autoSpaceDN w:val="0"/>
        <w:adjustRightInd w:val="0"/>
        <w:rPr>
          <w:rFonts w:cs="Calibri"/>
          <w:szCs w:val="22"/>
        </w:rPr>
      </w:pPr>
      <w:r w:rsidRPr="00750838">
        <w:rPr>
          <w:rFonts w:cs="Calibri"/>
          <w:szCs w:val="22"/>
        </w:rPr>
        <w:t xml:space="preserve">Dominującą formą władania gruntów w mieście jest własność prywatna. </w:t>
      </w:r>
    </w:p>
    <w:p w:rsidR="002B67B8" w:rsidRPr="00750838" w:rsidRDefault="002B67B8" w:rsidP="002B67B8">
      <w:pPr>
        <w:autoSpaceDE w:val="0"/>
        <w:autoSpaceDN w:val="0"/>
        <w:adjustRightInd w:val="0"/>
        <w:rPr>
          <w:rFonts w:cs="Calibri"/>
          <w:szCs w:val="22"/>
        </w:rPr>
      </w:pPr>
      <w:r w:rsidRPr="00750838">
        <w:rPr>
          <w:rFonts w:cs="Calibri"/>
          <w:szCs w:val="22"/>
        </w:rPr>
        <w:t>Struktura  właścicielska gruntów:</w:t>
      </w:r>
    </w:p>
    <w:p w:rsidR="002B67B8" w:rsidRPr="00750838" w:rsidRDefault="002B67B8" w:rsidP="00BC7050">
      <w:pPr>
        <w:pStyle w:val="Akapitzlist"/>
        <w:numPr>
          <w:ilvl w:val="0"/>
          <w:numId w:val="11"/>
        </w:numPr>
        <w:autoSpaceDE w:val="0"/>
        <w:autoSpaceDN w:val="0"/>
        <w:adjustRightInd w:val="0"/>
        <w:rPr>
          <w:rFonts w:cs="Calibri"/>
          <w:szCs w:val="22"/>
        </w:rPr>
      </w:pPr>
      <w:r w:rsidRPr="00750838">
        <w:rPr>
          <w:rFonts w:cs="Calibri"/>
          <w:szCs w:val="22"/>
        </w:rPr>
        <w:t>grunty Skarbu Państwa za</w:t>
      </w:r>
      <w:r w:rsidR="00732B40" w:rsidRPr="00750838">
        <w:rPr>
          <w:rFonts w:cs="Calibri"/>
          <w:szCs w:val="22"/>
        </w:rPr>
        <w:t>jmują 17,1% pow. ogólnej miasta,</w:t>
      </w:r>
    </w:p>
    <w:p w:rsidR="002B67B8" w:rsidRPr="00750838" w:rsidRDefault="002B67B8" w:rsidP="00BC7050">
      <w:pPr>
        <w:pStyle w:val="Akapitzlist"/>
        <w:numPr>
          <w:ilvl w:val="0"/>
          <w:numId w:val="11"/>
        </w:numPr>
        <w:autoSpaceDE w:val="0"/>
        <w:autoSpaceDN w:val="0"/>
        <w:adjustRightInd w:val="0"/>
        <w:rPr>
          <w:rFonts w:cs="Calibri"/>
          <w:szCs w:val="22"/>
        </w:rPr>
      </w:pPr>
      <w:r w:rsidRPr="00750838">
        <w:rPr>
          <w:rFonts w:cs="Calibri"/>
          <w:szCs w:val="22"/>
        </w:rPr>
        <w:t xml:space="preserve">grunty komunalne około </w:t>
      </w:r>
      <w:r w:rsidR="00732B40" w:rsidRPr="00750838">
        <w:rPr>
          <w:rFonts w:cs="Calibri"/>
          <w:szCs w:val="22"/>
        </w:rPr>
        <w:t>5,9% powierzchni ogólnej miasta,</w:t>
      </w:r>
    </w:p>
    <w:p w:rsidR="002B67B8" w:rsidRPr="00750838" w:rsidRDefault="002B67B8" w:rsidP="00BC7050">
      <w:pPr>
        <w:pStyle w:val="Akapitzlist"/>
        <w:numPr>
          <w:ilvl w:val="0"/>
          <w:numId w:val="11"/>
        </w:numPr>
        <w:autoSpaceDE w:val="0"/>
        <w:autoSpaceDN w:val="0"/>
        <w:adjustRightInd w:val="0"/>
        <w:rPr>
          <w:rFonts w:cs="Calibri"/>
          <w:szCs w:val="22"/>
        </w:rPr>
      </w:pPr>
      <w:r w:rsidRPr="00750838">
        <w:rPr>
          <w:rFonts w:cs="Calibri"/>
          <w:szCs w:val="22"/>
        </w:rPr>
        <w:t>grunty prywatne 77,0 % powierzchni ogólnej miasta.</w:t>
      </w:r>
    </w:p>
    <w:p w:rsidR="002B67B8" w:rsidRPr="00750838" w:rsidRDefault="002B67B8" w:rsidP="002B67B8">
      <w:pPr>
        <w:autoSpaceDE w:val="0"/>
        <w:autoSpaceDN w:val="0"/>
        <w:adjustRightInd w:val="0"/>
        <w:rPr>
          <w:rFonts w:cs="Calibri"/>
          <w:szCs w:val="22"/>
        </w:rPr>
      </w:pPr>
      <w:r w:rsidRPr="00750838">
        <w:rPr>
          <w:rFonts w:cs="Calibri"/>
          <w:szCs w:val="22"/>
        </w:rPr>
        <w:t>W mieście występuje:</w:t>
      </w:r>
    </w:p>
    <w:p w:rsidR="002B67B8" w:rsidRPr="00750838" w:rsidRDefault="002B67B8" w:rsidP="002B67B8">
      <w:pPr>
        <w:autoSpaceDE w:val="0"/>
        <w:autoSpaceDN w:val="0"/>
        <w:adjustRightInd w:val="0"/>
        <w:rPr>
          <w:rFonts w:cs="Calibri"/>
          <w:szCs w:val="22"/>
        </w:rPr>
      </w:pPr>
      <w:r w:rsidRPr="00750838">
        <w:rPr>
          <w:rFonts w:cs="Calibri"/>
          <w:szCs w:val="22"/>
        </w:rPr>
        <w:t>a) zabudowa zwarta (skupiona) - w ścisłym centrum Jordanowa obejmująca najbliższe otoczenie Rynku</w:t>
      </w:r>
    </w:p>
    <w:p w:rsidR="002B67B8" w:rsidRPr="00750838" w:rsidRDefault="002B67B8" w:rsidP="002B67B8">
      <w:pPr>
        <w:autoSpaceDE w:val="0"/>
        <w:autoSpaceDN w:val="0"/>
        <w:adjustRightInd w:val="0"/>
        <w:rPr>
          <w:rFonts w:cs="Calibri"/>
          <w:szCs w:val="22"/>
        </w:rPr>
      </w:pPr>
      <w:r w:rsidRPr="00750838">
        <w:rPr>
          <w:rFonts w:cs="Calibri"/>
          <w:szCs w:val="22"/>
        </w:rPr>
        <w:t>b) zabudowa rozproszona – występująca w pozostałych obszarach miasta.</w:t>
      </w:r>
    </w:p>
    <w:p w:rsidR="002B67B8" w:rsidRPr="00750838" w:rsidRDefault="002B67B8" w:rsidP="002B67B8">
      <w:pPr>
        <w:autoSpaceDE w:val="0"/>
        <w:autoSpaceDN w:val="0"/>
        <w:adjustRightInd w:val="0"/>
        <w:rPr>
          <w:rFonts w:cs="Calibri"/>
          <w:szCs w:val="22"/>
        </w:rPr>
      </w:pPr>
      <w:r w:rsidRPr="00750838">
        <w:rPr>
          <w:rFonts w:cs="Calibri"/>
          <w:szCs w:val="22"/>
        </w:rPr>
        <w:t>Wśród zabudowy, dominuje zabudowa o charakterze jednorodzinnym, koncentrująca się przy głównych ciągach komunikacyjnych, stopień jej koncentracji jest zróżnicowany.</w:t>
      </w:r>
    </w:p>
    <w:p w:rsidR="002B67B8" w:rsidRPr="00750838" w:rsidRDefault="002B67B8" w:rsidP="002B67B8">
      <w:pPr>
        <w:autoSpaceDE w:val="0"/>
        <w:autoSpaceDN w:val="0"/>
        <w:adjustRightInd w:val="0"/>
        <w:rPr>
          <w:rFonts w:cs="Calibri"/>
          <w:szCs w:val="22"/>
        </w:rPr>
      </w:pPr>
      <w:r w:rsidRPr="00750838">
        <w:rPr>
          <w:rFonts w:cs="Calibri"/>
          <w:szCs w:val="22"/>
        </w:rPr>
        <w:t xml:space="preserve">Większość powierzchni </w:t>
      </w:r>
      <w:r w:rsidR="00FC4CF6" w:rsidRPr="00750838">
        <w:rPr>
          <w:rFonts w:cs="Calibri"/>
          <w:szCs w:val="22"/>
        </w:rPr>
        <w:t>miasta</w:t>
      </w:r>
      <w:r w:rsidRPr="00750838">
        <w:rPr>
          <w:rFonts w:cs="Calibri"/>
          <w:szCs w:val="22"/>
        </w:rPr>
        <w:t xml:space="preserve"> stanowią tereny rolnicze – otwarte. </w:t>
      </w:r>
    </w:p>
    <w:p w:rsidR="002B67B8" w:rsidRPr="00750838" w:rsidRDefault="00732B40" w:rsidP="002B67B8">
      <w:pPr>
        <w:autoSpaceDE w:val="0"/>
        <w:autoSpaceDN w:val="0"/>
        <w:adjustRightInd w:val="0"/>
        <w:rPr>
          <w:rFonts w:cs="Calibri"/>
          <w:szCs w:val="22"/>
        </w:rPr>
      </w:pPr>
      <w:r w:rsidRPr="00750838">
        <w:rPr>
          <w:rFonts w:cs="Calibri"/>
          <w:szCs w:val="22"/>
        </w:rPr>
        <w:t>W</w:t>
      </w:r>
      <w:r w:rsidR="002B67B8" w:rsidRPr="00750838">
        <w:rPr>
          <w:rFonts w:cs="Calibri"/>
          <w:szCs w:val="22"/>
        </w:rPr>
        <w:t xml:space="preserve"> mieście użytkuje</w:t>
      </w:r>
      <w:r w:rsidRPr="00750838">
        <w:rPr>
          <w:rFonts w:cs="Calibri"/>
          <w:szCs w:val="22"/>
        </w:rPr>
        <w:t xml:space="preserve"> się rolniczo ponad</w:t>
      </w:r>
      <w:r w:rsidR="002B67B8" w:rsidRPr="00750838">
        <w:rPr>
          <w:rFonts w:cs="Calibri"/>
          <w:szCs w:val="22"/>
        </w:rPr>
        <w:t xml:space="preserve"> 954,04 ha (powszechny spis rolny rok 2010),</w:t>
      </w:r>
      <w:r w:rsidRPr="00750838">
        <w:rPr>
          <w:rFonts w:cs="Calibri"/>
          <w:szCs w:val="22"/>
        </w:rPr>
        <w:t xml:space="preserve"> co</w:t>
      </w:r>
      <w:r w:rsidR="002B67B8" w:rsidRPr="00750838">
        <w:rPr>
          <w:rFonts w:cs="Calibri"/>
          <w:szCs w:val="22"/>
        </w:rPr>
        <w:t xml:space="preserve"> stanowi 45,6 % obszaru.</w:t>
      </w:r>
    </w:p>
    <w:p w:rsidR="002B67B8" w:rsidRPr="00750838" w:rsidRDefault="002B67B8" w:rsidP="00373B43">
      <w:pPr>
        <w:autoSpaceDE w:val="0"/>
        <w:autoSpaceDN w:val="0"/>
        <w:adjustRightInd w:val="0"/>
        <w:rPr>
          <w:rFonts w:cs="Calibri"/>
          <w:color w:val="4F81BD" w:themeColor="accent1"/>
          <w:szCs w:val="22"/>
        </w:rPr>
      </w:pPr>
    </w:p>
    <w:p w:rsidR="002B67B8" w:rsidRPr="00750838" w:rsidRDefault="002B67B8" w:rsidP="00373B43">
      <w:pPr>
        <w:autoSpaceDE w:val="0"/>
        <w:autoSpaceDN w:val="0"/>
        <w:adjustRightInd w:val="0"/>
        <w:rPr>
          <w:rFonts w:cs="Calibri"/>
          <w:b/>
          <w:i/>
          <w:szCs w:val="22"/>
        </w:rPr>
      </w:pPr>
      <w:r w:rsidRPr="00750838">
        <w:rPr>
          <w:rFonts w:cs="Calibri"/>
          <w:b/>
          <w:i/>
          <w:szCs w:val="22"/>
        </w:rPr>
        <w:t>Rośliny i zwierzęta</w:t>
      </w:r>
    </w:p>
    <w:p w:rsidR="002B67B8" w:rsidRPr="00750838" w:rsidRDefault="002B67B8" w:rsidP="002B67B8">
      <w:pPr>
        <w:autoSpaceDE w:val="0"/>
        <w:autoSpaceDN w:val="0"/>
        <w:adjustRightInd w:val="0"/>
        <w:rPr>
          <w:rFonts w:cs="Calibri"/>
          <w:b/>
          <w:i/>
          <w:szCs w:val="22"/>
        </w:rPr>
      </w:pPr>
      <w:r w:rsidRPr="00750838">
        <w:rPr>
          <w:rFonts w:cs="Calibri"/>
          <w:b/>
          <w:i/>
          <w:szCs w:val="22"/>
        </w:rPr>
        <w:t>Lasy</w:t>
      </w:r>
    </w:p>
    <w:p w:rsidR="002B67B8" w:rsidRPr="00750838" w:rsidRDefault="002B67B8" w:rsidP="002B67B8">
      <w:pPr>
        <w:autoSpaceDE w:val="0"/>
        <w:autoSpaceDN w:val="0"/>
        <w:adjustRightInd w:val="0"/>
        <w:rPr>
          <w:rFonts w:cs="Calibri"/>
          <w:szCs w:val="22"/>
        </w:rPr>
      </w:pPr>
      <w:r w:rsidRPr="00750838">
        <w:rPr>
          <w:rFonts w:cs="Calibri"/>
          <w:szCs w:val="22"/>
        </w:rPr>
        <w:t xml:space="preserve">Powierzchnia lasów mieszcząca się w granicach miasta wynosi 715,04 ha. Lesistość </w:t>
      </w:r>
      <w:r w:rsidR="00FC4CF6" w:rsidRPr="00750838">
        <w:rPr>
          <w:rFonts w:cs="Calibri"/>
          <w:szCs w:val="22"/>
        </w:rPr>
        <w:t>miasta</w:t>
      </w:r>
      <w:r w:rsidRPr="00750838">
        <w:rPr>
          <w:rFonts w:cs="Calibri"/>
          <w:szCs w:val="22"/>
        </w:rPr>
        <w:t xml:space="preserve"> wynosi 34,</w:t>
      </w:r>
      <w:r w:rsidR="008109F4" w:rsidRPr="00750838">
        <w:rPr>
          <w:rFonts w:cs="Calibri"/>
          <w:szCs w:val="22"/>
        </w:rPr>
        <w:t>1</w:t>
      </w:r>
      <w:r w:rsidRPr="00750838">
        <w:rPr>
          <w:rFonts w:cs="Calibri"/>
          <w:szCs w:val="22"/>
        </w:rPr>
        <w:t xml:space="preserve"> % (GUS, 201</w:t>
      </w:r>
      <w:r w:rsidR="008109F4" w:rsidRPr="00750838">
        <w:rPr>
          <w:rFonts w:cs="Calibri"/>
          <w:szCs w:val="22"/>
        </w:rPr>
        <w:t>5</w:t>
      </w:r>
      <w:r w:rsidRPr="00750838">
        <w:rPr>
          <w:rFonts w:cs="Calibri"/>
          <w:szCs w:val="22"/>
        </w:rPr>
        <w:t xml:space="preserve"> r.). </w:t>
      </w:r>
    </w:p>
    <w:p w:rsidR="002B67B8" w:rsidRPr="00750838" w:rsidRDefault="002B67B8" w:rsidP="002B67B8">
      <w:pPr>
        <w:autoSpaceDE w:val="0"/>
        <w:autoSpaceDN w:val="0"/>
        <w:adjustRightInd w:val="0"/>
        <w:rPr>
          <w:rFonts w:cs="Calibri"/>
          <w:szCs w:val="22"/>
        </w:rPr>
      </w:pPr>
      <w:r w:rsidRPr="00750838">
        <w:rPr>
          <w:rFonts w:cs="Calibri"/>
          <w:szCs w:val="22"/>
        </w:rPr>
        <w:t xml:space="preserve">Większe kompleksy leśne występują w trzech rejonach – dwa z nich położone są w obrębie masywu Góry Przykrzec w północnej części miasta, a trzeci w południowej części miasta, nieopodal rzeki Skawa. Zdecydowanie przeważają drzewostany iglaste, jodłowe i jodłowo-świerkowe z udziałem buka, sosny, jawora, modrzewia, olszy i paru innych gatunków. Tereny leśne w małych kompleksach łączą się </w:t>
      </w:r>
      <w:r w:rsidR="00DA3173" w:rsidRPr="00750838">
        <w:rPr>
          <w:rFonts w:cs="Calibri"/>
          <w:szCs w:val="22"/>
        </w:rPr>
        <w:br/>
      </w:r>
      <w:r w:rsidRPr="00750838">
        <w:rPr>
          <w:rFonts w:cs="Calibri"/>
          <w:szCs w:val="22"/>
        </w:rPr>
        <w:lastRenderedPageBreak/>
        <w:t>z zadrzewieniami naturalnymi i sztucznymi wzdłuż dolin i cieków wodnych, dróg i zabudowy rozproszonej na stokach. Pod względem struktury własnościowej zasoby leśne Jordanowa można podzielić następująco: lasy państwowe ok. 3</w:t>
      </w:r>
      <w:r w:rsidR="00DA3173" w:rsidRPr="00750838">
        <w:rPr>
          <w:rFonts w:cs="Calibri"/>
          <w:szCs w:val="22"/>
        </w:rPr>
        <w:t>7</w:t>
      </w:r>
      <w:r w:rsidRPr="00750838">
        <w:rPr>
          <w:rFonts w:cs="Calibri"/>
          <w:szCs w:val="22"/>
        </w:rPr>
        <w:t>%</w:t>
      </w:r>
      <w:r w:rsidR="00DA3173" w:rsidRPr="00750838">
        <w:rPr>
          <w:rFonts w:cs="Calibri"/>
          <w:szCs w:val="22"/>
        </w:rPr>
        <w:t xml:space="preserve"> </w:t>
      </w:r>
      <w:r w:rsidRPr="00750838">
        <w:rPr>
          <w:rFonts w:cs="Calibri"/>
          <w:szCs w:val="22"/>
        </w:rPr>
        <w:t xml:space="preserve"> powierzchni, lasy prywatne ok. 6</w:t>
      </w:r>
      <w:r w:rsidR="00DA3173" w:rsidRPr="00750838">
        <w:rPr>
          <w:rFonts w:cs="Calibri"/>
          <w:szCs w:val="22"/>
        </w:rPr>
        <w:t>3</w:t>
      </w:r>
      <w:r w:rsidRPr="00750838">
        <w:rPr>
          <w:rFonts w:cs="Calibri"/>
          <w:szCs w:val="22"/>
        </w:rPr>
        <w:t>% powierzchni.  Lasy prywatne skupione są w rękach mieszkańców, a także stanowią własność kościołów i związków wyznaniowych. Lasy w granicach miasta mają zdecydowanie charakter ochronny. Pełnią rolę ogniw pośrednich w korytarzach ekologicznych pomiędzy Beskidem Żywieckim i Wyspowym, zapewniają ich drożność z wykorzystaniem dolin rzek oraz rolno-zadrzewieniowej przestrzeni na stokach i grzbietach. Na skarpach i stromych stokach, predysponowanych do ruchów masowych, zwłaszcza na obrzeżach doliny Skawy, pełnią rolę ochrony przeciwerozyjnej. Zwiększają również retencyjność obszaru. Obok funkcji ochronnej stanowią również zasób dla funkcji gospodarczych, głównie turystyki oraz wypoczynku mieszkańców miasta i turystów.</w:t>
      </w:r>
    </w:p>
    <w:p w:rsidR="002B67B8" w:rsidRPr="00750838" w:rsidRDefault="002B67B8" w:rsidP="002B67B8">
      <w:pPr>
        <w:autoSpaceDE w:val="0"/>
        <w:autoSpaceDN w:val="0"/>
        <w:adjustRightInd w:val="0"/>
        <w:rPr>
          <w:rFonts w:cs="Calibri"/>
          <w:szCs w:val="22"/>
        </w:rPr>
      </w:pPr>
      <w:r w:rsidRPr="00750838">
        <w:rPr>
          <w:rFonts w:cs="Calibri"/>
          <w:szCs w:val="22"/>
        </w:rPr>
        <w:t>Pozyskanie drewna z lasów prywatnych w roku 201</w:t>
      </w:r>
      <w:r w:rsidR="00DA3173" w:rsidRPr="00750838">
        <w:rPr>
          <w:rFonts w:cs="Calibri"/>
          <w:szCs w:val="22"/>
        </w:rPr>
        <w:t>5</w:t>
      </w:r>
      <w:r w:rsidRPr="00750838">
        <w:rPr>
          <w:rFonts w:cs="Calibri"/>
          <w:szCs w:val="22"/>
        </w:rPr>
        <w:t xml:space="preserve"> wyniosło </w:t>
      </w:r>
      <w:r w:rsidR="00DA3173" w:rsidRPr="00750838">
        <w:rPr>
          <w:rFonts w:cs="Calibri"/>
          <w:szCs w:val="22"/>
        </w:rPr>
        <w:t>29</w:t>
      </w:r>
      <w:r w:rsidRPr="00750838">
        <w:rPr>
          <w:rFonts w:cs="Calibri"/>
          <w:szCs w:val="22"/>
        </w:rPr>
        <w:t xml:space="preserve"> m</w:t>
      </w:r>
      <w:r w:rsidRPr="00750838">
        <w:rPr>
          <w:rFonts w:cs="Calibri"/>
          <w:szCs w:val="22"/>
          <w:vertAlign w:val="superscript"/>
        </w:rPr>
        <w:t>3</w:t>
      </w:r>
      <w:r w:rsidRPr="00750838">
        <w:rPr>
          <w:rFonts w:cs="Calibri"/>
          <w:szCs w:val="22"/>
        </w:rPr>
        <w:t>.</w:t>
      </w:r>
    </w:p>
    <w:p w:rsidR="002B67B8" w:rsidRPr="00750838" w:rsidRDefault="002B67B8" w:rsidP="002B67B8">
      <w:pPr>
        <w:autoSpaceDE w:val="0"/>
        <w:autoSpaceDN w:val="0"/>
        <w:adjustRightInd w:val="0"/>
        <w:rPr>
          <w:rFonts w:cs="Calibri"/>
          <w:szCs w:val="22"/>
        </w:rPr>
      </w:pPr>
      <w:r w:rsidRPr="00750838">
        <w:rPr>
          <w:rFonts w:cs="Calibri"/>
          <w:szCs w:val="22"/>
        </w:rPr>
        <w:t>Znaczne powierzchnie w obrębie miasta Jordanowa zajmują półnaturalne i antropogeniczne zbiorowiska siedlisk otwartych, czyli różnego rodzaju łąki, pastwiska, pola uprawne i ugory.</w:t>
      </w:r>
    </w:p>
    <w:p w:rsidR="002B67B8" w:rsidRPr="00750838" w:rsidRDefault="002B67B8" w:rsidP="002B67B8">
      <w:pPr>
        <w:autoSpaceDE w:val="0"/>
        <w:autoSpaceDN w:val="0"/>
        <w:adjustRightInd w:val="0"/>
        <w:rPr>
          <w:rFonts w:cs="Calibri"/>
          <w:szCs w:val="22"/>
        </w:rPr>
      </w:pPr>
      <w:r w:rsidRPr="00750838">
        <w:rPr>
          <w:rFonts w:cs="Calibri"/>
          <w:szCs w:val="22"/>
        </w:rPr>
        <w:t>Miasto Jordanów stwarza dogodne warunki do bytowania dla wielu gatunków zwierząt. Najliczniejszą ich grupę stanowią bezkręgowce. Występują tu liczne gatunki mięczaków, reprezentowane przez ślimaki lądowe oskorupione i nagie (ok. 70-80 gatunków,) oraz kilka gatunków ślimaków wodnych i małży.</w:t>
      </w:r>
    </w:p>
    <w:p w:rsidR="002B67B8" w:rsidRPr="00750838" w:rsidRDefault="002B67B8" w:rsidP="002B67B8">
      <w:pPr>
        <w:autoSpaceDE w:val="0"/>
        <w:autoSpaceDN w:val="0"/>
        <w:adjustRightInd w:val="0"/>
        <w:rPr>
          <w:rFonts w:cs="Calibri"/>
          <w:szCs w:val="22"/>
        </w:rPr>
      </w:pPr>
      <w:r w:rsidRPr="00750838">
        <w:rPr>
          <w:rFonts w:cs="Calibri"/>
          <w:szCs w:val="22"/>
        </w:rPr>
        <w:t>Stosunkowo liczną grupę stanowią ptaki zasiedlające różne siedliska. Większość z nich to gatunki chronione prawem Przez teren miasta Jordanowa i w jego najbliższym sąsiedztwie nie przebiegają żadne korytarze ekologiczne o znaczeniu krajowym i regionalnym.</w:t>
      </w:r>
    </w:p>
    <w:p w:rsidR="002B67B8" w:rsidRPr="00750838" w:rsidRDefault="002B67B8" w:rsidP="00373B43">
      <w:pPr>
        <w:autoSpaceDE w:val="0"/>
        <w:autoSpaceDN w:val="0"/>
        <w:adjustRightInd w:val="0"/>
        <w:rPr>
          <w:rFonts w:cs="Calibri"/>
          <w:color w:val="4F81BD" w:themeColor="accent1"/>
          <w:szCs w:val="22"/>
        </w:rPr>
      </w:pPr>
    </w:p>
    <w:p w:rsidR="002B67B8" w:rsidRPr="00750838" w:rsidRDefault="002B67B8" w:rsidP="002B67B8">
      <w:pPr>
        <w:autoSpaceDE w:val="0"/>
        <w:autoSpaceDN w:val="0"/>
        <w:adjustRightInd w:val="0"/>
        <w:rPr>
          <w:rFonts w:cs="Calibri"/>
          <w:b/>
          <w:i/>
          <w:szCs w:val="22"/>
        </w:rPr>
      </w:pPr>
      <w:r w:rsidRPr="00750838">
        <w:rPr>
          <w:rFonts w:cs="Calibri"/>
          <w:b/>
          <w:i/>
          <w:szCs w:val="22"/>
        </w:rPr>
        <w:t>Obszary oraz obiekty chronione i wymagające ochrony</w:t>
      </w:r>
    </w:p>
    <w:p w:rsidR="002B67B8" w:rsidRPr="00750838" w:rsidRDefault="002B67B8" w:rsidP="002B67B8">
      <w:pPr>
        <w:autoSpaceDE w:val="0"/>
        <w:autoSpaceDN w:val="0"/>
        <w:adjustRightInd w:val="0"/>
        <w:rPr>
          <w:rFonts w:cs="Calibri"/>
          <w:szCs w:val="22"/>
        </w:rPr>
      </w:pPr>
      <w:r w:rsidRPr="00750838">
        <w:rPr>
          <w:rFonts w:cs="Calibri"/>
          <w:szCs w:val="22"/>
        </w:rPr>
        <w:t>Na  terenie  Miasta  występują następujące  formy  ochrony  przyrody  na  podstawie obowiązującej ustawy o ochronie przyrody:</w:t>
      </w:r>
    </w:p>
    <w:p w:rsidR="002B67B8" w:rsidRPr="00750838" w:rsidRDefault="002B67B8" w:rsidP="00497B42">
      <w:pPr>
        <w:pStyle w:val="Akapitzlist"/>
        <w:numPr>
          <w:ilvl w:val="0"/>
          <w:numId w:val="44"/>
        </w:numPr>
        <w:autoSpaceDE w:val="0"/>
        <w:autoSpaceDN w:val="0"/>
        <w:adjustRightInd w:val="0"/>
        <w:rPr>
          <w:rFonts w:cs="Calibri"/>
          <w:szCs w:val="22"/>
        </w:rPr>
      </w:pPr>
      <w:r w:rsidRPr="00750838">
        <w:rPr>
          <w:rFonts w:cs="Calibri"/>
          <w:szCs w:val="22"/>
        </w:rPr>
        <w:t>zespół parkowy Chrobacze (lipa – 4 szt., dęby, świerki, jesiony, modrzewie),</w:t>
      </w:r>
    </w:p>
    <w:p w:rsidR="002B67B8" w:rsidRPr="00750838" w:rsidRDefault="002B67B8" w:rsidP="00497B42">
      <w:pPr>
        <w:pStyle w:val="Akapitzlist"/>
        <w:numPr>
          <w:ilvl w:val="0"/>
          <w:numId w:val="44"/>
        </w:numPr>
        <w:autoSpaceDE w:val="0"/>
        <w:autoSpaceDN w:val="0"/>
        <w:adjustRightInd w:val="0"/>
        <w:rPr>
          <w:rFonts w:cs="Calibri"/>
          <w:szCs w:val="22"/>
        </w:rPr>
      </w:pPr>
      <w:r w:rsidRPr="00750838">
        <w:rPr>
          <w:rFonts w:cs="Calibri"/>
          <w:szCs w:val="22"/>
        </w:rPr>
        <w:t>zadrzewienia wąwozu Chrobacze w sąsiedztwie parku (lipa – 2 szt., świerk – 2 szt., jesion – 2 szt., brzoza, dąb),</w:t>
      </w:r>
    </w:p>
    <w:p w:rsidR="002B67B8" w:rsidRPr="00750838" w:rsidRDefault="002B67B8" w:rsidP="00497B42">
      <w:pPr>
        <w:pStyle w:val="Akapitzlist"/>
        <w:numPr>
          <w:ilvl w:val="0"/>
          <w:numId w:val="44"/>
        </w:numPr>
        <w:autoSpaceDE w:val="0"/>
        <w:autoSpaceDN w:val="0"/>
        <w:adjustRightInd w:val="0"/>
        <w:rPr>
          <w:rFonts w:cs="Calibri"/>
          <w:szCs w:val="22"/>
        </w:rPr>
      </w:pPr>
      <w:r w:rsidRPr="00750838">
        <w:rPr>
          <w:rFonts w:cs="Calibri"/>
          <w:szCs w:val="22"/>
        </w:rPr>
        <w:t>grupa 4 drzew w otoczeniu kościoła (lipa, jawor, jesion – 2 szt.),</w:t>
      </w:r>
    </w:p>
    <w:p w:rsidR="002B67B8" w:rsidRPr="00750838" w:rsidRDefault="002B67B8" w:rsidP="00497B42">
      <w:pPr>
        <w:pStyle w:val="Akapitzlist"/>
        <w:numPr>
          <w:ilvl w:val="0"/>
          <w:numId w:val="44"/>
        </w:numPr>
        <w:autoSpaceDE w:val="0"/>
        <w:autoSpaceDN w:val="0"/>
        <w:adjustRightInd w:val="0"/>
        <w:rPr>
          <w:rFonts w:cs="Calibri"/>
          <w:szCs w:val="22"/>
        </w:rPr>
      </w:pPr>
      <w:r w:rsidRPr="00750838">
        <w:rPr>
          <w:rFonts w:cs="Calibri"/>
          <w:szCs w:val="22"/>
        </w:rPr>
        <w:t>przy drodze Jordanów – Łętownia w przysiółku Nasiałówka (sosna pospolita).</w:t>
      </w:r>
    </w:p>
    <w:p w:rsidR="002B67B8" w:rsidRPr="00750838" w:rsidRDefault="002B67B8" w:rsidP="002B67B8">
      <w:pPr>
        <w:autoSpaceDE w:val="0"/>
        <w:autoSpaceDN w:val="0"/>
        <w:adjustRightInd w:val="0"/>
        <w:rPr>
          <w:rFonts w:cs="Calibri"/>
          <w:szCs w:val="22"/>
        </w:rPr>
      </w:pPr>
      <w:r w:rsidRPr="00750838">
        <w:rPr>
          <w:rFonts w:cs="Calibri"/>
          <w:szCs w:val="22"/>
        </w:rPr>
        <w:t xml:space="preserve">W mieście  nie  występują  inne  obszary  i  obiekty  przyrodnicze  prawnie  chronione  tj. obszary Natura 2000 i rezerwaty przyrody. Teren miasta Jordanowa został wyłączony z Południowo Małopolskiego Obszaru Chronionego Krajobrazu. </w:t>
      </w:r>
    </w:p>
    <w:p w:rsidR="002B67B8" w:rsidRPr="00750838" w:rsidRDefault="002B67B8" w:rsidP="002B67B8">
      <w:pPr>
        <w:autoSpaceDE w:val="0"/>
        <w:autoSpaceDN w:val="0"/>
        <w:adjustRightInd w:val="0"/>
        <w:rPr>
          <w:rFonts w:cs="Calibri"/>
          <w:szCs w:val="22"/>
        </w:rPr>
      </w:pPr>
      <w:r w:rsidRPr="00750838">
        <w:rPr>
          <w:rFonts w:cs="Calibri"/>
          <w:szCs w:val="22"/>
        </w:rPr>
        <w:t>Z roślin podlegających ścisłej ochronie na terenie miasta Jordanów można spotkać:</w:t>
      </w:r>
    </w:p>
    <w:p w:rsidR="002B67B8" w:rsidRPr="00750838" w:rsidRDefault="002B67B8" w:rsidP="00497B42">
      <w:pPr>
        <w:pStyle w:val="Akapitzlist"/>
        <w:numPr>
          <w:ilvl w:val="0"/>
          <w:numId w:val="45"/>
        </w:numPr>
        <w:autoSpaceDE w:val="0"/>
        <w:autoSpaceDN w:val="0"/>
        <w:adjustRightInd w:val="0"/>
        <w:rPr>
          <w:rFonts w:cs="Calibri"/>
          <w:szCs w:val="22"/>
        </w:rPr>
      </w:pPr>
      <w:r w:rsidRPr="00750838">
        <w:rPr>
          <w:rFonts w:cs="Calibri"/>
          <w:szCs w:val="22"/>
        </w:rPr>
        <w:t>bluszcz pospolity, dziewięć sił bezłodygowy, ciemiężyca  zielona, storczyca kulista, storczyk męski.</w:t>
      </w:r>
    </w:p>
    <w:p w:rsidR="002B67B8" w:rsidRPr="00750838" w:rsidRDefault="002B67B8" w:rsidP="002B67B8">
      <w:pPr>
        <w:autoSpaceDE w:val="0"/>
        <w:autoSpaceDN w:val="0"/>
        <w:adjustRightInd w:val="0"/>
        <w:rPr>
          <w:rFonts w:cs="Calibri"/>
          <w:szCs w:val="22"/>
        </w:rPr>
      </w:pPr>
      <w:r w:rsidRPr="00750838">
        <w:rPr>
          <w:rFonts w:cs="Calibri"/>
          <w:szCs w:val="22"/>
        </w:rPr>
        <w:t>Ze zwierząt podlegających ścisłej ochronie prawnej na omawianym obszarze występują:</w:t>
      </w:r>
    </w:p>
    <w:p w:rsidR="002B67B8" w:rsidRPr="00750838" w:rsidRDefault="002B67B8" w:rsidP="00497B42">
      <w:pPr>
        <w:pStyle w:val="Akapitzlist"/>
        <w:numPr>
          <w:ilvl w:val="0"/>
          <w:numId w:val="45"/>
        </w:numPr>
        <w:autoSpaceDE w:val="0"/>
        <w:autoSpaceDN w:val="0"/>
        <w:adjustRightInd w:val="0"/>
        <w:rPr>
          <w:rFonts w:cs="Calibri"/>
          <w:szCs w:val="22"/>
        </w:rPr>
      </w:pPr>
      <w:r w:rsidRPr="00750838">
        <w:rPr>
          <w:rFonts w:cs="Calibri"/>
          <w:szCs w:val="22"/>
        </w:rPr>
        <w:t>ryby: strzeble, kiełbie</w:t>
      </w:r>
      <w:r w:rsidR="00DA3173" w:rsidRPr="00750838">
        <w:rPr>
          <w:rFonts w:cs="Calibri"/>
          <w:szCs w:val="22"/>
        </w:rPr>
        <w:t>,</w:t>
      </w:r>
    </w:p>
    <w:p w:rsidR="002B67B8" w:rsidRPr="00750838" w:rsidRDefault="002B67B8" w:rsidP="00497B42">
      <w:pPr>
        <w:pStyle w:val="Akapitzlist"/>
        <w:numPr>
          <w:ilvl w:val="0"/>
          <w:numId w:val="45"/>
        </w:numPr>
        <w:autoSpaceDE w:val="0"/>
        <w:autoSpaceDN w:val="0"/>
        <w:adjustRightInd w:val="0"/>
        <w:rPr>
          <w:rFonts w:cs="Calibri"/>
          <w:szCs w:val="22"/>
        </w:rPr>
      </w:pPr>
      <w:r w:rsidRPr="00750838">
        <w:rPr>
          <w:rFonts w:cs="Calibri"/>
          <w:szCs w:val="22"/>
        </w:rPr>
        <w:t>płazy: salamandra plamista, traszka (grze</w:t>
      </w:r>
      <w:r w:rsidR="00DA3173" w:rsidRPr="00750838">
        <w:rPr>
          <w:rFonts w:cs="Calibri"/>
          <w:szCs w:val="22"/>
        </w:rPr>
        <w:t xml:space="preserve">bieniasta, zwyczajna, karpacka, górska), </w:t>
      </w:r>
      <w:r w:rsidRPr="00750838">
        <w:rPr>
          <w:rFonts w:cs="Calibri"/>
          <w:szCs w:val="22"/>
        </w:rPr>
        <w:t>ropucha (zwyczajna, zielona), rzekotka drzewna, grzebiuszka ziemna.</w:t>
      </w:r>
    </w:p>
    <w:p w:rsidR="002B67B8" w:rsidRPr="00750838" w:rsidRDefault="002B67B8" w:rsidP="00497B42">
      <w:pPr>
        <w:pStyle w:val="Akapitzlist"/>
        <w:numPr>
          <w:ilvl w:val="0"/>
          <w:numId w:val="45"/>
        </w:numPr>
        <w:autoSpaceDE w:val="0"/>
        <w:autoSpaceDN w:val="0"/>
        <w:adjustRightInd w:val="0"/>
        <w:rPr>
          <w:rFonts w:cs="Calibri"/>
          <w:szCs w:val="22"/>
        </w:rPr>
      </w:pPr>
      <w:r w:rsidRPr="00750838">
        <w:rPr>
          <w:rFonts w:cs="Calibri"/>
          <w:szCs w:val="22"/>
        </w:rPr>
        <w:t>gady: zaskroniec zwyczajny, jaszczurka (żyworodna, padalec, zwinka).</w:t>
      </w:r>
    </w:p>
    <w:p w:rsidR="002B67B8" w:rsidRPr="00750838" w:rsidRDefault="002B67B8" w:rsidP="00497B42">
      <w:pPr>
        <w:pStyle w:val="Akapitzlist"/>
        <w:numPr>
          <w:ilvl w:val="0"/>
          <w:numId w:val="45"/>
        </w:numPr>
        <w:autoSpaceDE w:val="0"/>
        <w:autoSpaceDN w:val="0"/>
        <w:adjustRightInd w:val="0"/>
        <w:rPr>
          <w:rFonts w:cs="Calibri"/>
          <w:szCs w:val="22"/>
        </w:rPr>
      </w:pPr>
      <w:r w:rsidRPr="00750838">
        <w:rPr>
          <w:rFonts w:cs="Calibri"/>
          <w:szCs w:val="22"/>
        </w:rPr>
        <w:t>ptaki: dzięcioł (czarny, zielony, pstry, krętogłów), bocian, derkacz, puszczyk, skowronek, jaskółka, drozd, mysikrólik, wilga, zięba, czyż, krzyżodzioby, szczygieł, kulczyk, trznadel, kukułka,  jemiołuszka,  pustułka,  kowalik,  szpak,  kos, rudzik,  pliszka,  pluszcz,  sikorka, myszołów zwyczajny.</w:t>
      </w:r>
    </w:p>
    <w:p w:rsidR="002B67B8" w:rsidRPr="00750838" w:rsidRDefault="002B67B8" w:rsidP="00497B42">
      <w:pPr>
        <w:pStyle w:val="Akapitzlist"/>
        <w:numPr>
          <w:ilvl w:val="0"/>
          <w:numId w:val="45"/>
        </w:numPr>
        <w:autoSpaceDE w:val="0"/>
        <w:autoSpaceDN w:val="0"/>
        <w:adjustRightInd w:val="0"/>
        <w:rPr>
          <w:rFonts w:cs="Calibri"/>
          <w:szCs w:val="22"/>
        </w:rPr>
      </w:pPr>
      <w:r w:rsidRPr="00750838">
        <w:rPr>
          <w:rFonts w:cs="Calibri"/>
          <w:szCs w:val="22"/>
        </w:rPr>
        <w:t>ssaki:  nietoperz  (gacek  wielkouch,  gacek  wąsatek,  jeż,  kret,  ryjówka  (aksamitna, górska, malutka), wiewiórka.</w:t>
      </w:r>
    </w:p>
    <w:p w:rsidR="00373B43" w:rsidRPr="00750838" w:rsidRDefault="00373B43" w:rsidP="00373B43">
      <w:pPr>
        <w:autoSpaceDE w:val="0"/>
        <w:autoSpaceDN w:val="0"/>
        <w:adjustRightInd w:val="0"/>
        <w:rPr>
          <w:rFonts w:cs="Calibri"/>
          <w:b/>
          <w:i/>
          <w:szCs w:val="22"/>
        </w:rPr>
      </w:pPr>
      <w:r w:rsidRPr="00750838">
        <w:rPr>
          <w:rFonts w:cs="Calibri"/>
          <w:b/>
          <w:i/>
          <w:szCs w:val="22"/>
        </w:rPr>
        <w:lastRenderedPageBreak/>
        <w:t xml:space="preserve">Zabytki </w:t>
      </w:r>
    </w:p>
    <w:p w:rsidR="002B67B8" w:rsidRPr="00750838" w:rsidRDefault="002B67B8" w:rsidP="002B67B8">
      <w:pPr>
        <w:autoSpaceDE w:val="0"/>
        <w:autoSpaceDN w:val="0"/>
        <w:adjustRightInd w:val="0"/>
        <w:rPr>
          <w:rFonts w:cs="Calibri"/>
          <w:szCs w:val="22"/>
        </w:rPr>
      </w:pPr>
      <w:r w:rsidRPr="00750838">
        <w:rPr>
          <w:rFonts w:cs="Calibri"/>
          <w:szCs w:val="22"/>
        </w:rPr>
        <w:t>W Mieście Jordanów znajdują się następujące zabytki wpisane do rejestru zabytków:</w:t>
      </w:r>
    </w:p>
    <w:p w:rsidR="002B67B8" w:rsidRPr="00750838" w:rsidRDefault="002B67B8" w:rsidP="00497B42">
      <w:pPr>
        <w:pStyle w:val="Akapitzlist"/>
        <w:numPr>
          <w:ilvl w:val="0"/>
          <w:numId w:val="45"/>
        </w:numPr>
        <w:autoSpaceDE w:val="0"/>
        <w:autoSpaceDN w:val="0"/>
        <w:adjustRightInd w:val="0"/>
        <w:rPr>
          <w:rFonts w:cs="Calibri"/>
          <w:szCs w:val="22"/>
        </w:rPr>
      </w:pPr>
      <w:r w:rsidRPr="00750838">
        <w:rPr>
          <w:rFonts w:cs="Calibri"/>
          <w:szCs w:val="22"/>
        </w:rPr>
        <w:t>kościół Trójcy Przenajświętszej z początku XX w. z wyposażeniem z XVI i XVII w. oraz z cmentarzem; w ołtarzu obraz Matki Bożej Trudnego Zawierzenia koronowany w 1994 r.,</w:t>
      </w:r>
    </w:p>
    <w:p w:rsidR="002B67B8" w:rsidRPr="00750838" w:rsidRDefault="002B67B8" w:rsidP="00497B42">
      <w:pPr>
        <w:pStyle w:val="Akapitzlist"/>
        <w:numPr>
          <w:ilvl w:val="0"/>
          <w:numId w:val="45"/>
        </w:numPr>
        <w:autoSpaceDE w:val="0"/>
        <w:autoSpaceDN w:val="0"/>
        <w:adjustRightInd w:val="0"/>
        <w:rPr>
          <w:rFonts w:cs="Calibri"/>
          <w:szCs w:val="22"/>
        </w:rPr>
      </w:pPr>
      <w:r w:rsidRPr="00750838">
        <w:rPr>
          <w:rFonts w:cs="Calibri"/>
          <w:szCs w:val="22"/>
        </w:rPr>
        <w:t>ratusz miejski zlokalizowany na środku jordanowskiego rynku, wybudowany z cegły, oddany do użytku w 1911 r.; w budynku tym mają siedzibę władze samorządowe miasta oraz Urząd Miasta,</w:t>
      </w:r>
    </w:p>
    <w:p w:rsidR="002B67B8" w:rsidRPr="00750838" w:rsidRDefault="002B67B8" w:rsidP="00497B42">
      <w:pPr>
        <w:pStyle w:val="Akapitzlist"/>
        <w:numPr>
          <w:ilvl w:val="0"/>
          <w:numId w:val="45"/>
        </w:numPr>
        <w:autoSpaceDE w:val="0"/>
        <w:autoSpaceDN w:val="0"/>
        <w:adjustRightInd w:val="0"/>
        <w:rPr>
          <w:rFonts w:cs="Calibri"/>
          <w:szCs w:val="22"/>
        </w:rPr>
      </w:pPr>
      <w:r w:rsidRPr="00750838">
        <w:rPr>
          <w:rFonts w:cs="Calibri"/>
          <w:szCs w:val="22"/>
        </w:rPr>
        <w:t xml:space="preserve">zajazd "Poczekaj" przy ul. Kolejowej 10, pochodzący z początku XVIII w. Na parterze budynku znajdował się zajazd, bowiem tędy prowadził "szlak solny" z Wieliczki na Węgry i tu na posiłek </w:t>
      </w:r>
      <w:r w:rsidRPr="00750838">
        <w:rPr>
          <w:rFonts w:cs="Calibri"/>
          <w:szCs w:val="22"/>
        </w:rPr>
        <w:br/>
        <w:t>i wypoczynek zatrzymywali się kupcy. W piętrowej części budynku były pokoje (hotel),</w:t>
      </w:r>
    </w:p>
    <w:p w:rsidR="002B67B8" w:rsidRPr="00750838" w:rsidRDefault="002B67B8" w:rsidP="00497B42">
      <w:pPr>
        <w:pStyle w:val="Akapitzlist"/>
        <w:numPr>
          <w:ilvl w:val="0"/>
          <w:numId w:val="45"/>
        </w:numPr>
        <w:autoSpaceDE w:val="0"/>
        <w:autoSpaceDN w:val="0"/>
        <w:adjustRightInd w:val="0"/>
        <w:rPr>
          <w:rFonts w:cs="Calibri"/>
          <w:szCs w:val="22"/>
        </w:rPr>
      </w:pPr>
      <w:r w:rsidRPr="00750838">
        <w:rPr>
          <w:rFonts w:cs="Calibri"/>
          <w:szCs w:val="22"/>
        </w:rPr>
        <w:t>dwór drewniany z 2. poł. XVIII w. (Jordanów-Chrobacze),</w:t>
      </w:r>
    </w:p>
    <w:p w:rsidR="00747838" w:rsidRPr="00750838" w:rsidRDefault="00747838" w:rsidP="00747838">
      <w:pPr>
        <w:pStyle w:val="Akapitzlist"/>
        <w:numPr>
          <w:ilvl w:val="0"/>
          <w:numId w:val="45"/>
        </w:numPr>
        <w:autoSpaceDE w:val="0"/>
        <w:autoSpaceDN w:val="0"/>
        <w:adjustRightInd w:val="0"/>
        <w:rPr>
          <w:rFonts w:cs="Calibri"/>
          <w:szCs w:val="22"/>
        </w:rPr>
      </w:pPr>
      <w:r w:rsidRPr="00750838">
        <w:rPr>
          <w:rFonts w:cs="Calibri"/>
          <w:szCs w:val="22"/>
        </w:rPr>
        <w:t>budynek przy ul. Rynek 2 w Jordanowie, położony na działce nr ewid. 5891/2.</w:t>
      </w:r>
    </w:p>
    <w:p w:rsidR="002B67B8" w:rsidRPr="00750838" w:rsidRDefault="002B67B8" w:rsidP="002B67B8">
      <w:pPr>
        <w:autoSpaceDE w:val="0"/>
        <w:autoSpaceDN w:val="0"/>
        <w:adjustRightInd w:val="0"/>
        <w:rPr>
          <w:rFonts w:cs="Calibri"/>
          <w:szCs w:val="22"/>
        </w:rPr>
      </w:pPr>
      <w:r w:rsidRPr="00750838">
        <w:rPr>
          <w:rFonts w:cs="Calibri"/>
          <w:szCs w:val="22"/>
        </w:rPr>
        <w:t>pozostałe:</w:t>
      </w:r>
    </w:p>
    <w:p w:rsidR="002B67B8" w:rsidRPr="00750838" w:rsidRDefault="002B67B8" w:rsidP="00497B42">
      <w:pPr>
        <w:pStyle w:val="Akapitzlist"/>
        <w:numPr>
          <w:ilvl w:val="0"/>
          <w:numId w:val="45"/>
        </w:numPr>
        <w:autoSpaceDE w:val="0"/>
        <w:autoSpaceDN w:val="0"/>
        <w:adjustRightInd w:val="0"/>
        <w:rPr>
          <w:rFonts w:cs="Calibri"/>
          <w:szCs w:val="22"/>
        </w:rPr>
      </w:pPr>
      <w:r w:rsidRPr="00750838">
        <w:rPr>
          <w:rFonts w:cs="Calibri"/>
          <w:szCs w:val="22"/>
        </w:rPr>
        <w:t>Dąb Wolności na jordanowskich plantach "szubertowskich", posadzony zgodnie z uchwałą Rady Miasta w dniu 21 maja 1919 r. w celu upamiętnienia odzyskania przez Polskę niepodległości.</w:t>
      </w:r>
    </w:p>
    <w:p w:rsidR="002B67B8" w:rsidRPr="00750838" w:rsidRDefault="002B67B8" w:rsidP="00497B42">
      <w:pPr>
        <w:pStyle w:val="Akapitzlist"/>
        <w:numPr>
          <w:ilvl w:val="0"/>
          <w:numId w:val="45"/>
        </w:numPr>
        <w:autoSpaceDE w:val="0"/>
        <w:autoSpaceDN w:val="0"/>
        <w:adjustRightInd w:val="0"/>
        <w:rPr>
          <w:rFonts w:cs="Calibri"/>
          <w:szCs w:val="22"/>
        </w:rPr>
      </w:pPr>
      <w:r w:rsidRPr="00750838">
        <w:rPr>
          <w:rFonts w:cs="Calibri"/>
          <w:szCs w:val="22"/>
        </w:rPr>
        <w:t xml:space="preserve">Figura św. Jana Nepomucena, znajdująca się na skrzyżowaniu głównych szlaków komunikacyjnych </w:t>
      </w:r>
      <w:r w:rsidRPr="00750838">
        <w:rPr>
          <w:rFonts w:cs="Calibri"/>
          <w:szCs w:val="22"/>
        </w:rPr>
        <w:br/>
        <w:t xml:space="preserve">w centrum jordanowskiego rynku, pochodząca z XVIII w. Św. Jan Nepomucen był czczony jako Patron "dobrej sławy" oraz jako opiekun dróg i mostów, a także orędownik w czasie powodzi. Do dnia dzisiejszego zachował się orzeł w koronie wykuty w cokole kamiennej figury, mimo zaborów </w:t>
      </w:r>
      <w:r w:rsidRPr="00750838">
        <w:rPr>
          <w:rFonts w:cs="Calibri"/>
          <w:szCs w:val="22"/>
        </w:rPr>
        <w:br/>
        <w:t>i wojen, jakimi dotknięta była Polska.</w:t>
      </w:r>
    </w:p>
    <w:p w:rsidR="009024C2" w:rsidRPr="00750838" w:rsidRDefault="009024C2" w:rsidP="00373B43">
      <w:pPr>
        <w:autoSpaceDE w:val="0"/>
        <w:autoSpaceDN w:val="0"/>
        <w:adjustRightInd w:val="0"/>
        <w:rPr>
          <w:rFonts w:cs="Calibri"/>
          <w:b/>
          <w:i/>
          <w:color w:val="4F81BD" w:themeColor="accent1"/>
          <w:szCs w:val="22"/>
        </w:rPr>
      </w:pPr>
    </w:p>
    <w:p w:rsidR="00373B43" w:rsidRPr="00750838" w:rsidRDefault="00373B43" w:rsidP="0061545B">
      <w:pPr>
        <w:pStyle w:val="Nagwek2"/>
      </w:pPr>
      <w:bookmarkStart w:id="30" w:name="_Toc429415511"/>
      <w:bookmarkStart w:id="31" w:name="_Toc464819758"/>
      <w:bookmarkStart w:id="32" w:name="_Toc485646521"/>
      <w:r w:rsidRPr="00750838">
        <w:t>Analiza otoczenia społeczno - gospodarczego</w:t>
      </w:r>
      <w:bookmarkEnd w:id="30"/>
      <w:bookmarkEnd w:id="31"/>
      <w:bookmarkEnd w:id="32"/>
    </w:p>
    <w:p w:rsidR="00373B43" w:rsidRPr="00750838" w:rsidRDefault="00373B43" w:rsidP="00373B43">
      <w:pPr>
        <w:rPr>
          <w:b/>
          <w:i/>
          <w:szCs w:val="22"/>
        </w:rPr>
      </w:pPr>
      <w:r w:rsidRPr="00750838">
        <w:rPr>
          <w:b/>
          <w:i/>
          <w:szCs w:val="22"/>
        </w:rPr>
        <w:t>Gospodarka</w:t>
      </w:r>
    </w:p>
    <w:p w:rsidR="002B67B8" w:rsidRPr="00750838" w:rsidRDefault="002B67B8" w:rsidP="002B67B8">
      <w:bookmarkStart w:id="33" w:name="_Toc428276012"/>
      <w:r w:rsidRPr="00750838">
        <w:t>Branżą dominującymi na terenie miasta Jordanów jest handel</w:t>
      </w:r>
      <w:r w:rsidR="00DA3173" w:rsidRPr="00750838">
        <w:t>.</w:t>
      </w:r>
      <w:r w:rsidRPr="00750838">
        <w:t xml:space="preserve"> Pod koniec 201</w:t>
      </w:r>
      <w:r w:rsidR="001E4AAE" w:rsidRPr="00750838">
        <w:t>6</w:t>
      </w:r>
      <w:r w:rsidRPr="00750838">
        <w:t xml:space="preserve"> roku funkcjonowało                 6</w:t>
      </w:r>
      <w:r w:rsidR="001E4AAE" w:rsidRPr="00750838">
        <w:t xml:space="preserve">29 </w:t>
      </w:r>
      <w:r w:rsidRPr="00750838">
        <w:t>podmiotów gospodarki narodowej,  zarejestrowanych w rejestrze REGON.</w:t>
      </w:r>
    </w:p>
    <w:p w:rsidR="00373B43" w:rsidRPr="00750838" w:rsidRDefault="002B67B8" w:rsidP="002B67B8">
      <w:r w:rsidRPr="00750838">
        <w:t>Największą część stanowią firmy mikro (5</w:t>
      </w:r>
      <w:r w:rsidR="001E4AAE" w:rsidRPr="00750838">
        <w:t>93</w:t>
      </w:r>
      <w:r w:rsidRPr="00750838">
        <w:t xml:space="preserve"> podmiotów) zaś pozostałą część:  firmy małe (</w:t>
      </w:r>
      <w:r w:rsidR="001E4AAE" w:rsidRPr="00750838">
        <w:t xml:space="preserve">30 </w:t>
      </w:r>
      <w:r w:rsidRPr="00750838">
        <w:t>podmiotów),  średnie (5 podmiotów). W rejestrze figuruje 1 podmiot duży. Osoby fizyczne prowadzące dzi</w:t>
      </w:r>
      <w:r w:rsidR="001E4AAE" w:rsidRPr="00750838">
        <w:t>ałalność gospodarczą stanowią 77</w:t>
      </w:r>
      <w:r w:rsidRPr="00750838">
        <w:t xml:space="preserve"> % wszystkich podmiotów.</w:t>
      </w:r>
    </w:p>
    <w:p w:rsidR="002B67B8" w:rsidRPr="00750838" w:rsidRDefault="002B67B8" w:rsidP="002B67B8">
      <w:pPr>
        <w:rPr>
          <w:b/>
          <w:i/>
        </w:rPr>
      </w:pPr>
    </w:p>
    <w:p w:rsidR="00373B43" w:rsidRPr="00750838" w:rsidRDefault="00373B43" w:rsidP="00373B43">
      <w:pPr>
        <w:rPr>
          <w:b/>
          <w:i/>
        </w:rPr>
      </w:pPr>
      <w:r w:rsidRPr="00750838">
        <w:rPr>
          <w:b/>
          <w:i/>
        </w:rPr>
        <w:t>Potencjał demograficzny</w:t>
      </w:r>
    </w:p>
    <w:p w:rsidR="00373B43" w:rsidRPr="00750838" w:rsidRDefault="00373B43" w:rsidP="00373B43">
      <w:pPr>
        <w:autoSpaceDE w:val="0"/>
        <w:autoSpaceDN w:val="0"/>
        <w:adjustRightInd w:val="0"/>
        <w:rPr>
          <w:rFonts w:cs="Calibri"/>
          <w:szCs w:val="22"/>
        </w:rPr>
      </w:pPr>
      <w:r w:rsidRPr="00750838">
        <w:rPr>
          <w:rFonts w:cs="Calibri"/>
          <w:szCs w:val="22"/>
        </w:rPr>
        <w:t>Na koniec grudnia 201</w:t>
      </w:r>
      <w:r w:rsidR="001E4AAE" w:rsidRPr="00750838">
        <w:rPr>
          <w:rFonts w:cs="Calibri"/>
          <w:szCs w:val="22"/>
        </w:rPr>
        <w:t>5</w:t>
      </w:r>
      <w:r w:rsidRPr="00750838">
        <w:rPr>
          <w:rFonts w:cs="Calibri"/>
          <w:szCs w:val="22"/>
        </w:rPr>
        <w:t xml:space="preserve"> r. liczba ludności zameldowanej w </w:t>
      </w:r>
      <w:r w:rsidR="00DA3173" w:rsidRPr="00750838">
        <w:rPr>
          <w:rFonts w:cs="Calibri"/>
          <w:szCs w:val="22"/>
        </w:rPr>
        <w:t xml:space="preserve">Mieście Jordanów </w:t>
      </w:r>
      <w:r w:rsidRPr="00750838">
        <w:rPr>
          <w:rFonts w:cs="Calibri"/>
          <w:szCs w:val="22"/>
        </w:rPr>
        <w:t xml:space="preserve">wynosiła </w:t>
      </w:r>
      <w:r w:rsidR="00DA3173" w:rsidRPr="00750838">
        <w:rPr>
          <w:rFonts w:cs="Calibri"/>
          <w:szCs w:val="22"/>
        </w:rPr>
        <w:t xml:space="preserve">5 324 </w:t>
      </w:r>
      <w:r w:rsidRPr="00750838">
        <w:rPr>
          <w:rFonts w:cs="Calibri"/>
          <w:szCs w:val="22"/>
        </w:rPr>
        <w:t xml:space="preserve">osób (GUS BDL). </w:t>
      </w:r>
    </w:p>
    <w:p w:rsidR="00373B43" w:rsidRPr="00750838" w:rsidRDefault="00373B43" w:rsidP="00373B43">
      <w:pPr>
        <w:jc w:val="left"/>
        <w:rPr>
          <w:rFonts w:eastAsia="Calibri" w:cs="Calibri"/>
          <w:i/>
          <w:iCs/>
          <w:color w:val="4F81BD" w:themeColor="accent1"/>
          <w:sz w:val="18"/>
          <w:szCs w:val="18"/>
          <w:lang w:eastAsia="en-US"/>
        </w:rPr>
      </w:pPr>
      <w:bookmarkStart w:id="34" w:name="_Toc464819885"/>
    </w:p>
    <w:p w:rsidR="002B67B8" w:rsidRPr="00750838" w:rsidRDefault="002B67B8" w:rsidP="00373B43">
      <w:pPr>
        <w:jc w:val="left"/>
        <w:rPr>
          <w:rFonts w:eastAsia="Calibri" w:cs="Calibri"/>
          <w:i/>
          <w:iCs/>
          <w:color w:val="4F81BD" w:themeColor="accent1"/>
          <w:sz w:val="18"/>
          <w:szCs w:val="18"/>
          <w:lang w:eastAsia="en-US"/>
        </w:rPr>
      </w:pPr>
    </w:p>
    <w:p w:rsidR="002B67B8" w:rsidRPr="00750838" w:rsidRDefault="002B67B8" w:rsidP="00373B43">
      <w:pPr>
        <w:jc w:val="left"/>
        <w:rPr>
          <w:rFonts w:eastAsia="Calibri" w:cs="Calibri"/>
          <w:i/>
          <w:iCs/>
          <w:color w:val="4F81BD" w:themeColor="accent1"/>
          <w:sz w:val="18"/>
          <w:szCs w:val="18"/>
          <w:lang w:eastAsia="en-US"/>
        </w:rPr>
      </w:pPr>
    </w:p>
    <w:p w:rsidR="002B67B8" w:rsidRPr="00750838" w:rsidRDefault="002B67B8" w:rsidP="00373B43">
      <w:pPr>
        <w:jc w:val="left"/>
        <w:rPr>
          <w:rFonts w:eastAsia="Calibri" w:cs="Calibri"/>
          <w:i/>
          <w:iCs/>
          <w:color w:val="4F81BD" w:themeColor="accent1"/>
          <w:sz w:val="18"/>
          <w:szCs w:val="18"/>
          <w:lang w:eastAsia="en-US"/>
        </w:rPr>
      </w:pPr>
    </w:p>
    <w:p w:rsidR="002B67B8" w:rsidRPr="00750838" w:rsidRDefault="002B67B8" w:rsidP="00373B43">
      <w:pPr>
        <w:jc w:val="left"/>
        <w:rPr>
          <w:rFonts w:eastAsia="Calibri" w:cs="Calibri"/>
          <w:i/>
          <w:iCs/>
          <w:color w:val="4F81BD" w:themeColor="accent1"/>
          <w:sz w:val="18"/>
          <w:szCs w:val="18"/>
          <w:lang w:eastAsia="en-US"/>
        </w:rPr>
      </w:pPr>
    </w:p>
    <w:p w:rsidR="00DA3173" w:rsidRPr="00750838" w:rsidRDefault="00DA3173" w:rsidP="00373B43">
      <w:pPr>
        <w:jc w:val="left"/>
        <w:rPr>
          <w:rFonts w:eastAsia="Calibri" w:cs="Calibri"/>
          <w:i/>
          <w:iCs/>
          <w:color w:val="4F81BD" w:themeColor="accent1"/>
          <w:sz w:val="18"/>
          <w:szCs w:val="18"/>
          <w:lang w:eastAsia="en-US"/>
        </w:rPr>
      </w:pPr>
    </w:p>
    <w:p w:rsidR="00DA3173" w:rsidRPr="00750838" w:rsidRDefault="00DA3173" w:rsidP="00373B43">
      <w:pPr>
        <w:jc w:val="left"/>
        <w:rPr>
          <w:rFonts w:eastAsia="Calibri" w:cs="Calibri"/>
          <w:i/>
          <w:iCs/>
          <w:color w:val="4F81BD" w:themeColor="accent1"/>
          <w:sz w:val="18"/>
          <w:szCs w:val="18"/>
          <w:lang w:eastAsia="en-US"/>
        </w:rPr>
      </w:pPr>
    </w:p>
    <w:p w:rsidR="00DA3173" w:rsidRPr="00750838" w:rsidRDefault="00DA3173" w:rsidP="00373B43">
      <w:pPr>
        <w:jc w:val="left"/>
        <w:rPr>
          <w:rFonts w:eastAsia="Calibri" w:cs="Calibri"/>
          <w:i/>
          <w:iCs/>
          <w:color w:val="4F81BD" w:themeColor="accent1"/>
          <w:sz w:val="18"/>
          <w:szCs w:val="18"/>
          <w:lang w:eastAsia="en-US"/>
        </w:rPr>
      </w:pPr>
    </w:p>
    <w:p w:rsidR="00DA3173" w:rsidRPr="00750838" w:rsidRDefault="00DA3173" w:rsidP="00373B43">
      <w:pPr>
        <w:jc w:val="left"/>
        <w:rPr>
          <w:rFonts w:eastAsia="Calibri" w:cs="Calibri"/>
          <w:i/>
          <w:iCs/>
          <w:color w:val="4F81BD" w:themeColor="accent1"/>
          <w:sz w:val="18"/>
          <w:szCs w:val="18"/>
          <w:lang w:eastAsia="en-US"/>
        </w:rPr>
      </w:pPr>
    </w:p>
    <w:p w:rsidR="00A62D10" w:rsidRPr="00750838" w:rsidRDefault="00A62D10" w:rsidP="00373B43">
      <w:pPr>
        <w:jc w:val="left"/>
        <w:rPr>
          <w:rFonts w:eastAsia="Calibri" w:cs="Calibri"/>
          <w:i/>
          <w:iCs/>
          <w:color w:val="4F81BD" w:themeColor="accent1"/>
          <w:sz w:val="18"/>
          <w:szCs w:val="18"/>
          <w:lang w:eastAsia="en-US"/>
        </w:rPr>
      </w:pPr>
    </w:p>
    <w:p w:rsidR="00A62D10" w:rsidRPr="00750838" w:rsidRDefault="00A62D10" w:rsidP="00373B43">
      <w:pPr>
        <w:jc w:val="left"/>
        <w:rPr>
          <w:rFonts w:eastAsia="Calibri" w:cs="Calibri"/>
          <w:i/>
          <w:iCs/>
          <w:color w:val="4F81BD" w:themeColor="accent1"/>
          <w:sz w:val="18"/>
          <w:szCs w:val="18"/>
          <w:lang w:eastAsia="en-US"/>
        </w:rPr>
      </w:pPr>
    </w:p>
    <w:p w:rsidR="00A62D10" w:rsidRPr="00750838" w:rsidRDefault="00A62D10" w:rsidP="00373B43">
      <w:pPr>
        <w:jc w:val="left"/>
        <w:rPr>
          <w:rFonts w:eastAsia="Calibri" w:cs="Calibri"/>
          <w:i/>
          <w:iCs/>
          <w:color w:val="4F81BD" w:themeColor="accent1"/>
          <w:sz w:val="18"/>
          <w:szCs w:val="18"/>
          <w:lang w:eastAsia="en-US"/>
        </w:rPr>
      </w:pPr>
    </w:p>
    <w:p w:rsidR="00A62D10" w:rsidRPr="00750838" w:rsidRDefault="00A62D10" w:rsidP="00373B43">
      <w:pPr>
        <w:jc w:val="left"/>
        <w:rPr>
          <w:rFonts w:eastAsia="Calibri" w:cs="Calibri"/>
          <w:i/>
          <w:iCs/>
          <w:color w:val="4F81BD" w:themeColor="accent1"/>
          <w:sz w:val="18"/>
          <w:szCs w:val="18"/>
          <w:lang w:eastAsia="en-US"/>
        </w:rPr>
      </w:pPr>
    </w:p>
    <w:p w:rsidR="002B67B8" w:rsidRPr="00750838" w:rsidRDefault="002B67B8" w:rsidP="00373B43">
      <w:pPr>
        <w:jc w:val="left"/>
        <w:rPr>
          <w:rFonts w:eastAsia="Calibri" w:cs="Calibri"/>
          <w:i/>
          <w:iCs/>
          <w:color w:val="4F81BD" w:themeColor="accent1"/>
          <w:sz w:val="18"/>
          <w:szCs w:val="18"/>
          <w:lang w:eastAsia="en-US"/>
        </w:rPr>
      </w:pPr>
    </w:p>
    <w:p w:rsidR="00373B43" w:rsidRPr="00750838" w:rsidRDefault="00373B43" w:rsidP="00373B43">
      <w:pPr>
        <w:jc w:val="left"/>
        <w:rPr>
          <w:rFonts w:eastAsia="Calibri" w:cs="Calibri"/>
          <w:i/>
          <w:iCs/>
          <w:sz w:val="18"/>
          <w:szCs w:val="18"/>
          <w:lang w:eastAsia="en-US"/>
        </w:rPr>
      </w:pPr>
      <w:r w:rsidRPr="00750838">
        <w:rPr>
          <w:rFonts w:eastAsia="Calibri" w:cs="Calibri"/>
          <w:i/>
          <w:iCs/>
          <w:sz w:val="18"/>
          <w:szCs w:val="18"/>
          <w:lang w:eastAsia="en-US"/>
        </w:rPr>
        <w:t xml:space="preserve">Wykres </w:t>
      </w:r>
      <w:r w:rsidRPr="00750838">
        <w:rPr>
          <w:rFonts w:eastAsia="Calibri" w:cs="Calibri"/>
          <w:i/>
          <w:iCs/>
          <w:sz w:val="18"/>
          <w:szCs w:val="18"/>
          <w:lang w:eastAsia="en-US"/>
        </w:rPr>
        <w:fldChar w:fldCharType="begin"/>
      </w:r>
      <w:r w:rsidRPr="00750838">
        <w:rPr>
          <w:rFonts w:eastAsia="Calibri" w:cs="Calibri"/>
          <w:i/>
          <w:iCs/>
          <w:sz w:val="18"/>
          <w:szCs w:val="18"/>
          <w:lang w:eastAsia="en-US"/>
        </w:rPr>
        <w:instrText xml:space="preserve"> SEQ Wykres \* ARABIC </w:instrText>
      </w:r>
      <w:r w:rsidRPr="00750838">
        <w:rPr>
          <w:rFonts w:eastAsia="Calibri" w:cs="Calibri"/>
          <w:i/>
          <w:iCs/>
          <w:sz w:val="18"/>
          <w:szCs w:val="18"/>
          <w:lang w:eastAsia="en-US"/>
        </w:rPr>
        <w:fldChar w:fldCharType="separate"/>
      </w:r>
      <w:r w:rsidR="004D7F7B">
        <w:rPr>
          <w:rFonts w:eastAsia="Calibri" w:cs="Calibri"/>
          <w:i/>
          <w:iCs/>
          <w:noProof/>
          <w:sz w:val="18"/>
          <w:szCs w:val="18"/>
          <w:lang w:eastAsia="en-US"/>
        </w:rPr>
        <w:t>1</w:t>
      </w:r>
      <w:r w:rsidRPr="00750838">
        <w:rPr>
          <w:rFonts w:eastAsia="Calibri" w:cs="Calibri"/>
          <w:i/>
          <w:iCs/>
          <w:noProof/>
          <w:sz w:val="18"/>
          <w:szCs w:val="18"/>
          <w:lang w:eastAsia="en-US"/>
        </w:rPr>
        <w:fldChar w:fldCharType="end"/>
      </w:r>
      <w:r w:rsidR="008109F4" w:rsidRPr="00750838">
        <w:rPr>
          <w:rFonts w:eastAsia="Calibri" w:cs="Calibri"/>
          <w:i/>
          <w:iCs/>
          <w:sz w:val="18"/>
          <w:szCs w:val="18"/>
          <w:lang w:eastAsia="en-US"/>
        </w:rPr>
        <w:t>. Zmiana liczby  mieszkańców Miasta Jordanów</w:t>
      </w:r>
      <w:r w:rsidRPr="00750838">
        <w:rPr>
          <w:rFonts w:eastAsia="Calibri" w:cs="Calibri"/>
          <w:i/>
          <w:iCs/>
          <w:sz w:val="18"/>
          <w:szCs w:val="18"/>
          <w:lang w:eastAsia="en-US"/>
        </w:rPr>
        <w:t xml:space="preserve"> na przestrzeni ostatnich lat.</w:t>
      </w:r>
      <w:bookmarkEnd w:id="34"/>
    </w:p>
    <w:p w:rsidR="00373B43" w:rsidRPr="00750838" w:rsidRDefault="008109F4" w:rsidP="00373B43">
      <w:pPr>
        <w:jc w:val="center"/>
        <w:rPr>
          <w:rFonts w:cs="Calibri"/>
        </w:rPr>
      </w:pPr>
      <w:r w:rsidRPr="00750838">
        <w:rPr>
          <w:rFonts w:cs="Calibri"/>
          <w:noProof/>
        </w:rPr>
        <w:drawing>
          <wp:inline distT="0" distB="0" distL="0" distR="0" wp14:anchorId="3B3CADD2">
            <wp:extent cx="6069884" cy="3967387"/>
            <wp:effectExtent l="0" t="0" r="762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069884" cy="3967387"/>
                    </a:xfrm>
                    <a:prstGeom prst="rect">
                      <a:avLst/>
                    </a:prstGeom>
                    <a:noFill/>
                  </pic:spPr>
                </pic:pic>
              </a:graphicData>
            </a:graphic>
          </wp:inline>
        </w:drawing>
      </w:r>
    </w:p>
    <w:p w:rsidR="00373B43" w:rsidRPr="00750838" w:rsidRDefault="008109F4" w:rsidP="00373B43">
      <w:pPr>
        <w:rPr>
          <w:rFonts w:cs="Calibri"/>
          <w:i/>
          <w:sz w:val="18"/>
          <w:szCs w:val="18"/>
        </w:rPr>
      </w:pPr>
      <w:r w:rsidRPr="00750838">
        <w:rPr>
          <w:rFonts w:cs="Calibri"/>
          <w:i/>
          <w:sz w:val="18"/>
          <w:szCs w:val="18"/>
        </w:rPr>
        <w:t>Źródło: GUS 2017</w:t>
      </w:r>
      <w:r w:rsidR="00373B43" w:rsidRPr="00750838">
        <w:rPr>
          <w:rFonts w:cs="Calibri"/>
          <w:i/>
          <w:sz w:val="18"/>
          <w:szCs w:val="18"/>
        </w:rPr>
        <w:t xml:space="preserve"> r.</w:t>
      </w:r>
    </w:p>
    <w:p w:rsidR="00373B43" w:rsidRPr="00750838" w:rsidRDefault="00373B43" w:rsidP="00373B43">
      <w:pPr>
        <w:rPr>
          <w:rFonts w:cs="Calibri"/>
          <w:i/>
          <w:sz w:val="18"/>
          <w:szCs w:val="18"/>
        </w:rPr>
      </w:pPr>
    </w:p>
    <w:p w:rsidR="00373B43" w:rsidRPr="00750838" w:rsidRDefault="00373B43" w:rsidP="0061545B">
      <w:pPr>
        <w:pStyle w:val="Nagwek2"/>
      </w:pPr>
      <w:bookmarkStart w:id="35" w:name="_Toc464819759"/>
      <w:bookmarkStart w:id="36" w:name="_Toc485646522"/>
      <w:bookmarkEnd w:id="33"/>
      <w:r w:rsidRPr="00750838">
        <w:t>Infrastruktura komunikacyjna</w:t>
      </w:r>
      <w:bookmarkEnd w:id="35"/>
      <w:bookmarkEnd w:id="36"/>
      <w:r w:rsidRPr="00750838">
        <w:t xml:space="preserve"> </w:t>
      </w:r>
    </w:p>
    <w:p w:rsidR="00373B43" w:rsidRPr="00750838" w:rsidRDefault="00373B43" w:rsidP="00373B43">
      <w:pPr>
        <w:rPr>
          <w:rFonts w:cs="Calibri"/>
          <w:color w:val="4F81BD" w:themeColor="accent1"/>
        </w:rPr>
      </w:pPr>
    </w:p>
    <w:p w:rsidR="00373B43" w:rsidRPr="00750838" w:rsidRDefault="00373B43" w:rsidP="00373B43">
      <w:pPr>
        <w:rPr>
          <w:rFonts w:cs="Calibri"/>
          <w:b/>
          <w:i/>
        </w:rPr>
      </w:pPr>
      <w:r w:rsidRPr="00750838">
        <w:rPr>
          <w:rFonts w:cs="Calibri"/>
          <w:b/>
          <w:i/>
        </w:rPr>
        <w:t>Infrastruktura drogowa</w:t>
      </w:r>
    </w:p>
    <w:p w:rsidR="004C602C" w:rsidRPr="00750838" w:rsidRDefault="004C602C" w:rsidP="004C602C">
      <w:pPr>
        <w:rPr>
          <w:rFonts w:eastAsia="Calibri"/>
          <w:szCs w:val="22"/>
          <w:lang w:eastAsia="en-US"/>
        </w:rPr>
      </w:pPr>
      <w:r w:rsidRPr="00750838">
        <w:rPr>
          <w:rFonts w:eastAsia="Calibri"/>
          <w:szCs w:val="22"/>
          <w:lang w:eastAsia="en-US"/>
        </w:rPr>
        <w:t>Na terenie miasta znajdują się drogi:</w:t>
      </w:r>
    </w:p>
    <w:p w:rsidR="004C602C" w:rsidRPr="00750838" w:rsidRDefault="004C602C" w:rsidP="00497B42">
      <w:pPr>
        <w:pStyle w:val="Akapitzlist"/>
        <w:numPr>
          <w:ilvl w:val="0"/>
          <w:numId w:val="45"/>
        </w:numPr>
        <w:rPr>
          <w:rFonts w:eastAsia="Calibri"/>
          <w:szCs w:val="22"/>
          <w:lang w:eastAsia="en-US"/>
        </w:rPr>
      </w:pPr>
      <w:r w:rsidRPr="00750838">
        <w:rPr>
          <w:rFonts w:eastAsia="Calibri"/>
          <w:szCs w:val="22"/>
          <w:lang w:eastAsia="en-US"/>
        </w:rPr>
        <w:t>krajowa nr 28 Zator – Nowy Sącz – Przemyśl o długości 5,5 km; nawierzchnia z masy bitumicznej,</w:t>
      </w:r>
    </w:p>
    <w:p w:rsidR="004C602C" w:rsidRPr="00750838" w:rsidRDefault="004C602C" w:rsidP="00497B42">
      <w:pPr>
        <w:pStyle w:val="Akapitzlist"/>
        <w:numPr>
          <w:ilvl w:val="0"/>
          <w:numId w:val="45"/>
        </w:numPr>
        <w:rPr>
          <w:rFonts w:eastAsia="Calibri"/>
          <w:szCs w:val="22"/>
          <w:lang w:eastAsia="en-US"/>
        </w:rPr>
      </w:pPr>
      <w:r w:rsidRPr="00750838">
        <w:rPr>
          <w:rFonts w:eastAsia="Calibri"/>
          <w:szCs w:val="22"/>
          <w:lang w:eastAsia="en-US"/>
        </w:rPr>
        <w:t xml:space="preserve">powiatowe o długości 7,4 km, nawierzchnia z masy bitumicznej, </w:t>
      </w:r>
    </w:p>
    <w:p w:rsidR="004C602C" w:rsidRPr="00750838" w:rsidRDefault="004C602C" w:rsidP="00497B42">
      <w:pPr>
        <w:pStyle w:val="Akapitzlist"/>
        <w:numPr>
          <w:ilvl w:val="0"/>
          <w:numId w:val="45"/>
        </w:numPr>
        <w:rPr>
          <w:rFonts w:eastAsia="Calibri"/>
          <w:szCs w:val="22"/>
          <w:lang w:eastAsia="en-US"/>
        </w:rPr>
      </w:pPr>
      <w:r w:rsidRPr="00750838">
        <w:rPr>
          <w:rFonts w:eastAsia="Calibri"/>
          <w:szCs w:val="22"/>
          <w:lang w:eastAsia="en-US"/>
        </w:rPr>
        <w:t xml:space="preserve">gminne o długości 13 km, nawierzchnia z masy bitumicznej i trylinki, </w:t>
      </w:r>
    </w:p>
    <w:p w:rsidR="00373B43" w:rsidRPr="00750838" w:rsidRDefault="004C602C" w:rsidP="00497B42">
      <w:pPr>
        <w:pStyle w:val="Akapitzlist"/>
        <w:numPr>
          <w:ilvl w:val="0"/>
          <w:numId w:val="45"/>
        </w:numPr>
        <w:rPr>
          <w:rFonts w:eastAsia="Calibri"/>
          <w:szCs w:val="22"/>
          <w:lang w:eastAsia="en-US"/>
        </w:rPr>
      </w:pPr>
      <w:r w:rsidRPr="00750838">
        <w:rPr>
          <w:rFonts w:eastAsia="Calibri"/>
          <w:szCs w:val="22"/>
          <w:lang w:eastAsia="en-US"/>
        </w:rPr>
        <w:t>drogi gminne – dojazdowe do pól 13 km, nawierzchnie żwirowe i tłuczniowe oraz gliniane.</w:t>
      </w:r>
    </w:p>
    <w:p w:rsidR="004C602C" w:rsidRPr="00750838" w:rsidRDefault="004C602C" w:rsidP="004C602C">
      <w:pPr>
        <w:rPr>
          <w:rFonts w:eastAsia="Calibri"/>
          <w:color w:val="4F81BD" w:themeColor="accent1"/>
          <w:szCs w:val="22"/>
          <w:lang w:eastAsia="en-US"/>
        </w:rPr>
      </w:pPr>
    </w:p>
    <w:p w:rsidR="00373B43" w:rsidRPr="00750838" w:rsidRDefault="00373B43" w:rsidP="00373B43">
      <w:pPr>
        <w:autoSpaceDE w:val="0"/>
        <w:autoSpaceDN w:val="0"/>
        <w:adjustRightInd w:val="0"/>
        <w:jc w:val="left"/>
        <w:rPr>
          <w:rFonts w:cs="Calibri"/>
          <w:b/>
          <w:i/>
          <w:szCs w:val="22"/>
        </w:rPr>
      </w:pPr>
      <w:r w:rsidRPr="00750838">
        <w:rPr>
          <w:rFonts w:cs="Calibri"/>
          <w:b/>
          <w:i/>
          <w:szCs w:val="22"/>
        </w:rPr>
        <w:t>Komunikacja kolejowa</w:t>
      </w:r>
    </w:p>
    <w:p w:rsidR="00373B43" w:rsidRPr="00750838" w:rsidRDefault="004C602C" w:rsidP="00373B43">
      <w:pPr>
        <w:rPr>
          <w:rFonts w:eastAsia="Calibri"/>
          <w:szCs w:val="22"/>
          <w:lang w:eastAsia="en-US"/>
        </w:rPr>
      </w:pPr>
      <w:r w:rsidRPr="00750838">
        <w:rPr>
          <w:rFonts w:eastAsia="Calibri"/>
          <w:szCs w:val="22"/>
          <w:lang w:eastAsia="en-US"/>
        </w:rPr>
        <w:t>Przez Miasto Jordanów przebiega trakcja kolejowa relacji Kraków – Zakopane.</w:t>
      </w:r>
    </w:p>
    <w:p w:rsidR="00541AA2" w:rsidRPr="00750838" w:rsidRDefault="00541AA2" w:rsidP="00373B43">
      <w:pPr>
        <w:rPr>
          <w:rFonts w:cs="Calibri"/>
          <w:szCs w:val="22"/>
        </w:rPr>
      </w:pPr>
    </w:p>
    <w:p w:rsidR="00ED0C81" w:rsidRPr="00750838" w:rsidRDefault="00ED0C81" w:rsidP="00373B43">
      <w:pPr>
        <w:rPr>
          <w:rFonts w:cs="Calibri"/>
          <w:szCs w:val="22"/>
        </w:rPr>
      </w:pPr>
    </w:p>
    <w:p w:rsidR="00ED0C81" w:rsidRPr="00750838" w:rsidRDefault="00ED0C81" w:rsidP="00373B43">
      <w:pPr>
        <w:rPr>
          <w:rFonts w:cs="Calibri"/>
          <w:szCs w:val="22"/>
        </w:rPr>
      </w:pPr>
    </w:p>
    <w:p w:rsidR="00ED0C81" w:rsidRPr="00750838" w:rsidRDefault="00ED0C81" w:rsidP="00373B43">
      <w:pPr>
        <w:rPr>
          <w:rFonts w:cs="Calibri"/>
          <w:szCs w:val="22"/>
        </w:rPr>
      </w:pPr>
    </w:p>
    <w:p w:rsidR="00ED0C81" w:rsidRPr="00750838" w:rsidRDefault="00ED0C81" w:rsidP="00373B43">
      <w:pPr>
        <w:rPr>
          <w:rFonts w:cs="Calibri"/>
          <w:szCs w:val="22"/>
        </w:rPr>
      </w:pPr>
    </w:p>
    <w:p w:rsidR="00ED0C81" w:rsidRPr="00750838" w:rsidRDefault="00ED0C81" w:rsidP="00373B43">
      <w:pPr>
        <w:rPr>
          <w:rFonts w:cs="Calibri"/>
          <w:szCs w:val="22"/>
        </w:rPr>
      </w:pPr>
    </w:p>
    <w:p w:rsidR="00ED0C81" w:rsidRPr="00750838" w:rsidRDefault="00ED0C81" w:rsidP="00373B43">
      <w:pPr>
        <w:rPr>
          <w:rFonts w:cs="Calibri"/>
          <w:szCs w:val="22"/>
        </w:rPr>
      </w:pPr>
    </w:p>
    <w:p w:rsidR="00373B43" w:rsidRPr="00750838" w:rsidRDefault="00373B43" w:rsidP="0061545B">
      <w:pPr>
        <w:pStyle w:val="Nagwek2"/>
      </w:pPr>
      <w:bookmarkStart w:id="37" w:name="_Toc464819761"/>
      <w:bookmarkStart w:id="38" w:name="_Toc485646523"/>
      <w:r w:rsidRPr="00750838">
        <w:lastRenderedPageBreak/>
        <w:t>Infrastruktura energetyczna</w:t>
      </w:r>
      <w:bookmarkEnd w:id="37"/>
      <w:bookmarkEnd w:id="38"/>
    </w:p>
    <w:p w:rsidR="00373B43" w:rsidRPr="00750838" w:rsidRDefault="00373B43" w:rsidP="00373B43">
      <w:pPr>
        <w:rPr>
          <w:rFonts w:cs="Calibri"/>
          <w:b/>
          <w:color w:val="4F81BD" w:themeColor="accent1"/>
          <w:szCs w:val="22"/>
        </w:rPr>
      </w:pPr>
    </w:p>
    <w:p w:rsidR="00373B43" w:rsidRPr="00750838" w:rsidRDefault="00373B43" w:rsidP="00373B43">
      <w:pPr>
        <w:rPr>
          <w:b/>
          <w:i/>
          <w:szCs w:val="22"/>
        </w:rPr>
      </w:pPr>
      <w:r w:rsidRPr="00750838">
        <w:rPr>
          <w:b/>
          <w:i/>
          <w:szCs w:val="22"/>
        </w:rPr>
        <w:t>Zaopatrzenie w ciepło</w:t>
      </w:r>
    </w:p>
    <w:p w:rsidR="004C602C" w:rsidRPr="00750838" w:rsidRDefault="004C602C" w:rsidP="004C602C">
      <w:r w:rsidRPr="00750838">
        <w:t xml:space="preserve">Na terenie </w:t>
      </w:r>
      <w:r w:rsidR="001E4AAE" w:rsidRPr="00750838">
        <w:t>M</w:t>
      </w:r>
      <w:r w:rsidRPr="00750838">
        <w:t xml:space="preserve">iasta Jordanów nie ma zorganizowanego systemu ciepłowniczego, istnieją lokalne źródła ciepła z zastosowaniem indywidualnych systemów grzewczych, cechujące się znaczną emisją zanieczyszczeń </w:t>
      </w:r>
      <w:r w:rsidRPr="00750838">
        <w:br/>
        <w:t xml:space="preserve">w procesie spalania. Do celów grzewczych obiektów użyteczności wykorzystuje się pelet (ok. 37 %), węgiel (ok. 32 %) oraz olej opałowy (ok. 27 %). Paliwem dominującym w mieszkalnictwie </w:t>
      </w:r>
      <w:r w:rsidR="001E4AAE" w:rsidRPr="00750838">
        <w:t>są paliwa stałe (</w:t>
      </w:r>
      <w:r w:rsidRPr="00750838">
        <w:t xml:space="preserve">węgiel </w:t>
      </w:r>
      <w:r w:rsidR="001E4AAE" w:rsidRPr="00750838">
        <w:br/>
      </w:r>
      <w:r w:rsidRPr="00750838">
        <w:t>i drewno</w:t>
      </w:r>
      <w:r w:rsidR="001E4AAE" w:rsidRPr="00750838">
        <w:t>)</w:t>
      </w:r>
      <w:r w:rsidRPr="00750838">
        <w:t>.</w:t>
      </w:r>
    </w:p>
    <w:p w:rsidR="00541AA2" w:rsidRPr="00750838" w:rsidRDefault="00541AA2" w:rsidP="004C602C"/>
    <w:p w:rsidR="00373B43" w:rsidRPr="00750838" w:rsidRDefault="00373B43" w:rsidP="00373B43">
      <w:pPr>
        <w:rPr>
          <w:rFonts w:cs="Calibri"/>
          <w:b/>
          <w:i/>
          <w:szCs w:val="22"/>
        </w:rPr>
      </w:pPr>
      <w:r w:rsidRPr="00750838">
        <w:rPr>
          <w:rFonts w:cs="Calibri"/>
          <w:b/>
          <w:i/>
          <w:szCs w:val="22"/>
        </w:rPr>
        <w:t>Elektroenergetyka</w:t>
      </w:r>
    </w:p>
    <w:p w:rsidR="004C602C" w:rsidRPr="00750838" w:rsidRDefault="004C602C" w:rsidP="004C602C">
      <w:pPr>
        <w:rPr>
          <w:rFonts w:cs="Calibri"/>
          <w:szCs w:val="22"/>
        </w:rPr>
      </w:pPr>
      <w:r w:rsidRPr="00750838">
        <w:rPr>
          <w:rFonts w:cs="Calibri"/>
          <w:szCs w:val="22"/>
        </w:rPr>
        <w:t xml:space="preserve">Dystrybutorem energii elektrycznej na terenie </w:t>
      </w:r>
      <w:r w:rsidR="001E4AAE" w:rsidRPr="00750838">
        <w:rPr>
          <w:rFonts w:cs="Calibri"/>
          <w:szCs w:val="22"/>
        </w:rPr>
        <w:t>M</w:t>
      </w:r>
      <w:r w:rsidRPr="00750838">
        <w:rPr>
          <w:rFonts w:cs="Calibri"/>
          <w:szCs w:val="22"/>
        </w:rPr>
        <w:t>iasta Jordanów jest TAURON Dystrybucji S.A. Zasilanie miasta odbywa się ze stacji elektroenergetycznej 110/15kV Jordanów (zlokalizowanej na terenie miasta). Sieć WN 110 kV jest w układzie normalnym zasilana od strony SE Białka (rejon Suchej Beskidzkiej) i poprzez SE 110/15/6kV Jabłonka jest drugostronnie powiązana z liniami WN 110 kV zasilającymi SE 110/15kV Szaflary. Sieci SN 15 kV wychodzące ze SE Jordanów są powiązane drugostronnie z rozdzielniami w SE Białka, Myślenice, Rabka.</w:t>
      </w:r>
      <w:r w:rsidR="001E4AAE" w:rsidRPr="00750838">
        <w:rPr>
          <w:rFonts w:cs="Calibri"/>
          <w:szCs w:val="22"/>
        </w:rPr>
        <w:t xml:space="preserve"> Na terenie miasta znajdują się</w:t>
      </w:r>
      <w:r w:rsidRPr="00750838">
        <w:rPr>
          <w:rFonts w:cs="Calibri"/>
          <w:szCs w:val="22"/>
        </w:rPr>
        <w:t xml:space="preserve"> stacje transformatorowe 15/0,4 kV, które zasilają odbiorców poprzez sieci niskiego napięcia.</w:t>
      </w:r>
    </w:p>
    <w:p w:rsidR="004C602C" w:rsidRPr="00750838" w:rsidRDefault="004C602C" w:rsidP="004C602C">
      <w:pPr>
        <w:rPr>
          <w:rFonts w:cs="Calibri"/>
          <w:szCs w:val="22"/>
        </w:rPr>
      </w:pPr>
      <w:r w:rsidRPr="00750838">
        <w:rPr>
          <w:rFonts w:cs="Calibri"/>
          <w:szCs w:val="22"/>
        </w:rPr>
        <w:t>Liczba stacji transformatorowych SN/nN na terenie miasta Jordanów: 44</w:t>
      </w:r>
    </w:p>
    <w:p w:rsidR="004C602C" w:rsidRPr="00750838" w:rsidRDefault="004C602C" w:rsidP="004C602C">
      <w:pPr>
        <w:rPr>
          <w:rFonts w:cs="Calibri"/>
          <w:szCs w:val="22"/>
        </w:rPr>
      </w:pPr>
      <w:r w:rsidRPr="00750838">
        <w:rPr>
          <w:rFonts w:cs="Calibri"/>
          <w:szCs w:val="22"/>
        </w:rPr>
        <w:t>Liczba stacji WN/SN na terenie miasta Jordanów: 1</w:t>
      </w:r>
    </w:p>
    <w:p w:rsidR="004C602C" w:rsidRPr="00750838" w:rsidRDefault="004C602C" w:rsidP="004C602C">
      <w:pPr>
        <w:rPr>
          <w:rFonts w:cs="Calibri"/>
          <w:szCs w:val="22"/>
        </w:rPr>
      </w:pPr>
      <w:r w:rsidRPr="00750838">
        <w:rPr>
          <w:rFonts w:cs="Calibri"/>
          <w:szCs w:val="22"/>
        </w:rPr>
        <w:t>Długość sieci napowietrznej WN – 13,04 km</w:t>
      </w:r>
      <w:r w:rsidR="001E4AAE" w:rsidRPr="00750838">
        <w:rPr>
          <w:rFonts w:cs="Calibri"/>
          <w:szCs w:val="22"/>
        </w:rPr>
        <w:t>,</w:t>
      </w:r>
    </w:p>
    <w:p w:rsidR="004C602C" w:rsidRPr="00750838" w:rsidRDefault="004C602C" w:rsidP="004C602C">
      <w:pPr>
        <w:rPr>
          <w:rFonts w:cs="Calibri"/>
          <w:szCs w:val="22"/>
        </w:rPr>
      </w:pPr>
      <w:r w:rsidRPr="00750838">
        <w:rPr>
          <w:rFonts w:cs="Calibri"/>
          <w:szCs w:val="22"/>
        </w:rPr>
        <w:t>Długość sieci kablowej SN – 6,8 km</w:t>
      </w:r>
      <w:r w:rsidR="001E4AAE" w:rsidRPr="00750838">
        <w:rPr>
          <w:rFonts w:cs="Calibri"/>
          <w:szCs w:val="22"/>
        </w:rPr>
        <w:t>,</w:t>
      </w:r>
    </w:p>
    <w:p w:rsidR="004C602C" w:rsidRPr="00750838" w:rsidRDefault="00511AF3" w:rsidP="004C602C">
      <w:pPr>
        <w:rPr>
          <w:rFonts w:cs="Calibri"/>
          <w:szCs w:val="22"/>
        </w:rPr>
      </w:pPr>
      <w:r w:rsidRPr="00750838">
        <w:rPr>
          <w:rFonts w:cs="Calibri"/>
          <w:szCs w:val="22"/>
        </w:rPr>
        <w:t xml:space="preserve">Długość sieci napowietrznej SN </w:t>
      </w:r>
      <w:r w:rsidR="004C602C" w:rsidRPr="00750838">
        <w:rPr>
          <w:rFonts w:cs="Calibri"/>
          <w:szCs w:val="22"/>
        </w:rPr>
        <w:t>- 28,8 km</w:t>
      </w:r>
      <w:r w:rsidR="001E4AAE" w:rsidRPr="00750838">
        <w:rPr>
          <w:rFonts w:cs="Calibri"/>
          <w:szCs w:val="22"/>
        </w:rPr>
        <w:t>,</w:t>
      </w:r>
    </w:p>
    <w:p w:rsidR="004C602C" w:rsidRPr="00750838" w:rsidRDefault="004C602C" w:rsidP="004C602C">
      <w:pPr>
        <w:rPr>
          <w:rFonts w:cs="Calibri"/>
          <w:szCs w:val="22"/>
        </w:rPr>
      </w:pPr>
      <w:r w:rsidRPr="00750838">
        <w:rPr>
          <w:rFonts w:cs="Calibri"/>
          <w:szCs w:val="22"/>
        </w:rPr>
        <w:t>Długość sieci kablowej nN –3,12 km</w:t>
      </w:r>
      <w:r w:rsidR="001E4AAE" w:rsidRPr="00750838">
        <w:rPr>
          <w:rFonts w:cs="Calibri"/>
          <w:szCs w:val="22"/>
        </w:rPr>
        <w:t>,</w:t>
      </w:r>
    </w:p>
    <w:p w:rsidR="00373B43" w:rsidRPr="00750838" w:rsidRDefault="004C602C" w:rsidP="004C602C">
      <w:pPr>
        <w:rPr>
          <w:rFonts w:cs="Calibri"/>
          <w:szCs w:val="22"/>
        </w:rPr>
      </w:pPr>
      <w:r w:rsidRPr="00750838">
        <w:rPr>
          <w:rFonts w:cs="Calibri"/>
          <w:szCs w:val="22"/>
        </w:rPr>
        <w:t>Długość sieci napowietrznej nN  - 19,3 km</w:t>
      </w:r>
      <w:r w:rsidR="001E4AAE" w:rsidRPr="00750838">
        <w:rPr>
          <w:rFonts w:cs="Calibri"/>
          <w:szCs w:val="22"/>
        </w:rPr>
        <w:t>.</w:t>
      </w:r>
    </w:p>
    <w:p w:rsidR="004C602C" w:rsidRPr="00750838" w:rsidRDefault="004C602C" w:rsidP="004C602C">
      <w:pPr>
        <w:jc w:val="left"/>
        <w:rPr>
          <w:rFonts w:cs="Calibri"/>
          <w:color w:val="4F81BD" w:themeColor="accent1"/>
          <w:sz w:val="23"/>
          <w:szCs w:val="23"/>
        </w:rPr>
      </w:pPr>
    </w:p>
    <w:p w:rsidR="00373B43" w:rsidRPr="00750838" w:rsidRDefault="00373B43" w:rsidP="00373B43">
      <w:pPr>
        <w:rPr>
          <w:rFonts w:cs="Calibri"/>
          <w:b/>
          <w:i/>
          <w:sz w:val="23"/>
          <w:szCs w:val="23"/>
        </w:rPr>
      </w:pPr>
      <w:r w:rsidRPr="00750838">
        <w:rPr>
          <w:rFonts w:cs="Calibri"/>
          <w:b/>
          <w:i/>
          <w:sz w:val="23"/>
          <w:szCs w:val="23"/>
        </w:rPr>
        <w:t>Sieć gazowa</w:t>
      </w:r>
    </w:p>
    <w:p w:rsidR="00541AA2" w:rsidRPr="00750838" w:rsidRDefault="00541AA2" w:rsidP="00541AA2">
      <w:pPr>
        <w:rPr>
          <w:rFonts w:cs="Calibri"/>
          <w:szCs w:val="23"/>
        </w:rPr>
      </w:pPr>
      <w:r w:rsidRPr="00750838">
        <w:rPr>
          <w:rFonts w:cs="Calibri"/>
          <w:szCs w:val="23"/>
        </w:rPr>
        <w:t xml:space="preserve">Obszar miasta Jordanów nie jest zgazyfikowany, za wyjątkiem części osiedla Zagrody, gdzie zlokalizowane są gazociągi średniego ciśnienia o średnicach ø63 – ø32 mm, będące w eksploatacji Karpackiej Spółki Gazownictwa Sp. z o.o. Oddział Zakład Gazowniczy w Krakowie. Źródłem zasilania w gaz jest stacja redukcyjno-pomiarowa I° Rokiciny Podhalańskie. </w:t>
      </w:r>
    </w:p>
    <w:p w:rsidR="00541AA2" w:rsidRPr="00750838" w:rsidRDefault="00541AA2" w:rsidP="00541AA2">
      <w:pPr>
        <w:rPr>
          <w:rFonts w:cs="Calibri"/>
          <w:color w:val="4F81BD" w:themeColor="accent1"/>
          <w:szCs w:val="23"/>
        </w:rPr>
      </w:pPr>
      <w:r w:rsidRPr="00750838">
        <w:rPr>
          <w:rFonts w:cs="Calibri"/>
          <w:szCs w:val="23"/>
        </w:rPr>
        <w:t xml:space="preserve">Z sieci gazowej korzysta jedynie około 0,2 % gospodarstw domowych. Pozostałe gospodarstwa domowe korzystają z gazu </w:t>
      </w:r>
      <w:r w:rsidR="00F335F7" w:rsidRPr="00750838">
        <w:rPr>
          <w:rFonts w:cs="Calibri"/>
          <w:szCs w:val="23"/>
        </w:rPr>
        <w:t>z butli, z urządzeń</w:t>
      </w:r>
      <w:r w:rsidRPr="00750838">
        <w:rPr>
          <w:rFonts w:cs="Calibri"/>
          <w:szCs w:val="23"/>
        </w:rPr>
        <w:t xml:space="preserve"> elektrycznych lub pieców opalanych paliwem stałym</w:t>
      </w:r>
      <w:r w:rsidRPr="00750838">
        <w:rPr>
          <w:rFonts w:cs="Calibri"/>
          <w:color w:val="4F81BD" w:themeColor="accent1"/>
          <w:szCs w:val="23"/>
        </w:rPr>
        <w:t>.</w:t>
      </w:r>
    </w:p>
    <w:p w:rsidR="00541AA2" w:rsidRPr="00750838" w:rsidRDefault="00541AA2" w:rsidP="00373B43">
      <w:pPr>
        <w:rPr>
          <w:rFonts w:cs="Calibri"/>
          <w:b/>
          <w:i/>
          <w:color w:val="4F81BD" w:themeColor="accent1"/>
          <w:sz w:val="23"/>
          <w:szCs w:val="23"/>
        </w:rPr>
      </w:pPr>
    </w:p>
    <w:p w:rsidR="00541AA2" w:rsidRPr="00750838" w:rsidRDefault="00541AA2" w:rsidP="00373B43">
      <w:pPr>
        <w:rPr>
          <w:rFonts w:cs="Calibri"/>
          <w:b/>
          <w:i/>
          <w:color w:val="4F81BD" w:themeColor="accent1"/>
          <w:sz w:val="23"/>
          <w:szCs w:val="23"/>
        </w:rPr>
      </w:pPr>
    </w:p>
    <w:p w:rsidR="00ED0C81" w:rsidRPr="00750838" w:rsidRDefault="00ED0C81" w:rsidP="00373B43">
      <w:pPr>
        <w:rPr>
          <w:rFonts w:cs="Calibri"/>
          <w:b/>
          <w:i/>
          <w:color w:val="4F81BD" w:themeColor="accent1"/>
          <w:sz w:val="23"/>
          <w:szCs w:val="23"/>
        </w:rPr>
      </w:pPr>
    </w:p>
    <w:p w:rsidR="00ED0C81" w:rsidRPr="00750838" w:rsidRDefault="00ED0C81" w:rsidP="00373B43">
      <w:pPr>
        <w:rPr>
          <w:rFonts w:cs="Calibri"/>
          <w:b/>
          <w:i/>
          <w:color w:val="4F81BD" w:themeColor="accent1"/>
          <w:sz w:val="23"/>
          <w:szCs w:val="23"/>
        </w:rPr>
      </w:pPr>
    </w:p>
    <w:p w:rsidR="00ED0C81" w:rsidRPr="00750838" w:rsidRDefault="00ED0C81" w:rsidP="00373B43">
      <w:pPr>
        <w:rPr>
          <w:rFonts w:cs="Calibri"/>
          <w:b/>
          <w:i/>
          <w:color w:val="4F81BD" w:themeColor="accent1"/>
          <w:sz w:val="23"/>
          <w:szCs w:val="23"/>
        </w:rPr>
      </w:pPr>
    </w:p>
    <w:p w:rsidR="00ED0C81" w:rsidRPr="00750838" w:rsidRDefault="00ED0C81" w:rsidP="00373B43">
      <w:pPr>
        <w:rPr>
          <w:rFonts w:cs="Calibri"/>
          <w:b/>
          <w:i/>
          <w:color w:val="4F81BD" w:themeColor="accent1"/>
          <w:sz w:val="23"/>
          <w:szCs w:val="23"/>
        </w:rPr>
      </w:pPr>
    </w:p>
    <w:p w:rsidR="00ED0C81" w:rsidRPr="00750838" w:rsidRDefault="00ED0C81" w:rsidP="00373B43">
      <w:pPr>
        <w:rPr>
          <w:rFonts w:cs="Calibri"/>
          <w:b/>
          <w:i/>
          <w:color w:val="4F81BD" w:themeColor="accent1"/>
          <w:sz w:val="23"/>
          <w:szCs w:val="23"/>
        </w:rPr>
      </w:pPr>
    </w:p>
    <w:p w:rsidR="00ED0C81" w:rsidRPr="00750838" w:rsidRDefault="00ED0C81" w:rsidP="00373B43">
      <w:pPr>
        <w:rPr>
          <w:rFonts w:cs="Calibri"/>
          <w:b/>
          <w:i/>
          <w:color w:val="4F81BD" w:themeColor="accent1"/>
          <w:sz w:val="23"/>
          <w:szCs w:val="23"/>
        </w:rPr>
      </w:pPr>
    </w:p>
    <w:p w:rsidR="00ED0C81" w:rsidRPr="00750838" w:rsidRDefault="00ED0C81" w:rsidP="00373B43">
      <w:pPr>
        <w:rPr>
          <w:rFonts w:cs="Calibri"/>
          <w:b/>
          <w:i/>
          <w:color w:val="4F81BD" w:themeColor="accent1"/>
          <w:sz w:val="23"/>
          <w:szCs w:val="23"/>
        </w:rPr>
      </w:pPr>
    </w:p>
    <w:p w:rsidR="00ED0C81" w:rsidRPr="00750838" w:rsidRDefault="00ED0C81" w:rsidP="00373B43">
      <w:pPr>
        <w:rPr>
          <w:rFonts w:cs="Calibri"/>
          <w:b/>
          <w:i/>
          <w:color w:val="4F81BD" w:themeColor="accent1"/>
          <w:sz w:val="23"/>
          <w:szCs w:val="23"/>
        </w:rPr>
      </w:pPr>
    </w:p>
    <w:p w:rsidR="00ED0C81" w:rsidRPr="00750838" w:rsidRDefault="00ED0C81" w:rsidP="00373B43">
      <w:pPr>
        <w:rPr>
          <w:rFonts w:cs="Calibri"/>
          <w:b/>
          <w:i/>
          <w:color w:val="4F81BD" w:themeColor="accent1"/>
          <w:sz w:val="23"/>
          <w:szCs w:val="23"/>
        </w:rPr>
      </w:pPr>
    </w:p>
    <w:p w:rsidR="00F017B1" w:rsidRPr="00750838" w:rsidRDefault="005D7C20" w:rsidP="009024C2">
      <w:pPr>
        <w:pStyle w:val="Nagwek1"/>
      </w:pPr>
      <w:bookmarkStart w:id="39" w:name="_Toc485646524"/>
      <w:r w:rsidRPr="00750838">
        <w:lastRenderedPageBreak/>
        <w:t>Ocena stanu środowiska</w:t>
      </w:r>
      <w:bookmarkEnd w:id="39"/>
    </w:p>
    <w:p w:rsidR="005D7C20" w:rsidRPr="00750838" w:rsidRDefault="005D7C20" w:rsidP="00205B7A">
      <w:pPr>
        <w:pStyle w:val="Nagwek2"/>
      </w:pPr>
      <w:bookmarkStart w:id="40" w:name="_Toc485646525"/>
      <w:r w:rsidRPr="00750838">
        <w:t>Ochrona klimatu i jakości powietrza</w:t>
      </w:r>
      <w:bookmarkEnd w:id="40"/>
      <w:r w:rsidRPr="00750838">
        <w:t xml:space="preserve"> </w:t>
      </w:r>
    </w:p>
    <w:p w:rsidR="00F26B4C" w:rsidRPr="00750838" w:rsidRDefault="00F26B4C" w:rsidP="00A032AA">
      <w:pPr>
        <w:rPr>
          <w:rFonts w:asciiTheme="minorHAnsi" w:hAnsiTheme="minorHAnsi" w:cs="HelveticaNeueLTPro-Roman"/>
          <w:b/>
          <w:i/>
          <w:sz w:val="20"/>
          <w:szCs w:val="22"/>
        </w:rPr>
      </w:pPr>
      <w:r w:rsidRPr="00750838">
        <w:rPr>
          <w:rFonts w:asciiTheme="minorHAnsi" w:hAnsiTheme="minorHAnsi" w:cs="HelveticaNeueLTPro-Roman"/>
          <w:b/>
          <w:i/>
          <w:sz w:val="20"/>
          <w:szCs w:val="22"/>
        </w:rPr>
        <w:t>Dotychczasowe zrealizowane działania w zakresie ochrony po</w:t>
      </w:r>
      <w:r w:rsidR="00A90771" w:rsidRPr="00750838">
        <w:rPr>
          <w:rFonts w:asciiTheme="minorHAnsi" w:hAnsiTheme="minorHAnsi" w:cs="HelveticaNeueLTPro-Roman"/>
          <w:b/>
          <w:i/>
          <w:sz w:val="20"/>
          <w:szCs w:val="22"/>
        </w:rPr>
        <w:t>wietrza</w:t>
      </w:r>
    </w:p>
    <w:p w:rsidR="00037116" w:rsidRPr="00750838" w:rsidRDefault="00A90771" w:rsidP="00FB18CB">
      <w:pPr>
        <w:pStyle w:val="Akapitzlist"/>
        <w:numPr>
          <w:ilvl w:val="0"/>
          <w:numId w:val="63"/>
        </w:numPr>
        <w:spacing w:line="276" w:lineRule="auto"/>
        <w:rPr>
          <w:rFonts w:asciiTheme="minorHAnsi" w:hAnsiTheme="minorHAnsi"/>
          <w:szCs w:val="22"/>
        </w:rPr>
      </w:pPr>
      <w:r w:rsidRPr="00750838">
        <w:rPr>
          <w:rFonts w:asciiTheme="minorHAnsi" w:hAnsiTheme="minorHAnsi"/>
          <w:szCs w:val="22"/>
        </w:rPr>
        <w:t>W</w:t>
      </w:r>
      <w:r w:rsidR="00F26B4C" w:rsidRPr="00750838">
        <w:rPr>
          <w:rFonts w:asciiTheme="minorHAnsi" w:hAnsiTheme="minorHAnsi"/>
          <w:szCs w:val="22"/>
        </w:rPr>
        <w:t xml:space="preserve"> 2012 r. przeprowadzono termomodernizację budynku Miejskiego Przedszkola, obejmującą instalację </w:t>
      </w:r>
      <w:r w:rsidR="00037116" w:rsidRPr="00750838">
        <w:rPr>
          <w:rFonts w:asciiTheme="minorHAnsi" w:hAnsiTheme="minorHAnsi"/>
          <w:szCs w:val="22"/>
        </w:rPr>
        <w:t xml:space="preserve">paneli </w:t>
      </w:r>
      <w:r w:rsidR="00473BF2" w:rsidRPr="00750838">
        <w:rPr>
          <w:rFonts w:asciiTheme="minorHAnsi" w:hAnsiTheme="minorHAnsi"/>
          <w:szCs w:val="22"/>
        </w:rPr>
        <w:t>solarnych</w:t>
      </w:r>
      <w:r w:rsidR="00F26B4C" w:rsidRPr="00750838">
        <w:rPr>
          <w:rFonts w:asciiTheme="minorHAnsi" w:hAnsiTheme="minorHAnsi"/>
          <w:szCs w:val="22"/>
        </w:rPr>
        <w:t xml:space="preserve"> o powierzchni 39 m</w:t>
      </w:r>
      <w:r w:rsidR="00F26B4C" w:rsidRPr="00750838">
        <w:rPr>
          <w:rFonts w:asciiTheme="minorHAnsi" w:hAnsiTheme="minorHAnsi"/>
          <w:szCs w:val="22"/>
          <w:vertAlign w:val="superscript"/>
        </w:rPr>
        <w:t>2</w:t>
      </w:r>
      <w:r w:rsidR="00037116" w:rsidRPr="00750838">
        <w:rPr>
          <w:rFonts w:asciiTheme="minorHAnsi" w:hAnsiTheme="minorHAnsi"/>
          <w:szCs w:val="22"/>
        </w:rPr>
        <w:t>. Całkowity k</w:t>
      </w:r>
      <w:r w:rsidR="00F26B4C" w:rsidRPr="00750838">
        <w:rPr>
          <w:rFonts w:asciiTheme="minorHAnsi" w:hAnsiTheme="minorHAnsi"/>
          <w:szCs w:val="22"/>
        </w:rPr>
        <w:t xml:space="preserve">oszty zadania </w:t>
      </w:r>
      <w:r w:rsidR="00F66680" w:rsidRPr="00750838">
        <w:rPr>
          <w:rFonts w:asciiTheme="minorHAnsi" w:hAnsiTheme="minorHAnsi"/>
          <w:szCs w:val="22"/>
        </w:rPr>
        <w:t xml:space="preserve">- </w:t>
      </w:r>
      <w:r w:rsidR="00F26B4C" w:rsidRPr="00750838">
        <w:rPr>
          <w:rFonts w:asciiTheme="minorHAnsi" w:hAnsiTheme="minorHAnsi"/>
          <w:szCs w:val="22"/>
        </w:rPr>
        <w:t xml:space="preserve">152 000,00 zł </w:t>
      </w:r>
      <w:r w:rsidR="00037116" w:rsidRPr="00750838">
        <w:rPr>
          <w:rFonts w:asciiTheme="minorHAnsi" w:hAnsiTheme="minorHAnsi"/>
          <w:szCs w:val="22"/>
        </w:rPr>
        <w:t xml:space="preserve">(w tym </w:t>
      </w:r>
      <w:r w:rsidR="00F26B4C" w:rsidRPr="00750838">
        <w:rPr>
          <w:rFonts w:asciiTheme="minorHAnsi" w:hAnsiTheme="minorHAnsi"/>
          <w:szCs w:val="22"/>
        </w:rPr>
        <w:t>dotacja</w:t>
      </w:r>
      <w:r w:rsidR="00037116" w:rsidRPr="00750838">
        <w:rPr>
          <w:rFonts w:asciiTheme="minorHAnsi" w:hAnsiTheme="minorHAnsi"/>
          <w:szCs w:val="22"/>
        </w:rPr>
        <w:t xml:space="preserve"> -</w:t>
      </w:r>
      <w:r w:rsidR="00F26B4C" w:rsidRPr="00750838">
        <w:rPr>
          <w:rFonts w:asciiTheme="minorHAnsi" w:hAnsiTheme="minorHAnsi"/>
          <w:szCs w:val="22"/>
        </w:rPr>
        <w:t xml:space="preserve"> 122 300,00</w:t>
      </w:r>
      <w:r w:rsidR="00037116" w:rsidRPr="00750838">
        <w:rPr>
          <w:rFonts w:asciiTheme="minorHAnsi" w:hAnsiTheme="minorHAnsi"/>
          <w:szCs w:val="22"/>
        </w:rPr>
        <w:t xml:space="preserve"> zł),</w:t>
      </w:r>
    </w:p>
    <w:p w:rsidR="00037116" w:rsidRPr="00750838" w:rsidRDefault="007F769F" w:rsidP="00FB18CB">
      <w:pPr>
        <w:pStyle w:val="Akapitzlist"/>
        <w:numPr>
          <w:ilvl w:val="0"/>
          <w:numId w:val="63"/>
        </w:numPr>
        <w:spacing w:line="276" w:lineRule="auto"/>
        <w:rPr>
          <w:rFonts w:asciiTheme="minorHAnsi" w:hAnsiTheme="minorHAnsi"/>
          <w:szCs w:val="22"/>
        </w:rPr>
      </w:pPr>
      <w:r w:rsidRPr="00750838">
        <w:rPr>
          <w:rFonts w:asciiTheme="minorHAnsi" w:hAnsiTheme="minorHAnsi"/>
          <w:szCs w:val="22"/>
        </w:rPr>
        <w:t>W</w:t>
      </w:r>
      <w:r w:rsidR="00037116" w:rsidRPr="00750838">
        <w:rPr>
          <w:rFonts w:asciiTheme="minorHAnsi" w:hAnsiTheme="minorHAnsi"/>
          <w:szCs w:val="22"/>
        </w:rPr>
        <w:t xml:space="preserve"> 2015 r. w ramach Programu PONE </w:t>
      </w:r>
      <w:r w:rsidR="00F26B4C" w:rsidRPr="00750838">
        <w:rPr>
          <w:rFonts w:asciiTheme="minorHAnsi" w:hAnsiTheme="minorHAnsi"/>
          <w:szCs w:val="22"/>
        </w:rPr>
        <w:t>70 mieszkańców wymieniło piece węglow</w:t>
      </w:r>
      <w:r w:rsidR="00037116" w:rsidRPr="00750838">
        <w:rPr>
          <w:rFonts w:asciiTheme="minorHAnsi" w:hAnsiTheme="minorHAnsi"/>
          <w:szCs w:val="22"/>
        </w:rPr>
        <w:t>e</w:t>
      </w:r>
      <w:r w:rsidR="00F26B4C" w:rsidRPr="00750838">
        <w:rPr>
          <w:rFonts w:asciiTheme="minorHAnsi" w:hAnsiTheme="minorHAnsi"/>
          <w:szCs w:val="22"/>
        </w:rPr>
        <w:t xml:space="preserve"> na nowoczesne kotły opalane ekogroszkiem 4 i 5 klasy </w:t>
      </w:r>
      <w:r w:rsidR="00037116" w:rsidRPr="00750838">
        <w:rPr>
          <w:rFonts w:asciiTheme="minorHAnsi" w:hAnsiTheme="minorHAnsi"/>
          <w:szCs w:val="22"/>
        </w:rPr>
        <w:t>(</w:t>
      </w:r>
      <w:r w:rsidR="00F26B4C" w:rsidRPr="00750838">
        <w:rPr>
          <w:rFonts w:asciiTheme="minorHAnsi" w:hAnsiTheme="minorHAnsi"/>
          <w:szCs w:val="22"/>
        </w:rPr>
        <w:t>według normy PN-EN 303-5:2012</w:t>
      </w:r>
      <w:r w:rsidR="00037116" w:rsidRPr="00750838">
        <w:rPr>
          <w:rFonts w:asciiTheme="minorHAnsi" w:hAnsiTheme="minorHAnsi"/>
          <w:szCs w:val="22"/>
        </w:rPr>
        <w:t>),</w:t>
      </w:r>
      <w:r w:rsidR="00F26B4C" w:rsidRPr="00750838">
        <w:rPr>
          <w:rFonts w:asciiTheme="minorHAnsi" w:hAnsiTheme="minorHAnsi"/>
          <w:szCs w:val="22"/>
        </w:rPr>
        <w:t xml:space="preserve"> korzystając z dotacji </w:t>
      </w:r>
      <w:r w:rsidR="00037116" w:rsidRPr="00750838">
        <w:rPr>
          <w:rFonts w:asciiTheme="minorHAnsi" w:hAnsiTheme="minorHAnsi"/>
          <w:szCs w:val="22"/>
        </w:rPr>
        <w:br/>
      </w:r>
      <w:r w:rsidR="00F26B4C" w:rsidRPr="00750838">
        <w:rPr>
          <w:rFonts w:asciiTheme="minorHAnsi" w:hAnsiTheme="minorHAnsi"/>
          <w:szCs w:val="22"/>
        </w:rPr>
        <w:t>WFOŚ</w:t>
      </w:r>
      <w:r w:rsidR="00F66680" w:rsidRPr="00750838">
        <w:rPr>
          <w:rFonts w:asciiTheme="minorHAnsi" w:hAnsiTheme="minorHAnsi"/>
          <w:szCs w:val="22"/>
        </w:rPr>
        <w:t>i</w:t>
      </w:r>
      <w:r w:rsidR="00037116" w:rsidRPr="00750838">
        <w:rPr>
          <w:rFonts w:asciiTheme="minorHAnsi" w:hAnsiTheme="minorHAnsi"/>
          <w:szCs w:val="22"/>
        </w:rPr>
        <w:t>G</w:t>
      </w:r>
      <w:r w:rsidR="00F66680" w:rsidRPr="00750838">
        <w:rPr>
          <w:rFonts w:asciiTheme="minorHAnsi" w:hAnsiTheme="minorHAnsi"/>
          <w:szCs w:val="22"/>
        </w:rPr>
        <w:t>W</w:t>
      </w:r>
      <w:r w:rsidR="00037116" w:rsidRPr="00750838">
        <w:rPr>
          <w:rFonts w:asciiTheme="minorHAnsi" w:hAnsiTheme="minorHAnsi"/>
          <w:szCs w:val="22"/>
        </w:rPr>
        <w:t xml:space="preserve"> w Krakowie.</w:t>
      </w:r>
      <w:r w:rsidR="00473BF2" w:rsidRPr="00750838">
        <w:rPr>
          <w:rFonts w:asciiTheme="minorHAnsi" w:hAnsiTheme="minorHAnsi"/>
          <w:szCs w:val="22"/>
        </w:rPr>
        <w:t xml:space="preserve"> </w:t>
      </w:r>
      <w:r w:rsidR="00F26B4C" w:rsidRPr="00750838">
        <w:rPr>
          <w:rFonts w:asciiTheme="minorHAnsi" w:hAnsiTheme="minorHAnsi"/>
          <w:szCs w:val="22"/>
        </w:rPr>
        <w:t>Zmniejszenie emisji równoważnej 27 116,005 kg/rok. Wart</w:t>
      </w:r>
      <w:r w:rsidR="00037116" w:rsidRPr="00750838">
        <w:rPr>
          <w:rFonts w:asciiTheme="minorHAnsi" w:hAnsiTheme="minorHAnsi"/>
          <w:szCs w:val="22"/>
        </w:rPr>
        <w:t xml:space="preserve">ość zadania </w:t>
      </w:r>
      <w:r w:rsidR="00F66680" w:rsidRPr="00750838">
        <w:rPr>
          <w:rFonts w:asciiTheme="minorHAnsi" w:hAnsiTheme="minorHAnsi"/>
          <w:szCs w:val="22"/>
        </w:rPr>
        <w:br/>
      </w:r>
      <w:r w:rsidR="00037116" w:rsidRPr="00750838">
        <w:rPr>
          <w:rFonts w:asciiTheme="minorHAnsi" w:hAnsiTheme="minorHAnsi"/>
          <w:szCs w:val="22"/>
        </w:rPr>
        <w:t>956 181,00 zł (w tym dotacja - 451 365,39 zł),</w:t>
      </w:r>
    </w:p>
    <w:p w:rsidR="00F26B4C" w:rsidRPr="00750838" w:rsidRDefault="007F769F" w:rsidP="00FB18CB">
      <w:pPr>
        <w:pStyle w:val="Akapitzlist"/>
        <w:numPr>
          <w:ilvl w:val="0"/>
          <w:numId w:val="63"/>
        </w:numPr>
        <w:spacing w:line="276" w:lineRule="auto"/>
        <w:rPr>
          <w:rFonts w:asciiTheme="minorHAnsi" w:hAnsiTheme="minorHAnsi"/>
          <w:szCs w:val="22"/>
        </w:rPr>
      </w:pPr>
      <w:r w:rsidRPr="00750838">
        <w:rPr>
          <w:rFonts w:asciiTheme="minorHAnsi" w:hAnsiTheme="minorHAnsi"/>
          <w:szCs w:val="22"/>
        </w:rPr>
        <w:t>W</w:t>
      </w:r>
      <w:r w:rsidR="00037116" w:rsidRPr="00750838">
        <w:rPr>
          <w:rFonts w:asciiTheme="minorHAnsi" w:hAnsiTheme="minorHAnsi"/>
          <w:szCs w:val="22"/>
        </w:rPr>
        <w:t xml:space="preserve"> latach 2012 – 2016 </w:t>
      </w:r>
      <w:r w:rsidR="00F26B4C" w:rsidRPr="00750838">
        <w:rPr>
          <w:rFonts w:asciiTheme="minorHAnsi" w:hAnsiTheme="minorHAnsi"/>
          <w:szCs w:val="22"/>
        </w:rPr>
        <w:t xml:space="preserve">Starostwo Powiatowe realizowało zadania </w:t>
      </w:r>
      <w:r w:rsidR="00037116" w:rsidRPr="00750838">
        <w:rPr>
          <w:rFonts w:asciiTheme="minorHAnsi" w:hAnsiTheme="minorHAnsi"/>
          <w:szCs w:val="22"/>
        </w:rPr>
        <w:t xml:space="preserve">polegające na instalacji paneli </w:t>
      </w:r>
      <w:r w:rsidR="00F26B4C" w:rsidRPr="00750838">
        <w:rPr>
          <w:rFonts w:asciiTheme="minorHAnsi" w:hAnsiTheme="minorHAnsi"/>
          <w:szCs w:val="22"/>
        </w:rPr>
        <w:t xml:space="preserve">solarnych dla mieszkańców powiatu. </w:t>
      </w:r>
      <w:r w:rsidR="00037116" w:rsidRPr="00750838">
        <w:rPr>
          <w:rFonts w:asciiTheme="minorHAnsi" w:hAnsiTheme="minorHAnsi"/>
          <w:szCs w:val="22"/>
        </w:rPr>
        <w:t>Koszty wykonania</w:t>
      </w:r>
      <w:r w:rsidR="00F26B4C" w:rsidRPr="00750838">
        <w:rPr>
          <w:rFonts w:asciiTheme="minorHAnsi" w:hAnsiTheme="minorHAnsi"/>
          <w:szCs w:val="22"/>
        </w:rPr>
        <w:t xml:space="preserve"> 3007 instalacji wyniosły 35 927 349 zł </w:t>
      </w:r>
      <w:r w:rsidR="00037116" w:rsidRPr="00750838">
        <w:rPr>
          <w:rFonts w:asciiTheme="minorHAnsi" w:hAnsiTheme="minorHAnsi"/>
          <w:szCs w:val="22"/>
        </w:rPr>
        <w:t>(</w:t>
      </w:r>
      <w:r w:rsidR="00F26B4C" w:rsidRPr="00750838">
        <w:rPr>
          <w:rFonts w:asciiTheme="minorHAnsi" w:hAnsiTheme="minorHAnsi"/>
          <w:szCs w:val="22"/>
        </w:rPr>
        <w:t>85% kosztów pokryła dotacja Szwajcarsko-Polskiego Programu Współpracy oraz NFOSiGW w Warszawie</w:t>
      </w:r>
      <w:r w:rsidR="00037116" w:rsidRPr="00750838">
        <w:rPr>
          <w:rFonts w:asciiTheme="minorHAnsi" w:hAnsiTheme="minorHAnsi"/>
          <w:szCs w:val="22"/>
        </w:rPr>
        <w:t>)</w:t>
      </w:r>
      <w:r w:rsidR="00F26B4C" w:rsidRPr="00750838">
        <w:rPr>
          <w:rFonts w:asciiTheme="minorHAnsi" w:hAnsiTheme="minorHAnsi"/>
          <w:szCs w:val="22"/>
        </w:rPr>
        <w:t xml:space="preserve">. Łączna </w:t>
      </w:r>
      <w:r w:rsidR="00F66680" w:rsidRPr="00750838">
        <w:rPr>
          <w:rFonts w:asciiTheme="minorHAnsi" w:hAnsiTheme="minorHAnsi"/>
          <w:szCs w:val="22"/>
        </w:rPr>
        <w:t xml:space="preserve">powierzchnia </w:t>
      </w:r>
      <w:r w:rsidR="00F26B4C" w:rsidRPr="00750838">
        <w:rPr>
          <w:rFonts w:asciiTheme="minorHAnsi" w:hAnsiTheme="minorHAnsi"/>
          <w:szCs w:val="22"/>
        </w:rPr>
        <w:t xml:space="preserve">kolektorów </w:t>
      </w:r>
      <w:r w:rsidR="00F66680" w:rsidRPr="00750838">
        <w:rPr>
          <w:rFonts w:asciiTheme="minorHAnsi" w:hAnsiTheme="minorHAnsi"/>
          <w:szCs w:val="22"/>
        </w:rPr>
        <w:t>-</w:t>
      </w:r>
      <w:r w:rsidR="00F26B4C" w:rsidRPr="00750838">
        <w:rPr>
          <w:rFonts w:asciiTheme="minorHAnsi" w:hAnsiTheme="minorHAnsi"/>
          <w:szCs w:val="22"/>
        </w:rPr>
        <w:t xml:space="preserve"> 20 165 m</w:t>
      </w:r>
      <w:r w:rsidR="00F26B4C" w:rsidRPr="00750838">
        <w:rPr>
          <w:rFonts w:asciiTheme="minorHAnsi" w:hAnsiTheme="minorHAnsi"/>
          <w:szCs w:val="22"/>
          <w:vertAlign w:val="superscript"/>
        </w:rPr>
        <w:t>2</w:t>
      </w:r>
      <w:r w:rsidR="00F26B4C" w:rsidRPr="00750838">
        <w:rPr>
          <w:rFonts w:asciiTheme="minorHAnsi" w:hAnsiTheme="minorHAnsi"/>
          <w:szCs w:val="22"/>
        </w:rPr>
        <w:t>. Z  instalacji korzysta 13</w:t>
      </w:r>
      <w:r w:rsidR="00F66680" w:rsidRPr="00750838">
        <w:rPr>
          <w:rFonts w:asciiTheme="minorHAnsi" w:hAnsiTheme="minorHAnsi"/>
          <w:szCs w:val="22"/>
        </w:rPr>
        <w:t xml:space="preserve"> </w:t>
      </w:r>
      <w:r w:rsidR="00F26B4C" w:rsidRPr="00750838">
        <w:rPr>
          <w:rFonts w:asciiTheme="minorHAnsi" w:hAnsiTheme="minorHAnsi"/>
          <w:szCs w:val="22"/>
        </w:rPr>
        <w:t xml:space="preserve">559 osób </w:t>
      </w:r>
      <w:r w:rsidR="00037116" w:rsidRPr="00750838">
        <w:rPr>
          <w:rFonts w:asciiTheme="minorHAnsi" w:hAnsiTheme="minorHAnsi"/>
          <w:szCs w:val="22"/>
        </w:rPr>
        <w:t>(</w:t>
      </w:r>
      <w:r w:rsidR="00F26B4C" w:rsidRPr="00750838">
        <w:rPr>
          <w:rFonts w:asciiTheme="minorHAnsi" w:hAnsiTheme="minorHAnsi"/>
          <w:szCs w:val="22"/>
        </w:rPr>
        <w:t>16,3 % mieszkańców Powiatu Suskiego</w:t>
      </w:r>
      <w:r w:rsidR="00037116" w:rsidRPr="00750838">
        <w:rPr>
          <w:rFonts w:asciiTheme="minorHAnsi" w:hAnsiTheme="minorHAnsi"/>
          <w:szCs w:val="22"/>
        </w:rPr>
        <w:t>)</w:t>
      </w:r>
      <w:r w:rsidR="00F26B4C" w:rsidRPr="00750838">
        <w:rPr>
          <w:rFonts w:asciiTheme="minorHAnsi" w:hAnsiTheme="minorHAnsi"/>
          <w:szCs w:val="22"/>
        </w:rPr>
        <w:t xml:space="preserve">. </w:t>
      </w:r>
      <w:r w:rsidR="00F66680" w:rsidRPr="00750838">
        <w:rPr>
          <w:rFonts w:asciiTheme="minorHAnsi" w:hAnsiTheme="minorHAnsi"/>
          <w:szCs w:val="22"/>
        </w:rPr>
        <w:t>W Mieście Jordanów zrealizowano</w:t>
      </w:r>
      <w:r w:rsidR="00473BF2" w:rsidRPr="00750838">
        <w:rPr>
          <w:rFonts w:asciiTheme="minorHAnsi" w:hAnsiTheme="minorHAnsi"/>
          <w:szCs w:val="22"/>
        </w:rPr>
        <w:t xml:space="preserve"> 240</w:t>
      </w:r>
      <w:r w:rsidRPr="00750838">
        <w:rPr>
          <w:rFonts w:asciiTheme="minorHAnsi" w:hAnsiTheme="minorHAnsi"/>
          <w:szCs w:val="22"/>
        </w:rPr>
        <w:t xml:space="preserve"> instalacje.</w:t>
      </w:r>
    </w:p>
    <w:p w:rsidR="00037116" w:rsidRPr="00750838" w:rsidRDefault="007F769F" w:rsidP="00FB18CB">
      <w:pPr>
        <w:pStyle w:val="Akapitzlist"/>
        <w:numPr>
          <w:ilvl w:val="0"/>
          <w:numId w:val="63"/>
        </w:numPr>
        <w:spacing w:line="276" w:lineRule="auto"/>
        <w:rPr>
          <w:rFonts w:asciiTheme="minorHAnsi" w:hAnsiTheme="minorHAnsi"/>
          <w:szCs w:val="22"/>
        </w:rPr>
      </w:pPr>
      <w:r w:rsidRPr="00750838">
        <w:rPr>
          <w:rFonts w:asciiTheme="minorHAnsi" w:hAnsiTheme="minorHAnsi"/>
          <w:szCs w:val="22"/>
        </w:rPr>
        <w:t>M</w:t>
      </w:r>
      <w:r w:rsidR="00F66680" w:rsidRPr="00750838">
        <w:rPr>
          <w:rFonts w:asciiTheme="minorHAnsi" w:hAnsiTheme="minorHAnsi"/>
          <w:szCs w:val="22"/>
        </w:rPr>
        <w:t>odernizacja dróg</w:t>
      </w:r>
      <w:r w:rsidR="00037116" w:rsidRPr="00750838">
        <w:rPr>
          <w:rFonts w:asciiTheme="minorHAnsi" w:hAnsiTheme="minorHAnsi"/>
          <w:szCs w:val="22"/>
        </w:rPr>
        <w:t xml:space="preserve">: </w:t>
      </w:r>
    </w:p>
    <w:p w:rsidR="00C17E79" w:rsidRPr="00750838" w:rsidRDefault="00037116" w:rsidP="00FB18CB">
      <w:pPr>
        <w:pStyle w:val="Akapitzlist"/>
        <w:numPr>
          <w:ilvl w:val="1"/>
          <w:numId w:val="63"/>
        </w:numPr>
        <w:spacing w:line="276" w:lineRule="auto"/>
        <w:rPr>
          <w:rFonts w:asciiTheme="minorHAnsi" w:hAnsiTheme="minorHAnsi"/>
          <w:szCs w:val="22"/>
        </w:rPr>
      </w:pPr>
      <w:r w:rsidRPr="00750838">
        <w:rPr>
          <w:rFonts w:asciiTheme="minorHAnsi" w:hAnsiTheme="minorHAnsi"/>
          <w:szCs w:val="22"/>
        </w:rPr>
        <w:t>w 2012 r.: remont drogi nr ewid. 5466/1, 5503, 440513, ul.</w:t>
      </w:r>
      <w:r w:rsidR="00790E76" w:rsidRPr="00750838">
        <w:rPr>
          <w:rFonts w:asciiTheme="minorHAnsi" w:hAnsiTheme="minorHAnsi"/>
          <w:szCs w:val="22"/>
        </w:rPr>
        <w:t xml:space="preserve"> Malejowska w km 0+912-1+097 - 0,2 km, koszt 198 600,00 zł (</w:t>
      </w:r>
      <w:r w:rsidRPr="00750838">
        <w:rPr>
          <w:rFonts w:asciiTheme="minorHAnsi" w:hAnsiTheme="minorHAnsi"/>
          <w:szCs w:val="22"/>
        </w:rPr>
        <w:t>dotacja 175 00,00</w:t>
      </w:r>
      <w:r w:rsidR="00C17E79" w:rsidRPr="00750838">
        <w:rPr>
          <w:rFonts w:asciiTheme="minorHAnsi" w:hAnsiTheme="minorHAnsi"/>
          <w:szCs w:val="22"/>
        </w:rPr>
        <w:t xml:space="preserve"> </w:t>
      </w:r>
      <w:r w:rsidRPr="00750838">
        <w:rPr>
          <w:rFonts w:asciiTheme="minorHAnsi" w:hAnsiTheme="minorHAnsi"/>
          <w:szCs w:val="22"/>
        </w:rPr>
        <w:t>zł</w:t>
      </w:r>
      <w:r w:rsidR="00790E76" w:rsidRPr="00750838">
        <w:rPr>
          <w:rFonts w:asciiTheme="minorHAnsi" w:hAnsiTheme="minorHAnsi"/>
          <w:szCs w:val="22"/>
        </w:rPr>
        <w:t>),</w:t>
      </w:r>
    </w:p>
    <w:p w:rsidR="00C17E79" w:rsidRPr="00750838" w:rsidRDefault="00C17E79" w:rsidP="00FB18CB">
      <w:pPr>
        <w:pStyle w:val="Akapitzlist"/>
        <w:numPr>
          <w:ilvl w:val="1"/>
          <w:numId w:val="63"/>
        </w:numPr>
        <w:spacing w:line="276" w:lineRule="auto"/>
        <w:rPr>
          <w:rFonts w:asciiTheme="minorHAnsi" w:hAnsiTheme="minorHAnsi"/>
          <w:szCs w:val="22"/>
        </w:rPr>
      </w:pPr>
      <w:r w:rsidRPr="00750838">
        <w:rPr>
          <w:rFonts w:asciiTheme="minorHAnsi" w:hAnsiTheme="minorHAnsi"/>
          <w:szCs w:val="22"/>
        </w:rPr>
        <w:t xml:space="preserve">w </w:t>
      </w:r>
      <w:r w:rsidR="00037116" w:rsidRPr="00750838">
        <w:rPr>
          <w:rFonts w:asciiTheme="minorHAnsi" w:hAnsiTheme="minorHAnsi"/>
          <w:szCs w:val="22"/>
        </w:rPr>
        <w:t>2013</w:t>
      </w:r>
      <w:r w:rsidRPr="00750838">
        <w:rPr>
          <w:rFonts w:asciiTheme="minorHAnsi" w:hAnsiTheme="minorHAnsi"/>
          <w:szCs w:val="22"/>
        </w:rPr>
        <w:t xml:space="preserve"> r.</w:t>
      </w:r>
      <w:r w:rsidR="00037116" w:rsidRPr="00750838">
        <w:rPr>
          <w:rFonts w:asciiTheme="minorHAnsi" w:hAnsiTheme="minorHAnsi"/>
          <w:szCs w:val="22"/>
        </w:rPr>
        <w:t>:</w:t>
      </w:r>
      <w:r w:rsidRPr="00750838">
        <w:rPr>
          <w:rFonts w:asciiTheme="minorHAnsi" w:hAnsiTheme="minorHAnsi"/>
          <w:szCs w:val="22"/>
        </w:rPr>
        <w:t xml:space="preserve"> r</w:t>
      </w:r>
      <w:r w:rsidR="00037116" w:rsidRPr="00750838">
        <w:rPr>
          <w:rFonts w:asciiTheme="minorHAnsi" w:hAnsiTheme="minorHAnsi"/>
          <w:szCs w:val="22"/>
        </w:rPr>
        <w:t xml:space="preserve">emont drogi </w:t>
      </w:r>
      <w:r w:rsidR="00790E76" w:rsidRPr="00750838">
        <w:rPr>
          <w:rFonts w:asciiTheme="minorHAnsi" w:hAnsiTheme="minorHAnsi"/>
          <w:szCs w:val="22"/>
        </w:rPr>
        <w:t>5531/2, ul. Banacha boczna w km 0+000-0+160, koszt 123 600,00</w:t>
      </w:r>
      <w:r w:rsidR="00037116" w:rsidRPr="00750838">
        <w:rPr>
          <w:rFonts w:asciiTheme="minorHAnsi" w:hAnsiTheme="minorHAnsi"/>
          <w:szCs w:val="22"/>
        </w:rPr>
        <w:t xml:space="preserve">, </w:t>
      </w:r>
      <w:r w:rsidR="00790E76" w:rsidRPr="00750838">
        <w:rPr>
          <w:rFonts w:asciiTheme="minorHAnsi" w:hAnsiTheme="minorHAnsi"/>
          <w:szCs w:val="22"/>
        </w:rPr>
        <w:t>(</w:t>
      </w:r>
      <w:r w:rsidR="00037116" w:rsidRPr="00750838">
        <w:rPr>
          <w:rFonts w:asciiTheme="minorHAnsi" w:hAnsiTheme="minorHAnsi"/>
          <w:szCs w:val="22"/>
        </w:rPr>
        <w:t>dotacja 98 600,00</w:t>
      </w:r>
      <w:r w:rsidRPr="00750838">
        <w:rPr>
          <w:rFonts w:asciiTheme="minorHAnsi" w:hAnsiTheme="minorHAnsi"/>
          <w:szCs w:val="22"/>
        </w:rPr>
        <w:t xml:space="preserve"> </w:t>
      </w:r>
      <w:r w:rsidR="00037116" w:rsidRPr="00750838">
        <w:rPr>
          <w:rFonts w:asciiTheme="minorHAnsi" w:hAnsiTheme="minorHAnsi"/>
          <w:szCs w:val="22"/>
        </w:rPr>
        <w:t>zł</w:t>
      </w:r>
      <w:r w:rsidR="00790E76" w:rsidRPr="00750838">
        <w:rPr>
          <w:rFonts w:asciiTheme="minorHAnsi" w:hAnsiTheme="minorHAnsi"/>
          <w:szCs w:val="22"/>
        </w:rPr>
        <w:t>)</w:t>
      </w:r>
      <w:r w:rsidRPr="00750838">
        <w:rPr>
          <w:rFonts w:asciiTheme="minorHAnsi" w:hAnsiTheme="minorHAnsi"/>
          <w:szCs w:val="22"/>
        </w:rPr>
        <w:t>, r</w:t>
      </w:r>
      <w:r w:rsidR="00037116" w:rsidRPr="00750838">
        <w:rPr>
          <w:rFonts w:asciiTheme="minorHAnsi" w:hAnsiTheme="minorHAnsi"/>
          <w:szCs w:val="22"/>
        </w:rPr>
        <w:t>emont drogi 5503, ul. Mal</w:t>
      </w:r>
      <w:r w:rsidR="00790E76" w:rsidRPr="00750838">
        <w:rPr>
          <w:rFonts w:asciiTheme="minorHAnsi" w:hAnsiTheme="minorHAnsi"/>
          <w:szCs w:val="22"/>
        </w:rPr>
        <w:t>ejowska w km</w:t>
      </w:r>
      <w:r w:rsidR="00037116" w:rsidRPr="00750838">
        <w:rPr>
          <w:rFonts w:asciiTheme="minorHAnsi" w:hAnsiTheme="minorHAnsi"/>
          <w:szCs w:val="22"/>
        </w:rPr>
        <w:t xml:space="preserve"> 1+097-1+500, koszt </w:t>
      </w:r>
      <w:r w:rsidR="00790E76" w:rsidRPr="00750838">
        <w:rPr>
          <w:rFonts w:asciiTheme="minorHAnsi" w:hAnsiTheme="minorHAnsi"/>
          <w:szCs w:val="22"/>
        </w:rPr>
        <w:br/>
      </w:r>
      <w:r w:rsidR="00037116" w:rsidRPr="00750838">
        <w:rPr>
          <w:rFonts w:asciiTheme="minorHAnsi" w:hAnsiTheme="minorHAnsi"/>
          <w:szCs w:val="22"/>
        </w:rPr>
        <w:t>470 800,00</w:t>
      </w:r>
      <w:r w:rsidRPr="00750838">
        <w:rPr>
          <w:rFonts w:asciiTheme="minorHAnsi" w:hAnsiTheme="minorHAnsi"/>
          <w:szCs w:val="22"/>
        </w:rPr>
        <w:t xml:space="preserve"> </w:t>
      </w:r>
      <w:r w:rsidR="00790E76" w:rsidRPr="00750838">
        <w:rPr>
          <w:rFonts w:asciiTheme="minorHAnsi" w:hAnsiTheme="minorHAnsi"/>
          <w:szCs w:val="22"/>
        </w:rPr>
        <w:t>zł</w:t>
      </w:r>
      <w:r w:rsidR="00037116" w:rsidRPr="00750838">
        <w:rPr>
          <w:rFonts w:asciiTheme="minorHAnsi" w:hAnsiTheme="minorHAnsi"/>
          <w:szCs w:val="22"/>
        </w:rPr>
        <w:t xml:space="preserve"> </w:t>
      </w:r>
      <w:r w:rsidR="00790E76" w:rsidRPr="00750838">
        <w:rPr>
          <w:rFonts w:asciiTheme="minorHAnsi" w:hAnsiTheme="minorHAnsi"/>
          <w:szCs w:val="22"/>
        </w:rPr>
        <w:t>(</w:t>
      </w:r>
      <w:r w:rsidR="00037116" w:rsidRPr="00750838">
        <w:rPr>
          <w:rFonts w:asciiTheme="minorHAnsi" w:hAnsiTheme="minorHAnsi"/>
          <w:szCs w:val="22"/>
        </w:rPr>
        <w:t>dotacja 453 000,00 zł</w:t>
      </w:r>
      <w:r w:rsidR="00790E76" w:rsidRPr="00750838">
        <w:rPr>
          <w:rFonts w:asciiTheme="minorHAnsi" w:hAnsiTheme="minorHAnsi"/>
          <w:szCs w:val="22"/>
        </w:rPr>
        <w:t>)</w:t>
      </w:r>
      <w:r w:rsidRPr="00750838">
        <w:rPr>
          <w:rFonts w:asciiTheme="minorHAnsi" w:hAnsiTheme="minorHAnsi"/>
          <w:szCs w:val="22"/>
        </w:rPr>
        <w:t>, r</w:t>
      </w:r>
      <w:r w:rsidR="00037116" w:rsidRPr="00750838">
        <w:rPr>
          <w:rFonts w:asciiTheme="minorHAnsi" w:hAnsiTheme="minorHAnsi"/>
          <w:szCs w:val="22"/>
        </w:rPr>
        <w:t>emont drogi 5661, ul. Przemysłowa boczna (273</w:t>
      </w:r>
      <w:r w:rsidRPr="00750838">
        <w:rPr>
          <w:rFonts w:asciiTheme="minorHAnsi" w:hAnsiTheme="minorHAnsi"/>
          <w:szCs w:val="22"/>
        </w:rPr>
        <w:t xml:space="preserve"> </w:t>
      </w:r>
      <w:r w:rsidR="00037116" w:rsidRPr="00750838">
        <w:rPr>
          <w:rFonts w:asciiTheme="minorHAnsi" w:hAnsiTheme="minorHAnsi"/>
          <w:szCs w:val="22"/>
        </w:rPr>
        <w:t>m), koszt 66 900,00 zł</w:t>
      </w:r>
      <w:r w:rsidRPr="00750838">
        <w:rPr>
          <w:rFonts w:asciiTheme="minorHAnsi" w:hAnsiTheme="minorHAnsi"/>
          <w:szCs w:val="22"/>
        </w:rPr>
        <w:t>, r</w:t>
      </w:r>
      <w:r w:rsidR="00037116" w:rsidRPr="00750838">
        <w:rPr>
          <w:rFonts w:asciiTheme="minorHAnsi" w:hAnsiTheme="minorHAnsi"/>
          <w:szCs w:val="22"/>
        </w:rPr>
        <w:t>emont drogi 5661, ul. Przemysłowa boczna (273</w:t>
      </w:r>
      <w:r w:rsidRPr="00750838">
        <w:rPr>
          <w:rFonts w:asciiTheme="minorHAnsi" w:hAnsiTheme="minorHAnsi"/>
          <w:szCs w:val="22"/>
        </w:rPr>
        <w:t xml:space="preserve"> </w:t>
      </w:r>
      <w:r w:rsidR="00037116" w:rsidRPr="00750838">
        <w:rPr>
          <w:rFonts w:asciiTheme="minorHAnsi" w:hAnsiTheme="minorHAnsi"/>
          <w:szCs w:val="22"/>
        </w:rPr>
        <w:t>m), koszt 21 500,00</w:t>
      </w:r>
      <w:r w:rsidRPr="00750838">
        <w:rPr>
          <w:rFonts w:asciiTheme="minorHAnsi" w:hAnsiTheme="minorHAnsi"/>
          <w:szCs w:val="22"/>
        </w:rPr>
        <w:t xml:space="preserve"> </w:t>
      </w:r>
      <w:r w:rsidR="00037116" w:rsidRPr="00750838">
        <w:rPr>
          <w:rFonts w:asciiTheme="minorHAnsi" w:hAnsiTheme="minorHAnsi"/>
          <w:szCs w:val="22"/>
        </w:rPr>
        <w:t>zł</w:t>
      </w:r>
      <w:r w:rsidRPr="00750838">
        <w:rPr>
          <w:rFonts w:asciiTheme="minorHAnsi" w:hAnsiTheme="minorHAnsi"/>
          <w:szCs w:val="22"/>
        </w:rPr>
        <w:t>,</w:t>
      </w:r>
    </w:p>
    <w:p w:rsidR="00C17E79" w:rsidRPr="00750838" w:rsidRDefault="00C17E79" w:rsidP="00FB18CB">
      <w:pPr>
        <w:pStyle w:val="Akapitzlist"/>
        <w:numPr>
          <w:ilvl w:val="1"/>
          <w:numId w:val="63"/>
        </w:numPr>
        <w:spacing w:line="276" w:lineRule="auto"/>
        <w:rPr>
          <w:rFonts w:asciiTheme="minorHAnsi" w:hAnsiTheme="minorHAnsi"/>
          <w:szCs w:val="22"/>
        </w:rPr>
      </w:pPr>
      <w:r w:rsidRPr="00750838">
        <w:rPr>
          <w:rFonts w:asciiTheme="minorHAnsi" w:hAnsiTheme="minorHAnsi"/>
          <w:szCs w:val="22"/>
        </w:rPr>
        <w:t xml:space="preserve">w </w:t>
      </w:r>
      <w:r w:rsidR="00037116" w:rsidRPr="00750838">
        <w:rPr>
          <w:rFonts w:asciiTheme="minorHAnsi" w:hAnsiTheme="minorHAnsi"/>
          <w:szCs w:val="22"/>
        </w:rPr>
        <w:t>2014</w:t>
      </w:r>
      <w:r w:rsidRPr="00750838">
        <w:rPr>
          <w:rFonts w:asciiTheme="minorHAnsi" w:hAnsiTheme="minorHAnsi"/>
          <w:szCs w:val="22"/>
        </w:rPr>
        <w:t xml:space="preserve"> r.</w:t>
      </w:r>
      <w:r w:rsidR="00037116" w:rsidRPr="00750838">
        <w:rPr>
          <w:rFonts w:asciiTheme="minorHAnsi" w:hAnsiTheme="minorHAnsi"/>
          <w:szCs w:val="22"/>
        </w:rPr>
        <w:t>:</w:t>
      </w:r>
      <w:r w:rsidRPr="00750838">
        <w:rPr>
          <w:rFonts w:asciiTheme="minorHAnsi" w:hAnsiTheme="minorHAnsi"/>
          <w:szCs w:val="22"/>
        </w:rPr>
        <w:t xml:space="preserve"> r</w:t>
      </w:r>
      <w:r w:rsidR="00037116" w:rsidRPr="00750838">
        <w:rPr>
          <w:rFonts w:asciiTheme="minorHAnsi" w:hAnsiTheme="minorHAnsi"/>
          <w:szCs w:val="22"/>
        </w:rPr>
        <w:t>emont drogi 5531/2, ul. Banacha boczna w km. 0+000-0+150 (150</w:t>
      </w:r>
      <w:r w:rsidRPr="00750838">
        <w:rPr>
          <w:rFonts w:asciiTheme="minorHAnsi" w:hAnsiTheme="minorHAnsi"/>
          <w:szCs w:val="22"/>
        </w:rPr>
        <w:t xml:space="preserve"> </w:t>
      </w:r>
      <w:r w:rsidR="00037116" w:rsidRPr="00750838">
        <w:rPr>
          <w:rFonts w:asciiTheme="minorHAnsi" w:hAnsiTheme="minorHAnsi"/>
          <w:szCs w:val="22"/>
        </w:rPr>
        <w:t xml:space="preserve">m), koszt </w:t>
      </w:r>
      <w:r w:rsidR="00790E76" w:rsidRPr="00750838">
        <w:rPr>
          <w:rFonts w:asciiTheme="minorHAnsi" w:hAnsiTheme="minorHAnsi"/>
          <w:szCs w:val="22"/>
        </w:rPr>
        <w:br/>
        <w:t>145 800,00 zł</w:t>
      </w:r>
      <w:r w:rsidR="00037116" w:rsidRPr="00750838">
        <w:rPr>
          <w:rFonts w:asciiTheme="minorHAnsi" w:hAnsiTheme="minorHAnsi"/>
          <w:szCs w:val="22"/>
        </w:rPr>
        <w:t xml:space="preserve"> </w:t>
      </w:r>
      <w:r w:rsidR="00790E76" w:rsidRPr="00750838">
        <w:rPr>
          <w:rFonts w:asciiTheme="minorHAnsi" w:hAnsiTheme="minorHAnsi"/>
          <w:szCs w:val="22"/>
        </w:rPr>
        <w:t>(</w:t>
      </w:r>
      <w:r w:rsidR="00037116" w:rsidRPr="00750838">
        <w:rPr>
          <w:rFonts w:asciiTheme="minorHAnsi" w:hAnsiTheme="minorHAnsi"/>
          <w:szCs w:val="22"/>
        </w:rPr>
        <w:t>dotacja 100 000,00</w:t>
      </w:r>
      <w:r w:rsidRPr="00750838">
        <w:rPr>
          <w:rFonts w:asciiTheme="minorHAnsi" w:hAnsiTheme="minorHAnsi"/>
          <w:szCs w:val="22"/>
        </w:rPr>
        <w:t xml:space="preserve"> </w:t>
      </w:r>
      <w:r w:rsidR="00037116" w:rsidRPr="00750838">
        <w:rPr>
          <w:rFonts w:asciiTheme="minorHAnsi" w:hAnsiTheme="minorHAnsi"/>
          <w:szCs w:val="22"/>
        </w:rPr>
        <w:t>zł</w:t>
      </w:r>
      <w:r w:rsidR="00790E76" w:rsidRPr="00750838">
        <w:rPr>
          <w:rFonts w:asciiTheme="minorHAnsi" w:hAnsiTheme="minorHAnsi"/>
          <w:szCs w:val="22"/>
        </w:rPr>
        <w:t>)</w:t>
      </w:r>
      <w:r w:rsidRPr="00750838">
        <w:rPr>
          <w:rFonts w:asciiTheme="minorHAnsi" w:hAnsiTheme="minorHAnsi"/>
          <w:szCs w:val="22"/>
        </w:rPr>
        <w:t>,</w:t>
      </w:r>
    </w:p>
    <w:p w:rsidR="00037116" w:rsidRPr="00750838" w:rsidRDefault="00C17E79" w:rsidP="00FB18CB">
      <w:pPr>
        <w:pStyle w:val="Akapitzlist"/>
        <w:numPr>
          <w:ilvl w:val="1"/>
          <w:numId w:val="63"/>
        </w:numPr>
        <w:spacing w:line="276" w:lineRule="auto"/>
        <w:rPr>
          <w:rFonts w:asciiTheme="minorHAnsi" w:hAnsiTheme="minorHAnsi"/>
          <w:szCs w:val="22"/>
        </w:rPr>
      </w:pPr>
      <w:r w:rsidRPr="00750838">
        <w:rPr>
          <w:rFonts w:asciiTheme="minorHAnsi" w:hAnsiTheme="minorHAnsi"/>
          <w:szCs w:val="22"/>
        </w:rPr>
        <w:t xml:space="preserve">w </w:t>
      </w:r>
      <w:r w:rsidR="00037116" w:rsidRPr="00750838">
        <w:rPr>
          <w:rFonts w:asciiTheme="minorHAnsi" w:hAnsiTheme="minorHAnsi"/>
          <w:szCs w:val="22"/>
        </w:rPr>
        <w:t>2015</w:t>
      </w:r>
      <w:r w:rsidRPr="00750838">
        <w:rPr>
          <w:rFonts w:asciiTheme="minorHAnsi" w:hAnsiTheme="minorHAnsi"/>
          <w:szCs w:val="22"/>
        </w:rPr>
        <w:t xml:space="preserve"> r.</w:t>
      </w:r>
      <w:r w:rsidR="00037116" w:rsidRPr="00750838">
        <w:rPr>
          <w:rFonts w:asciiTheme="minorHAnsi" w:hAnsiTheme="minorHAnsi"/>
          <w:szCs w:val="22"/>
        </w:rPr>
        <w:t>:</w:t>
      </w:r>
      <w:r w:rsidRPr="00750838">
        <w:rPr>
          <w:rFonts w:asciiTheme="minorHAnsi" w:hAnsiTheme="minorHAnsi"/>
          <w:szCs w:val="22"/>
        </w:rPr>
        <w:t xml:space="preserve"> r</w:t>
      </w:r>
      <w:r w:rsidR="00790E76" w:rsidRPr="00750838">
        <w:rPr>
          <w:rFonts w:asciiTheme="minorHAnsi" w:hAnsiTheme="minorHAnsi"/>
          <w:szCs w:val="22"/>
        </w:rPr>
        <w:t xml:space="preserve">emont drogi, </w:t>
      </w:r>
      <w:r w:rsidR="00037116" w:rsidRPr="00750838">
        <w:rPr>
          <w:rFonts w:asciiTheme="minorHAnsi" w:hAnsiTheme="minorHAnsi"/>
          <w:szCs w:val="22"/>
        </w:rPr>
        <w:t>działka nr ewid</w:t>
      </w:r>
      <w:r w:rsidRPr="00750838">
        <w:rPr>
          <w:rFonts w:asciiTheme="minorHAnsi" w:hAnsiTheme="minorHAnsi"/>
          <w:szCs w:val="22"/>
        </w:rPr>
        <w:t>.</w:t>
      </w:r>
      <w:r w:rsidR="00037116" w:rsidRPr="00750838">
        <w:rPr>
          <w:rFonts w:asciiTheme="minorHAnsi" w:hAnsiTheme="minorHAnsi"/>
          <w:szCs w:val="22"/>
        </w:rPr>
        <w:t xml:space="preserve"> 5497, ul. Malejowska -</w:t>
      </w:r>
      <w:r w:rsidRPr="00750838">
        <w:rPr>
          <w:rFonts w:asciiTheme="minorHAnsi" w:hAnsiTheme="minorHAnsi"/>
          <w:szCs w:val="22"/>
        </w:rPr>
        <w:t xml:space="preserve"> </w:t>
      </w:r>
      <w:r w:rsidR="00037116" w:rsidRPr="00750838">
        <w:rPr>
          <w:rFonts w:asciiTheme="minorHAnsi" w:hAnsiTheme="minorHAnsi"/>
          <w:szCs w:val="22"/>
        </w:rPr>
        <w:t>boczna w km. 0</w:t>
      </w:r>
      <w:r w:rsidR="00790E76" w:rsidRPr="00750838">
        <w:rPr>
          <w:rFonts w:asciiTheme="minorHAnsi" w:hAnsiTheme="minorHAnsi"/>
          <w:szCs w:val="22"/>
        </w:rPr>
        <w:t>+000-0+240, koszt 113 000,00 zł</w:t>
      </w:r>
      <w:r w:rsidR="00037116" w:rsidRPr="00750838">
        <w:rPr>
          <w:rFonts w:asciiTheme="minorHAnsi" w:hAnsiTheme="minorHAnsi"/>
          <w:szCs w:val="22"/>
        </w:rPr>
        <w:t xml:space="preserve"> </w:t>
      </w:r>
      <w:r w:rsidR="00790E76" w:rsidRPr="00750838">
        <w:rPr>
          <w:rFonts w:asciiTheme="minorHAnsi" w:hAnsiTheme="minorHAnsi"/>
          <w:szCs w:val="22"/>
        </w:rPr>
        <w:t>(</w:t>
      </w:r>
      <w:r w:rsidR="00037116" w:rsidRPr="00750838">
        <w:rPr>
          <w:rFonts w:asciiTheme="minorHAnsi" w:hAnsiTheme="minorHAnsi"/>
          <w:szCs w:val="22"/>
        </w:rPr>
        <w:t>dotacja 56 100,00</w:t>
      </w:r>
      <w:r w:rsidRPr="00750838">
        <w:rPr>
          <w:rFonts w:asciiTheme="minorHAnsi" w:hAnsiTheme="minorHAnsi"/>
          <w:szCs w:val="22"/>
        </w:rPr>
        <w:t xml:space="preserve"> </w:t>
      </w:r>
      <w:r w:rsidR="00037116" w:rsidRPr="00750838">
        <w:rPr>
          <w:rFonts w:asciiTheme="minorHAnsi" w:hAnsiTheme="minorHAnsi"/>
          <w:szCs w:val="22"/>
        </w:rPr>
        <w:t>zł</w:t>
      </w:r>
      <w:r w:rsidR="00790E76" w:rsidRPr="00750838">
        <w:rPr>
          <w:rFonts w:asciiTheme="minorHAnsi" w:hAnsiTheme="minorHAnsi"/>
          <w:szCs w:val="22"/>
        </w:rPr>
        <w:t>)</w:t>
      </w:r>
      <w:r w:rsidRPr="00750838">
        <w:rPr>
          <w:rFonts w:asciiTheme="minorHAnsi" w:hAnsiTheme="minorHAnsi"/>
          <w:szCs w:val="22"/>
        </w:rPr>
        <w:t>, r</w:t>
      </w:r>
      <w:r w:rsidR="00037116" w:rsidRPr="00750838">
        <w:rPr>
          <w:rFonts w:asciiTheme="minorHAnsi" w:hAnsiTheme="minorHAnsi"/>
          <w:szCs w:val="22"/>
        </w:rPr>
        <w:t>emont drogi nr</w:t>
      </w:r>
      <w:r w:rsidRPr="00750838">
        <w:rPr>
          <w:rFonts w:asciiTheme="minorHAnsi" w:hAnsiTheme="minorHAnsi"/>
          <w:szCs w:val="22"/>
        </w:rPr>
        <w:t xml:space="preserve"> 440512K, ul. Mickiewicza w km </w:t>
      </w:r>
      <w:r w:rsidR="00037116" w:rsidRPr="00750838">
        <w:rPr>
          <w:rFonts w:asciiTheme="minorHAnsi" w:hAnsiTheme="minorHAnsi"/>
          <w:szCs w:val="22"/>
        </w:rPr>
        <w:t>0+465-0+747, koszt 317 100,00 zł, dotacja 66 200,00 zł</w:t>
      </w:r>
      <w:r w:rsidRPr="00750838">
        <w:rPr>
          <w:rFonts w:asciiTheme="minorHAnsi" w:hAnsiTheme="minorHAnsi"/>
          <w:szCs w:val="22"/>
        </w:rPr>
        <w:t>, r</w:t>
      </w:r>
      <w:r w:rsidR="00037116" w:rsidRPr="00750838">
        <w:rPr>
          <w:rFonts w:asciiTheme="minorHAnsi" w:hAnsiTheme="minorHAnsi"/>
          <w:szCs w:val="22"/>
        </w:rPr>
        <w:t>emont drogi, działka nr ewid</w:t>
      </w:r>
      <w:r w:rsidRPr="00750838">
        <w:rPr>
          <w:rFonts w:asciiTheme="minorHAnsi" w:hAnsiTheme="minorHAnsi"/>
          <w:szCs w:val="22"/>
        </w:rPr>
        <w:t>.</w:t>
      </w:r>
      <w:r w:rsidR="00037116" w:rsidRPr="00750838">
        <w:rPr>
          <w:rFonts w:asciiTheme="minorHAnsi" w:hAnsiTheme="minorHAnsi"/>
          <w:szCs w:val="22"/>
        </w:rPr>
        <w:t xml:space="preserve"> 5532, ul. Kolejowa -</w:t>
      </w:r>
      <w:r w:rsidR="00790E76" w:rsidRPr="00750838">
        <w:rPr>
          <w:rFonts w:asciiTheme="minorHAnsi" w:hAnsiTheme="minorHAnsi"/>
          <w:szCs w:val="22"/>
        </w:rPr>
        <w:t xml:space="preserve"> </w:t>
      </w:r>
      <w:r w:rsidR="00037116" w:rsidRPr="00750838">
        <w:rPr>
          <w:rFonts w:asciiTheme="minorHAnsi" w:hAnsiTheme="minorHAnsi"/>
          <w:szCs w:val="22"/>
        </w:rPr>
        <w:t>boczna w km. 0+140-0+300, koszt 51 700,00</w:t>
      </w:r>
      <w:r w:rsidRPr="00750838">
        <w:rPr>
          <w:rFonts w:asciiTheme="minorHAnsi" w:hAnsiTheme="minorHAnsi"/>
          <w:szCs w:val="22"/>
        </w:rPr>
        <w:t xml:space="preserve"> </w:t>
      </w:r>
      <w:r w:rsidR="00037116" w:rsidRPr="00750838">
        <w:rPr>
          <w:rFonts w:asciiTheme="minorHAnsi" w:hAnsiTheme="minorHAnsi"/>
          <w:szCs w:val="22"/>
        </w:rPr>
        <w:t>zł</w:t>
      </w:r>
      <w:r w:rsidRPr="00750838">
        <w:rPr>
          <w:rFonts w:asciiTheme="minorHAnsi" w:hAnsiTheme="minorHAnsi"/>
          <w:szCs w:val="22"/>
        </w:rPr>
        <w:t>, r</w:t>
      </w:r>
      <w:r w:rsidR="00037116" w:rsidRPr="00750838">
        <w:rPr>
          <w:rFonts w:asciiTheme="minorHAnsi" w:hAnsiTheme="minorHAnsi"/>
          <w:szCs w:val="22"/>
        </w:rPr>
        <w:t>emont drogi, działka nr ewid</w:t>
      </w:r>
      <w:r w:rsidRPr="00750838">
        <w:rPr>
          <w:rFonts w:asciiTheme="minorHAnsi" w:hAnsiTheme="minorHAnsi"/>
          <w:szCs w:val="22"/>
        </w:rPr>
        <w:t>.</w:t>
      </w:r>
      <w:r w:rsidR="00037116" w:rsidRPr="00750838">
        <w:rPr>
          <w:rFonts w:asciiTheme="minorHAnsi" w:hAnsiTheme="minorHAnsi"/>
          <w:szCs w:val="22"/>
        </w:rPr>
        <w:t xml:space="preserve"> 5707/1, ul. Gen.</w:t>
      </w:r>
      <w:r w:rsidRPr="00750838">
        <w:rPr>
          <w:rFonts w:asciiTheme="minorHAnsi" w:hAnsiTheme="minorHAnsi"/>
          <w:szCs w:val="22"/>
        </w:rPr>
        <w:t xml:space="preserve"> Maczka -</w:t>
      </w:r>
      <w:r w:rsidR="00790E76" w:rsidRPr="00750838">
        <w:rPr>
          <w:rFonts w:asciiTheme="minorHAnsi" w:hAnsiTheme="minorHAnsi"/>
          <w:szCs w:val="22"/>
        </w:rPr>
        <w:t xml:space="preserve"> </w:t>
      </w:r>
      <w:r w:rsidRPr="00750838">
        <w:rPr>
          <w:rFonts w:asciiTheme="minorHAnsi" w:hAnsiTheme="minorHAnsi"/>
          <w:szCs w:val="22"/>
        </w:rPr>
        <w:t>boczna w km</w:t>
      </w:r>
      <w:r w:rsidR="00037116" w:rsidRPr="00750838">
        <w:rPr>
          <w:rFonts w:asciiTheme="minorHAnsi" w:hAnsiTheme="minorHAnsi"/>
          <w:szCs w:val="22"/>
        </w:rPr>
        <w:t xml:space="preserve"> 0+</w:t>
      </w:r>
      <w:r w:rsidR="00790E76" w:rsidRPr="00750838">
        <w:rPr>
          <w:rFonts w:asciiTheme="minorHAnsi" w:hAnsiTheme="minorHAnsi"/>
          <w:szCs w:val="22"/>
        </w:rPr>
        <w:t>090-0+438, koszt 112 400,00 zł (</w:t>
      </w:r>
      <w:r w:rsidR="00037116" w:rsidRPr="00750838">
        <w:rPr>
          <w:rFonts w:asciiTheme="minorHAnsi" w:hAnsiTheme="minorHAnsi"/>
          <w:szCs w:val="22"/>
        </w:rPr>
        <w:t>dotacja 71 500,00 zł</w:t>
      </w:r>
      <w:r w:rsidR="00790E76" w:rsidRPr="00750838">
        <w:rPr>
          <w:rFonts w:asciiTheme="minorHAnsi" w:hAnsiTheme="minorHAnsi"/>
          <w:szCs w:val="22"/>
        </w:rPr>
        <w:t>)</w:t>
      </w:r>
      <w:r w:rsidRPr="00750838">
        <w:rPr>
          <w:rFonts w:asciiTheme="minorHAnsi" w:hAnsiTheme="minorHAnsi"/>
          <w:szCs w:val="22"/>
        </w:rPr>
        <w:t>, r</w:t>
      </w:r>
      <w:r w:rsidR="00037116" w:rsidRPr="00750838">
        <w:rPr>
          <w:rFonts w:asciiTheme="minorHAnsi" w:hAnsiTheme="minorHAnsi"/>
          <w:szCs w:val="22"/>
        </w:rPr>
        <w:t>emont drogi, działka nr ewid</w:t>
      </w:r>
      <w:r w:rsidRPr="00750838">
        <w:rPr>
          <w:rFonts w:asciiTheme="minorHAnsi" w:hAnsiTheme="minorHAnsi"/>
          <w:szCs w:val="22"/>
        </w:rPr>
        <w:t>. 5431/1, 5431/2, ul. Kopernika-boczna w km</w:t>
      </w:r>
      <w:r w:rsidR="00037116" w:rsidRPr="00750838">
        <w:rPr>
          <w:rFonts w:asciiTheme="minorHAnsi" w:hAnsiTheme="minorHAnsi"/>
          <w:szCs w:val="22"/>
        </w:rPr>
        <w:t xml:space="preserve"> 0</w:t>
      </w:r>
      <w:r w:rsidR="00790E76" w:rsidRPr="00750838">
        <w:rPr>
          <w:rFonts w:asciiTheme="minorHAnsi" w:hAnsiTheme="minorHAnsi"/>
          <w:szCs w:val="22"/>
        </w:rPr>
        <w:t>+245-0+615, koszt 131 000,00 zł</w:t>
      </w:r>
      <w:r w:rsidR="00037116" w:rsidRPr="00750838">
        <w:rPr>
          <w:rFonts w:asciiTheme="minorHAnsi" w:hAnsiTheme="minorHAnsi"/>
          <w:szCs w:val="22"/>
        </w:rPr>
        <w:t xml:space="preserve"> </w:t>
      </w:r>
      <w:r w:rsidR="00790E76" w:rsidRPr="00750838">
        <w:rPr>
          <w:rFonts w:asciiTheme="minorHAnsi" w:hAnsiTheme="minorHAnsi"/>
          <w:szCs w:val="22"/>
        </w:rPr>
        <w:t>(</w:t>
      </w:r>
      <w:r w:rsidR="00037116" w:rsidRPr="00750838">
        <w:rPr>
          <w:rFonts w:asciiTheme="minorHAnsi" w:hAnsiTheme="minorHAnsi"/>
          <w:szCs w:val="22"/>
        </w:rPr>
        <w:t>dotacja 86 300,00 zł</w:t>
      </w:r>
      <w:r w:rsidR="00790E76" w:rsidRPr="00750838">
        <w:rPr>
          <w:rFonts w:asciiTheme="minorHAnsi" w:hAnsiTheme="minorHAnsi"/>
          <w:szCs w:val="22"/>
        </w:rPr>
        <w:t>)</w:t>
      </w:r>
      <w:r w:rsidRPr="00750838">
        <w:rPr>
          <w:rFonts w:asciiTheme="minorHAnsi" w:hAnsiTheme="minorHAnsi"/>
          <w:szCs w:val="22"/>
        </w:rPr>
        <w:t>, r</w:t>
      </w:r>
      <w:r w:rsidR="00037116" w:rsidRPr="00750838">
        <w:rPr>
          <w:rFonts w:asciiTheme="minorHAnsi" w:hAnsiTheme="minorHAnsi"/>
          <w:szCs w:val="22"/>
        </w:rPr>
        <w:t>emont drogi, działka nr ewid</w:t>
      </w:r>
      <w:r w:rsidRPr="00750838">
        <w:rPr>
          <w:rFonts w:asciiTheme="minorHAnsi" w:hAnsiTheme="minorHAnsi"/>
          <w:szCs w:val="22"/>
        </w:rPr>
        <w:t>.</w:t>
      </w:r>
      <w:r w:rsidR="00037116" w:rsidRPr="00750838">
        <w:rPr>
          <w:rFonts w:asciiTheme="minorHAnsi" w:hAnsiTheme="minorHAnsi"/>
          <w:szCs w:val="22"/>
        </w:rPr>
        <w:t xml:space="preserve"> 5531/3, ul. Banacha w km. 0</w:t>
      </w:r>
      <w:r w:rsidR="00790E76" w:rsidRPr="00750838">
        <w:rPr>
          <w:rFonts w:asciiTheme="minorHAnsi" w:hAnsiTheme="minorHAnsi"/>
          <w:szCs w:val="22"/>
        </w:rPr>
        <w:t>+150-0+366, koszt 116 400,00 zł</w:t>
      </w:r>
      <w:r w:rsidR="00037116" w:rsidRPr="00750838">
        <w:rPr>
          <w:rFonts w:asciiTheme="minorHAnsi" w:hAnsiTheme="minorHAnsi"/>
          <w:szCs w:val="22"/>
        </w:rPr>
        <w:t xml:space="preserve"> </w:t>
      </w:r>
      <w:r w:rsidR="00790E76" w:rsidRPr="00750838">
        <w:rPr>
          <w:rFonts w:asciiTheme="minorHAnsi" w:hAnsiTheme="minorHAnsi"/>
          <w:szCs w:val="22"/>
        </w:rPr>
        <w:t>(</w:t>
      </w:r>
      <w:r w:rsidR="00037116" w:rsidRPr="00750838">
        <w:rPr>
          <w:rFonts w:asciiTheme="minorHAnsi" w:hAnsiTheme="minorHAnsi"/>
          <w:szCs w:val="22"/>
        </w:rPr>
        <w:t>dotacja 90 000,00</w:t>
      </w:r>
      <w:r w:rsidRPr="00750838">
        <w:rPr>
          <w:rFonts w:asciiTheme="minorHAnsi" w:hAnsiTheme="minorHAnsi"/>
          <w:szCs w:val="22"/>
        </w:rPr>
        <w:t xml:space="preserve"> </w:t>
      </w:r>
      <w:r w:rsidR="00037116" w:rsidRPr="00750838">
        <w:rPr>
          <w:rFonts w:asciiTheme="minorHAnsi" w:hAnsiTheme="minorHAnsi"/>
          <w:szCs w:val="22"/>
        </w:rPr>
        <w:t>zł</w:t>
      </w:r>
      <w:r w:rsidR="00790E76" w:rsidRPr="00750838">
        <w:rPr>
          <w:rFonts w:asciiTheme="minorHAnsi" w:hAnsiTheme="minorHAnsi"/>
          <w:szCs w:val="22"/>
        </w:rPr>
        <w:t>)</w:t>
      </w:r>
      <w:r w:rsidRPr="00750838">
        <w:rPr>
          <w:rFonts w:asciiTheme="minorHAnsi" w:hAnsiTheme="minorHAnsi"/>
          <w:szCs w:val="22"/>
        </w:rPr>
        <w:t>, r</w:t>
      </w:r>
      <w:r w:rsidR="00037116" w:rsidRPr="00750838">
        <w:rPr>
          <w:rFonts w:asciiTheme="minorHAnsi" w:hAnsiTheme="minorHAnsi"/>
          <w:szCs w:val="22"/>
        </w:rPr>
        <w:t>emont drogi, działka nr ewid</w:t>
      </w:r>
      <w:r w:rsidRPr="00750838">
        <w:rPr>
          <w:rFonts w:asciiTheme="minorHAnsi" w:hAnsiTheme="minorHAnsi"/>
          <w:szCs w:val="22"/>
        </w:rPr>
        <w:t>. 5406, ul. 3 Maja -</w:t>
      </w:r>
      <w:r w:rsidR="00790E76" w:rsidRPr="00750838">
        <w:rPr>
          <w:rFonts w:asciiTheme="minorHAnsi" w:hAnsiTheme="minorHAnsi"/>
          <w:szCs w:val="22"/>
        </w:rPr>
        <w:t xml:space="preserve"> </w:t>
      </w:r>
      <w:r w:rsidRPr="00750838">
        <w:rPr>
          <w:rFonts w:asciiTheme="minorHAnsi" w:hAnsiTheme="minorHAnsi"/>
          <w:szCs w:val="22"/>
        </w:rPr>
        <w:t>boczna w km</w:t>
      </w:r>
      <w:r w:rsidR="00037116" w:rsidRPr="00750838">
        <w:rPr>
          <w:rFonts w:asciiTheme="minorHAnsi" w:hAnsiTheme="minorHAnsi"/>
          <w:szCs w:val="22"/>
        </w:rPr>
        <w:t xml:space="preserve"> 0+000-0+085, koszt 6 000,00</w:t>
      </w:r>
      <w:r w:rsidRPr="00750838">
        <w:rPr>
          <w:rFonts w:asciiTheme="minorHAnsi" w:hAnsiTheme="minorHAnsi"/>
          <w:szCs w:val="22"/>
        </w:rPr>
        <w:t xml:space="preserve"> </w:t>
      </w:r>
      <w:r w:rsidR="00037116" w:rsidRPr="00750838">
        <w:rPr>
          <w:rFonts w:asciiTheme="minorHAnsi" w:hAnsiTheme="minorHAnsi"/>
          <w:szCs w:val="22"/>
        </w:rPr>
        <w:t>zł</w:t>
      </w:r>
      <w:r w:rsidRPr="00750838">
        <w:rPr>
          <w:rFonts w:asciiTheme="minorHAnsi" w:hAnsiTheme="minorHAnsi"/>
          <w:szCs w:val="22"/>
        </w:rPr>
        <w:t>, r</w:t>
      </w:r>
      <w:r w:rsidR="00037116" w:rsidRPr="00750838">
        <w:rPr>
          <w:rFonts w:asciiTheme="minorHAnsi" w:hAnsiTheme="minorHAnsi"/>
          <w:szCs w:val="22"/>
        </w:rPr>
        <w:t>emont nawierzchni drogi, działka nr ewid</w:t>
      </w:r>
      <w:r w:rsidRPr="00750838">
        <w:rPr>
          <w:rFonts w:asciiTheme="minorHAnsi" w:hAnsiTheme="minorHAnsi"/>
          <w:szCs w:val="22"/>
        </w:rPr>
        <w:t xml:space="preserve">. 5541, ul. Św. Anny w km </w:t>
      </w:r>
      <w:r w:rsidR="00037116" w:rsidRPr="00750838">
        <w:rPr>
          <w:rFonts w:asciiTheme="minorHAnsi" w:hAnsiTheme="minorHAnsi"/>
          <w:szCs w:val="22"/>
        </w:rPr>
        <w:t>0+198-0+258, koszt 3 200,00zł</w:t>
      </w:r>
      <w:r w:rsidRPr="00750838">
        <w:rPr>
          <w:rFonts w:asciiTheme="minorHAnsi" w:hAnsiTheme="minorHAnsi"/>
          <w:szCs w:val="22"/>
        </w:rPr>
        <w:t>, r</w:t>
      </w:r>
      <w:r w:rsidR="00037116" w:rsidRPr="00750838">
        <w:rPr>
          <w:rFonts w:asciiTheme="minorHAnsi" w:hAnsiTheme="minorHAnsi"/>
          <w:szCs w:val="22"/>
        </w:rPr>
        <w:t>emont nawierzchni drogi, działka nr ewid</w:t>
      </w:r>
      <w:r w:rsidRPr="00750838">
        <w:rPr>
          <w:rFonts w:asciiTheme="minorHAnsi" w:hAnsiTheme="minorHAnsi"/>
          <w:szCs w:val="22"/>
        </w:rPr>
        <w:t>.</w:t>
      </w:r>
      <w:r w:rsidR="00037116" w:rsidRPr="00750838">
        <w:rPr>
          <w:rFonts w:asciiTheme="minorHAnsi" w:hAnsiTheme="minorHAnsi"/>
          <w:szCs w:val="22"/>
        </w:rPr>
        <w:t xml:space="preserve"> 5368, ul. Batalionów Chłopskich</w:t>
      </w:r>
      <w:r w:rsidRPr="00750838">
        <w:rPr>
          <w:rFonts w:asciiTheme="minorHAnsi" w:hAnsiTheme="minorHAnsi"/>
          <w:szCs w:val="22"/>
        </w:rPr>
        <w:t xml:space="preserve"> </w:t>
      </w:r>
      <w:r w:rsidR="00037116" w:rsidRPr="00750838">
        <w:rPr>
          <w:rFonts w:asciiTheme="minorHAnsi" w:hAnsiTheme="minorHAnsi"/>
          <w:szCs w:val="22"/>
        </w:rPr>
        <w:t>- boczna w km. 0+000-0+125, koszt 18 300,00</w:t>
      </w:r>
      <w:r w:rsidRPr="00750838">
        <w:rPr>
          <w:rFonts w:asciiTheme="minorHAnsi" w:hAnsiTheme="minorHAnsi"/>
          <w:szCs w:val="22"/>
        </w:rPr>
        <w:t xml:space="preserve"> </w:t>
      </w:r>
      <w:r w:rsidR="00037116" w:rsidRPr="00750838">
        <w:rPr>
          <w:rFonts w:asciiTheme="minorHAnsi" w:hAnsiTheme="minorHAnsi"/>
          <w:szCs w:val="22"/>
        </w:rPr>
        <w:t>zł</w:t>
      </w:r>
      <w:r w:rsidRPr="00750838">
        <w:rPr>
          <w:rFonts w:asciiTheme="minorHAnsi" w:hAnsiTheme="minorHAnsi"/>
          <w:szCs w:val="22"/>
        </w:rPr>
        <w:t>, r</w:t>
      </w:r>
      <w:r w:rsidR="00037116" w:rsidRPr="00750838">
        <w:rPr>
          <w:rFonts w:asciiTheme="minorHAnsi" w:hAnsiTheme="minorHAnsi"/>
          <w:szCs w:val="22"/>
        </w:rPr>
        <w:t>emont nawierzchni drogi, działka nr ewid</w:t>
      </w:r>
      <w:r w:rsidRPr="00750838">
        <w:rPr>
          <w:rFonts w:asciiTheme="minorHAnsi" w:hAnsiTheme="minorHAnsi"/>
          <w:szCs w:val="22"/>
        </w:rPr>
        <w:t>.</w:t>
      </w:r>
      <w:r w:rsidR="00037116" w:rsidRPr="00750838">
        <w:rPr>
          <w:rFonts w:asciiTheme="minorHAnsi" w:hAnsiTheme="minorHAnsi"/>
          <w:szCs w:val="22"/>
        </w:rPr>
        <w:t xml:space="preserve"> 5376/1, ul. 3 Maja- boczna w km 0+000-0+25, 0+100-0+220, koszt 4 800,00</w:t>
      </w:r>
      <w:r w:rsidRPr="00750838">
        <w:rPr>
          <w:rFonts w:asciiTheme="minorHAnsi" w:hAnsiTheme="minorHAnsi"/>
          <w:szCs w:val="22"/>
        </w:rPr>
        <w:t xml:space="preserve"> </w:t>
      </w:r>
      <w:r w:rsidR="00037116" w:rsidRPr="00750838">
        <w:rPr>
          <w:rFonts w:asciiTheme="minorHAnsi" w:hAnsiTheme="minorHAnsi"/>
          <w:szCs w:val="22"/>
        </w:rPr>
        <w:t>zł</w:t>
      </w:r>
      <w:r w:rsidRPr="00750838">
        <w:rPr>
          <w:rFonts w:asciiTheme="minorHAnsi" w:hAnsiTheme="minorHAnsi"/>
          <w:szCs w:val="22"/>
        </w:rPr>
        <w:t>, r</w:t>
      </w:r>
      <w:r w:rsidR="00037116" w:rsidRPr="00750838">
        <w:rPr>
          <w:rFonts w:asciiTheme="minorHAnsi" w:hAnsiTheme="minorHAnsi"/>
          <w:szCs w:val="22"/>
        </w:rPr>
        <w:t>emont nawierzchni drogi, działka nr ewid</w:t>
      </w:r>
      <w:r w:rsidRPr="00750838">
        <w:rPr>
          <w:rFonts w:asciiTheme="minorHAnsi" w:hAnsiTheme="minorHAnsi"/>
          <w:szCs w:val="22"/>
        </w:rPr>
        <w:t>. 5369, ul. Słoneczna w km</w:t>
      </w:r>
      <w:r w:rsidR="00037116" w:rsidRPr="00750838">
        <w:rPr>
          <w:rFonts w:asciiTheme="minorHAnsi" w:hAnsiTheme="minorHAnsi"/>
          <w:szCs w:val="22"/>
        </w:rPr>
        <w:t xml:space="preserve"> 0+290-0+410, koszt 4 800,00</w:t>
      </w:r>
      <w:r w:rsidRPr="00750838">
        <w:rPr>
          <w:rFonts w:asciiTheme="minorHAnsi" w:hAnsiTheme="minorHAnsi"/>
          <w:szCs w:val="22"/>
        </w:rPr>
        <w:t xml:space="preserve"> </w:t>
      </w:r>
      <w:r w:rsidR="00037116" w:rsidRPr="00750838">
        <w:rPr>
          <w:rFonts w:asciiTheme="minorHAnsi" w:hAnsiTheme="minorHAnsi"/>
          <w:szCs w:val="22"/>
        </w:rPr>
        <w:t>zł</w:t>
      </w:r>
      <w:r w:rsidRPr="00750838">
        <w:rPr>
          <w:rFonts w:asciiTheme="minorHAnsi" w:hAnsiTheme="minorHAnsi"/>
          <w:szCs w:val="22"/>
        </w:rPr>
        <w:t>, r</w:t>
      </w:r>
      <w:r w:rsidR="00037116" w:rsidRPr="00750838">
        <w:rPr>
          <w:rFonts w:asciiTheme="minorHAnsi" w:hAnsiTheme="minorHAnsi"/>
          <w:szCs w:val="22"/>
        </w:rPr>
        <w:t>emont nawierzchni drogi, działka nr ewid</w:t>
      </w:r>
      <w:r w:rsidRPr="00750838">
        <w:rPr>
          <w:rFonts w:asciiTheme="minorHAnsi" w:hAnsiTheme="minorHAnsi"/>
          <w:szCs w:val="22"/>
        </w:rPr>
        <w:t>.</w:t>
      </w:r>
      <w:r w:rsidR="00037116" w:rsidRPr="00750838">
        <w:rPr>
          <w:rFonts w:asciiTheme="minorHAnsi" w:hAnsiTheme="minorHAnsi"/>
          <w:szCs w:val="22"/>
        </w:rPr>
        <w:t xml:space="preserve"> 54</w:t>
      </w:r>
      <w:r w:rsidRPr="00750838">
        <w:rPr>
          <w:rFonts w:asciiTheme="minorHAnsi" w:hAnsiTheme="minorHAnsi"/>
          <w:szCs w:val="22"/>
        </w:rPr>
        <w:t xml:space="preserve">26, 2052/1, ul. Generała Maczka-boczna w km </w:t>
      </w:r>
      <w:r w:rsidR="00037116" w:rsidRPr="00750838">
        <w:rPr>
          <w:rFonts w:asciiTheme="minorHAnsi" w:hAnsiTheme="minorHAnsi"/>
          <w:szCs w:val="22"/>
        </w:rPr>
        <w:t>0+50-0+80, 0+130-0+160, 0+310-0+320, koszt 1 200,00zł</w:t>
      </w:r>
      <w:r w:rsidRPr="00750838">
        <w:rPr>
          <w:rFonts w:asciiTheme="minorHAnsi" w:hAnsiTheme="minorHAnsi"/>
          <w:szCs w:val="22"/>
        </w:rPr>
        <w:t>, r</w:t>
      </w:r>
      <w:r w:rsidR="00037116" w:rsidRPr="00750838">
        <w:rPr>
          <w:rFonts w:asciiTheme="minorHAnsi" w:hAnsiTheme="minorHAnsi"/>
          <w:szCs w:val="22"/>
        </w:rPr>
        <w:t>emont nawierzchni drogi, działka nr ewid</w:t>
      </w:r>
      <w:r w:rsidRPr="00750838">
        <w:rPr>
          <w:rFonts w:asciiTheme="minorHAnsi" w:hAnsiTheme="minorHAnsi"/>
          <w:szCs w:val="22"/>
        </w:rPr>
        <w:t>.</w:t>
      </w:r>
      <w:r w:rsidR="00037116" w:rsidRPr="00750838">
        <w:rPr>
          <w:rFonts w:asciiTheme="minorHAnsi" w:hAnsiTheme="minorHAnsi"/>
          <w:szCs w:val="22"/>
        </w:rPr>
        <w:t xml:space="preserve"> 5632/1,</w:t>
      </w:r>
      <w:r w:rsidRPr="00750838">
        <w:rPr>
          <w:rFonts w:asciiTheme="minorHAnsi" w:hAnsiTheme="minorHAnsi"/>
          <w:szCs w:val="22"/>
        </w:rPr>
        <w:t xml:space="preserve"> 5633, 5557/1, ul. Zakopiańska-</w:t>
      </w:r>
      <w:r w:rsidR="00037116" w:rsidRPr="00750838">
        <w:rPr>
          <w:rFonts w:asciiTheme="minorHAnsi" w:hAnsiTheme="minorHAnsi"/>
          <w:szCs w:val="22"/>
        </w:rPr>
        <w:t>boczna w km. 0+100-0+400, koszt 3 300,00</w:t>
      </w:r>
      <w:r w:rsidRPr="00750838">
        <w:rPr>
          <w:rFonts w:asciiTheme="minorHAnsi" w:hAnsiTheme="minorHAnsi"/>
          <w:szCs w:val="22"/>
        </w:rPr>
        <w:t xml:space="preserve"> </w:t>
      </w:r>
      <w:r w:rsidR="00037116" w:rsidRPr="00750838">
        <w:rPr>
          <w:rFonts w:asciiTheme="minorHAnsi" w:hAnsiTheme="minorHAnsi"/>
          <w:szCs w:val="22"/>
        </w:rPr>
        <w:t>zł</w:t>
      </w:r>
      <w:r w:rsidRPr="00750838">
        <w:rPr>
          <w:rFonts w:asciiTheme="minorHAnsi" w:hAnsiTheme="minorHAnsi"/>
          <w:szCs w:val="22"/>
        </w:rPr>
        <w:t>, r</w:t>
      </w:r>
      <w:r w:rsidR="00037116" w:rsidRPr="00750838">
        <w:rPr>
          <w:rFonts w:asciiTheme="minorHAnsi" w:hAnsiTheme="minorHAnsi"/>
          <w:szCs w:val="22"/>
        </w:rPr>
        <w:t>emont nawierzchni drogi, działka nr ewid</w:t>
      </w:r>
      <w:r w:rsidRPr="00750838">
        <w:rPr>
          <w:rFonts w:asciiTheme="minorHAnsi" w:hAnsiTheme="minorHAnsi"/>
          <w:szCs w:val="22"/>
        </w:rPr>
        <w:t>.</w:t>
      </w:r>
      <w:r w:rsidR="00037116" w:rsidRPr="00750838">
        <w:rPr>
          <w:rFonts w:asciiTheme="minorHAnsi" w:hAnsiTheme="minorHAnsi"/>
          <w:szCs w:val="22"/>
        </w:rPr>
        <w:t xml:space="preserve"> 5339, ul. Sosnowa w km. 0+030-0+180, koszt 3 400,00</w:t>
      </w:r>
      <w:r w:rsidRPr="00750838">
        <w:rPr>
          <w:rFonts w:asciiTheme="minorHAnsi" w:hAnsiTheme="minorHAnsi"/>
          <w:szCs w:val="22"/>
        </w:rPr>
        <w:t xml:space="preserve"> </w:t>
      </w:r>
      <w:r w:rsidR="00037116" w:rsidRPr="00750838">
        <w:rPr>
          <w:rFonts w:asciiTheme="minorHAnsi" w:hAnsiTheme="minorHAnsi"/>
          <w:szCs w:val="22"/>
        </w:rPr>
        <w:t>zł</w:t>
      </w:r>
      <w:r w:rsidRPr="00750838">
        <w:rPr>
          <w:rFonts w:asciiTheme="minorHAnsi" w:hAnsiTheme="minorHAnsi"/>
          <w:szCs w:val="22"/>
        </w:rPr>
        <w:t>,</w:t>
      </w:r>
    </w:p>
    <w:p w:rsidR="00037116" w:rsidRPr="00750838" w:rsidRDefault="00C17E79" w:rsidP="00FB18CB">
      <w:pPr>
        <w:pStyle w:val="Akapitzlist"/>
        <w:numPr>
          <w:ilvl w:val="1"/>
          <w:numId w:val="63"/>
        </w:numPr>
        <w:spacing w:line="276" w:lineRule="auto"/>
        <w:rPr>
          <w:rFonts w:asciiTheme="minorHAnsi" w:hAnsiTheme="minorHAnsi"/>
          <w:szCs w:val="22"/>
        </w:rPr>
      </w:pPr>
      <w:r w:rsidRPr="00750838">
        <w:rPr>
          <w:rFonts w:asciiTheme="minorHAnsi" w:hAnsiTheme="minorHAnsi"/>
          <w:szCs w:val="22"/>
        </w:rPr>
        <w:lastRenderedPageBreak/>
        <w:t xml:space="preserve">w </w:t>
      </w:r>
      <w:r w:rsidR="00037116" w:rsidRPr="00750838">
        <w:rPr>
          <w:rFonts w:asciiTheme="minorHAnsi" w:hAnsiTheme="minorHAnsi"/>
          <w:szCs w:val="22"/>
        </w:rPr>
        <w:t>2016</w:t>
      </w:r>
      <w:r w:rsidRPr="00750838">
        <w:rPr>
          <w:rFonts w:asciiTheme="minorHAnsi" w:hAnsiTheme="minorHAnsi"/>
          <w:szCs w:val="22"/>
        </w:rPr>
        <w:t xml:space="preserve"> r.</w:t>
      </w:r>
      <w:r w:rsidR="00037116" w:rsidRPr="00750838">
        <w:rPr>
          <w:rFonts w:asciiTheme="minorHAnsi" w:hAnsiTheme="minorHAnsi"/>
          <w:szCs w:val="22"/>
        </w:rPr>
        <w:t>:</w:t>
      </w:r>
      <w:r w:rsidRPr="00750838">
        <w:rPr>
          <w:rFonts w:asciiTheme="minorHAnsi" w:hAnsiTheme="minorHAnsi"/>
          <w:szCs w:val="22"/>
        </w:rPr>
        <w:t xml:space="preserve"> remont drogi:</w:t>
      </w:r>
      <w:r w:rsidR="00037116" w:rsidRPr="00750838">
        <w:rPr>
          <w:rFonts w:asciiTheme="minorHAnsi" w:hAnsiTheme="minorHAnsi"/>
          <w:szCs w:val="22"/>
        </w:rPr>
        <w:t xml:space="preserve"> ul. Generała Maczka boczna (</w:t>
      </w:r>
      <w:r w:rsidRPr="00750838">
        <w:rPr>
          <w:rFonts w:asciiTheme="minorHAnsi" w:hAnsiTheme="minorHAnsi"/>
          <w:szCs w:val="22"/>
        </w:rPr>
        <w:t>działka</w:t>
      </w:r>
      <w:r w:rsidR="00037116" w:rsidRPr="00750838">
        <w:rPr>
          <w:rFonts w:asciiTheme="minorHAnsi" w:hAnsiTheme="minorHAnsi"/>
          <w:szCs w:val="22"/>
        </w:rPr>
        <w:t xml:space="preserve"> nr 5364) o długości 125</w:t>
      </w:r>
      <w:r w:rsidRPr="00750838">
        <w:rPr>
          <w:rFonts w:asciiTheme="minorHAnsi" w:hAnsiTheme="minorHAnsi"/>
          <w:szCs w:val="22"/>
        </w:rPr>
        <w:t xml:space="preserve"> </w:t>
      </w:r>
      <w:r w:rsidR="00037116" w:rsidRPr="00750838">
        <w:rPr>
          <w:rFonts w:asciiTheme="minorHAnsi" w:hAnsiTheme="minorHAnsi"/>
          <w:szCs w:val="22"/>
        </w:rPr>
        <w:t>m, powierzchnia nawierzchni bitumicznej 389 m</w:t>
      </w:r>
      <w:r w:rsidR="00037116" w:rsidRPr="00750838">
        <w:rPr>
          <w:rFonts w:asciiTheme="minorHAnsi" w:hAnsiTheme="minorHAnsi"/>
          <w:szCs w:val="22"/>
          <w:vertAlign w:val="superscript"/>
        </w:rPr>
        <w:t>2</w:t>
      </w:r>
      <w:r w:rsidRPr="00750838">
        <w:rPr>
          <w:rFonts w:asciiTheme="minorHAnsi" w:hAnsiTheme="minorHAnsi"/>
          <w:szCs w:val="22"/>
        </w:rPr>
        <w:t>,  k</w:t>
      </w:r>
      <w:r w:rsidR="00037116" w:rsidRPr="00750838">
        <w:rPr>
          <w:rFonts w:asciiTheme="minorHAnsi" w:hAnsiTheme="minorHAnsi"/>
          <w:szCs w:val="22"/>
        </w:rPr>
        <w:t>oszt 83 565,41 zł, dotacja 54 000,00</w:t>
      </w:r>
      <w:r w:rsidRPr="00750838">
        <w:rPr>
          <w:rFonts w:asciiTheme="minorHAnsi" w:hAnsiTheme="minorHAnsi"/>
          <w:szCs w:val="22"/>
        </w:rPr>
        <w:t xml:space="preserve"> </w:t>
      </w:r>
      <w:r w:rsidR="00037116" w:rsidRPr="00750838">
        <w:rPr>
          <w:rFonts w:asciiTheme="minorHAnsi" w:hAnsiTheme="minorHAnsi"/>
          <w:szCs w:val="22"/>
        </w:rPr>
        <w:t>zł</w:t>
      </w:r>
      <w:r w:rsidRPr="00750838">
        <w:rPr>
          <w:rFonts w:asciiTheme="minorHAnsi" w:hAnsiTheme="minorHAnsi"/>
          <w:szCs w:val="22"/>
        </w:rPr>
        <w:t>,</w:t>
      </w:r>
      <w:r w:rsidR="00037116" w:rsidRPr="00750838">
        <w:rPr>
          <w:rFonts w:asciiTheme="minorHAnsi" w:hAnsiTheme="minorHAnsi"/>
          <w:szCs w:val="22"/>
        </w:rPr>
        <w:t xml:space="preserve"> ul. Generała Maczka (dz. Nr 5338) o </w:t>
      </w:r>
      <w:r w:rsidRPr="00750838">
        <w:rPr>
          <w:rFonts w:asciiTheme="minorHAnsi" w:hAnsiTheme="minorHAnsi"/>
          <w:szCs w:val="22"/>
        </w:rPr>
        <w:t>długości</w:t>
      </w:r>
      <w:r w:rsidR="00037116" w:rsidRPr="00750838">
        <w:rPr>
          <w:rFonts w:asciiTheme="minorHAnsi" w:hAnsiTheme="minorHAnsi"/>
          <w:szCs w:val="22"/>
        </w:rPr>
        <w:t xml:space="preserve"> 200</w:t>
      </w:r>
      <w:r w:rsidRPr="00750838">
        <w:rPr>
          <w:rFonts w:asciiTheme="minorHAnsi" w:hAnsiTheme="minorHAnsi"/>
          <w:szCs w:val="22"/>
        </w:rPr>
        <w:t xml:space="preserve"> </w:t>
      </w:r>
      <w:r w:rsidR="00037116" w:rsidRPr="00750838">
        <w:rPr>
          <w:rFonts w:asciiTheme="minorHAnsi" w:hAnsiTheme="minorHAnsi"/>
          <w:szCs w:val="22"/>
        </w:rPr>
        <w:t>m, długość odcinka z nawierzchnią bitumiczną 194</w:t>
      </w:r>
      <w:r w:rsidRPr="00750838">
        <w:rPr>
          <w:rFonts w:asciiTheme="minorHAnsi" w:hAnsiTheme="minorHAnsi"/>
          <w:szCs w:val="22"/>
        </w:rPr>
        <w:t xml:space="preserve"> </w:t>
      </w:r>
      <w:r w:rsidR="00037116" w:rsidRPr="00750838">
        <w:rPr>
          <w:rFonts w:asciiTheme="minorHAnsi" w:hAnsiTheme="minorHAnsi"/>
          <w:szCs w:val="22"/>
        </w:rPr>
        <w:t>m, powierzchnia nawierzchni bitumicznej 582m</w:t>
      </w:r>
      <w:r w:rsidR="00037116" w:rsidRPr="00750838">
        <w:rPr>
          <w:rFonts w:asciiTheme="minorHAnsi" w:hAnsiTheme="minorHAnsi"/>
          <w:szCs w:val="22"/>
          <w:vertAlign w:val="superscript"/>
        </w:rPr>
        <w:t>2</w:t>
      </w:r>
      <w:r w:rsidR="00037116" w:rsidRPr="00750838">
        <w:rPr>
          <w:rFonts w:asciiTheme="minorHAnsi" w:hAnsiTheme="minorHAnsi"/>
          <w:szCs w:val="22"/>
        </w:rPr>
        <w:t>, pozostały fragment drogi pokryty kostką brukową, koszt 127 569,45 zł, dotacja 73 113,19 zł</w:t>
      </w:r>
      <w:r w:rsidRPr="00750838">
        <w:rPr>
          <w:rFonts w:asciiTheme="minorHAnsi" w:hAnsiTheme="minorHAnsi"/>
          <w:szCs w:val="22"/>
        </w:rPr>
        <w:t xml:space="preserve">, </w:t>
      </w:r>
      <w:r w:rsidR="00037116" w:rsidRPr="00750838">
        <w:rPr>
          <w:rFonts w:asciiTheme="minorHAnsi" w:hAnsiTheme="minorHAnsi"/>
          <w:szCs w:val="22"/>
        </w:rPr>
        <w:t xml:space="preserve">ul. 3 Maja boczna (działka nr 5412) o </w:t>
      </w:r>
      <w:r w:rsidRPr="00750838">
        <w:rPr>
          <w:rFonts w:asciiTheme="minorHAnsi" w:hAnsiTheme="minorHAnsi"/>
          <w:szCs w:val="22"/>
        </w:rPr>
        <w:t>długości</w:t>
      </w:r>
      <w:r w:rsidR="00037116" w:rsidRPr="00750838">
        <w:rPr>
          <w:rFonts w:asciiTheme="minorHAnsi" w:hAnsiTheme="minorHAnsi"/>
          <w:szCs w:val="22"/>
        </w:rPr>
        <w:t xml:space="preserve"> 220</w:t>
      </w:r>
      <w:r w:rsidRPr="00750838">
        <w:rPr>
          <w:rFonts w:asciiTheme="minorHAnsi" w:hAnsiTheme="minorHAnsi"/>
          <w:szCs w:val="22"/>
        </w:rPr>
        <w:t xml:space="preserve"> </w:t>
      </w:r>
      <w:r w:rsidR="00037116" w:rsidRPr="00750838">
        <w:rPr>
          <w:rFonts w:asciiTheme="minorHAnsi" w:hAnsiTheme="minorHAnsi"/>
          <w:szCs w:val="22"/>
        </w:rPr>
        <w:t>m, długość odcinka z nawierzchnią bitumiczną 196</w:t>
      </w:r>
      <w:r w:rsidRPr="00750838">
        <w:rPr>
          <w:rFonts w:asciiTheme="minorHAnsi" w:hAnsiTheme="minorHAnsi"/>
          <w:szCs w:val="22"/>
        </w:rPr>
        <w:t xml:space="preserve"> </w:t>
      </w:r>
      <w:r w:rsidR="00037116" w:rsidRPr="00750838">
        <w:rPr>
          <w:rFonts w:asciiTheme="minorHAnsi" w:hAnsiTheme="minorHAnsi"/>
          <w:szCs w:val="22"/>
        </w:rPr>
        <w:t>m, powierzchnia nawierzchni bitumicznej 588</w:t>
      </w:r>
      <w:r w:rsidRPr="00750838">
        <w:rPr>
          <w:rFonts w:asciiTheme="minorHAnsi" w:hAnsiTheme="minorHAnsi"/>
          <w:szCs w:val="22"/>
        </w:rPr>
        <w:t xml:space="preserve"> </w:t>
      </w:r>
      <w:r w:rsidR="00037116" w:rsidRPr="00750838">
        <w:rPr>
          <w:rFonts w:asciiTheme="minorHAnsi" w:hAnsiTheme="minorHAnsi"/>
          <w:szCs w:val="22"/>
        </w:rPr>
        <w:t>m</w:t>
      </w:r>
      <w:r w:rsidR="00037116" w:rsidRPr="00750838">
        <w:rPr>
          <w:rFonts w:asciiTheme="minorHAnsi" w:hAnsiTheme="minorHAnsi"/>
          <w:szCs w:val="22"/>
          <w:vertAlign w:val="superscript"/>
        </w:rPr>
        <w:t>2</w:t>
      </w:r>
      <w:r w:rsidR="00037116" w:rsidRPr="00750838">
        <w:rPr>
          <w:rFonts w:asciiTheme="minorHAnsi" w:hAnsiTheme="minorHAnsi"/>
          <w:szCs w:val="22"/>
        </w:rPr>
        <w:t xml:space="preserve">, pozostały fragment drogi wysypana tłuczniem, koszt </w:t>
      </w:r>
      <w:r w:rsidR="008F43A3" w:rsidRPr="00750838">
        <w:rPr>
          <w:rFonts w:asciiTheme="minorHAnsi" w:hAnsiTheme="minorHAnsi"/>
          <w:szCs w:val="22"/>
        </w:rPr>
        <w:br/>
      </w:r>
      <w:r w:rsidR="00037116" w:rsidRPr="00750838">
        <w:rPr>
          <w:rFonts w:asciiTheme="minorHAnsi" w:hAnsiTheme="minorHAnsi"/>
          <w:szCs w:val="22"/>
        </w:rPr>
        <w:t>140 244,40 zł, dotacja 89 920,00 zł</w:t>
      </w:r>
      <w:r w:rsidR="008F43A3" w:rsidRPr="00750838">
        <w:rPr>
          <w:rFonts w:asciiTheme="minorHAnsi" w:hAnsiTheme="minorHAnsi"/>
          <w:szCs w:val="22"/>
        </w:rPr>
        <w:t xml:space="preserve">. </w:t>
      </w:r>
    </w:p>
    <w:p w:rsidR="00A302DD" w:rsidRPr="00A302DD" w:rsidRDefault="00A302DD" w:rsidP="00A302DD">
      <w:pPr>
        <w:pStyle w:val="Akapitzlist"/>
        <w:numPr>
          <w:ilvl w:val="1"/>
          <w:numId w:val="63"/>
        </w:numPr>
        <w:spacing w:line="276" w:lineRule="auto"/>
        <w:rPr>
          <w:rFonts w:asciiTheme="minorHAnsi" w:hAnsiTheme="minorHAnsi"/>
          <w:szCs w:val="22"/>
        </w:rPr>
      </w:pPr>
      <w:r w:rsidRPr="00A302DD">
        <w:rPr>
          <w:rFonts w:asciiTheme="minorHAnsi" w:hAnsiTheme="minorHAnsi"/>
          <w:szCs w:val="22"/>
        </w:rPr>
        <w:t>Ścieżki rowerowe: Miasto Jordanów planuje budowę ścieżki rowerowej w ramach działania pn. „Niskoemisyjny transport miejski w subregionie podhalańskim poprzez budowę ścieżek i infrastruktury rowerowej Jordanowa”. Zadanie realizowane będzie w dwóch etapach. Finansowanie Etapu I przewiduje się z projektu w ramach 4 Osi Regionalna polityka energetyczna Działanie 4.5 Niskoemisyjny transport miejski Poddziałanie 4.5.2 Niskoemisyjny transport miejski – SPR, z uwzględnieniem zadań ujętych w karcie projektu subregionalnego w ramach RPO WM 2014-2020. Realizacja Etapu II przewidziana jest do realizacji w późniejszym okresie czasu. Na trasy rowerowe do realizacji w Etapie I będące przedmiotem zamówienia składają się 5,12km tras, na trasy rowerowe do realizacji w Etapie II  4,05km tras.</w:t>
      </w:r>
    </w:p>
    <w:p w:rsidR="00A302DD" w:rsidRDefault="00A302DD" w:rsidP="00A302DD">
      <w:pPr>
        <w:pStyle w:val="Akapitzlist"/>
        <w:spacing w:line="276" w:lineRule="auto"/>
        <w:ind w:left="1440"/>
        <w:rPr>
          <w:rFonts w:asciiTheme="minorHAnsi" w:hAnsiTheme="minorHAnsi"/>
          <w:szCs w:val="22"/>
        </w:rPr>
      </w:pPr>
      <w:r w:rsidRPr="00A302DD">
        <w:rPr>
          <w:rFonts w:asciiTheme="minorHAnsi" w:hAnsiTheme="minorHAnsi"/>
          <w:szCs w:val="22"/>
        </w:rPr>
        <w:t>Etap I składa się z tras łączących południową część miasta Jordanów z Rynkiem (Trasa A  i Trasa B) oraz trasy łączącej ul. Piłsudskiego (droga krajowa DK28) z ul. Gen. Maczka (droga powiatowa DP K1685) (Trasa C i Trasa D). W południowej części miasta przewidywana jest budowa regionalnej trasy rowerowej –VeloBeskid, z którą to trasą będą połączone Trasy A i B. Zapewnią one powiązanie dla transportu rowerowego centrum miasta z siecią regionalnych tras rowerowych ważną dla rozwoju turystyki miasta i regionu. Niezależnie od tego miasto uzyska połączenie transportem rowerowym z koleją co ważne jest z racji poprawy obsługi komunikacyjnej i turystycznej.</w:t>
      </w:r>
    </w:p>
    <w:p w:rsidR="00A302DD" w:rsidRPr="00A302DD" w:rsidRDefault="00A302DD" w:rsidP="00A302DD">
      <w:pPr>
        <w:pStyle w:val="Akapitzlist"/>
        <w:spacing w:line="276" w:lineRule="auto"/>
        <w:ind w:left="1440"/>
        <w:rPr>
          <w:rFonts w:asciiTheme="minorHAnsi" w:hAnsiTheme="minorHAnsi"/>
          <w:szCs w:val="22"/>
        </w:rPr>
      </w:pPr>
      <w:r w:rsidRPr="00A302DD">
        <w:rPr>
          <w:rFonts w:asciiTheme="minorHAnsi" w:hAnsiTheme="minorHAnsi"/>
          <w:szCs w:val="22"/>
        </w:rPr>
        <w:t>Ponadto w ramach II edycji Budżetu Obywatelskiego na rok 2017 zwyciężył  projekt „Ścieżka rowerowo-spacerowa”. Realizacja zadania polegać będzie na odtworzeniu drogi gminnej nr 5465 na odcinku ok. 300 m. (ul. Generała Maczka w stronę ul. Malejowskiej za zabudowaniami mieszkalnymi) poprzez wykarczowanie zarośli, włączeniu do drogi powiatowej przepustem jak również utwardzeniem nawierzchni ścieżki. W ten sposób powstanie pętla spacerowo – rowerowa o długości 6,4 km, której przebieg zostanie przedstawiony w formie tablic umieszczonych w Rynku oraz na trasie ścieżki.</w:t>
      </w:r>
    </w:p>
    <w:p w:rsidR="00A302DD" w:rsidRDefault="00A302DD" w:rsidP="00FB18CB">
      <w:pPr>
        <w:rPr>
          <w:rFonts w:asciiTheme="minorHAnsi" w:hAnsiTheme="minorHAnsi"/>
          <w:szCs w:val="22"/>
        </w:rPr>
      </w:pPr>
    </w:p>
    <w:p w:rsidR="008F43A3" w:rsidRPr="00750838" w:rsidRDefault="008F43A3" w:rsidP="00FB18CB">
      <w:pPr>
        <w:rPr>
          <w:rFonts w:asciiTheme="minorHAnsi" w:hAnsiTheme="minorHAnsi"/>
          <w:szCs w:val="22"/>
        </w:rPr>
      </w:pPr>
      <w:r w:rsidRPr="00750838">
        <w:rPr>
          <w:rFonts w:asciiTheme="minorHAnsi" w:hAnsiTheme="minorHAnsi"/>
          <w:szCs w:val="22"/>
        </w:rPr>
        <w:t>W roku 2016 Miasto Jordanów realizowało zadania w ramach edukacji ekologicznej (przeprowadzenie zajęć w placówkach szkolnych) z wykorzystaniem dotacji z WF</w:t>
      </w:r>
      <w:r w:rsidR="00E473FD" w:rsidRPr="00750838">
        <w:rPr>
          <w:rFonts w:asciiTheme="minorHAnsi" w:hAnsiTheme="minorHAnsi"/>
          <w:szCs w:val="22"/>
        </w:rPr>
        <w:t>OŚiG</w:t>
      </w:r>
      <w:r w:rsidRPr="00750838">
        <w:rPr>
          <w:rFonts w:asciiTheme="minorHAnsi" w:hAnsiTheme="minorHAnsi"/>
          <w:szCs w:val="22"/>
        </w:rPr>
        <w:t>W. Poprzez realizację programu osiągnięto najważniejsze zadanie edukacji ekologicznej</w:t>
      </w:r>
      <w:r w:rsidR="00E473FD" w:rsidRPr="00750838">
        <w:rPr>
          <w:rFonts w:asciiTheme="minorHAnsi" w:hAnsiTheme="minorHAnsi"/>
          <w:szCs w:val="22"/>
        </w:rPr>
        <w:t>,</w:t>
      </w:r>
      <w:r w:rsidRPr="00750838">
        <w:rPr>
          <w:rFonts w:asciiTheme="minorHAnsi" w:hAnsiTheme="minorHAnsi"/>
          <w:szCs w:val="22"/>
        </w:rPr>
        <w:t xml:space="preserve"> jakim jest zmiana przyzwyczajeń i nawyków dotyczących ochrony środowiska. Program o</w:t>
      </w:r>
      <w:r w:rsidR="00E473FD" w:rsidRPr="00750838">
        <w:rPr>
          <w:rFonts w:asciiTheme="minorHAnsi" w:hAnsiTheme="minorHAnsi"/>
          <w:szCs w:val="22"/>
        </w:rPr>
        <w:t>bejmował również piknik naukowy.</w:t>
      </w:r>
      <w:r w:rsidRPr="00750838">
        <w:rPr>
          <w:rFonts w:asciiTheme="minorHAnsi" w:hAnsiTheme="minorHAnsi"/>
          <w:szCs w:val="22"/>
        </w:rPr>
        <w:t xml:space="preserve"> Ponadto Miasto Jordanów w roku 2016 zorganizowało 2 spotkania informacyjno-edukacyjne dla mieszkańców. Tematyka spotkań dotyczyła głównie poprawy jakości powietrza i ograniczenia niskiej emisji poprzez wymianę pieców, wykorzystanie odnawialnych źródeł energii oraz termomodernizację (przedstawienie obowiązujących programów umożliwiających pozyskanie dotacji, pomoc w wypełnieniu wniosków).  </w:t>
      </w:r>
    </w:p>
    <w:p w:rsidR="003A2963" w:rsidRPr="00750838" w:rsidRDefault="003A2963" w:rsidP="003A2963">
      <w:pPr>
        <w:spacing w:line="240" w:lineRule="auto"/>
        <w:rPr>
          <w:rFonts w:asciiTheme="minorHAnsi" w:hAnsiTheme="minorHAnsi"/>
          <w:szCs w:val="22"/>
        </w:rPr>
      </w:pPr>
    </w:p>
    <w:p w:rsidR="007E64DA" w:rsidRPr="00750838" w:rsidRDefault="007E64DA" w:rsidP="00C054F5">
      <w:pPr>
        <w:pStyle w:val="Styl5"/>
      </w:pPr>
      <w:bookmarkStart w:id="41" w:name="_Toc485646526"/>
      <w:bookmarkStart w:id="42" w:name="_Hlk482789217"/>
      <w:r w:rsidRPr="00750838">
        <w:lastRenderedPageBreak/>
        <w:t xml:space="preserve">Analiza istniejącego stanu powietrza w </w:t>
      </w:r>
      <w:r w:rsidR="00D201EE" w:rsidRPr="00750838">
        <w:t>Mieście</w:t>
      </w:r>
      <w:bookmarkEnd w:id="41"/>
      <w:r w:rsidR="00D201EE" w:rsidRPr="00750838">
        <w:t xml:space="preserve"> </w:t>
      </w:r>
      <w:bookmarkEnd w:id="42"/>
    </w:p>
    <w:p w:rsidR="003E2234" w:rsidRPr="00750838" w:rsidRDefault="00B60717" w:rsidP="003E2234">
      <w:bookmarkStart w:id="43" w:name="_Hlk482702531"/>
      <w:r w:rsidRPr="00750838">
        <w:t xml:space="preserve">Do emitorów zanieczyszczeń powietrza zlokalizowanych na terenie Miasta Jordanów zaliczyć należy przede wszystkim niskosprawne piece i piony kominowe gospodarstw domowych na węgiel i drewno. </w:t>
      </w:r>
      <w:r w:rsidR="003E2234" w:rsidRPr="00750838">
        <w:t>W piecach węglowych często spalane są wysokokaloryczne odpady komunalne. Palenie tworzyw sztucznych „metodą chałupniczą”, a więc w piecach nie przystosowanych do ich utylizacji powoduje emisję dioksyn – najbardziej toksycznych substancji chemicznych, które są wdychane przez ludzi i zwierzęta, a także osiadają na owocach, glebie i wodzie. Ponadto na terenie Miasta zlokalizowane są jednostki produkcyjne i usługowe, które również są źródłami emisji zanieczyszczeń do powietrza.</w:t>
      </w:r>
    </w:p>
    <w:p w:rsidR="003E2234" w:rsidRPr="00750838" w:rsidRDefault="003E2234" w:rsidP="003E2234">
      <w:r w:rsidRPr="00750838">
        <w:t xml:space="preserve">Położenie Miasta w kotlinie, powoduje okresowo słabe ruchy mas powietrza i dodatkowo utrudnia rozpraszanie zanieczyszczeń w atmosferze. </w:t>
      </w:r>
    </w:p>
    <w:p w:rsidR="00B60717" w:rsidRPr="00750838" w:rsidRDefault="00B60717" w:rsidP="00B60717">
      <w:r w:rsidRPr="00750838">
        <w:t xml:space="preserve">Niska emisja jest źródłem takich zanieczyszczeń jak dwutlenek siarki, dwutlenek azotu, tlenek węgla, pył </w:t>
      </w:r>
      <w:r w:rsidR="003E2234" w:rsidRPr="00750838">
        <w:br/>
      </w:r>
      <w:r w:rsidRPr="00750838">
        <w:t xml:space="preserve">w tym b(a)p, sadza, a więc typowych zanieczyszczeń powstających podczas spalania paliw stałych </w:t>
      </w:r>
      <w:r w:rsidR="003E2234" w:rsidRPr="00750838">
        <w:br/>
      </w:r>
      <w:r w:rsidRPr="00750838">
        <w:t xml:space="preserve">i gazowych. </w:t>
      </w:r>
    </w:p>
    <w:p w:rsidR="00B60717" w:rsidRPr="00750838" w:rsidRDefault="00B60717" w:rsidP="00B60717">
      <w:r w:rsidRPr="00750838">
        <w:t xml:space="preserve">W przypadku emisji bytowej, związanej z mieszkalnictwem jednorodzinnym zanieczyszczenia uwalniane na niedużej wysokości często pozostają i kumulują się w otoczeniu źródła emisji. </w:t>
      </w:r>
    </w:p>
    <w:p w:rsidR="00B60717" w:rsidRPr="00750838" w:rsidRDefault="00B60717" w:rsidP="00B60717">
      <w:r w:rsidRPr="00750838">
        <w:t xml:space="preserve">Poniżej przedstawiono szczegółową analizę stanu powietrza. </w:t>
      </w:r>
    </w:p>
    <w:p w:rsidR="00B60717" w:rsidRPr="00750838" w:rsidRDefault="00B60717" w:rsidP="00B60717">
      <w:r w:rsidRPr="00750838">
        <w:t xml:space="preserve">Ocena jakości powietrza w województwie małopolskim w 2016 roku wykonana wg zasad określonych w art. 89 ustawy – Prawo ochrony środowiska na podstawie obowiązującego prawa krajowego i UE, przez Wojewódzki Inspektorat Ochrony Środowiska w Krakowie, zalicza </w:t>
      </w:r>
      <w:r w:rsidR="00FD7501" w:rsidRPr="00750838">
        <w:t xml:space="preserve">Miasto Jordanów </w:t>
      </w:r>
      <w:r w:rsidRPr="00750838">
        <w:t xml:space="preserve">do obszarów przekroczeń stężeń zanieczyszczeń B(a)P/rok. </w:t>
      </w:r>
      <w:r w:rsidR="003E2234" w:rsidRPr="00750838">
        <w:t>Miasto Jordanów</w:t>
      </w:r>
      <w:r w:rsidRPr="00750838">
        <w:t xml:space="preserve"> znajduje się w strefie podlegającej ocenie jakości powietrza – strefa małopolska.</w:t>
      </w:r>
    </w:p>
    <w:p w:rsidR="007E64DA" w:rsidRPr="00750838" w:rsidRDefault="007E64DA" w:rsidP="007E64DA">
      <w:pPr>
        <w:rPr>
          <w:rFonts w:eastAsia="Calibri"/>
          <w:i/>
          <w:iCs/>
          <w:sz w:val="20"/>
          <w:szCs w:val="18"/>
        </w:rPr>
      </w:pPr>
      <w:bookmarkStart w:id="44" w:name="_Toc426196809"/>
      <w:bookmarkStart w:id="45" w:name="_Toc432161793"/>
    </w:p>
    <w:p w:rsidR="00FB18CB" w:rsidRPr="00750838" w:rsidRDefault="00FB18CB" w:rsidP="007E64DA">
      <w:pPr>
        <w:rPr>
          <w:rFonts w:eastAsia="Calibri"/>
          <w:i/>
          <w:iCs/>
          <w:sz w:val="20"/>
          <w:szCs w:val="18"/>
        </w:rPr>
      </w:pPr>
      <w:bookmarkStart w:id="46" w:name="_Hlk482702579"/>
    </w:p>
    <w:p w:rsidR="00FB18CB" w:rsidRPr="00750838" w:rsidRDefault="00FB18CB" w:rsidP="007E64DA">
      <w:pPr>
        <w:rPr>
          <w:rFonts w:eastAsia="Calibri"/>
          <w:i/>
          <w:iCs/>
          <w:sz w:val="20"/>
          <w:szCs w:val="18"/>
        </w:rPr>
      </w:pPr>
    </w:p>
    <w:p w:rsidR="00FB18CB" w:rsidRPr="00750838" w:rsidRDefault="00FB18CB" w:rsidP="007E64DA">
      <w:pPr>
        <w:rPr>
          <w:rFonts w:eastAsia="Calibri"/>
          <w:i/>
          <w:iCs/>
          <w:sz w:val="20"/>
          <w:szCs w:val="18"/>
        </w:rPr>
      </w:pPr>
    </w:p>
    <w:p w:rsidR="00FB18CB" w:rsidRPr="00750838" w:rsidRDefault="00FB18CB" w:rsidP="007E64DA">
      <w:pPr>
        <w:rPr>
          <w:rFonts w:eastAsia="Calibri"/>
          <w:i/>
          <w:iCs/>
          <w:sz w:val="20"/>
          <w:szCs w:val="18"/>
        </w:rPr>
      </w:pPr>
    </w:p>
    <w:p w:rsidR="00FB18CB" w:rsidRPr="00750838" w:rsidRDefault="00FB18CB" w:rsidP="007E64DA">
      <w:pPr>
        <w:rPr>
          <w:rFonts w:eastAsia="Calibri"/>
          <w:i/>
          <w:iCs/>
          <w:sz w:val="20"/>
          <w:szCs w:val="18"/>
        </w:rPr>
      </w:pPr>
    </w:p>
    <w:p w:rsidR="007E64DA" w:rsidRPr="00750838" w:rsidRDefault="007E64DA" w:rsidP="007E64DA">
      <w:pPr>
        <w:rPr>
          <w:rFonts w:eastAsia="Calibri"/>
          <w:i/>
          <w:iCs/>
          <w:sz w:val="20"/>
          <w:szCs w:val="18"/>
        </w:rPr>
      </w:pPr>
      <w:bookmarkStart w:id="47" w:name="_Toc485646551"/>
      <w:r w:rsidRPr="00750838">
        <w:rPr>
          <w:rFonts w:eastAsia="Calibri"/>
          <w:i/>
          <w:iCs/>
          <w:sz w:val="20"/>
          <w:szCs w:val="18"/>
        </w:rPr>
        <w:t xml:space="preserve">Tabela </w:t>
      </w:r>
      <w:r w:rsidRPr="00750838">
        <w:rPr>
          <w:rFonts w:eastAsia="Calibri"/>
          <w:i/>
          <w:iCs/>
          <w:sz w:val="20"/>
          <w:szCs w:val="18"/>
        </w:rPr>
        <w:fldChar w:fldCharType="begin"/>
      </w:r>
      <w:r w:rsidRPr="00750838">
        <w:rPr>
          <w:rFonts w:eastAsia="Calibri"/>
          <w:i/>
          <w:iCs/>
          <w:sz w:val="20"/>
          <w:szCs w:val="18"/>
        </w:rPr>
        <w:instrText xml:space="preserve"> SEQ Tabela \* ARABIC </w:instrText>
      </w:r>
      <w:r w:rsidRPr="00750838">
        <w:rPr>
          <w:rFonts w:eastAsia="Calibri"/>
          <w:i/>
          <w:iCs/>
          <w:sz w:val="20"/>
          <w:szCs w:val="18"/>
        </w:rPr>
        <w:fldChar w:fldCharType="separate"/>
      </w:r>
      <w:r w:rsidR="004D7F7B">
        <w:rPr>
          <w:rFonts w:eastAsia="Calibri"/>
          <w:i/>
          <w:iCs/>
          <w:noProof/>
          <w:sz w:val="20"/>
          <w:szCs w:val="18"/>
        </w:rPr>
        <w:t>1</w:t>
      </w:r>
      <w:r w:rsidRPr="00750838">
        <w:rPr>
          <w:rFonts w:eastAsia="Calibri"/>
          <w:i/>
          <w:iCs/>
          <w:sz w:val="20"/>
          <w:szCs w:val="18"/>
        </w:rPr>
        <w:fldChar w:fldCharType="end"/>
      </w:r>
      <w:r w:rsidRPr="00750838">
        <w:rPr>
          <w:rFonts w:eastAsia="Calibri"/>
          <w:i/>
          <w:iCs/>
          <w:sz w:val="20"/>
          <w:szCs w:val="18"/>
        </w:rPr>
        <w:t>. Lista stref zaliczonych do klasy C (ochrona zdrowia) i obszary przekroczeń normatywnych stężeń zanieczyszczeń (poziomów dopuszczalnych lub docelowych)</w:t>
      </w:r>
      <w:bookmarkEnd w:id="44"/>
      <w:bookmarkEnd w:id="45"/>
      <w:bookmarkEnd w:id="47"/>
    </w:p>
    <w:tbl>
      <w:tblPr>
        <w:tblW w:w="9418" w:type="dxa"/>
        <w:tblInd w:w="70" w:type="dxa"/>
        <w:tblCellMar>
          <w:left w:w="70" w:type="dxa"/>
          <w:right w:w="70" w:type="dxa"/>
        </w:tblCellMar>
        <w:tblLook w:val="04A0" w:firstRow="1" w:lastRow="0" w:firstColumn="1" w:lastColumn="0" w:noHBand="0" w:noVBand="1"/>
      </w:tblPr>
      <w:tblGrid>
        <w:gridCol w:w="2552"/>
        <w:gridCol w:w="2410"/>
        <w:gridCol w:w="992"/>
        <w:gridCol w:w="1802"/>
        <w:gridCol w:w="1662"/>
      </w:tblGrid>
      <w:tr w:rsidR="00DA5240" w:rsidRPr="00750838" w:rsidTr="007F769F">
        <w:trPr>
          <w:trHeight w:val="270"/>
        </w:trPr>
        <w:tc>
          <w:tcPr>
            <w:tcW w:w="2552"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rsidR="00DA5240" w:rsidRPr="00750838" w:rsidRDefault="00DA5240" w:rsidP="00DA5240">
            <w:pPr>
              <w:spacing w:line="240" w:lineRule="auto"/>
              <w:jc w:val="center"/>
              <w:rPr>
                <w:rFonts w:asciiTheme="minorHAnsi" w:hAnsiTheme="minorHAnsi" w:cs="Arial"/>
                <w:sz w:val="18"/>
                <w:szCs w:val="20"/>
              </w:rPr>
            </w:pPr>
            <w:r w:rsidRPr="00750838">
              <w:rPr>
                <w:rFonts w:asciiTheme="minorHAnsi" w:hAnsiTheme="minorHAnsi"/>
                <w:b/>
                <w:bCs/>
                <w:sz w:val="18"/>
                <w:szCs w:val="14"/>
              </w:rPr>
              <w:t>Kryterium stanowiące podstawę do zakwalifikowania strefy do klasy C/D2 -zanieczyszczenie, czas uśredniania stężeń</w:t>
            </w:r>
          </w:p>
        </w:tc>
        <w:tc>
          <w:tcPr>
            <w:tcW w:w="6866" w:type="dxa"/>
            <w:gridSpan w:val="4"/>
            <w:tcBorders>
              <w:top w:val="single" w:sz="8" w:space="0" w:color="auto"/>
              <w:left w:val="nil"/>
              <w:bottom w:val="single" w:sz="8" w:space="0" w:color="auto"/>
              <w:right w:val="single" w:sz="8" w:space="0" w:color="000000"/>
            </w:tcBorders>
            <w:shd w:val="clear" w:color="000000" w:fill="FFFFFF"/>
            <w:noWrap/>
            <w:hideMark/>
          </w:tcPr>
          <w:p w:rsidR="00DA5240" w:rsidRPr="00750838" w:rsidRDefault="00DA5240" w:rsidP="00DA5240">
            <w:pPr>
              <w:spacing w:line="240" w:lineRule="auto"/>
              <w:jc w:val="center"/>
              <w:rPr>
                <w:rFonts w:asciiTheme="minorHAnsi" w:hAnsiTheme="minorHAnsi" w:cs="Arial"/>
                <w:sz w:val="18"/>
                <w:szCs w:val="20"/>
              </w:rPr>
            </w:pPr>
            <w:r w:rsidRPr="00750838">
              <w:rPr>
                <w:rFonts w:asciiTheme="minorHAnsi" w:hAnsiTheme="minorHAnsi"/>
                <w:b/>
                <w:bCs/>
                <w:sz w:val="18"/>
                <w:szCs w:val="14"/>
              </w:rPr>
              <w:t>Obszary przekroczeń</w:t>
            </w:r>
          </w:p>
        </w:tc>
      </w:tr>
      <w:tr w:rsidR="00DA5240" w:rsidRPr="00750838" w:rsidTr="007F769F">
        <w:trPr>
          <w:trHeight w:val="352"/>
        </w:trPr>
        <w:tc>
          <w:tcPr>
            <w:tcW w:w="2552" w:type="dxa"/>
            <w:vMerge/>
            <w:tcBorders>
              <w:top w:val="single" w:sz="8" w:space="0" w:color="auto"/>
              <w:left w:val="single" w:sz="8" w:space="0" w:color="auto"/>
              <w:bottom w:val="single" w:sz="8" w:space="0" w:color="000000"/>
              <w:right w:val="single" w:sz="8" w:space="0" w:color="auto"/>
            </w:tcBorders>
            <w:vAlign w:val="center"/>
            <w:hideMark/>
          </w:tcPr>
          <w:p w:rsidR="00DA5240" w:rsidRPr="00750838" w:rsidRDefault="00DA5240" w:rsidP="00DA5240">
            <w:pPr>
              <w:spacing w:line="240" w:lineRule="auto"/>
              <w:jc w:val="left"/>
              <w:rPr>
                <w:rFonts w:asciiTheme="minorHAnsi" w:hAnsiTheme="minorHAnsi" w:cs="Arial"/>
                <w:sz w:val="18"/>
                <w:szCs w:val="20"/>
              </w:rPr>
            </w:pPr>
          </w:p>
        </w:tc>
        <w:tc>
          <w:tcPr>
            <w:tcW w:w="2410" w:type="dxa"/>
            <w:tcBorders>
              <w:top w:val="nil"/>
              <w:left w:val="nil"/>
              <w:bottom w:val="single" w:sz="8" w:space="0" w:color="auto"/>
              <w:right w:val="single" w:sz="8" w:space="0" w:color="auto"/>
            </w:tcBorders>
            <w:shd w:val="clear" w:color="000000" w:fill="FFFFFF"/>
            <w:noWrap/>
            <w:hideMark/>
          </w:tcPr>
          <w:p w:rsidR="00DA5240" w:rsidRPr="00750838" w:rsidRDefault="00DA5240" w:rsidP="00DA5240">
            <w:pPr>
              <w:spacing w:line="240" w:lineRule="auto"/>
              <w:jc w:val="center"/>
              <w:rPr>
                <w:rFonts w:asciiTheme="minorHAnsi" w:hAnsiTheme="minorHAnsi"/>
                <w:b/>
                <w:bCs/>
                <w:sz w:val="18"/>
                <w:szCs w:val="14"/>
              </w:rPr>
            </w:pPr>
            <w:r w:rsidRPr="00750838">
              <w:rPr>
                <w:rFonts w:asciiTheme="minorHAnsi" w:hAnsiTheme="minorHAnsi"/>
                <w:b/>
                <w:bCs/>
                <w:sz w:val="18"/>
                <w:szCs w:val="14"/>
              </w:rPr>
              <w:t>Obszar przekroczeń</w:t>
            </w:r>
          </w:p>
        </w:tc>
        <w:tc>
          <w:tcPr>
            <w:tcW w:w="992" w:type="dxa"/>
            <w:tcBorders>
              <w:top w:val="nil"/>
              <w:left w:val="nil"/>
              <w:bottom w:val="single" w:sz="8" w:space="0" w:color="auto"/>
              <w:right w:val="single" w:sz="8" w:space="0" w:color="auto"/>
            </w:tcBorders>
            <w:shd w:val="clear" w:color="000000" w:fill="FFFFFF"/>
            <w:hideMark/>
          </w:tcPr>
          <w:p w:rsidR="00DA5240" w:rsidRPr="00750838" w:rsidRDefault="00DA5240" w:rsidP="00DA5240">
            <w:pPr>
              <w:spacing w:line="240" w:lineRule="auto"/>
              <w:jc w:val="center"/>
              <w:rPr>
                <w:rFonts w:asciiTheme="minorHAnsi" w:hAnsiTheme="minorHAnsi"/>
                <w:b/>
                <w:sz w:val="18"/>
                <w:szCs w:val="14"/>
              </w:rPr>
            </w:pPr>
            <w:r w:rsidRPr="00750838">
              <w:rPr>
                <w:rFonts w:asciiTheme="minorHAnsi" w:hAnsiTheme="minorHAnsi"/>
                <w:b/>
                <w:sz w:val="18"/>
                <w:szCs w:val="14"/>
              </w:rPr>
              <w:t>obszar w km</w:t>
            </w:r>
            <w:r w:rsidRPr="00750838">
              <w:rPr>
                <w:rFonts w:asciiTheme="minorHAnsi" w:hAnsiTheme="minorHAnsi"/>
                <w:b/>
                <w:sz w:val="18"/>
                <w:szCs w:val="14"/>
                <w:vertAlign w:val="superscript"/>
              </w:rPr>
              <w:t>2</w:t>
            </w:r>
          </w:p>
        </w:tc>
        <w:tc>
          <w:tcPr>
            <w:tcW w:w="1802" w:type="dxa"/>
            <w:tcBorders>
              <w:top w:val="nil"/>
              <w:left w:val="nil"/>
              <w:bottom w:val="single" w:sz="8" w:space="0" w:color="auto"/>
              <w:right w:val="single" w:sz="8" w:space="0" w:color="auto"/>
            </w:tcBorders>
            <w:shd w:val="clear" w:color="000000" w:fill="FFFFFF"/>
            <w:hideMark/>
          </w:tcPr>
          <w:p w:rsidR="00DA5240" w:rsidRPr="00750838" w:rsidRDefault="00DA5240" w:rsidP="00DA5240">
            <w:pPr>
              <w:spacing w:line="240" w:lineRule="auto"/>
              <w:jc w:val="center"/>
              <w:rPr>
                <w:rFonts w:asciiTheme="minorHAnsi" w:hAnsiTheme="minorHAnsi" w:cs="Arial"/>
                <w:sz w:val="18"/>
                <w:szCs w:val="20"/>
              </w:rPr>
            </w:pPr>
            <w:r w:rsidRPr="00750838">
              <w:rPr>
                <w:rFonts w:asciiTheme="minorHAnsi" w:hAnsiTheme="minorHAnsi"/>
                <w:b/>
                <w:bCs/>
                <w:sz w:val="18"/>
                <w:szCs w:val="14"/>
              </w:rPr>
              <w:t>liczba mieszkańców w tys.</w:t>
            </w:r>
          </w:p>
        </w:tc>
        <w:tc>
          <w:tcPr>
            <w:tcW w:w="1662" w:type="dxa"/>
            <w:tcBorders>
              <w:top w:val="nil"/>
              <w:left w:val="nil"/>
              <w:bottom w:val="single" w:sz="8" w:space="0" w:color="auto"/>
              <w:right w:val="single" w:sz="8" w:space="0" w:color="auto"/>
            </w:tcBorders>
            <w:shd w:val="clear" w:color="000000" w:fill="FFFFFF"/>
            <w:noWrap/>
            <w:hideMark/>
          </w:tcPr>
          <w:p w:rsidR="00DA5240" w:rsidRPr="00750838" w:rsidRDefault="00DA5240" w:rsidP="00DA5240">
            <w:pPr>
              <w:spacing w:line="240" w:lineRule="auto"/>
              <w:jc w:val="center"/>
              <w:rPr>
                <w:rFonts w:asciiTheme="minorHAnsi" w:hAnsiTheme="minorHAnsi" w:cs="Arial"/>
                <w:sz w:val="18"/>
                <w:szCs w:val="20"/>
              </w:rPr>
            </w:pPr>
            <w:r w:rsidRPr="00750838">
              <w:rPr>
                <w:rFonts w:asciiTheme="minorHAnsi" w:hAnsiTheme="minorHAnsi"/>
                <w:b/>
                <w:bCs/>
                <w:sz w:val="18"/>
                <w:szCs w:val="14"/>
              </w:rPr>
              <w:t>Przyczyna przekroczeń</w:t>
            </w:r>
          </w:p>
        </w:tc>
      </w:tr>
      <w:tr w:rsidR="00DA5240" w:rsidRPr="00750838" w:rsidTr="007F769F">
        <w:trPr>
          <w:trHeight w:val="839"/>
        </w:trPr>
        <w:tc>
          <w:tcPr>
            <w:tcW w:w="2552" w:type="dxa"/>
            <w:tcBorders>
              <w:top w:val="nil"/>
              <w:left w:val="single" w:sz="8" w:space="0" w:color="auto"/>
              <w:bottom w:val="single" w:sz="8" w:space="0" w:color="auto"/>
              <w:right w:val="single" w:sz="8" w:space="0" w:color="auto"/>
            </w:tcBorders>
            <w:shd w:val="clear" w:color="000000" w:fill="FFFFFF"/>
            <w:noWrap/>
            <w:vAlign w:val="center"/>
            <w:hideMark/>
          </w:tcPr>
          <w:p w:rsidR="00DA5240" w:rsidRPr="00750838" w:rsidRDefault="00DA5240" w:rsidP="00DA5240">
            <w:pPr>
              <w:spacing w:line="240" w:lineRule="auto"/>
              <w:ind w:firstLineChars="200" w:firstLine="360"/>
              <w:jc w:val="center"/>
              <w:rPr>
                <w:rFonts w:asciiTheme="minorHAnsi" w:hAnsiTheme="minorHAnsi" w:cs="Arial"/>
                <w:sz w:val="18"/>
                <w:szCs w:val="20"/>
              </w:rPr>
            </w:pPr>
            <w:r w:rsidRPr="00750838">
              <w:rPr>
                <w:rFonts w:asciiTheme="minorHAnsi" w:hAnsiTheme="minorHAnsi" w:cs="Arial"/>
                <w:sz w:val="18"/>
                <w:szCs w:val="14"/>
              </w:rPr>
              <w:t>B(a)P- rok</w:t>
            </w:r>
          </w:p>
        </w:tc>
        <w:tc>
          <w:tcPr>
            <w:tcW w:w="2410" w:type="dxa"/>
            <w:tcBorders>
              <w:top w:val="nil"/>
              <w:left w:val="nil"/>
              <w:bottom w:val="single" w:sz="8" w:space="0" w:color="auto"/>
              <w:right w:val="single" w:sz="8" w:space="0" w:color="auto"/>
            </w:tcBorders>
            <w:shd w:val="clear" w:color="000000" w:fill="FFFFFF"/>
            <w:vAlign w:val="center"/>
            <w:hideMark/>
          </w:tcPr>
          <w:p w:rsidR="00DA5240" w:rsidRPr="00750838" w:rsidRDefault="00DA5240" w:rsidP="00DA5240">
            <w:pPr>
              <w:spacing w:line="240" w:lineRule="auto"/>
              <w:jc w:val="center"/>
              <w:rPr>
                <w:rFonts w:asciiTheme="minorHAnsi" w:hAnsiTheme="minorHAnsi" w:cs="Arial"/>
                <w:sz w:val="18"/>
                <w:szCs w:val="18"/>
              </w:rPr>
            </w:pPr>
            <w:r w:rsidRPr="00750838">
              <w:rPr>
                <w:rFonts w:asciiTheme="minorHAnsi" w:hAnsiTheme="minorHAnsi" w:cs="Arial"/>
                <w:sz w:val="18"/>
                <w:szCs w:val="18"/>
              </w:rPr>
              <w:t>Obszary na terenie wszystkich gmin w strefie małopolskiej (180 gmin)</w:t>
            </w:r>
          </w:p>
        </w:tc>
        <w:tc>
          <w:tcPr>
            <w:tcW w:w="992" w:type="dxa"/>
            <w:tcBorders>
              <w:top w:val="nil"/>
              <w:left w:val="nil"/>
              <w:bottom w:val="single" w:sz="8" w:space="0" w:color="auto"/>
              <w:right w:val="single" w:sz="8" w:space="0" w:color="auto"/>
            </w:tcBorders>
            <w:shd w:val="clear" w:color="000000" w:fill="FFFFFF"/>
            <w:noWrap/>
            <w:vAlign w:val="center"/>
            <w:hideMark/>
          </w:tcPr>
          <w:p w:rsidR="00DA5240" w:rsidRPr="00750838" w:rsidRDefault="00DA5240" w:rsidP="00DA5240">
            <w:pPr>
              <w:spacing w:line="240" w:lineRule="auto"/>
              <w:jc w:val="center"/>
              <w:rPr>
                <w:rFonts w:asciiTheme="minorHAnsi" w:hAnsiTheme="minorHAnsi" w:cs="Arial"/>
                <w:sz w:val="18"/>
                <w:szCs w:val="16"/>
              </w:rPr>
            </w:pPr>
            <w:r w:rsidRPr="00750838">
              <w:rPr>
                <w:rFonts w:asciiTheme="minorHAnsi" w:hAnsiTheme="minorHAnsi" w:cs="Arial"/>
                <w:sz w:val="18"/>
                <w:szCs w:val="16"/>
              </w:rPr>
              <w:t>10 887,40</w:t>
            </w:r>
          </w:p>
        </w:tc>
        <w:tc>
          <w:tcPr>
            <w:tcW w:w="1802" w:type="dxa"/>
            <w:tcBorders>
              <w:top w:val="nil"/>
              <w:left w:val="nil"/>
              <w:bottom w:val="single" w:sz="8" w:space="0" w:color="auto"/>
              <w:right w:val="single" w:sz="8" w:space="0" w:color="auto"/>
            </w:tcBorders>
            <w:shd w:val="clear" w:color="000000" w:fill="FFFFFF"/>
            <w:noWrap/>
            <w:vAlign w:val="center"/>
            <w:hideMark/>
          </w:tcPr>
          <w:p w:rsidR="00DA5240" w:rsidRPr="00750838" w:rsidRDefault="00DA5240" w:rsidP="00DA5240">
            <w:pPr>
              <w:spacing w:line="240" w:lineRule="auto"/>
              <w:jc w:val="center"/>
              <w:rPr>
                <w:rFonts w:asciiTheme="minorHAnsi" w:hAnsiTheme="minorHAnsi" w:cs="Arial"/>
                <w:sz w:val="18"/>
                <w:szCs w:val="16"/>
              </w:rPr>
            </w:pPr>
            <w:r w:rsidRPr="00750838">
              <w:rPr>
                <w:rFonts w:asciiTheme="minorHAnsi" w:hAnsiTheme="minorHAnsi" w:cs="Arial"/>
                <w:sz w:val="18"/>
                <w:szCs w:val="16"/>
              </w:rPr>
              <w:t>2 248 112</w:t>
            </w:r>
          </w:p>
        </w:tc>
        <w:tc>
          <w:tcPr>
            <w:tcW w:w="1662" w:type="dxa"/>
            <w:tcBorders>
              <w:top w:val="nil"/>
              <w:left w:val="nil"/>
              <w:bottom w:val="single" w:sz="8" w:space="0" w:color="auto"/>
              <w:right w:val="single" w:sz="8" w:space="0" w:color="auto"/>
            </w:tcBorders>
            <w:shd w:val="clear" w:color="000000" w:fill="FFFFFF"/>
            <w:vAlign w:val="center"/>
            <w:hideMark/>
          </w:tcPr>
          <w:p w:rsidR="00DA5240" w:rsidRPr="00750838" w:rsidRDefault="00DA5240" w:rsidP="00DA5240">
            <w:pPr>
              <w:spacing w:line="240" w:lineRule="auto"/>
              <w:jc w:val="center"/>
              <w:rPr>
                <w:rFonts w:asciiTheme="minorHAnsi" w:hAnsiTheme="minorHAnsi" w:cs="Arial"/>
                <w:sz w:val="18"/>
                <w:szCs w:val="20"/>
              </w:rPr>
            </w:pPr>
            <w:r w:rsidRPr="00750838">
              <w:rPr>
                <w:rFonts w:asciiTheme="minorHAnsi" w:hAnsiTheme="minorHAnsi" w:cs="Arial"/>
                <w:sz w:val="18"/>
                <w:szCs w:val="14"/>
              </w:rPr>
              <w:t xml:space="preserve">Oddziaływanie emisji związanych </w:t>
            </w:r>
            <w:r w:rsidR="007F769F" w:rsidRPr="00750838">
              <w:rPr>
                <w:rFonts w:asciiTheme="minorHAnsi" w:hAnsiTheme="minorHAnsi" w:cs="Arial"/>
                <w:sz w:val="18"/>
                <w:szCs w:val="14"/>
              </w:rPr>
              <w:br/>
            </w:r>
            <w:r w:rsidRPr="00750838">
              <w:rPr>
                <w:rFonts w:asciiTheme="minorHAnsi" w:hAnsiTheme="minorHAnsi" w:cs="Arial"/>
                <w:sz w:val="18"/>
                <w:szCs w:val="14"/>
              </w:rPr>
              <w:t>z indywidualnym ogrzewaniem budynków</w:t>
            </w:r>
          </w:p>
        </w:tc>
      </w:tr>
    </w:tbl>
    <w:p w:rsidR="007E64DA" w:rsidRPr="00750838" w:rsidRDefault="00091D4B" w:rsidP="007E64DA">
      <w:pPr>
        <w:rPr>
          <w:rFonts w:cs="Calibri"/>
          <w:i/>
          <w:sz w:val="18"/>
        </w:rPr>
      </w:pPr>
      <w:r w:rsidRPr="00750838">
        <w:rPr>
          <w:rFonts w:cs="Calibri"/>
          <w:i/>
          <w:sz w:val="18"/>
        </w:rPr>
        <w:t xml:space="preserve">Źródło: WIOŚ Kraków, Ocena </w:t>
      </w:r>
      <w:r w:rsidR="007E64DA" w:rsidRPr="00750838">
        <w:rPr>
          <w:rFonts w:cs="Calibri"/>
          <w:i/>
          <w:sz w:val="18"/>
        </w:rPr>
        <w:t>jakości powietrza w województwie małopolskim w 201</w:t>
      </w:r>
      <w:r w:rsidR="00DA5240" w:rsidRPr="00750838">
        <w:rPr>
          <w:rFonts w:cs="Calibri"/>
          <w:i/>
          <w:sz w:val="18"/>
        </w:rPr>
        <w:t>6</w:t>
      </w:r>
      <w:r w:rsidR="007E64DA" w:rsidRPr="00750838">
        <w:rPr>
          <w:rFonts w:cs="Calibri"/>
          <w:i/>
          <w:sz w:val="18"/>
        </w:rPr>
        <w:t xml:space="preserve"> r. </w:t>
      </w:r>
    </w:p>
    <w:bookmarkEnd w:id="46"/>
    <w:p w:rsidR="00790E76" w:rsidRPr="00750838" w:rsidRDefault="00790E76" w:rsidP="00DA5240">
      <w:pPr>
        <w:rPr>
          <w:rFonts w:eastAsia="Calibri"/>
        </w:rPr>
      </w:pPr>
    </w:p>
    <w:p w:rsidR="00ED0C81" w:rsidRPr="00750838" w:rsidRDefault="00DA5240" w:rsidP="00DA5240">
      <w:pPr>
        <w:rPr>
          <w:rFonts w:eastAsia="Calibri"/>
        </w:rPr>
      </w:pPr>
      <w:r w:rsidRPr="00750838">
        <w:rPr>
          <w:rFonts w:eastAsia="Calibri"/>
        </w:rPr>
        <w:t xml:space="preserve">Rysunki poniżej prezentują stężenia poszczególnych rodzajów zanieczyszczeń w roku 2016. </w:t>
      </w:r>
    </w:p>
    <w:p w:rsidR="00DA5240" w:rsidRPr="00750838" w:rsidRDefault="00DA5240" w:rsidP="00DA5240">
      <w:pPr>
        <w:rPr>
          <w:rFonts w:cs="Calibri"/>
          <w:b/>
          <w:szCs w:val="20"/>
        </w:rPr>
      </w:pPr>
      <w:r w:rsidRPr="00750838">
        <w:rPr>
          <w:rFonts w:cs="Calibri"/>
          <w:b/>
          <w:szCs w:val="20"/>
        </w:rPr>
        <w:t>Pył PM10</w:t>
      </w:r>
    </w:p>
    <w:p w:rsidR="00DA5240" w:rsidRPr="00750838" w:rsidRDefault="00DA5240" w:rsidP="00DA5240">
      <w:pPr>
        <w:rPr>
          <w:rFonts w:eastAsia="Calibri"/>
        </w:rPr>
      </w:pPr>
      <w:r w:rsidRPr="00750838">
        <w:rPr>
          <w:rFonts w:eastAsia="Calibri"/>
        </w:rPr>
        <w:t xml:space="preserve">Na poniższych rysunkach przedstawiono stężenia 24 – godzinne oraz średnioroczne pyłu PM10. </w:t>
      </w:r>
    </w:p>
    <w:p w:rsidR="00DA5240" w:rsidRPr="00750838" w:rsidRDefault="00DA5240" w:rsidP="00DA5240">
      <w:pPr>
        <w:rPr>
          <w:rFonts w:cs="Calibri"/>
          <w:i/>
          <w:color w:val="9CC2E5"/>
          <w:sz w:val="20"/>
          <w:szCs w:val="20"/>
        </w:rPr>
      </w:pPr>
    </w:p>
    <w:p w:rsidR="00A302DD" w:rsidRDefault="00A302DD">
      <w:pPr>
        <w:spacing w:line="240" w:lineRule="auto"/>
        <w:jc w:val="left"/>
        <w:rPr>
          <w:rFonts w:cs="Calibri"/>
          <w:i/>
          <w:sz w:val="20"/>
          <w:szCs w:val="20"/>
        </w:rPr>
      </w:pPr>
      <w:bookmarkStart w:id="48" w:name="_Toc455053381"/>
      <w:bookmarkStart w:id="49" w:name="_Toc469399443"/>
      <w:bookmarkStart w:id="50" w:name="_Toc485646570"/>
      <w:r>
        <w:rPr>
          <w:rFonts w:cs="Calibri"/>
          <w:i/>
          <w:sz w:val="20"/>
          <w:szCs w:val="20"/>
        </w:rPr>
        <w:br w:type="page"/>
      </w:r>
    </w:p>
    <w:p w:rsidR="00DA5240" w:rsidRPr="00750838" w:rsidRDefault="00DA5240" w:rsidP="00DA5240">
      <w:pPr>
        <w:rPr>
          <w:i/>
          <w:sz w:val="20"/>
          <w:szCs w:val="20"/>
        </w:rPr>
      </w:pPr>
      <w:r w:rsidRPr="00750838">
        <w:rPr>
          <w:rFonts w:cs="Calibri"/>
          <w:i/>
          <w:sz w:val="20"/>
          <w:szCs w:val="20"/>
        </w:rPr>
        <w:lastRenderedPageBreak/>
        <w:t xml:space="preserve">Rysunek </w:t>
      </w:r>
      <w:r w:rsidRPr="00750838">
        <w:rPr>
          <w:rFonts w:cs="Calibri"/>
          <w:i/>
          <w:sz w:val="20"/>
          <w:szCs w:val="20"/>
        </w:rPr>
        <w:fldChar w:fldCharType="begin"/>
      </w:r>
      <w:r w:rsidRPr="00750838">
        <w:rPr>
          <w:rFonts w:cs="Calibri"/>
          <w:i/>
          <w:sz w:val="20"/>
          <w:szCs w:val="20"/>
        </w:rPr>
        <w:instrText xml:space="preserve"> SEQ Rysunek \* ARABIC </w:instrText>
      </w:r>
      <w:r w:rsidRPr="00750838">
        <w:rPr>
          <w:rFonts w:cs="Calibri"/>
          <w:i/>
          <w:sz w:val="20"/>
          <w:szCs w:val="20"/>
        </w:rPr>
        <w:fldChar w:fldCharType="separate"/>
      </w:r>
      <w:r w:rsidR="004D7F7B">
        <w:rPr>
          <w:rFonts w:cs="Calibri"/>
          <w:i/>
          <w:noProof/>
          <w:sz w:val="20"/>
          <w:szCs w:val="20"/>
        </w:rPr>
        <w:t>2</w:t>
      </w:r>
      <w:r w:rsidRPr="00750838">
        <w:rPr>
          <w:rFonts w:cs="Calibri"/>
          <w:i/>
          <w:sz w:val="20"/>
          <w:szCs w:val="20"/>
        </w:rPr>
        <w:fldChar w:fldCharType="end"/>
      </w:r>
      <w:r w:rsidRPr="00750838">
        <w:rPr>
          <w:rFonts w:cs="Calibri"/>
          <w:i/>
          <w:sz w:val="20"/>
          <w:szCs w:val="20"/>
        </w:rPr>
        <w:t xml:space="preserve">. </w:t>
      </w:r>
      <w:r w:rsidRPr="00750838">
        <w:rPr>
          <w:i/>
          <w:sz w:val="20"/>
          <w:szCs w:val="20"/>
        </w:rPr>
        <w:t>Rozkład stężeń pyłu zawieszonego PM10 – percentyl 90,4 z serii stężeń 24- godzinnych (wyniki modelowania skorygowane danymi pomiarowymi i uzupełnione metodą szacowania w oparciu o wyniki pomiarów i POP)</w:t>
      </w:r>
      <w:bookmarkEnd w:id="48"/>
      <w:bookmarkEnd w:id="49"/>
      <w:r w:rsidR="00E052EE" w:rsidRPr="00750838">
        <w:rPr>
          <w:i/>
          <w:sz w:val="20"/>
          <w:szCs w:val="20"/>
        </w:rPr>
        <w:t>.</w:t>
      </w:r>
      <w:bookmarkEnd w:id="50"/>
    </w:p>
    <w:p w:rsidR="00DA5240" w:rsidRPr="00750838" w:rsidRDefault="00DA5240" w:rsidP="00DA5240">
      <w:pPr>
        <w:autoSpaceDE w:val="0"/>
        <w:jc w:val="center"/>
        <w:rPr>
          <w:rFonts w:cs="Arial"/>
          <w:noProof/>
          <w:color w:val="9CC2E5"/>
        </w:rPr>
      </w:pPr>
      <w:r w:rsidRPr="00750838">
        <w:rPr>
          <w:noProof/>
          <w:color w:val="9CC2E5"/>
        </w:rPr>
        <mc:AlternateContent>
          <mc:Choice Requires="wps">
            <w:drawing>
              <wp:anchor distT="0" distB="0" distL="114300" distR="114300" simplePos="0" relativeHeight="251671552" behindDoc="0" locked="0" layoutInCell="1" allowOverlap="1" wp14:anchorId="52F65DF7" wp14:editId="507F9FE6">
                <wp:simplePos x="0" y="0"/>
                <wp:positionH relativeFrom="column">
                  <wp:posOffset>2397760</wp:posOffset>
                </wp:positionH>
                <wp:positionV relativeFrom="paragraph">
                  <wp:posOffset>1400810</wp:posOffset>
                </wp:positionV>
                <wp:extent cx="895350" cy="152400"/>
                <wp:effectExtent l="0" t="76200" r="19050" b="19050"/>
                <wp:wrapNone/>
                <wp:docPr id="37" name="Łącznik prosty ze strzałk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95350" cy="152400"/>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F6B45D3" id="_x0000_t32" coordsize="21600,21600" o:spt="32" o:oned="t" path="m,l21600,21600e" filled="f">
                <v:path arrowok="t" fillok="f" o:connecttype="none"/>
                <o:lock v:ext="edit" shapetype="t"/>
              </v:shapetype>
              <v:shape id="Łącznik prosty ze strzałką 30" o:spid="_x0000_s1026" type="#_x0000_t32" style="position:absolute;margin-left:188.8pt;margin-top:110.3pt;width:70.5pt;height:12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" strokecolor="windowText" strokeweight="2.25pt">
                <v:stroke endarrow="block"/>
                <o:lock v:ext="edit" shapetype="f"/>
              </v:shape>
            </w:pict>
          </mc:Fallback>
        </mc:AlternateContent>
      </w:r>
      <w:r w:rsidRPr="00750838">
        <w:rPr>
          <w:rFonts w:cs="Arial"/>
          <w:noProof/>
          <w:color w:val="9CC2E5"/>
        </w:rPr>
        <w:drawing>
          <wp:inline distT="0" distB="0" distL="0" distR="0" wp14:anchorId="4B262C38" wp14:editId="127B4F3E">
            <wp:extent cx="4942205" cy="374325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956871" cy="3754358"/>
                    </a:xfrm>
                    <a:prstGeom prst="rect">
                      <a:avLst/>
                    </a:prstGeom>
                    <a:noFill/>
                    <a:ln>
                      <a:noFill/>
                    </a:ln>
                    <a:extLst>
                      <a:ext uri="{53640926-AAD7-44D8-BBD7-CCE9431645EC}">
                        <a14:shadowObscured xmlns:a14="http://schemas.microsoft.com/office/drawing/2010/main"/>
                      </a:ext>
                    </a:extLst>
                  </pic:spPr>
                </pic:pic>
              </a:graphicData>
            </a:graphic>
          </wp:inline>
        </w:drawing>
      </w:r>
    </w:p>
    <w:p w:rsidR="00DA5240" w:rsidRPr="00750838" w:rsidRDefault="00DA5240" w:rsidP="00DA5240">
      <w:pPr>
        <w:autoSpaceDE w:val="0"/>
        <w:jc w:val="center"/>
        <w:rPr>
          <w:rFonts w:cs="Arial"/>
          <w:color w:val="9CC2E5"/>
        </w:rPr>
      </w:pPr>
    </w:p>
    <w:p w:rsidR="00DA5240" w:rsidRPr="00750838" w:rsidRDefault="00DA5240" w:rsidP="00DA5240">
      <w:pPr>
        <w:ind w:right="29"/>
        <w:rPr>
          <w:b/>
        </w:rPr>
      </w:pPr>
      <w:r w:rsidRPr="00750838">
        <w:rPr>
          <w:i/>
          <w:noProof/>
          <w:sz w:val="18"/>
          <w:szCs w:val="18"/>
        </w:rPr>
        <w:t xml:space="preserve">Źródło: WIOŚ Kraków, Ocena jakości powietrza w województwie małopolskim w 2016 r. </w:t>
      </w:r>
    </w:p>
    <w:p w:rsidR="00E052EE" w:rsidRPr="00750838" w:rsidRDefault="00E052EE" w:rsidP="00DA5240">
      <w:pPr>
        <w:rPr>
          <w:rFonts w:cs="Calibri"/>
          <w:i/>
          <w:color w:val="9CC2E5"/>
          <w:sz w:val="20"/>
          <w:szCs w:val="20"/>
        </w:rPr>
      </w:pPr>
      <w:bookmarkStart w:id="51" w:name="_Toc455053382"/>
      <w:bookmarkStart w:id="52" w:name="_Toc469399444"/>
    </w:p>
    <w:p w:rsidR="00FB18CB" w:rsidRPr="00750838" w:rsidRDefault="00FB18CB">
      <w:pPr>
        <w:spacing w:line="240" w:lineRule="auto"/>
        <w:jc w:val="left"/>
        <w:rPr>
          <w:rFonts w:cs="Calibri"/>
          <w:i/>
          <w:sz w:val="20"/>
          <w:szCs w:val="20"/>
        </w:rPr>
      </w:pPr>
    </w:p>
    <w:p w:rsidR="00DA5240" w:rsidRPr="00750838" w:rsidRDefault="00DA5240" w:rsidP="00DA5240">
      <w:pPr>
        <w:rPr>
          <w:i/>
          <w:sz w:val="20"/>
          <w:szCs w:val="20"/>
        </w:rPr>
      </w:pPr>
      <w:bookmarkStart w:id="53" w:name="_Toc485646571"/>
      <w:r w:rsidRPr="00750838">
        <w:rPr>
          <w:rFonts w:cs="Calibri"/>
          <w:i/>
          <w:sz w:val="20"/>
          <w:szCs w:val="20"/>
        </w:rPr>
        <w:t xml:space="preserve">Rysunek </w:t>
      </w:r>
      <w:r w:rsidRPr="00750838">
        <w:rPr>
          <w:rFonts w:cs="Calibri"/>
          <w:i/>
          <w:sz w:val="20"/>
          <w:szCs w:val="20"/>
        </w:rPr>
        <w:fldChar w:fldCharType="begin"/>
      </w:r>
      <w:r w:rsidRPr="00750838">
        <w:rPr>
          <w:rFonts w:cs="Calibri"/>
          <w:i/>
          <w:sz w:val="20"/>
          <w:szCs w:val="20"/>
        </w:rPr>
        <w:instrText xml:space="preserve"> SEQ Rysunek \* ARABIC </w:instrText>
      </w:r>
      <w:r w:rsidRPr="00750838">
        <w:rPr>
          <w:rFonts w:cs="Calibri"/>
          <w:i/>
          <w:sz w:val="20"/>
          <w:szCs w:val="20"/>
        </w:rPr>
        <w:fldChar w:fldCharType="separate"/>
      </w:r>
      <w:r w:rsidR="004D7F7B">
        <w:rPr>
          <w:rFonts w:cs="Calibri"/>
          <w:i/>
          <w:noProof/>
          <w:sz w:val="20"/>
          <w:szCs w:val="20"/>
        </w:rPr>
        <w:t>3</w:t>
      </w:r>
      <w:r w:rsidRPr="00750838">
        <w:rPr>
          <w:rFonts w:cs="Calibri"/>
          <w:i/>
          <w:sz w:val="20"/>
          <w:szCs w:val="20"/>
        </w:rPr>
        <w:fldChar w:fldCharType="end"/>
      </w:r>
      <w:r w:rsidRPr="00750838">
        <w:rPr>
          <w:rFonts w:cs="Calibri"/>
          <w:i/>
          <w:sz w:val="20"/>
          <w:szCs w:val="20"/>
        </w:rPr>
        <w:t xml:space="preserve">. </w:t>
      </w:r>
      <w:r w:rsidRPr="00750838">
        <w:rPr>
          <w:i/>
          <w:sz w:val="20"/>
          <w:szCs w:val="20"/>
        </w:rPr>
        <w:t>Rozkład stężeń pyłu zawieszonego PM10 – stężenia roczne (wyniki modelowania skorygowane danymi pomiarowymi i uzupełnione metodą szacowania w oparciu o wyniki pomiarów i POP)</w:t>
      </w:r>
      <w:bookmarkEnd w:id="51"/>
      <w:bookmarkEnd w:id="52"/>
      <w:bookmarkEnd w:id="53"/>
    </w:p>
    <w:p w:rsidR="00DA5240" w:rsidRPr="00750838" w:rsidRDefault="00DA5240" w:rsidP="009C097C">
      <w:pPr>
        <w:jc w:val="center"/>
        <w:rPr>
          <w:rFonts w:cs="Arial"/>
        </w:rPr>
      </w:pPr>
      <w:r w:rsidRPr="00750838">
        <w:rPr>
          <w:noProof/>
        </w:rPr>
        <mc:AlternateContent>
          <mc:Choice Requires="wps">
            <w:drawing>
              <wp:anchor distT="0" distB="0" distL="114300" distR="114300" simplePos="0" relativeHeight="251667456" behindDoc="0" locked="0" layoutInCell="1" allowOverlap="1" wp14:anchorId="2E53C4F7" wp14:editId="5EB80AD3">
                <wp:simplePos x="0" y="0"/>
                <wp:positionH relativeFrom="column">
                  <wp:posOffset>2292985</wp:posOffset>
                </wp:positionH>
                <wp:positionV relativeFrom="paragraph">
                  <wp:posOffset>1311910</wp:posOffset>
                </wp:positionV>
                <wp:extent cx="891489" cy="226025"/>
                <wp:effectExtent l="0" t="76200" r="23495" b="22225"/>
                <wp:wrapNone/>
                <wp:docPr id="36" name="Łącznik prosty ze strzałk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91489" cy="226025"/>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510B1C2" id="Łącznik prosty ze strzałką 30" o:spid="_x0000_s1026" type="#_x0000_t32" style="position:absolute;margin-left:180.55pt;margin-top:103.3pt;width:70.2pt;height:17.8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" strokecolor="windowText" strokeweight="2.25pt">
                <v:stroke endarrow="block"/>
                <o:lock v:ext="edit" shapetype="f"/>
              </v:shape>
            </w:pict>
          </mc:Fallback>
        </mc:AlternateContent>
      </w:r>
      <w:r w:rsidRPr="00750838">
        <w:rPr>
          <w:rFonts w:cs="Arial"/>
          <w:noProof/>
        </w:rPr>
        <w:drawing>
          <wp:inline distT="0" distB="0" distL="0" distR="0" wp14:anchorId="55842B59" wp14:editId="4A7FE859">
            <wp:extent cx="5224780" cy="2971296"/>
            <wp:effectExtent l="0" t="0" r="0" b="63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238029" cy="2978831"/>
                    </a:xfrm>
                    <a:prstGeom prst="rect">
                      <a:avLst/>
                    </a:prstGeom>
                    <a:noFill/>
                    <a:ln>
                      <a:noFill/>
                    </a:ln>
                    <a:extLst>
                      <a:ext uri="{53640926-AAD7-44D8-BBD7-CCE9431645EC}">
                        <a14:shadowObscured xmlns:a14="http://schemas.microsoft.com/office/drawing/2010/main"/>
                      </a:ext>
                    </a:extLst>
                  </pic:spPr>
                </pic:pic>
              </a:graphicData>
            </a:graphic>
          </wp:inline>
        </w:drawing>
      </w:r>
      <w:r w:rsidRPr="00750838">
        <w:rPr>
          <w:noProof/>
        </w:rPr>
        <w:drawing>
          <wp:anchor distT="0" distB="0" distL="114300" distR="114300" simplePos="0" relativeHeight="251655168" behindDoc="1" locked="0" layoutInCell="1" allowOverlap="1" wp14:anchorId="28017134" wp14:editId="5A60ADAF">
            <wp:simplePos x="0" y="0"/>
            <wp:positionH relativeFrom="column">
              <wp:posOffset>-1270</wp:posOffset>
            </wp:positionH>
            <wp:positionV relativeFrom="paragraph">
              <wp:posOffset>-8756015</wp:posOffset>
            </wp:positionV>
            <wp:extent cx="922655" cy="1031875"/>
            <wp:effectExtent l="0" t="0" r="0" b="0"/>
            <wp:wrapNone/>
            <wp:docPr id="26"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922655" cy="1031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5240" w:rsidRPr="00750838" w:rsidRDefault="00DA5240" w:rsidP="00DA5240">
      <w:pPr>
        <w:rPr>
          <w:rFonts w:cs="Calibri"/>
          <w:b/>
          <w:szCs w:val="20"/>
        </w:rPr>
      </w:pPr>
      <w:r w:rsidRPr="00750838">
        <w:rPr>
          <w:i/>
          <w:noProof/>
          <w:sz w:val="18"/>
          <w:szCs w:val="18"/>
        </w:rPr>
        <w:t>Źródło: WIOŚ Kraków, Ocena jakości powietrza w województwie małopolskim w 2016 r.</w:t>
      </w:r>
    </w:p>
    <w:p w:rsidR="00DA5240" w:rsidRPr="00750838" w:rsidRDefault="00DA5240" w:rsidP="00DA5240">
      <w:pPr>
        <w:rPr>
          <w:rFonts w:cs="Calibri"/>
          <w:b/>
          <w:szCs w:val="20"/>
        </w:rPr>
      </w:pPr>
    </w:p>
    <w:p w:rsidR="00DA5240" w:rsidRPr="00750838" w:rsidRDefault="00DA5240" w:rsidP="00DA5240">
      <w:pPr>
        <w:rPr>
          <w:rFonts w:cs="Calibri"/>
          <w:b/>
          <w:szCs w:val="20"/>
        </w:rPr>
      </w:pPr>
      <w:r w:rsidRPr="00750838">
        <w:rPr>
          <w:rFonts w:cs="Calibri"/>
          <w:b/>
          <w:szCs w:val="20"/>
        </w:rPr>
        <w:t>Pył PM2,5</w:t>
      </w:r>
    </w:p>
    <w:p w:rsidR="00DA5240" w:rsidRPr="00750838" w:rsidRDefault="00DA5240" w:rsidP="00DA5240">
      <w:pPr>
        <w:rPr>
          <w:rFonts w:cs="Calibri"/>
        </w:rPr>
      </w:pPr>
      <w:r w:rsidRPr="00750838">
        <w:rPr>
          <w:rFonts w:cs="Calibri"/>
        </w:rPr>
        <w:lastRenderedPageBreak/>
        <w:t xml:space="preserve">Na rysunku poniżej przedstawiono stężenie średnioroczne pyłu PM2,5. Stężenia tej substancji nie są przekroczone na terenie </w:t>
      </w:r>
      <w:r w:rsidR="00E052EE" w:rsidRPr="00750838">
        <w:rPr>
          <w:rFonts w:cs="Calibri"/>
        </w:rPr>
        <w:t>Miasta</w:t>
      </w:r>
      <w:r w:rsidRPr="00750838">
        <w:rPr>
          <w:rFonts w:cs="Calibri"/>
        </w:rPr>
        <w:t xml:space="preserve">. </w:t>
      </w:r>
    </w:p>
    <w:p w:rsidR="00DA5240" w:rsidRPr="00750838" w:rsidRDefault="00DA5240" w:rsidP="00DA5240">
      <w:pPr>
        <w:rPr>
          <w:i/>
          <w:sz w:val="20"/>
          <w:szCs w:val="20"/>
        </w:rPr>
      </w:pPr>
      <w:bookmarkStart w:id="54" w:name="_Toc455053383"/>
      <w:bookmarkStart w:id="55" w:name="_Toc469399445"/>
      <w:bookmarkStart w:id="56" w:name="_Toc485646572"/>
      <w:r w:rsidRPr="00750838">
        <w:rPr>
          <w:rFonts w:cs="Calibri"/>
          <w:i/>
          <w:sz w:val="20"/>
          <w:szCs w:val="20"/>
        </w:rPr>
        <w:t xml:space="preserve">Rysunek </w:t>
      </w:r>
      <w:r w:rsidRPr="00750838">
        <w:rPr>
          <w:rFonts w:cs="Calibri"/>
          <w:i/>
          <w:sz w:val="20"/>
          <w:szCs w:val="20"/>
        </w:rPr>
        <w:fldChar w:fldCharType="begin"/>
      </w:r>
      <w:r w:rsidRPr="00750838">
        <w:rPr>
          <w:rFonts w:cs="Calibri"/>
          <w:i/>
          <w:sz w:val="20"/>
          <w:szCs w:val="20"/>
        </w:rPr>
        <w:instrText xml:space="preserve"> SEQ Rysunek \* ARABIC </w:instrText>
      </w:r>
      <w:r w:rsidRPr="00750838">
        <w:rPr>
          <w:rFonts w:cs="Calibri"/>
          <w:i/>
          <w:sz w:val="20"/>
          <w:szCs w:val="20"/>
        </w:rPr>
        <w:fldChar w:fldCharType="separate"/>
      </w:r>
      <w:r w:rsidR="004D7F7B">
        <w:rPr>
          <w:rFonts w:cs="Calibri"/>
          <w:i/>
          <w:noProof/>
          <w:sz w:val="20"/>
          <w:szCs w:val="20"/>
        </w:rPr>
        <w:t>4</w:t>
      </w:r>
      <w:r w:rsidRPr="00750838">
        <w:rPr>
          <w:rFonts w:cs="Calibri"/>
          <w:i/>
          <w:sz w:val="20"/>
          <w:szCs w:val="20"/>
        </w:rPr>
        <w:fldChar w:fldCharType="end"/>
      </w:r>
      <w:r w:rsidRPr="00750838">
        <w:rPr>
          <w:rFonts w:cs="Calibri"/>
          <w:i/>
          <w:sz w:val="20"/>
          <w:szCs w:val="20"/>
        </w:rPr>
        <w:t xml:space="preserve">. </w:t>
      </w:r>
      <w:r w:rsidRPr="00750838">
        <w:rPr>
          <w:i/>
          <w:sz w:val="20"/>
          <w:szCs w:val="20"/>
        </w:rPr>
        <w:t>Rozkład stężeń pyłu zawieszonego PM2,5 – stężenia roczne (wyniki modelowania skorygowane wynikami pomiarów</w:t>
      </w:r>
      <w:bookmarkEnd w:id="54"/>
      <w:r w:rsidRPr="00750838">
        <w:rPr>
          <w:i/>
          <w:sz w:val="20"/>
          <w:szCs w:val="20"/>
        </w:rPr>
        <w:t>).</w:t>
      </w:r>
      <w:bookmarkEnd w:id="55"/>
      <w:bookmarkEnd w:id="56"/>
    </w:p>
    <w:p w:rsidR="00DA5240" w:rsidRPr="00750838" w:rsidRDefault="00DA5240" w:rsidP="00DA5240">
      <w:pPr>
        <w:autoSpaceDE w:val="0"/>
        <w:jc w:val="center"/>
        <w:rPr>
          <w:rFonts w:cs="Arial"/>
        </w:rPr>
      </w:pPr>
      <w:r w:rsidRPr="00750838">
        <w:rPr>
          <w:noProof/>
        </w:rPr>
        <mc:AlternateContent>
          <mc:Choice Requires="wps">
            <w:drawing>
              <wp:anchor distT="0" distB="0" distL="114300" distR="114300" simplePos="0" relativeHeight="251659264" behindDoc="0" locked="0" layoutInCell="1" allowOverlap="1" wp14:anchorId="67B543CD" wp14:editId="2FF700EA">
                <wp:simplePos x="0" y="0"/>
                <wp:positionH relativeFrom="column">
                  <wp:posOffset>2405380</wp:posOffset>
                </wp:positionH>
                <wp:positionV relativeFrom="paragraph">
                  <wp:posOffset>1381760</wp:posOffset>
                </wp:positionV>
                <wp:extent cx="819150" cy="161925"/>
                <wp:effectExtent l="0" t="76200" r="0" b="9525"/>
                <wp:wrapNone/>
                <wp:docPr id="2" name="Łącznik prosty ze strzałk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19150" cy="161925"/>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837831" id="Łącznik prosty ze strzałką 30" o:spid="_x0000_s1026" type="#_x0000_t32" style="position:absolute;margin-left:189.4pt;margin-top:108.8pt;width:64.5pt;height:12.7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" strokecolor="windowText" strokeweight="2.25pt">
                <v:stroke endarrow="block"/>
                <o:lock v:ext="edit" shapetype="f"/>
              </v:shape>
            </w:pict>
          </mc:Fallback>
        </mc:AlternateContent>
      </w:r>
      <w:r w:rsidRPr="00750838">
        <w:rPr>
          <w:rFonts w:cs="Arial"/>
          <w:noProof/>
        </w:rPr>
        <w:drawing>
          <wp:inline distT="0" distB="0" distL="0" distR="0" wp14:anchorId="31EAEAFF" wp14:editId="1C46183F">
            <wp:extent cx="4649470" cy="3068737"/>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4658425" cy="3074647"/>
                    </a:xfrm>
                    <a:prstGeom prst="rect">
                      <a:avLst/>
                    </a:prstGeom>
                    <a:noFill/>
                    <a:ln>
                      <a:noFill/>
                    </a:ln>
                    <a:extLst>
                      <a:ext uri="{53640926-AAD7-44D8-BBD7-CCE9431645EC}">
                        <a14:shadowObscured xmlns:a14="http://schemas.microsoft.com/office/drawing/2010/main"/>
                      </a:ext>
                    </a:extLst>
                  </pic:spPr>
                </pic:pic>
              </a:graphicData>
            </a:graphic>
          </wp:inline>
        </w:drawing>
      </w:r>
    </w:p>
    <w:p w:rsidR="00DA5240" w:rsidRPr="00750838" w:rsidRDefault="00DA5240" w:rsidP="00DA5240">
      <w:pPr>
        <w:ind w:right="29"/>
        <w:rPr>
          <w:b/>
        </w:rPr>
      </w:pPr>
      <w:r w:rsidRPr="00750838">
        <w:rPr>
          <w:i/>
          <w:noProof/>
          <w:sz w:val="18"/>
          <w:szCs w:val="18"/>
        </w:rPr>
        <w:t xml:space="preserve">Źródło: WIOŚ Kraków, Ocena jakości powietrza w województwie małopolskim w 2016 r. </w:t>
      </w:r>
    </w:p>
    <w:p w:rsidR="00DA5240" w:rsidRPr="00750838" w:rsidRDefault="00DA5240" w:rsidP="00DA5240">
      <w:pPr>
        <w:rPr>
          <w:b/>
        </w:rPr>
      </w:pPr>
      <w:r w:rsidRPr="00750838">
        <w:rPr>
          <w:b/>
        </w:rPr>
        <w:t>Benzo(a)piren</w:t>
      </w:r>
    </w:p>
    <w:p w:rsidR="00DA5240" w:rsidRPr="00750838" w:rsidRDefault="00DA5240" w:rsidP="00DA5240">
      <w:r w:rsidRPr="00750838">
        <w:t xml:space="preserve">Rozkład stężeń średniorocznych benzo(a)pirenu wskazuje przekroczenia na terenie całego województwa małopolskiego. Na całym obszarze </w:t>
      </w:r>
      <w:r w:rsidR="00E052EE" w:rsidRPr="00750838">
        <w:t xml:space="preserve">Miasta Jordanów </w:t>
      </w:r>
      <w:r w:rsidRPr="00750838">
        <w:t>występuje przekroczenie dopuszczalnych stężeń benzo(a)pirenu.</w:t>
      </w:r>
    </w:p>
    <w:p w:rsidR="00FB18CB" w:rsidRPr="00750838" w:rsidRDefault="00FB18CB">
      <w:pPr>
        <w:spacing w:line="240" w:lineRule="auto"/>
        <w:jc w:val="left"/>
        <w:rPr>
          <w:rFonts w:cs="Calibri"/>
          <w:i/>
          <w:sz w:val="20"/>
          <w:szCs w:val="20"/>
        </w:rPr>
      </w:pPr>
      <w:bookmarkStart w:id="57" w:name="_Toc455053384"/>
      <w:bookmarkStart w:id="58" w:name="_Toc469399446"/>
    </w:p>
    <w:p w:rsidR="00DA5240" w:rsidRPr="00750838" w:rsidRDefault="00DA5240" w:rsidP="00DA5240">
      <w:pPr>
        <w:rPr>
          <w:i/>
          <w:sz w:val="20"/>
          <w:szCs w:val="20"/>
        </w:rPr>
      </w:pPr>
      <w:bookmarkStart w:id="59" w:name="_Toc485646573"/>
      <w:r w:rsidRPr="00750838">
        <w:rPr>
          <w:rFonts w:cs="Calibri"/>
          <w:i/>
          <w:sz w:val="20"/>
          <w:szCs w:val="20"/>
        </w:rPr>
        <w:t xml:space="preserve">Rysunek </w:t>
      </w:r>
      <w:r w:rsidRPr="00750838">
        <w:rPr>
          <w:rFonts w:cs="Calibri"/>
          <w:i/>
          <w:sz w:val="20"/>
          <w:szCs w:val="20"/>
        </w:rPr>
        <w:fldChar w:fldCharType="begin"/>
      </w:r>
      <w:r w:rsidRPr="00750838">
        <w:rPr>
          <w:rFonts w:cs="Calibri"/>
          <w:i/>
          <w:sz w:val="20"/>
          <w:szCs w:val="20"/>
        </w:rPr>
        <w:instrText xml:space="preserve"> SEQ Rysunek \* ARABIC </w:instrText>
      </w:r>
      <w:r w:rsidRPr="00750838">
        <w:rPr>
          <w:rFonts w:cs="Calibri"/>
          <w:i/>
          <w:sz w:val="20"/>
          <w:szCs w:val="20"/>
        </w:rPr>
        <w:fldChar w:fldCharType="separate"/>
      </w:r>
      <w:r w:rsidR="004D7F7B">
        <w:rPr>
          <w:rFonts w:cs="Calibri"/>
          <w:i/>
          <w:noProof/>
          <w:sz w:val="20"/>
          <w:szCs w:val="20"/>
        </w:rPr>
        <w:t>5</w:t>
      </w:r>
      <w:r w:rsidRPr="00750838">
        <w:rPr>
          <w:rFonts w:cs="Calibri"/>
          <w:i/>
          <w:sz w:val="20"/>
          <w:szCs w:val="20"/>
        </w:rPr>
        <w:fldChar w:fldCharType="end"/>
      </w:r>
      <w:r w:rsidRPr="00750838">
        <w:rPr>
          <w:rFonts w:cs="Calibri"/>
          <w:i/>
          <w:sz w:val="20"/>
          <w:szCs w:val="20"/>
        </w:rPr>
        <w:t xml:space="preserve">. </w:t>
      </w:r>
      <w:r w:rsidRPr="00750838">
        <w:rPr>
          <w:i/>
          <w:sz w:val="20"/>
          <w:szCs w:val="20"/>
        </w:rPr>
        <w:t>Rozkład stężeń benzo(a)pirenu – stężenia roczne (wyniki modelowania skorygowane wynikami pomiarów)</w:t>
      </w:r>
      <w:bookmarkEnd w:id="57"/>
      <w:bookmarkEnd w:id="58"/>
      <w:bookmarkEnd w:id="59"/>
    </w:p>
    <w:p w:rsidR="00DA5240" w:rsidRPr="00750838" w:rsidRDefault="00DA5240" w:rsidP="00DA5240">
      <w:pPr>
        <w:jc w:val="center"/>
        <w:rPr>
          <w:i/>
          <w:sz w:val="18"/>
          <w:szCs w:val="18"/>
        </w:rPr>
      </w:pPr>
      <w:r w:rsidRPr="00750838">
        <w:rPr>
          <w:noProof/>
        </w:rPr>
        <mc:AlternateContent>
          <mc:Choice Requires="wps">
            <w:drawing>
              <wp:anchor distT="0" distB="0" distL="114300" distR="114300" simplePos="0" relativeHeight="251663360" behindDoc="0" locked="0" layoutInCell="1" allowOverlap="1" wp14:anchorId="481CFA09" wp14:editId="1AB0FA3F">
                <wp:simplePos x="0" y="0"/>
                <wp:positionH relativeFrom="column">
                  <wp:posOffset>2331085</wp:posOffset>
                </wp:positionH>
                <wp:positionV relativeFrom="paragraph">
                  <wp:posOffset>1296670</wp:posOffset>
                </wp:positionV>
                <wp:extent cx="819150" cy="161925"/>
                <wp:effectExtent l="0" t="76200" r="0" b="9525"/>
                <wp:wrapNone/>
                <wp:docPr id="31" name="Łącznik prosty ze strzałk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19150" cy="161925"/>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2FCD8BF" id="Łącznik prosty ze strzałką 31" o:spid="_x0000_s1026" type="#_x0000_t32" style="position:absolute;margin-left:183.55pt;margin-top:102.1pt;width:64.5pt;height:12.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" strokecolor="windowText" strokeweight="2.25pt">
                <v:stroke endarrow="block"/>
                <o:lock v:ext="edit" shapetype="f"/>
              </v:shape>
            </w:pict>
          </mc:Fallback>
        </mc:AlternateContent>
      </w:r>
      <w:r w:rsidRPr="00750838">
        <w:rPr>
          <w:i/>
          <w:noProof/>
          <w:sz w:val="18"/>
          <w:szCs w:val="18"/>
        </w:rPr>
        <w:drawing>
          <wp:inline distT="0" distB="0" distL="0" distR="0" wp14:anchorId="127D0799" wp14:editId="619941B6">
            <wp:extent cx="4847590" cy="3485056"/>
            <wp:effectExtent l="0" t="0" r="0" b="127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a:ext>
                      </a:extLst>
                    </a:blip>
                    <a:srcRect t="27814" b="1"/>
                    <a:stretch/>
                  </pic:blipFill>
                  <pic:spPr bwMode="auto">
                    <a:xfrm>
                      <a:off x="0" y="0"/>
                      <a:ext cx="4855647" cy="3490848"/>
                    </a:xfrm>
                    <a:prstGeom prst="rect">
                      <a:avLst/>
                    </a:prstGeom>
                    <a:noFill/>
                    <a:ln>
                      <a:noFill/>
                    </a:ln>
                    <a:extLst>
                      <a:ext uri="{53640926-AAD7-44D8-BBD7-CCE9431645EC}">
                        <a14:shadowObscured xmlns:a14="http://schemas.microsoft.com/office/drawing/2010/main"/>
                      </a:ext>
                    </a:extLst>
                  </pic:spPr>
                </pic:pic>
              </a:graphicData>
            </a:graphic>
          </wp:inline>
        </w:drawing>
      </w:r>
    </w:p>
    <w:p w:rsidR="00DA5240" w:rsidRPr="00750838" w:rsidRDefault="00DA5240" w:rsidP="00DA5240">
      <w:pPr>
        <w:ind w:right="29"/>
        <w:rPr>
          <w:b/>
        </w:rPr>
      </w:pPr>
      <w:r w:rsidRPr="00750838">
        <w:rPr>
          <w:i/>
          <w:noProof/>
          <w:sz w:val="18"/>
          <w:szCs w:val="18"/>
        </w:rPr>
        <w:t xml:space="preserve">Źródło: WIOŚ Kraków, Ocena jakości powietrza w województwie małopolskim w 2016r. </w:t>
      </w:r>
    </w:p>
    <w:bookmarkEnd w:id="43"/>
    <w:p w:rsidR="007E64DA" w:rsidRPr="00750838" w:rsidRDefault="007E64DA" w:rsidP="007E64DA">
      <w:pPr>
        <w:rPr>
          <w:color w:val="4F81BD" w:themeColor="accent1"/>
        </w:rPr>
      </w:pPr>
    </w:p>
    <w:p w:rsidR="007E64DA" w:rsidRPr="00750838" w:rsidRDefault="007E64DA" w:rsidP="007E64DA">
      <w:pPr>
        <w:pStyle w:val="Styl5"/>
        <w:spacing w:before="0" w:after="0"/>
      </w:pPr>
      <w:bookmarkStart w:id="60" w:name="_Toc485646527"/>
      <w:r w:rsidRPr="00750838">
        <w:lastRenderedPageBreak/>
        <w:t>Charakterystyka niskiej emisji i problemy uciążliwości zjawiska niskiej emisji</w:t>
      </w:r>
      <w:bookmarkEnd w:id="60"/>
      <w:r w:rsidRPr="00750838">
        <w:t xml:space="preserve"> </w:t>
      </w:r>
    </w:p>
    <w:p w:rsidR="007E64DA" w:rsidRPr="00750838" w:rsidRDefault="007E64DA" w:rsidP="007E64DA">
      <w:pPr>
        <w:autoSpaceDE w:val="0"/>
        <w:autoSpaceDN w:val="0"/>
        <w:adjustRightInd w:val="0"/>
        <w:rPr>
          <w:rFonts w:cs="Calibri"/>
          <w:sz w:val="20"/>
          <w:szCs w:val="20"/>
        </w:rPr>
      </w:pPr>
    </w:p>
    <w:p w:rsidR="007E64DA" w:rsidRPr="00750838" w:rsidRDefault="007E64DA" w:rsidP="007E64DA">
      <w:pPr>
        <w:autoSpaceDE w:val="0"/>
        <w:autoSpaceDN w:val="0"/>
        <w:adjustRightInd w:val="0"/>
        <w:rPr>
          <w:rFonts w:cs="Calibri"/>
        </w:rPr>
      </w:pPr>
      <w:r w:rsidRPr="00750838">
        <w:rPr>
          <w:rFonts w:cs="Calibri"/>
        </w:rPr>
        <w:t xml:space="preserve">„Niska emisja” - jest to emisja pyłów i szkodliwych gazów pochodząca z domowych pieców grzewczych </w:t>
      </w:r>
      <w:r w:rsidRPr="00750838">
        <w:rPr>
          <w:rFonts w:cs="Calibri"/>
        </w:rPr>
        <w:br/>
        <w:t>i lokalnych kotłowni węglowych, w których spalanie węgla odbywa się w nieefektywny sposób. Cechą charakterystyczną niskiej emisji jest to, że powodowana jest przez liczne źródła wprowadzające do powietrza niewielkie ilości zanieczyszczeń. Duża ilość kominów o niewielkiej wysokości powoduje, że wprowadzanie zanieczyszczenia do środowiska jest bardzo uciążliwe, gdyż zanieczyszczenia gromadzą się wokół miejsca powstawania, a są to najczęściej obszary o zwartej zabudowie mieszkaniowej.</w:t>
      </w:r>
    </w:p>
    <w:p w:rsidR="007E64DA" w:rsidRPr="00750838" w:rsidRDefault="007E64DA" w:rsidP="007E64DA">
      <w:pPr>
        <w:autoSpaceDE w:val="0"/>
        <w:autoSpaceDN w:val="0"/>
        <w:adjustRightInd w:val="0"/>
        <w:rPr>
          <w:rFonts w:cs="Calibri"/>
          <w:sz w:val="20"/>
          <w:szCs w:val="20"/>
        </w:rPr>
      </w:pPr>
    </w:p>
    <w:p w:rsidR="007E64DA" w:rsidRPr="00750838" w:rsidRDefault="007E64DA" w:rsidP="007E64DA">
      <w:pPr>
        <w:pStyle w:val="Nagwek4"/>
        <w:spacing w:before="0" w:after="0"/>
        <w:rPr>
          <w:rFonts w:cs="Calibri"/>
        </w:rPr>
      </w:pPr>
      <w:r w:rsidRPr="00750838">
        <w:rPr>
          <w:rFonts w:cs="Calibri"/>
        </w:rPr>
        <w:t>Pył PM10 i pył PM2,5</w:t>
      </w:r>
    </w:p>
    <w:p w:rsidR="007E64DA" w:rsidRPr="00750838" w:rsidRDefault="007E64DA" w:rsidP="007E64DA">
      <w:pPr>
        <w:autoSpaceDE w:val="0"/>
        <w:autoSpaceDN w:val="0"/>
        <w:adjustRightInd w:val="0"/>
        <w:rPr>
          <w:rFonts w:cs="Calibri"/>
        </w:rPr>
      </w:pPr>
      <w:r w:rsidRPr="00750838">
        <w:rPr>
          <w:rFonts w:cs="Calibri"/>
        </w:rPr>
        <w:t>Pył składa się z mieszaniny cząstek stałych i ciekłych zawieszonych w powietrzu i będących mieszaniną substancji organicznych i nieorganicznych. Pył zawieszony może zawierać substancje toksyczne takie jak wielopierścieniowe węglowodory aromatyczne (m.in. benzo(a)piren), metale ciężkie oraz dioksyny i furany.</w:t>
      </w:r>
    </w:p>
    <w:p w:rsidR="007E64DA" w:rsidRPr="00750838" w:rsidRDefault="007E64DA" w:rsidP="007E64DA">
      <w:pPr>
        <w:autoSpaceDE w:val="0"/>
        <w:autoSpaceDN w:val="0"/>
        <w:adjustRightInd w:val="0"/>
        <w:rPr>
          <w:rFonts w:cs="Calibri"/>
        </w:rPr>
      </w:pPr>
      <w:r w:rsidRPr="00750838">
        <w:rPr>
          <w:rFonts w:cs="Calibri"/>
        </w:rPr>
        <w:t>PM10 - pył (PM</w:t>
      </w:r>
      <w:r w:rsidR="001B31A8" w:rsidRPr="00750838">
        <w:rPr>
          <w:rFonts w:cs="Calibri"/>
        </w:rPr>
        <w:t xml:space="preserve"> </w:t>
      </w:r>
      <w:r w:rsidRPr="00750838">
        <w:rPr>
          <w:rFonts w:cs="Calibri"/>
        </w:rPr>
        <w:t xml:space="preserve">- ang. particulate matter) jest zanieczyszczeniem powietrza składającym się z mieszaniny cząstek stałych, ciekłych lub obu naraz, zawieszonych w powietrzu i będących mieszaniną substancji organicznych i nieorganicznych. Cząstki te różnią się wielkością, składem i pochodzeniem. PM10 to pyły </w:t>
      </w:r>
      <w:r w:rsidRPr="00750838">
        <w:rPr>
          <w:rFonts w:cs="Calibri"/>
        </w:rPr>
        <w:br/>
        <w:t>o średnicy aerodynamicznej do 10 μm, które mogą docierać do górnych dróg oddechowych i płuc.</w:t>
      </w:r>
    </w:p>
    <w:p w:rsidR="007E64DA" w:rsidRPr="00750838" w:rsidRDefault="007E64DA" w:rsidP="007E64DA">
      <w:pPr>
        <w:autoSpaceDE w:val="0"/>
        <w:autoSpaceDN w:val="0"/>
        <w:adjustRightInd w:val="0"/>
        <w:rPr>
          <w:rFonts w:cs="Calibri"/>
        </w:rPr>
      </w:pPr>
    </w:p>
    <w:p w:rsidR="007E64DA" w:rsidRPr="00750838" w:rsidRDefault="007E64DA" w:rsidP="007E64DA">
      <w:pPr>
        <w:autoSpaceDE w:val="0"/>
        <w:autoSpaceDN w:val="0"/>
        <w:adjustRightInd w:val="0"/>
        <w:rPr>
          <w:rFonts w:cs="Calibri"/>
        </w:rPr>
      </w:pPr>
      <w:r w:rsidRPr="00750838">
        <w:rPr>
          <w:rFonts w:cs="Calibri"/>
        </w:rPr>
        <w:t xml:space="preserve">PM2,5 – cząstki pyłu o średnicy aerodynamicznej do 2,5 μm, które mogą docierać do górnych dróg oddechowych i płuc oraz przenikać przez ściany naczyń krwionośnych. Jak wynika z raportów Światowej Organizacji Zdrowia (WHO), długotrwałe narażenie na działanie pyłu zawieszonego PM2,5 skutkuje skróceniem średniej długości życia. Szacuje się (2000 r.), że życie przeciętnego mieszkańca Unii Europejskiej jest krótsze z tego powodu o ponad 8 miesięcy. Krótkotrwała ekspozycja na wysokie stężenia pyłu PM2,5 jest równie niebezpieczna, powodując wzrost liczby zgonów z powodu chorób układu oddechowego </w:t>
      </w:r>
      <w:r w:rsidRPr="00750838">
        <w:rPr>
          <w:rFonts w:cs="Calibri"/>
        </w:rPr>
        <w:br/>
        <w:t>i krążenia oraz wzrost ryzyka nagłych przypadków wymagających hospitalizacji.</w:t>
      </w:r>
    </w:p>
    <w:p w:rsidR="007E64DA" w:rsidRPr="00750838" w:rsidRDefault="007E64DA" w:rsidP="007E64DA">
      <w:pPr>
        <w:autoSpaceDE w:val="0"/>
        <w:autoSpaceDN w:val="0"/>
        <w:adjustRightInd w:val="0"/>
        <w:rPr>
          <w:rFonts w:cs="Calibri"/>
        </w:rPr>
      </w:pPr>
      <w:r w:rsidRPr="00750838">
        <w:rPr>
          <w:rFonts w:cs="Calibri"/>
        </w:rPr>
        <w:t>Pyły PM10 i PM2,5 mogą wywoływać np. kaszel, trudności z oddychaniem i zadyszkę, szczególnie w czasie wysiłku fizycznego. Przyczyniają się do zwiększenia zagrożenia infekcjami układu oddechowego oraz występowania zaostrzeń objawów chorób alergicznych jak astmy, kataru siennego i zapalenia alergicznego spojówek. Nasilenie objawów zależy w dużym stopniu od stężenia pyłu w powietrzu, czasu ekspozycji, dodatkowego narażenia na czynniki pochodzenia środowiskowego oraz zwiększonej podatności osobniczej (dzieci i osoby w podeszłym wieku, współwystępowanie przewlekłych chorób serca i płuc). Ponieważ pewne składniki pyłów mogą przenikać do krwioobiegu, dłuższe narażenie na wysokie stężenia pyłu może mieć istotny wpływ na przebieg chorób serca (nadciśnienie, zawał serca) lub nawet zwiększać ryzyko zachorowania na choroby nowotworowe, szczególnie płuc.</w:t>
      </w:r>
    </w:p>
    <w:p w:rsidR="007E64DA" w:rsidRPr="00750838" w:rsidRDefault="007E64DA" w:rsidP="007E64DA">
      <w:pPr>
        <w:autoSpaceDE w:val="0"/>
        <w:autoSpaceDN w:val="0"/>
        <w:adjustRightInd w:val="0"/>
        <w:rPr>
          <w:rFonts w:cs="Calibri"/>
        </w:rPr>
      </w:pPr>
      <w:r w:rsidRPr="00750838">
        <w:rPr>
          <w:rFonts w:cs="Calibri"/>
        </w:rPr>
        <w:t xml:space="preserve">Zgodnie z informacjami wynikającymi z analizy kobiet w Krakowie, które w okresie ciąży były eksponowane na PM2,5 powyżej 35 µg/m³ rodziły one dzieci z istotnie niższą masą urodzeniową (średnio o 128 g), mniejszym obwodem główki (średnio o 0,3 cm) i mniejszą długością ciała (średnio o 0,9 cm). Zaobserwowano, że u dzieci o niższej masie urodzeniowej częściej występował tzw. świszczący oddech </w:t>
      </w:r>
      <w:r w:rsidR="00ED3454" w:rsidRPr="00750838">
        <w:rPr>
          <w:rFonts w:cs="Calibri"/>
        </w:rPr>
        <w:br/>
      </w:r>
      <w:r w:rsidRPr="00750838">
        <w:rPr>
          <w:rFonts w:cs="Calibri"/>
        </w:rPr>
        <w:t>w późniejszy</w:t>
      </w:r>
      <w:r w:rsidR="002F353A" w:rsidRPr="00750838">
        <w:rPr>
          <w:rFonts w:cs="Calibri"/>
        </w:rPr>
        <w:t>ch</w:t>
      </w:r>
      <w:r w:rsidRPr="00750838">
        <w:rPr>
          <w:rFonts w:cs="Calibri"/>
        </w:rPr>
        <w:t xml:space="preserve"> okresach życia, co zwykle poprzedza występowanie objawów astmatycznych.</w:t>
      </w:r>
    </w:p>
    <w:p w:rsidR="007E64DA" w:rsidRPr="00750838" w:rsidRDefault="007E64DA" w:rsidP="007E64DA">
      <w:pPr>
        <w:autoSpaceDE w:val="0"/>
        <w:autoSpaceDN w:val="0"/>
        <w:adjustRightInd w:val="0"/>
        <w:rPr>
          <w:rFonts w:cs="Calibri"/>
        </w:rPr>
      </w:pPr>
      <w:r w:rsidRPr="00750838">
        <w:rPr>
          <w:rFonts w:cs="Calibri"/>
        </w:rPr>
        <w:t>Badania wykonane u pięcioletnich dzieci, które były narażone na wyższe stężenia pyłu w okresie prenatalnym, wykazały wyraźnie niższą całkowitą objętość wydechową płuc o około 100 ml. Może to świadczyć o gorszym wykształceniu płuc u dzieci eksponowanych na wyższe stężenia pyłu w okresie życia płodowego. Okazało się, że nawet stosunkowo niskie stężenia PM2,5 powyżej 20 µg/m³ zwiększały podatność tych dzieci na nawracające zapalenie oskrzeli i zapalenie płuc.</w:t>
      </w:r>
    </w:p>
    <w:p w:rsidR="007E64DA" w:rsidRPr="00750838" w:rsidRDefault="007E64DA" w:rsidP="007E64DA">
      <w:pPr>
        <w:autoSpaceDE w:val="0"/>
        <w:autoSpaceDN w:val="0"/>
        <w:adjustRightInd w:val="0"/>
        <w:rPr>
          <w:rFonts w:cs="Calibri"/>
        </w:rPr>
      </w:pPr>
    </w:p>
    <w:p w:rsidR="007E64DA" w:rsidRPr="00750838" w:rsidRDefault="007E64DA" w:rsidP="007E64DA">
      <w:pPr>
        <w:pStyle w:val="Nagwek4"/>
        <w:spacing w:before="0" w:after="0"/>
        <w:rPr>
          <w:rFonts w:cs="Calibri"/>
        </w:rPr>
      </w:pPr>
      <w:r w:rsidRPr="00750838">
        <w:rPr>
          <w:rFonts w:cs="Calibri"/>
        </w:rPr>
        <w:lastRenderedPageBreak/>
        <w:t>Benzo(a)piren</w:t>
      </w:r>
    </w:p>
    <w:p w:rsidR="007E64DA" w:rsidRPr="00750838" w:rsidRDefault="007E64DA" w:rsidP="007E64DA">
      <w:pPr>
        <w:autoSpaceDE w:val="0"/>
        <w:autoSpaceDN w:val="0"/>
        <w:adjustRightInd w:val="0"/>
        <w:rPr>
          <w:rFonts w:cs="Calibri"/>
        </w:rPr>
      </w:pPr>
      <w:r w:rsidRPr="00750838">
        <w:rPr>
          <w:rFonts w:cs="Calibri"/>
          <w:bCs/>
          <w:szCs w:val="28"/>
        </w:rPr>
        <w:t>Benzo(a)piren - B(a)P</w:t>
      </w:r>
      <w:r w:rsidRPr="00750838">
        <w:rPr>
          <w:rFonts w:cs="Calibri"/>
        </w:rPr>
        <w:t xml:space="preserve"> – jest przedstawicielem wielopierścieniowych węglowodorów aromatycznych (WWA). Benzo(a)piren wykazuje małą toksyczność ostrą, zaś dużą toksyczność przewlekłą, co związane jest z jego zdolnością kumulacji w organizmie. Jak inne WWA, jest kancerogenem chemicznym, a mechanizm jego działania jest genotoksyczny, co oznacza, że reaguje z DNA. </w:t>
      </w:r>
    </w:p>
    <w:p w:rsidR="007E64DA" w:rsidRPr="00750838" w:rsidRDefault="007E64DA" w:rsidP="007E64DA">
      <w:pPr>
        <w:autoSpaceDE w:val="0"/>
        <w:autoSpaceDN w:val="0"/>
        <w:adjustRightInd w:val="0"/>
        <w:rPr>
          <w:rFonts w:cs="Calibri"/>
        </w:rPr>
      </w:pPr>
      <w:r w:rsidRPr="00750838">
        <w:rPr>
          <w:rFonts w:cs="Calibri"/>
        </w:rPr>
        <w:t>Jest to substancja rakotwórcza, mutagenna, działająca na rozrodczość i niebezpieczna dla środowiska. Może powodować raka,  dziedziczne wady genetyczne, a także upośledzać płodność. Może działać szkodliwie na dziecko w łonie matki. Działa bardzo toksycznie na organizmy wodne; może powodować długo utrzymujące się niekorzystne zmiany w środowisku wodnym.</w:t>
      </w:r>
    </w:p>
    <w:p w:rsidR="007E64DA" w:rsidRPr="00750838" w:rsidRDefault="007E64DA" w:rsidP="007E64DA">
      <w:pPr>
        <w:autoSpaceDE w:val="0"/>
        <w:autoSpaceDN w:val="0"/>
        <w:adjustRightInd w:val="0"/>
        <w:rPr>
          <w:rFonts w:cs="Calibri"/>
        </w:rPr>
      </w:pPr>
    </w:p>
    <w:p w:rsidR="007E64DA" w:rsidRPr="00750838" w:rsidRDefault="007E64DA" w:rsidP="007E64DA">
      <w:pPr>
        <w:pStyle w:val="Nagwek4"/>
        <w:spacing w:before="0" w:after="0"/>
        <w:rPr>
          <w:rFonts w:cs="Calibri"/>
        </w:rPr>
      </w:pPr>
      <w:r w:rsidRPr="00750838">
        <w:rPr>
          <w:rFonts w:cs="Calibri"/>
        </w:rPr>
        <w:t>Dwutlenek azotu</w:t>
      </w:r>
    </w:p>
    <w:p w:rsidR="007E64DA" w:rsidRPr="00750838" w:rsidRDefault="007E64DA" w:rsidP="007E64DA">
      <w:pPr>
        <w:autoSpaceDE w:val="0"/>
        <w:autoSpaceDN w:val="0"/>
        <w:adjustRightInd w:val="0"/>
        <w:rPr>
          <w:rFonts w:cs="Calibri"/>
        </w:rPr>
      </w:pPr>
      <w:r w:rsidRPr="00750838">
        <w:rPr>
          <w:rFonts w:cs="Calibri"/>
        </w:rPr>
        <w:t>Dwutlenek azotu (NO</w:t>
      </w:r>
      <w:r w:rsidRPr="00750838">
        <w:rPr>
          <w:rFonts w:cs="Calibri"/>
          <w:vertAlign w:val="subscript"/>
        </w:rPr>
        <w:t>2</w:t>
      </w:r>
      <w:r w:rsidRPr="00750838">
        <w:rPr>
          <w:rFonts w:cs="Calibri"/>
        </w:rPr>
        <w:t xml:space="preserve">) jest nieorganicznym gazem utworzonym przez połączenie tlenu z azotem </w:t>
      </w:r>
      <w:r w:rsidRPr="00750838">
        <w:rPr>
          <w:rFonts w:cs="Calibri"/>
        </w:rPr>
        <w:br/>
        <w:t>z powietrza. Może podrażniać płuca i powodować mniejszą odporność na infekcje dróg oddechowych, takich jak grypa. Przedłużające lub częste narażenie na stężenia, które są znacznie wyższe niż zwykle w powietrzu, mogą powodować zwiększoną częstość występowania ostrej choroby układu oddechowego u dzieci.</w:t>
      </w:r>
    </w:p>
    <w:p w:rsidR="007E64DA" w:rsidRPr="00750838" w:rsidRDefault="007E64DA" w:rsidP="007E64DA">
      <w:pPr>
        <w:autoSpaceDE w:val="0"/>
        <w:autoSpaceDN w:val="0"/>
        <w:adjustRightInd w:val="0"/>
        <w:rPr>
          <w:rFonts w:cs="Calibri"/>
        </w:rPr>
      </w:pPr>
      <w:r w:rsidRPr="00750838">
        <w:rPr>
          <w:rFonts w:cs="Calibri"/>
        </w:rPr>
        <w:t>Wpływ zanieczyszczenia powietrza dwutlenkiem azotu był badany w zakresie uciążliwości ruchu komunikacyjnego. Zanieczyszczenie powietrza produktami spalania paliw w silnikach pojazdów przyczynia się do poważnych problemów zdrowotnych takich jak przewlekłe choroby układu oddechowego, astma oskrzelowa, uczulenia, nowotwory, a nawet zwiększony wskaźni</w:t>
      </w:r>
      <w:r w:rsidR="008937D9" w:rsidRPr="00750838">
        <w:rPr>
          <w:rFonts w:cs="Calibri"/>
        </w:rPr>
        <w:t xml:space="preserve">k śmiertelności. Kilkuminutowe </w:t>
      </w:r>
      <w:r w:rsidRPr="00750838">
        <w:rPr>
          <w:rFonts w:cs="Calibri"/>
        </w:rPr>
        <w:t>do godzinnego przebywanie w pomieszczeniach, w których NO</w:t>
      </w:r>
      <w:r w:rsidRPr="00750838">
        <w:rPr>
          <w:rFonts w:cs="Calibri"/>
          <w:vertAlign w:val="subscript"/>
        </w:rPr>
        <w:t>2</w:t>
      </w:r>
      <w:r w:rsidRPr="00750838">
        <w:rPr>
          <w:rFonts w:cs="Calibri"/>
        </w:rPr>
        <w:t xml:space="preserve"> występuje w stężeniach 50-100 ppm (94÷188 mg/m</w:t>
      </w:r>
      <w:r w:rsidRPr="00750838">
        <w:rPr>
          <w:rFonts w:cs="Calibri"/>
          <w:vertAlign w:val="superscript"/>
        </w:rPr>
        <w:t>3</w:t>
      </w:r>
      <w:r w:rsidRPr="00750838">
        <w:rPr>
          <w:rFonts w:cs="Calibri"/>
        </w:rPr>
        <w:t>), powoduje zapalenie płuc, natomiast stężenie do 150-200 ppm (282÷376 mg/m</w:t>
      </w:r>
      <w:r w:rsidRPr="00750838">
        <w:rPr>
          <w:rFonts w:cs="Calibri"/>
          <w:vertAlign w:val="superscript"/>
        </w:rPr>
        <w:t>3</w:t>
      </w:r>
      <w:r w:rsidRPr="00750838">
        <w:rPr>
          <w:rFonts w:cs="Calibri"/>
        </w:rPr>
        <w:t>) wywołuje zapalenie oskrzeli i bardzo złe samopoczucie, a przy stężeniu powyżej 500 ppm (940 mg/m</w:t>
      </w:r>
      <w:r w:rsidRPr="00750838">
        <w:rPr>
          <w:rFonts w:cs="Calibri"/>
          <w:vertAlign w:val="superscript"/>
        </w:rPr>
        <w:t>3</w:t>
      </w:r>
      <w:r w:rsidRPr="00750838">
        <w:rPr>
          <w:rFonts w:cs="Calibri"/>
        </w:rPr>
        <w:t>) w przeciągu 2-10 dni następuje śmierć. Wieloletnie badania prowadzone w Niemczech udowodniły, że ryzyko zachorowania na obturacyjne zapalenie płuc było 1,79 razy większe wśród kobiet zamieszkałych w odległości mniejszej niż 100</w:t>
      </w:r>
      <w:r w:rsidR="00A57FF5" w:rsidRPr="00750838">
        <w:rPr>
          <w:rFonts w:cs="Calibri"/>
        </w:rPr>
        <w:t xml:space="preserve"> </w:t>
      </w:r>
      <w:r w:rsidRPr="00750838">
        <w:rPr>
          <w:rFonts w:cs="Calibri"/>
        </w:rPr>
        <w:t>m od ruchliwych traktów komunikacyjnych. Autorzy badań włoskich stwierdzili, że liczba chorych przyjętych w trybie pilnym do szpitala jest istotnie związana ze wzrostem poziomu dwutlenku azotu i tlenku węgla w tym dniu (wzrost stężenia CO – o 4,3% więcej hospitalizacji z powodu zapalenia płuc, o 5,5% z powodu astmy oskrzelowej).</w:t>
      </w:r>
    </w:p>
    <w:p w:rsidR="007F769F" w:rsidRPr="00750838" w:rsidRDefault="007F769F" w:rsidP="007E64DA">
      <w:pPr>
        <w:rPr>
          <w:rFonts w:eastAsia="Calibri"/>
          <w:i/>
          <w:iCs/>
          <w:sz w:val="20"/>
          <w:szCs w:val="18"/>
        </w:rPr>
      </w:pPr>
    </w:p>
    <w:p w:rsidR="007E64DA" w:rsidRPr="00750838" w:rsidRDefault="007E64DA" w:rsidP="007E64DA">
      <w:pPr>
        <w:rPr>
          <w:rFonts w:eastAsia="Calibri"/>
          <w:i/>
          <w:iCs/>
          <w:sz w:val="20"/>
          <w:szCs w:val="18"/>
        </w:rPr>
      </w:pPr>
      <w:bookmarkStart w:id="61" w:name="_Toc485646552"/>
      <w:r w:rsidRPr="00750838">
        <w:rPr>
          <w:rFonts w:eastAsia="Calibri"/>
          <w:i/>
          <w:iCs/>
          <w:sz w:val="20"/>
          <w:szCs w:val="18"/>
        </w:rPr>
        <w:t xml:space="preserve">Tabela </w:t>
      </w:r>
      <w:r w:rsidRPr="00750838">
        <w:rPr>
          <w:rFonts w:eastAsia="Calibri"/>
          <w:i/>
          <w:iCs/>
          <w:sz w:val="20"/>
          <w:szCs w:val="18"/>
        </w:rPr>
        <w:fldChar w:fldCharType="begin"/>
      </w:r>
      <w:r w:rsidRPr="00750838">
        <w:rPr>
          <w:rFonts w:eastAsia="Calibri"/>
          <w:i/>
          <w:iCs/>
          <w:sz w:val="20"/>
          <w:szCs w:val="18"/>
        </w:rPr>
        <w:instrText xml:space="preserve"> SEQ Tabela \* ARABIC </w:instrText>
      </w:r>
      <w:r w:rsidRPr="00750838">
        <w:rPr>
          <w:rFonts w:eastAsia="Calibri"/>
          <w:i/>
          <w:iCs/>
          <w:sz w:val="20"/>
          <w:szCs w:val="18"/>
        </w:rPr>
        <w:fldChar w:fldCharType="separate"/>
      </w:r>
      <w:r w:rsidR="004D7F7B">
        <w:rPr>
          <w:rFonts w:eastAsia="Calibri"/>
          <w:i/>
          <w:iCs/>
          <w:noProof/>
          <w:sz w:val="20"/>
          <w:szCs w:val="18"/>
        </w:rPr>
        <w:t>2</w:t>
      </w:r>
      <w:r w:rsidRPr="00750838">
        <w:rPr>
          <w:rFonts w:eastAsia="Calibri"/>
          <w:i/>
          <w:iCs/>
          <w:sz w:val="20"/>
          <w:szCs w:val="18"/>
        </w:rPr>
        <w:fldChar w:fldCharType="end"/>
      </w:r>
      <w:r w:rsidRPr="00750838">
        <w:rPr>
          <w:rFonts w:eastAsia="Calibri"/>
          <w:i/>
          <w:iCs/>
          <w:sz w:val="20"/>
          <w:szCs w:val="18"/>
        </w:rPr>
        <w:t>. Analiza SWOT - Ochrona klimatu i jakości powietrza</w:t>
      </w:r>
      <w:r w:rsidR="00ED0C81" w:rsidRPr="00750838">
        <w:rPr>
          <w:rFonts w:eastAsia="Calibri"/>
          <w:i/>
          <w:iCs/>
          <w:sz w:val="20"/>
          <w:szCs w:val="18"/>
        </w:rPr>
        <w:t>.</w:t>
      </w:r>
      <w:bookmarkEnd w:id="61"/>
    </w:p>
    <w:tbl>
      <w:tblPr>
        <w:tblStyle w:val="Tabela-Siatka16"/>
        <w:tblW w:w="5124" w:type="pct"/>
        <w:tblLook w:val="04A0" w:firstRow="1" w:lastRow="0" w:firstColumn="1" w:lastColumn="0" w:noHBand="0" w:noVBand="1"/>
      </w:tblPr>
      <w:tblGrid>
        <w:gridCol w:w="6062"/>
        <w:gridCol w:w="4087"/>
        <w:gridCol w:w="8"/>
      </w:tblGrid>
      <w:tr w:rsidR="009024C2" w:rsidRPr="00750838" w:rsidTr="00F3529F">
        <w:tc>
          <w:tcPr>
            <w:tcW w:w="5000" w:type="pct"/>
            <w:gridSpan w:val="3"/>
            <w:shd w:val="clear" w:color="auto" w:fill="auto"/>
          </w:tcPr>
          <w:p w:rsidR="007E64DA" w:rsidRPr="00750838" w:rsidRDefault="007E64DA" w:rsidP="007E64DA">
            <w:pPr>
              <w:spacing w:line="240" w:lineRule="auto"/>
              <w:jc w:val="center"/>
              <w:rPr>
                <w:b/>
                <w:sz w:val="20"/>
                <w:szCs w:val="20"/>
              </w:rPr>
            </w:pPr>
            <w:r w:rsidRPr="00750838">
              <w:rPr>
                <w:b/>
                <w:sz w:val="20"/>
                <w:szCs w:val="20"/>
              </w:rPr>
              <w:t>Obszar interwencji:</w:t>
            </w:r>
            <w:r w:rsidR="002A47A8" w:rsidRPr="00750838">
              <w:rPr>
                <w:b/>
                <w:sz w:val="20"/>
                <w:szCs w:val="20"/>
              </w:rPr>
              <w:t xml:space="preserve"> Ochrona klimatu i jakości powietrza</w:t>
            </w:r>
          </w:p>
        </w:tc>
      </w:tr>
      <w:tr w:rsidR="009024C2" w:rsidRPr="00750838" w:rsidTr="007F769F">
        <w:trPr>
          <w:gridAfter w:val="1"/>
          <w:wAfter w:w="4" w:type="pct"/>
        </w:trPr>
        <w:tc>
          <w:tcPr>
            <w:tcW w:w="2984" w:type="pct"/>
            <w:shd w:val="clear" w:color="auto" w:fill="auto"/>
          </w:tcPr>
          <w:p w:rsidR="007E64DA" w:rsidRPr="00750838" w:rsidRDefault="007E64DA" w:rsidP="00254628">
            <w:pPr>
              <w:spacing w:line="240" w:lineRule="auto"/>
              <w:jc w:val="center"/>
              <w:rPr>
                <w:sz w:val="20"/>
                <w:szCs w:val="20"/>
              </w:rPr>
            </w:pPr>
            <w:r w:rsidRPr="00750838">
              <w:rPr>
                <w:sz w:val="20"/>
                <w:szCs w:val="20"/>
              </w:rPr>
              <w:t xml:space="preserve">MOCNE STRONY </w:t>
            </w:r>
          </w:p>
        </w:tc>
        <w:tc>
          <w:tcPr>
            <w:tcW w:w="2012" w:type="pct"/>
            <w:shd w:val="clear" w:color="auto" w:fill="auto"/>
          </w:tcPr>
          <w:p w:rsidR="007E64DA" w:rsidRPr="00750838" w:rsidRDefault="007E64DA" w:rsidP="00254628">
            <w:pPr>
              <w:spacing w:line="240" w:lineRule="auto"/>
              <w:jc w:val="center"/>
              <w:rPr>
                <w:sz w:val="20"/>
                <w:szCs w:val="20"/>
              </w:rPr>
            </w:pPr>
            <w:r w:rsidRPr="00750838">
              <w:rPr>
                <w:sz w:val="20"/>
                <w:szCs w:val="20"/>
              </w:rPr>
              <w:t xml:space="preserve">SŁABE STRONY </w:t>
            </w:r>
          </w:p>
        </w:tc>
      </w:tr>
      <w:tr w:rsidR="009024C2" w:rsidRPr="00750838" w:rsidTr="007F769F">
        <w:trPr>
          <w:gridAfter w:val="1"/>
          <w:wAfter w:w="4" w:type="pct"/>
          <w:trHeight w:val="861"/>
        </w:trPr>
        <w:tc>
          <w:tcPr>
            <w:tcW w:w="2984" w:type="pct"/>
            <w:shd w:val="clear" w:color="auto" w:fill="auto"/>
          </w:tcPr>
          <w:p w:rsidR="004B378C" w:rsidRPr="00750838" w:rsidRDefault="004B378C" w:rsidP="007E64DA">
            <w:pPr>
              <w:spacing w:line="240" w:lineRule="auto"/>
              <w:jc w:val="left"/>
              <w:rPr>
                <w:sz w:val="20"/>
                <w:szCs w:val="20"/>
              </w:rPr>
            </w:pPr>
            <w:r w:rsidRPr="00750838">
              <w:rPr>
                <w:sz w:val="20"/>
                <w:szCs w:val="20"/>
              </w:rPr>
              <w:t xml:space="preserve">Uchwalenie przez Radę </w:t>
            </w:r>
            <w:r w:rsidR="00741D6C" w:rsidRPr="00750838">
              <w:rPr>
                <w:sz w:val="20"/>
                <w:szCs w:val="20"/>
              </w:rPr>
              <w:t xml:space="preserve">Miasta Jordanów </w:t>
            </w:r>
            <w:r w:rsidRPr="00750838">
              <w:rPr>
                <w:sz w:val="20"/>
                <w:szCs w:val="20"/>
              </w:rPr>
              <w:t>Planu Gospodarki Niskoemisyjnej</w:t>
            </w:r>
            <w:r w:rsidR="00741D6C" w:rsidRPr="00750838">
              <w:rPr>
                <w:sz w:val="20"/>
                <w:szCs w:val="20"/>
              </w:rPr>
              <w:t>.</w:t>
            </w:r>
          </w:p>
          <w:p w:rsidR="004B378C" w:rsidRPr="00750838" w:rsidRDefault="00B77D68" w:rsidP="00F3529F">
            <w:pPr>
              <w:spacing w:line="240" w:lineRule="auto"/>
              <w:jc w:val="left"/>
              <w:rPr>
                <w:sz w:val="20"/>
                <w:szCs w:val="20"/>
              </w:rPr>
            </w:pPr>
            <w:r w:rsidRPr="00750838">
              <w:rPr>
                <w:sz w:val="20"/>
                <w:szCs w:val="20"/>
              </w:rPr>
              <w:t>Planowane ograniczenie zużycia energii, emisji CO</w:t>
            </w:r>
            <w:r w:rsidRPr="00750838">
              <w:rPr>
                <w:sz w:val="20"/>
                <w:szCs w:val="20"/>
                <w:vertAlign w:val="subscript"/>
              </w:rPr>
              <w:t>2</w:t>
            </w:r>
            <w:r w:rsidR="00741D6C" w:rsidRPr="00750838">
              <w:rPr>
                <w:sz w:val="20"/>
                <w:szCs w:val="20"/>
              </w:rPr>
              <w:t>, emisji Pyłu PM10 i PM2,5, benzo(a)pirenu.</w:t>
            </w:r>
          </w:p>
          <w:p w:rsidR="00F3529F" w:rsidRPr="00750838" w:rsidRDefault="00F3529F" w:rsidP="00F3529F">
            <w:pPr>
              <w:spacing w:line="240" w:lineRule="auto"/>
              <w:jc w:val="left"/>
              <w:rPr>
                <w:sz w:val="20"/>
                <w:szCs w:val="20"/>
              </w:rPr>
            </w:pPr>
            <w:r w:rsidRPr="00750838">
              <w:rPr>
                <w:sz w:val="20"/>
                <w:szCs w:val="20"/>
              </w:rPr>
              <w:t>Zaangażowanie samorządu powiatu i Miasta w działania pro-środowiskowe.</w:t>
            </w:r>
          </w:p>
          <w:p w:rsidR="00F3529F" w:rsidRPr="00750838" w:rsidRDefault="00F3529F" w:rsidP="00F3529F">
            <w:pPr>
              <w:spacing w:line="240" w:lineRule="auto"/>
              <w:jc w:val="left"/>
              <w:rPr>
                <w:sz w:val="20"/>
                <w:szCs w:val="20"/>
              </w:rPr>
            </w:pPr>
            <w:r w:rsidRPr="00750838">
              <w:rPr>
                <w:sz w:val="20"/>
                <w:szCs w:val="20"/>
              </w:rPr>
              <w:t>Świadomość mieszkańców dot. niskiej emisji.</w:t>
            </w:r>
          </w:p>
        </w:tc>
        <w:tc>
          <w:tcPr>
            <w:tcW w:w="2012" w:type="pct"/>
            <w:shd w:val="clear" w:color="auto" w:fill="auto"/>
          </w:tcPr>
          <w:p w:rsidR="004B378C" w:rsidRPr="00750838" w:rsidRDefault="002A47A8" w:rsidP="007E64DA">
            <w:pPr>
              <w:spacing w:line="240" w:lineRule="auto"/>
              <w:jc w:val="left"/>
              <w:rPr>
                <w:sz w:val="20"/>
                <w:szCs w:val="20"/>
              </w:rPr>
            </w:pPr>
            <w:r w:rsidRPr="00750838">
              <w:rPr>
                <w:sz w:val="20"/>
                <w:szCs w:val="20"/>
              </w:rPr>
              <w:t>Przewaga węgla i drewna</w:t>
            </w:r>
            <w:r w:rsidR="00741D6C" w:rsidRPr="00750838">
              <w:rPr>
                <w:sz w:val="20"/>
                <w:szCs w:val="20"/>
              </w:rPr>
              <w:t>,</w:t>
            </w:r>
            <w:r w:rsidRPr="00750838">
              <w:rPr>
                <w:sz w:val="20"/>
                <w:szCs w:val="20"/>
              </w:rPr>
              <w:t xml:space="preserve"> </w:t>
            </w:r>
            <w:r w:rsidR="00741D6C" w:rsidRPr="00750838">
              <w:rPr>
                <w:sz w:val="20"/>
                <w:szCs w:val="20"/>
              </w:rPr>
              <w:t>jako paliwa do ogrzewania domów.</w:t>
            </w:r>
          </w:p>
          <w:p w:rsidR="00F3529F" w:rsidRPr="00750838" w:rsidRDefault="00F3529F" w:rsidP="007E64DA">
            <w:pPr>
              <w:spacing w:line="240" w:lineRule="auto"/>
              <w:jc w:val="left"/>
              <w:rPr>
                <w:sz w:val="20"/>
                <w:szCs w:val="20"/>
              </w:rPr>
            </w:pPr>
            <w:r w:rsidRPr="00750838">
              <w:rPr>
                <w:sz w:val="20"/>
                <w:szCs w:val="20"/>
              </w:rPr>
              <w:t>Niski stopień gazyfikacji miasta.</w:t>
            </w:r>
          </w:p>
          <w:p w:rsidR="004B378C" w:rsidRPr="00750838" w:rsidRDefault="002A47A8" w:rsidP="007E64DA">
            <w:pPr>
              <w:spacing w:line="240" w:lineRule="auto"/>
              <w:jc w:val="left"/>
              <w:rPr>
                <w:sz w:val="20"/>
                <w:szCs w:val="20"/>
              </w:rPr>
            </w:pPr>
            <w:r w:rsidRPr="00750838">
              <w:rPr>
                <w:sz w:val="20"/>
                <w:szCs w:val="20"/>
              </w:rPr>
              <w:t xml:space="preserve">Przebieg drogi krajowej nr </w:t>
            </w:r>
            <w:r w:rsidR="00741D6C" w:rsidRPr="00750838">
              <w:rPr>
                <w:sz w:val="20"/>
                <w:szCs w:val="20"/>
              </w:rPr>
              <w:t>28.</w:t>
            </w:r>
          </w:p>
          <w:p w:rsidR="004B378C" w:rsidRPr="00750838" w:rsidRDefault="00741D6C" w:rsidP="007E64DA">
            <w:pPr>
              <w:spacing w:line="240" w:lineRule="auto"/>
              <w:jc w:val="left"/>
              <w:rPr>
                <w:sz w:val="20"/>
                <w:szCs w:val="20"/>
              </w:rPr>
            </w:pPr>
            <w:r w:rsidRPr="00750838">
              <w:rPr>
                <w:sz w:val="20"/>
                <w:szCs w:val="20"/>
              </w:rPr>
              <w:t>Ukształtowanie terenu – emisja napływowa.</w:t>
            </w:r>
          </w:p>
        </w:tc>
      </w:tr>
      <w:tr w:rsidR="009024C2" w:rsidRPr="00750838" w:rsidTr="007F769F">
        <w:trPr>
          <w:gridAfter w:val="1"/>
          <w:wAfter w:w="4" w:type="pct"/>
        </w:trPr>
        <w:tc>
          <w:tcPr>
            <w:tcW w:w="2984" w:type="pct"/>
            <w:shd w:val="clear" w:color="auto" w:fill="auto"/>
          </w:tcPr>
          <w:p w:rsidR="007E64DA" w:rsidRPr="00750838" w:rsidRDefault="007E64DA" w:rsidP="00254628">
            <w:pPr>
              <w:spacing w:line="240" w:lineRule="auto"/>
              <w:jc w:val="center"/>
              <w:rPr>
                <w:sz w:val="20"/>
                <w:szCs w:val="20"/>
              </w:rPr>
            </w:pPr>
            <w:r w:rsidRPr="00750838">
              <w:rPr>
                <w:sz w:val="20"/>
                <w:szCs w:val="20"/>
              </w:rPr>
              <w:t>SZANSE</w:t>
            </w:r>
          </w:p>
        </w:tc>
        <w:tc>
          <w:tcPr>
            <w:tcW w:w="2012" w:type="pct"/>
            <w:shd w:val="clear" w:color="auto" w:fill="auto"/>
          </w:tcPr>
          <w:p w:rsidR="007E64DA" w:rsidRPr="00750838" w:rsidRDefault="007E64DA" w:rsidP="00254628">
            <w:pPr>
              <w:spacing w:line="240" w:lineRule="auto"/>
              <w:jc w:val="center"/>
              <w:rPr>
                <w:sz w:val="20"/>
                <w:szCs w:val="20"/>
              </w:rPr>
            </w:pPr>
            <w:r w:rsidRPr="00750838">
              <w:rPr>
                <w:sz w:val="20"/>
                <w:szCs w:val="20"/>
              </w:rPr>
              <w:t>ZAGROŻENIA</w:t>
            </w:r>
          </w:p>
        </w:tc>
      </w:tr>
      <w:tr w:rsidR="009024C2" w:rsidRPr="00750838" w:rsidTr="007F769F">
        <w:trPr>
          <w:gridAfter w:val="1"/>
          <w:wAfter w:w="4" w:type="pct"/>
          <w:trHeight w:val="1067"/>
        </w:trPr>
        <w:tc>
          <w:tcPr>
            <w:tcW w:w="2984" w:type="pct"/>
            <w:shd w:val="clear" w:color="auto" w:fill="auto"/>
          </w:tcPr>
          <w:p w:rsidR="002A47A8" w:rsidRPr="00750838" w:rsidRDefault="00347CD3" w:rsidP="002A47A8">
            <w:pPr>
              <w:spacing w:after="160" w:line="259" w:lineRule="auto"/>
              <w:jc w:val="left"/>
              <w:rPr>
                <w:sz w:val="20"/>
                <w:szCs w:val="20"/>
              </w:rPr>
            </w:pPr>
            <w:r w:rsidRPr="00750838">
              <w:rPr>
                <w:sz w:val="20"/>
                <w:szCs w:val="20"/>
              </w:rPr>
              <w:t>M</w:t>
            </w:r>
            <w:r w:rsidR="002A47A8" w:rsidRPr="00750838">
              <w:rPr>
                <w:sz w:val="20"/>
                <w:szCs w:val="20"/>
              </w:rPr>
              <w:t>ożliwość uzyskania dofinansowania przy wymianie starych kotłów węgl</w:t>
            </w:r>
            <w:r w:rsidR="00741D6C" w:rsidRPr="00750838">
              <w:rPr>
                <w:sz w:val="20"/>
                <w:szCs w:val="20"/>
              </w:rPr>
              <w:t>owych na kotły nowej generacji.</w:t>
            </w:r>
          </w:p>
          <w:p w:rsidR="002A47A8" w:rsidRPr="00750838" w:rsidRDefault="00347CD3" w:rsidP="00254628">
            <w:pPr>
              <w:spacing w:after="160" w:line="259" w:lineRule="auto"/>
              <w:jc w:val="left"/>
              <w:rPr>
                <w:sz w:val="20"/>
                <w:szCs w:val="20"/>
              </w:rPr>
            </w:pPr>
            <w:r w:rsidRPr="00750838">
              <w:rPr>
                <w:sz w:val="20"/>
                <w:szCs w:val="20"/>
              </w:rPr>
              <w:t>M</w:t>
            </w:r>
            <w:r w:rsidR="002A47A8" w:rsidRPr="00750838">
              <w:rPr>
                <w:sz w:val="20"/>
                <w:szCs w:val="20"/>
              </w:rPr>
              <w:t>ożliwość uzyskania dofinansowania przy wykorzystaniu energii z OZE.</w:t>
            </w:r>
          </w:p>
        </w:tc>
        <w:tc>
          <w:tcPr>
            <w:tcW w:w="2012" w:type="pct"/>
            <w:shd w:val="clear" w:color="auto" w:fill="auto"/>
          </w:tcPr>
          <w:p w:rsidR="007E64DA" w:rsidRPr="00750838" w:rsidRDefault="004B378C" w:rsidP="007E64DA">
            <w:pPr>
              <w:spacing w:line="240" w:lineRule="auto"/>
              <w:jc w:val="left"/>
              <w:rPr>
                <w:sz w:val="20"/>
                <w:szCs w:val="20"/>
              </w:rPr>
            </w:pPr>
            <w:r w:rsidRPr="00750838">
              <w:rPr>
                <w:sz w:val="20"/>
                <w:szCs w:val="20"/>
              </w:rPr>
              <w:t xml:space="preserve">Emisja napływowa z </w:t>
            </w:r>
            <w:r w:rsidR="00741D6C" w:rsidRPr="00750838">
              <w:rPr>
                <w:sz w:val="20"/>
                <w:szCs w:val="20"/>
              </w:rPr>
              <w:t>gmin sąsiadujących.</w:t>
            </w:r>
          </w:p>
          <w:p w:rsidR="004B378C" w:rsidRPr="00750838" w:rsidRDefault="004B378C" w:rsidP="007E64DA">
            <w:pPr>
              <w:spacing w:line="240" w:lineRule="auto"/>
              <w:jc w:val="left"/>
              <w:rPr>
                <w:i/>
                <w:sz w:val="20"/>
                <w:szCs w:val="20"/>
              </w:rPr>
            </w:pPr>
          </w:p>
          <w:p w:rsidR="004B378C" w:rsidRPr="00750838" w:rsidRDefault="002A47A8" w:rsidP="00254628">
            <w:pPr>
              <w:spacing w:line="240" w:lineRule="auto"/>
              <w:jc w:val="left"/>
              <w:rPr>
                <w:sz w:val="20"/>
                <w:szCs w:val="20"/>
              </w:rPr>
            </w:pPr>
            <w:r w:rsidRPr="00750838">
              <w:rPr>
                <w:sz w:val="20"/>
                <w:szCs w:val="20"/>
              </w:rPr>
              <w:t>Duża konkurencja we wnioskowaniu o środki finansow</w:t>
            </w:r>
            <w:r w:rsidR="00347CD3" w:rsidRPr="00750838">
              <w:rPr>
                <w:sz w:val="20"/>
                <w:szCs w:val="20"/>
              </w:rPr>
              <w:t>e</w:t>
            </w:r>
            <w:r w:rsidRPr="00750838">
              <w:rPr>
                <w:sz w:val="20"/>
                <w:szCs w:val="20"/>
              </w:rPr>
              <w:t xml:space="preserve"> na ograniczenie niskiej emisji</w:t>
            </w:r>
            <w:r w:rsidR="00741D6C" w:rsidRPr="00750838">
              <w:rPr>
                <w:sz w:val="20"/>
                <w:szCs w:val="20"/>
              </w:rPr>
              <w:t>.</w:t>
            </w:r>
          </w:p>
        </w:tc>
      </w:tr>
    </w:tbl>
    <w:p w:rsidR="007E64DA" w:rsidRPr="00750838" w:rsidRDefault="007E64DA" w:rsidP="007E64DA">
      <w:pPr>
        <w:rPr>
          <w:i/>
          <w:sz w:val="18"/>
        </w:rPr>
      </w:pPr>
      <w:r w:rsidRPr="00750838">
        <w:rPr>
          <w:i/>
          <w:sz w:val="18"/>
        </w:rPr>
        <w:t>Źródło: Opracowanie własne</w:t>
      </w:r>
    </w:p>
    <w:p w:rsidR="00B50FD1" w:rsidRPr="00750838" w:rsidRDefault="00B50FD1" w:rsidP="007E64DA">
      <w:pPr>
        <w:rPr>
          <w:b/>
          <w:i/>
          <w:sz w:val="20"/>
        </w:rPr>
      </w:pPr>
    </w:p>
    <w:p w:rsidR="003A239F" w:rsidRPr="00750838" w:rsidRDefault="003A239F" w:rsidP="007E64DA">
      <w:pPr>
        <w:rPr>
          <w:b/>
          <w:i/>
          <w:sz w:val="20"/>
        </w:rPr>
      </w:pPr>
      <w:r w:rsidRPr="00750838">
        <w:rPr>
          <w:b/>
          <w:i/>
          <w:sz w:val="20"/>
        </w:rPr>
        <w:t>Planowane działania</w:t>
      </w:r>
    </w:p>
    <w:p w:rsidR="00F304F2" w:rsidRPr="00750838" w:rsidRDefault="005B407C" w:rsidP="00F304F2">
      <w:pPr>
        <w:pStyle w:val="Akapitzlist"/>
        <w:numPr>
          <w:ilvl w:val="0"/>
          <w:numId w:val="65"/>
        </w:numPr>
      </w:pPr>
      <w:r w:rsidRPr="00750838">
        <w:t>R</w:t>
      </w:r>
      <w:r w:rsidR="00F304F2" w:rsidRPr="00750838">
        <w:t>ozbudowa sieci gazowej na terenie miasta</w:t>
      </w:r>
      <w:r w:rsidRPr="00750838">
        <w:t>.</w:t>
      </w:r>
    </w:p>
    <w:p w:rsidR="003A239F" w:rsidRPr="00750838" w:rsidRDefault="003A239F" w:rsidP="00D11B0B">
      <w:pPr>
        <w:pStyle w:val="Akapitzlist"/>
        <w:numPr>
          <w:ilvl w:val="0"/>
          <w:numId w:val="65"/>
        </w:numPr>
      </w:pPr>
      <w:r w:rsidRPr="00750838">
        <w:lastRenderedPageBreak/>
        <w:t xml:space="preserve">W ramach </w:t>
      </w:r>
      <w:r w:rsidR="00D11B0B" w:rsidRPr="00750838">
        <w:t>Działania 4.4.3</w:t>
      </w:r>
      <w:r w:rsidRPr="00750838">
        <w:t xml:space="preserve"> RPO</w:t>
      </w:r>
      <w:r w:rsidR="00D11B0B" w:rsidRPr="00750838">
        <w:t xml:space="preserve"> WM</w:t>
      </w:r>
      <w:r w:rsidR="00D316A1" w:rsidRPr="00750838">
        <w:t xml:space="preserve"> (koordynowanego przez</w:t>
      </w:r>
      <w:r w:rsidRPr="00750838">
        <w:t xml:space="preserve"> Starostw</w:t>
      </w:r>
      <w:r w:rsidR="00D316A1" w:rsidRPr="00750838">
        <w:t>o</w:t>
      </w:r>
      <w:r w:rsidRPr="00750838">
        <w:t xml:space="preserve"> Powiatowe</w:t>
      </w:r>
      <w:r w:rsidR="00D316A1" w:rsidRPr="00750838">
        <w:t xml:space="preserve">) </w:t>
      </w:r>
      <w:r w:rsidRPr="00750838">
        <w:t xml:space="preserve">ujętych jest </w:t>
      </w:r>
      <w:r w:rsidR="00D11B0B" w:rsidRPr="00750838">
        <w:t>56</w:t>
      </w:r>
      <w:r w:rsidRPr="00750838">
        <w:t xml:space="preserve"> wniosków na </w:t>
      </w:r>
      <w:r w:rsidR="00D11B0B" w:rsidRPr="00750838">
        <w:t>wymianę kotłów na paliwo stałe, a w ramach działania 4.4.2 RPO WM - 30 kotłów na biomasę i gaz (koordynowanego przez Miasto Jordanów).</w:t>
      </w:r>
      <w:r w:rsidRPr="00750838">
        <w:t xml:space="preserve"> Zgodnie z zasadami Programu nowe kotły muszą spełniać wymagania ekoprojektu w zakresie efektywności energetycznej i emisji zanieczyszczeń określone w Rozporządzeniu Komisji (UE) 2015/1189 lub Rozporządzeniu Komisji (UE) 2015/1185 (klasa 5 plus c</w:t>
      </w:r>
      <w:r w:rsidR="00D316A1" w:rsidRPr="00750838">
        <w:t xml:space="preserve">ertyfikat eco-design). </w:t>
      </w:r>
      <w:r w:rsidRPr="00750838">
        <w:t xml:space="preserve">W przypadku przyznania </w:t>
      </w:r>
      <w:r w:rsidR="00D316A1" w:rsidRPr="00750838">
        <w:t>dofinansowania,</w:t>
      </w:r>
      <w:r w:rsidRPr="00750838">
        <w:t xml:space="preserve"> Program będzie realizowany od 2017 r. do II kwartału 2019 r. </w:t>
      </w:r>
    </w:p>
    <w:p w:rsidR="003A239F" w:rsidRPr="00750838" w:rsidRDefault="003A239F" w:rsidP="00AD7D7F">
      <w:pPr>
        <w:pStyle w:val="Akapitzlist"/>
        <w:numPr>
          <w:ilvl w:val="0"/>
          <w:numId w:val="65"/>
        </w:numPr>
      </w:pPr>
      <w:r w:rsidRPr="00750838">
        <w:t>Do Programu PONE w 2017</w:t>
      </w:r>
      <w:r w:rsidR="006A078A" w:rsidRPr="00750838">
        <w:t xml:space="preserve"> r.</w:t>
      </w:r>
      <w:r w:rsidRPr="00750838">
        <w:t xml:space="preserve"> zgłosiło się 47 osób fizycznych oraz 2 budynk</w:t>
      </w:r>
      <w:r w:rsidR="006A078A" w:rsidRPr="00750838">
        <w:t xml:space="preserve">i wielorodzinne z terenu miasta </w:t>
      </w:r>
      <w:r w:rsidRPr="00750838">
        <w:t xml:space="preserve">W przypadku przyznania dofinansowania realizacja zadania musi nastąpić do 30.10.2017r. </w:t>
      </w:r>
    </w:p>
    <w:p w:rsidR="003A239F" w:rsidRPr="00750838" w:rsidRDefault="003A239F" w:rsidP="00AD7D7F">
      <w:pPr>
        <w:pStyle w:val="Akapitzlist"/>
        <w:numPr>
          <w:ilvl w:val="0"/>
          <w:numId w:val="65"/>
        </w:numPr>
      </w:pPr>
      <w:r w:rsidRPr="00750838">
        <w:t xml:space="preserve">Miasto Jordanów przygotowuje się do złożenia wniosku o dofinansowanie w ramach 4 Osi Priorytetowej regionalna polityka energetyczna Działanie 4.1 zwiększenie wykorzystania odnawialnych źródeł energii Poddziałanie 4.1.1 Rozwój infrastruktury produkcji energii ze źródeł odnawialnych, w ramach RPO WM 2014-2020. </w:t>
      </w:r>
      <w:r w:rsidR="006A078A" w:rsidRPr="00750838">
        <w:t>Do</w:t>
      </w:r>
      <w:r w:rsidRPr="00750838">
        <w:t xml:space="preserve"> Urzędu Miasta wpłynęło 105 ankiet na 133 instalacje (73 instalacji fotowoltaicznych, 36 instalacji solarnych, 19 pomp ciepła, 5 pieców na biomasę). </w:t>
      </w:r>
    </w:p>
    <w:p w:rsidR="006A078A" w:rsidRPr="00750838" w:rsidRDefault="006A078A" w:rsidP="00AD7D7F">
      <w:pPr>
        <w:pStyle w:val="Akapitzlist"/>
        <w:numPr>
          <w:ilvl w:val="0"/>
          <w:numId w:val="65"/>
        </w:numPr>
      </w:pPr>
      <w:r w:rsidRPr="00750838">
        <w:t>W planach Urzędu</w:t>
      </w:r>
      <w:r w:rsidR="003A239F" w:rsidRPr="00750838">
        <w:t xml:space="preserve"> </w:t>
      </w:r>
      <w:r w:rsidR="00F870CE" w:rsidRPr="00750838">
        <w:t xml:space="preserve">Miasta Jordanowa </w:t>
      </w:r>
      <w:r w:rsidR="003A239F" w:rsidRPr="00750838">
        <w:t>jest modernizacja oświetlenia</w:t>
      </w:r>
      <w:r w:rsidR="00AD7D7F" w:rsidRPr="00750838">
        <w:t xml:space="preserve"> ulicznego na energooszczędne (LED</w:t>
      </w:r>
      <w:r w:rsidR="00F870CE" w:rsidRPr="00750838">
        <w:t xml:space="preserve"> lub </w:t>
      </w:r>
      <w:r w:rsidR="003A239F" w:rsidRPr="00750838">
        <w:t xml:space="preserve">z systemem fotowoltaicznym). </w:t>
      </w:r>
    </w:p>
    <w:p w:rsidR="003A239F" w:rsidRPr="00750838" w:rsidRDefault="008E6970" w:rsidP="00AD7D7F">
      <w:pPr>
        <w:pStyle w:val="Akapitzlist"/>
        <w:numPr>
          <w:ilvl w:val="0"/>
          <w:numId w:val="65"/>
        </w:numPr>
      </w:pPr>
      <w:r w:rsidRPr="00750838">
        <w:t xml:space="preserve">W ramach budżetu obywatelskiego Miasta Jordanowa zgłoszono projekt budowy ścieżki rowerowo – spacerowej </w:t>
      </w:r>
      <w:r w:rsidR="00790E76" w:rsidRPr="00750838">
        <w:t>–</w:t>
      </w:r>
      <w:r w:rsidR="00473BF2" w:rsidRPr="00750838">
        <w:t xml:space="preserve"> </w:t>
      </w:r>
      <w:r w:rsidR="00790E76" w:rsidRPr="00750838">
        <w:t xml:space="preserve">przebieg </w:t>
      </w:r>
      <w:r w:rsidR="00473BF2" w:rsidRPr="00750838">
        <w:t>od ul. Generała</w:t>
      </w:r>
      <w:r w:rsidR="00790E76" w:rsidRPr="00750838">
        <w:t xml:space="preserve"> Maczka (przystanek Chrobacze) </w:t>
      </w:r>
      <w:r w:rsidR="00473BF2" w:rsidRPr="00750838">
        <w:t>do ul. Malejowskiej (zabudowania P. Chruszcz). Dług</w:t>
      </w:r>
      <w:r w:rsidRPr="00750838">
        <w:t>ość trasy - 6,4 km.</w:t>
      </w:r>
      <w:r w:rsidR="00473BF2" w:rsidRPr="00750838">
        <w:t xml:space="preserve"> </w:t>
      </w:r>
      <w:r w:rsidRPr="00750838">
        <w:t>W</w:t>
      </w:r>
      <w:r w:rsidR="00473BF2" w:rsidRPr="00750838">
        <w:t>kład własny</w:t>
      </w:r>
      <w:r w:rsidRPr="00750838">
        <w:t xml:space="preserve"> Miasta to </w:t>
      </w:r>
      <w:r w:rsidR="00473BF2" w:rsidRPr="00750838">
        <w:t>25 000,00 zł</w:t>
      </w:r>
      <w:r w:rsidRPr="00750838">
        <w:t>.</w:t>
      </w:r>
    </w:p>
    <w:p w:rsidR="00D10128" w:rsidRPr="00750838" w:rsidRDefault="00D10128" w:rsidP="00D10128">
      <w:pPr>
        <w:pStyle w:val="Akapitzlist"/>
        <w:numPr>
          <w:ilvl w:val="0"/>
          <w:numId w:val="65"/>
        </w:numPr>
      </w:pPr>
      <w:r w:rsidRPr="00750838">
        <w:t>Budowa 5,12</w:t>
      </w:r>
      <w:r w:rsidR="0006500A" w:rsidRPr="00750838">
        <w:t xml:space="preserve"> </w:t>
      </w:r>
      <w:r w:rsidRPr="00750838">
        <w:t>km ścieżek i infrastruktury rowerowej Jordanowa w ramach projektu - Niskoemisyjny transport miejski w subregionie podhalańskim poprzez budowę ścieżek i infrastruktury rowerowej Jordanowa.</w:t>
      </w:r>
    </w:p>
    <w:p w:rsidR="00473BF2" w:rsidRPr="00750838" w:rsidRDefault="00473BF2" w:rsidP="00473BF2">
      <w:pPr>
        <w:rPr>
          <w:i/>
          <w:color w:val="4F81BD" w:themeColor="accent1"/>
          <w:sz w:val="18"/>
        </w:rPr>
      </w:pPr>
    </w:p>
    <w:p w:rsidR="00C1621A" w:rsidRPr="00750838" w:rsidRDefault="00786657" w:rsidP="007E64DA">
      <w:pPr>
        <w:rPr>
          <w:b/>
          <w:i/>
          <w:sz w:val="20"/>
        </w:rPr>
      </w:pPr>
      <w:r w:rsidRPr="00750838">
        <w:rPr>
          <w:b/>
          <w:i/>
          <w:sz w:val="20"/>
        </w:rPr>
        <w:t>Prognoza stanu środowiska na lata obowiązywania POŚ</w:t>
      </w:r>
    </w:p>
    <w:p w:rsidR="00473BF2" w:rsidRPr="00750838" w:rsidRDefault="009B3370" w:rsidP="007E64DA">
      <w:r w:rsidRPr="00750838">
        <w:t>D</w:t>
      </w:r>
      <w:r w:rsidR="00B2176C" w:rsidRPr="00750838">
        <w:t xml:space="preserve">ziałania </w:t>
      </w:r>
      <w:r w:rsidR="00A90771" w:rsidRPr="00750838">
        <w:t xml:space="preserve">planowane i </w:t>
      </w:r>
      <w:r w:rsidR="00B2176C" w:rsidRPr="00750838">
        <w:t>realizowane w ramach</w:t>
      </w:r>
      <w:r w:rsidR="00F3357B" w:rsidRPr="00750838">
        <w:t xml:space="preserve"> </w:t>
      </w:r>
      <w:r w:rsidR="00F3529F" w:rsidRPr="00750838">
        <w:t xml:space="preserve">m.in. </w:t>
      </w:r>
      <w:r w:rsidR="00F3357B" w:rsidRPr="00750838">
        <w:t>opracowanego</w:t>
      </w:r>
      <w:r w:rsidR="00B2176C" w:rsidRPr="00750838">
        <w:t xml:space="preserve"> Programu Gospodarki Niskoemisyjnej </w:t>
      </w:r>
      <w:r w:rsidRPr="00750838">
        <w:t>będą sukcesywnie prowadzić do poprawy stanu powietrza na obszarze</w:t>
      </w:r>
      <w:r w:rsidR="00741D6C" w:rsidRPr="00750838">
        <w:t xml:space="preserve"> Miasta Jordanów</w:t>
      </w:r>
      <w:r w:rsidR="004B378C" w:rsidRPr="00750838">
        <w:t xml:space="preserve">. </w:t>
      </w:r>
      <w:r w:rsidR="002A47A8" w:rsidRPr="00750838">
        <w:t xml:space="preserve">Równocześnie </w:t>
      </w:r>
      <w:r w:rsidR="00F3529F" w:rsidRPr="00750838">
        <w:br/>
      </w:r>
      <w:r w:rsidR="002A47A8" w:rsidRPr="00750838">
        <w:t xml:space="preserve">w </w:t>
      </w:r>
      <w:r w:rsidR="000A64BB" w:rsidRPr="00750838">
        <w:t xml:space="preserve">gminach sąsiadujących oraz w </w:t>
      </w:r>
      <w:r w:rsidR="002A47A8" w:rsidRPr="00750838">
        <w:t xml:space="preserve">całym Województwie Małopolskim prowadzone są działania związane </w:t>
      </w:r>
      <w:r w:rsidR="00F3529F" w:rsidRPr="00750838">
        <w:br/>
      </w:r>
      <w:r w:rsidR="000A64BB" w:rsidRPr="00750838">
        <w:t xml:space="preserve">z ograniczaniem niskiej emisji. </w:t>
      </w:r>
    </w:p>
    <w:p w:rsidR="005D7C20" w:rsidRPr="00750838" w:rsidRDefault="005D7C20" w:rsidP="009A339E">
      <w:pPr>
        <w:pStyle w:val="Nagwek2"/>
      </w:pPr>
      <w:bookmarkStart w:id="62" w:name="_Toc485646528"/>
      <w:r w:rsidRPr="00750838">
        <w:t>Zagrożenia hałasem</w:t>
      </w:r>
      <w:bookmarkEnd w:id="62"/>
      <w:r w:rsidRPr="00750838">
        <w:t xml:space="preserve"> </w:t>
      </w:r>
    </w:p>
    <w:p w:rsidR="00AD7D7F" w:rsidRPr="00750838" w:rsidRDefault="00AD7D7F" w:rsidP="00B42F79">
      <w:pPr>
        <w:rPr>
          <w:b/>
          <w:i/>
          <w:sz w:val="20"/>
        </w:rPr>
      </w:pPr>
      <w:r w:rsidRPr="00750838">
        <w:rPr>
          <w:b/>
          <w:i/>
          <w:sz w:val="20"/>
        </w:rPr>
        <w:t xml:space="preserve">Dotychczasowe zrealizowane działania w zakresie </w:t>
      </w:r>
      <w:r w:rsidR="00F870CE" w:rsidRPr="00750838">
        <w:rPr>
          <w:b/>
          <w:i/>
          <w:sz w:val="20"/>
        </w:rPr>
        <w:t>zagrożenia hałasem</w:t>
      </w:r>
    </w:p>
    <w:p w:rsidR="00F66680" w:rsidRPr="00750838" w:rsidRDefault="00AD7D7F" w:rsidP="00F66680">
      <w:r w:rsidRPr="00750838">
        <w:t xml:space="preserve">Miasto </w:t>
      </w:r>
      <w:r w:rsidR="00F66680" w:rsidRPr="00750838">
        <w:t>Jordanów na bieżąco prowadzi działania związane z modernizacją dróg</w:t>
      </w:r>
      <w:r w:rsidRPr="00750838">
        <w:t xml:space="preserve"> oraz</w:t>
      </w:r>
      <w:r w:rsidR="00F66680" w:rsidRPr="00750838">
        <w:t xml:space="preserve"> </w:t>
      </w:r>
      <w:r w:rsidRPr="00750838">
        <w:t>wymianą</w:t>
      </w:r>
      <w:r w:rsidR="00F66680" w:rsidRPr="00750838">
        <w:t xml:space="preserve"> nawierzchni</w:t>
      </w:r>
      <w:r w:rsidR="00F870CE" w:rsidRPr="00750838">
        <w:t>,</w:t>
      </w:r>
      <w:r w:rsidR="00F66680" w:rsidRPr="00750838">
        <w:t xml:space="preserve"> </w:t>
      </w:r>
      <w:r w:rsidRPr="00750838">
        <w:t xml:space="preserve">co ma bezpośredni wpływ na </w:t>
      </w:r>
      <w:r w:rsidR="00F66680" w:rsidRPr="00750838">
        <w:t>popr</w:t>
      </w:r>
      <w:r w:rsidRPr="00750838">
        <w:t xml:space="preserve">awę </w:t>
      </w:r>
      <w:r w:rsidR="00F66680" w:rsidRPr="00750838">
        <w:t xml:space="preserve">stan klimatu akustycznego w </w:t>
      </w:r>
      <w:r w:rsidRPr="00750838">
        <w:t>mieście. Wykaz zrealizowanych inwestycji przedstawion</w:t>
      </w:r>
      <w:r w:rsidR="00A90771" w:rsidRPr="00750838">
        <w:t>o</w:t>
      </w:r>
      <w:r w:rsidRPr="00750838">
        <w:t xml:space="preserve"> w rozdz. 5.1.</w:t>
      </w:r>
    </w:p>
    <w:p w:rsidR="00F870CE" w:rsidRPr="00750838" w:rsidRDefault="00F870CE" w:rsidP="00F870CE">
      <w:pPr>
        <w:pStyle w:val="Styl5"/>
      </w:pPr>
      <w:bookmarkStart w:id="63" w:name="_Toc485646529"/>
      <w:r w:rsidRPr="00750838">
        <w:t>Analiza istniejącego stanu klimatu akustycznego</w:t>
      </w:r>
      <w:bookmarkEnd w:id="63"/>
      <w:r w:rsidRPr="00750838">
        <w:t xml:space="preserve"> </w:t>
      </w:r>
    </w:p>
    <w:p w:rsidR="005E2113" w:rsidRPr="00750838" w:rsidRDefault="005E2113" w:rsidP="00CF2CC2">
      <w:pPr>
        <w:spacing w:line="240" w:lineRule="auto"/>
        <w:ind w:right="-2"/>
        <w:rPr>
          <w:rFonts w:asciiTheme="minorHAnsi" w:hAnsiTheme="minorHAnsi"/>
          <w:szCs w:val="22"/>
        </w:rPr>
      </w:pPr>
      <w:r w:rsidRPr="00750838">
        <w:rPr>
          <w:rFonts w:asciiTheme="minorHAnsi" w:hAnsiTheme="minorHAnsi"/>
          <w:szCs w:val="22"/>
        </w:rPr>
        <w:t>Stan klimatu akustycznego jest jednym z najistotni</w:t>
      </w:r>
      <w:r w:rsidR="00D7254B" w:rsidRPr="00750838">
        <w:rPr>
          <w:rFonts w:asciiTheme="minorHAnsi" w:hAnsiTheme="minorHAnsi"/>
          <w:szCs w:val="22"/>
        </w:rPr>
        <w:t>ejszych czynników określających</w:t>
      </w:r>
      <w:r w:rsidR="008C4B0C" w:rsidRPr="00750838">
        <w:rPr>
          <w:rFonts w:asciiTheme="minorHAnsi" w:hAnsiTheme="minorHAnsi"/>
          <w:szCs w:val="22"/>
        </w:rPr>
        <w:t xml:space="preserve">, </w:t>
      </w:r>
      <w:r w:rsidRPr="00750838">
        <w:rPr>
          <w:rFonts w:asciiTheme="minorHAnsi" w:hAnsiTheme="minorHAnsi"/>
          <w:szCs w:val="22"/>
        </w:rPr>
        <w:t xml:space="preserve">jakość środowiska, bezpośrednio odczuwalnym przez człowieka i mającym fundamentalne znaczenie dla możliwości odpoczynku i regeneracji sił. Narażenie na hałas stanowi zagrożenie dla zdrowia człowieka. U źródeł uciążliwości związanych z hałasem leżą przede wszystkim komunikacja i przemysł. </w:t>
      </w:r>
    </w:p>
    <w:p w:rsidR="005E2113" w:rsidRPr="00750838" w:rsidRDefault="005E2113" w:rsidP="005E2113">
      <w:pPr>
        <w:autoSpaceDE w:val="0"/>
        <w:autoSpaceDN w:val="0"/>
        <w:adjustRightInd w:val="0"/>
        <w:spacing w:line="240" w:lineRule="auto"/>
        <w:rPr>
          <w:rFonts w:asciiTheme="minorHAnsi" w:hAnsiTheme="minorHAnsi"/>
          <w:b/>
          <w:i/>
          <w:szCs w:val="22"/>
        </w:rPr>
      </w:pPr>
      <w:r w:rsidRPr="00750838">
        <w:rPr>
          <w:rFonts w:asciiTheme="minorHAnsi" w:hAnsiTheme="minorHAnsi"/>
          <w:szCs w:val="22"/>
        </w:rPr>
        <w:lastRenderedPageBreak/>
        <w:t>Dopuszczalny poziom hałasu emitowanego do środowiska określa się dla terenów o charakterze chronionym np. dla terenu zabudowy mieszkaniowej, wypoczynkowo-rekreacyjny</w:t>
      </w:r>
      <w:r w:rsidR="008C4B0C" w:rsidRPr="00750838">
        <w:rPr>
          <w:rFonts w:asciiTheme="minorHAnsi" w:hAnsiTheme="minorHAnsi"/>
          <w:szCs w:val="22"/>
        </w:rPr>
        <w:t xml:space="preserve">ch, domów opieki, szpitali itp. </w:t>
      </w:r>
      <w:r w:rsidRPr="00750838">
        <w:rPr>
          <w:rFonts w:asciiTheme="minorHAnsi" w:hAnsiTheme="minorHAnsi"/>
          <w:szCs w:val="22"/>
        </w:rPr>
        <w:t xml:space="preserve">Nie ustala się dopuszczalnego poziomu hałasu dla terenów leśnych, przemysłowych i użytków rolnych. </w:t>
      </w:r>
    </w:p>
    <w:p w:rsidR="00F870CE" w:rsidRPr="00750838" w:rsidRDefault="00F870CE" w:rsidP="005E2113">
      <w:pPr>
        <w:rPr>
          <w:color w:val="4F81BD" w:themeColor="accent1"/>
        </w:rPr>
      </w:pPr>
    </w:p>
    <w:p w:rsidR="00BB0D4D" w:rsidRPr="00750838" w:rsidRDefault="003E2BD4" w:rsidP="00BB0D4D">
      <w:pPr>
        <w:autoSpaceDE w:val="0"/>
        <w:autoSpaceDN w:val="0"/>
        <w:adjustRightInd w:val="0"/>
        <w:spacing w:line="240" w:lineRule="auto"/>
        <w:rPr>
          <w:rFonts w:ascii="TimesNewRomanPSMT" w:hAnsi="TimesNewRomanPSMT" w:cs="TimesNewRomanPSMT"/>
          <w:sz w:val="24"/>
        </w:rPr>
      </w:pPr>
      <w:bookmarkStart w:id="64" w:name="_Toc485646553"/>
      <w:r w:rsidRPr="00750838">
        <w:rPr>
          <w:rFonts w:eastAsia="Calibri"/>
          <w:i/>
          <w:iCs/>
          <w:sz w:val="20"/>
          <w:szCs w:val="18"/>
        </w:rPr>
        <w:t xml:space="preserve">Tabela </w:t>
      </w:r>
      <w:r w:rsidRPr="00750838">
        <w:rPr>
          <w:rFonts w:eastAsia="Calibri"/>
          <w:i/>
          <w:iCs/>
          <w:sz w:val="20"/>
          <w:szCs w:val="18"/>
        </w:rPr>
        <w:fldChar w:fldCharType="begin"/>
      </w:r>
      <w:r w:rsidRPr="00750838">
        <w:rPr>
          <w:rFonts w:eastAsia="Calibri"/>
          <w:i/>
          <w:iCs/>
          <w:sz w:val="20"/>
          <w:szCs w:val="18"/>
        </w:rPr>
        <w:instrText xml:space="preserve"> SEQ Tabela \* ARABIC </w:instrText>
      </w:r>
      <w:r w:rsidRPr="00750838">
        <w:rPr>
          <w:rFonts w:eastAsia="Calibri"/>
          <w:i/>
          <w:iCs/>
          <w:sz w:val="20"/>
          <w:szCs w:val="18"/>
        </w:rPr>
        <w:fldChar w:fldCharType="separate"/>
      </w:r>
      <w:r w:rsidR="004D7F7B">
        <w:rPr>
          <w:rFonts w:eastAsia="Calibri"/>
          <w:i/>
          <w:iCs/>
          <w:noProof/>
          <w:sz w:val="20"/>
          <w:szCs w:val="18"/>
        </w:rPr>
        <w:t>3</w:t>
      </w:r>
      <w:r w:rsidRPr="00750838">
        <w:rPr>
          <w:rFonts w:eastAsia="Calibri"/>
          <w:i/>
          <w:iCs/>
          <w:sz w:val="20"/>
          <w:szCs w:val="18"/>
        </w:rPr>
        <w:fldChar w:fldCharType="end"/>
      </w:r>
      <w:r w:rsidRPr="00750838">
        <w:rPr>
          <w:rFonts w:eastAsia="Calibri"/>
          <w:i/>
          <w:iCs/>
          <w:sz w:val="20"/>
          <w:szCs w:val="18"/>
        </w:rPr>
        <w:t xml:space="preserve">. </w:t>
      </w:r>
      <w:r w:rsidR="00BB0D4D" w:rsidRPr="00750838">
        <w:rPr>
          <w:rFonts w:eastAsia="Calibri"/>
          <w:i/>
          <w:iCs/>
          <w:sz w:val="20"/>
          <w:szCs w:val="18"/>
        </w:rPr>
        <w:t xml:space="preserve">Dopuszczalne </w:t>
      </w:r>
      <w:r w:rsidR="008C4B0C" w:rsidRPr="00750838">
        <w:rPr>
          <w:rFonts w:eastAsia="Calibri"/>
          <w:i/>
          <w:iCs/>
          <w:sz w:val="20"/>
          <w:szCs w:val="18"/>
        </w:rPr>
        <w:t xml:space="preserve">dobowe </w:t>
      </w:r>
      <w:r w:rsidR="00BB0D4D" w:rsidRPr="00750838">
        <w:rPr>
          <w:rFonts w:eastAsia="Calibri"/>
          <w:i/>
          <w:iCs/>
          <w:sz w:val="20"/>
          <w:szCs w:val="18"/>
        </w:rPr>
        <w:t>poziomy hałasu w środowisku powodowanego przez poszczególne grupy źródeł hałasu- z wyłączeniem hałasu powodowanego przez starty, lądowania i przeloty statków powietrznych oraz linie elektroenergetyczne</w:t>
      </w:r>
      <w:bookmarkEnd w:id="64"/>
      <w:r w:rsidR="00BB0D4D" w:rsidRPr="00750838">
        <w:rPr>
          <w:rFonts w:eastAsia="Calibri"/>
          <w:i/>
          <w:iCs/>
          <w:sz w:val="20"/>
          <w:szCs w:val="1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3045"/>
        <w:gridCol w:w="1578"/>
        <w:gridCol w:w="1578"/>
        <w:gridCol w:w="1578"/>
        <w:gridCol w:w="1578"/>
      </w:tblGrid>
      <w:tr w:rsidR="009024C2" w:rsidRPr="00750838" w:rsidTr="00254628">
        <w:trPr>
          <w:cantSplit/>
        </w:trPr>
        <w:tc>
          <w:tcPr>
            <w:tcW w:w="279" w:type="pct"/>
            <w:vMerge w:val="restart"/>
          </w:tcPr>
          <w:p w:rsidR="00BB0D4D" w:rsidRPr="00750838" w:rsidRDefault="00BB0D4D" w:rsidP="00B513EC">
            <w:pPr>
              <w:autoSpaceDE w:val="0"/>
              <w:autoSpaceDN w:val="0"/>
              <w:adjustRightInd w:val="0"/>
              <w:spacing w:line="240" w:lineRule="auto"/>
              <w:rPr>
                <w:rFonts w:asciiTheme="minorHAnsi" w:hAnsiTheme="minorHAnsi" w:cs="TimesNewRomanPSMT"/>
                <w:b/>
                <w:bCs/>
                <w:iCs/>
                <w:sz w:val="18"/>
                <w:szCs w:val="16"/>
              </w:rPr>
            </w:pPr>
            <w:r w:rsidRPr="00750838">
              <w:rPr>
                <w:rFonts w:asciiTheme="minorHAnsi" w:hAnsiTheme="minorHAnsi" w:cs="TimesNewRomanPSMT"/>
                <w:b/>
                <w:bCs/>
                <w:iCs/>
                <w:sz w:val="18"/>
                <w:szCs w:val="16"/>
              </w:rPr>
              <w:t>L.P.</w:t>
            </w:r>
          </w:p>
        </w:tc>
        <w:tc>
          <w:tcPr>
            <w:tcW w:w="1536" w:type="pct"/>
            <w:vMerge w:val="restart"/>
          </w:tcPr>
          <w:p w:rsidR="00BB0D4D" w:rsidRPr="00750838" w:rsidRDefault="003C5C92" w:rsidP="00B513EC">
            <w:pPr>
              <w:autoSpaceDE w:val="0"/>
              <w:autoSpaceDN w:val="0"/>
              <w:adjustRightInd w:val="0"/>
              <w:spacing w:line="240" w:lineRule="auto"/>
              <w:jc w:val="center"/>
              <w:rPr>
                <w:rFonts w:asciiTheme="minorHAnsi" w:hAnsiTheme="minorHAnsi" w:cs="TimesNewRomanPSMT"/>
                <w:b/>
                <w:bCs/>
                <w:iCs/>
                <w:sz w:val="20"/>
                <w:szCs w:val="16"/>
              </w:rPr>
            </w:pPr>
            <w:r w:rsidRPr="00750838">
              <w:rPr>
                <w:rFonts w:asciiTheme="minorHAnsi" w:hAnsiTheme="minorHAnsi" w:cs="TimesNewRomanPSMT"/>
                <w:b/>
                <w:bCs/>
                <w:iCs/>
                <w:sz w:val="20"/>
                <w:szCs w:val="16"/>
              </w:rPr>
              <w:t>Rodzaj terenu</w:t>
            </w:r>
          </w:p>
          <w:p w:rsidR="00BB0D4D" w:rsidRPr="00750838" w:rsidRDefault="00BB0D4D" w:rsidP="00B513EC">
            <w:pPr>
              <w:autoSpaceDE w:val="0"/>
              <w:autoSpaceDN w:val="0"/>
              <w:adjustRightInd w:val="0"/>
              <w:spacing w:line="240" w:lineRule="auto"/>
              <w:jc w:val="center"/>
              <w:rPr>
                <w:rFonts w:asciiTheme="minorHAnsi" w:hAnsiTheme="minorHAnsi" w:cs="TimesNewRomanPSMT"/>
                <w:b/>
                <w:bCs/>
                <w:iCs/>
                <w:sz w:val="24"/>
                <w:szCs w:val="16"/>
              </w:rPr>
            </w:pPr>
          </w:p>
          <w:p w:rsidR="00BB0D4D" w:rsidRPr="00750838" w:rsidRDefault="00BB0D4D" w:rsidP="00B513EC">
            <w:pPr>
              <w:autoSpaceDE w:val="0"/>
              <w:autoSpaceDN w:val="0"/>
              <w:adjustRightInd w:val="0"/>
              <w:spacing w:line="240" w:lineRule="auto"/>
              <w:jc w:val="center"/>
              <w:rPr>
                <w:rFonts w:asciiTheme="minorHAnsi" w:hAnsiTheme="minorHAnsi" w:cs="TimesNewRomanPSMT"/>
                <w:b/>
                <w:bCs/>
                <w:iCs/>
                <w:sz w:val="24"/>
                <w:szCs w:val="16"/>
              </w:rPr>
            </w:pPr>
          </w:p>
          <w:p w:rsidR="00BB0D4D" w:rsidRPr="00750838" w:rsidRDefault="00BB0D4D" w:rsidP="00B513EC">
            <w:pPr>
              <w:autoSpaceDE w:val="0"/>
              <w:autoSpaceDN w:val="0"/>
              <w:adjustRightInd w:val="0"/>
              <w:spacing w:line="240" w:lineRule="auto"/>
              <w:jc w:val="center"/>
              <w:rPr>
                <w:rFonts w:asciiTheme="minorHAnsi" w:hAnsiTheme="minorHAnsi" w:cs="TimesNewRomanPSMT"/>
                <w:b/>
                <w:bCs/>
                <w:iCs/>
                <w:sz w:val="24"/>
                <w:szCs w:val="16"/>
              </w:rPr>
            </w:pPr>
          </w:p>
          <w:p w:rsidR="00BB0D4D" w:rsidRPr="00750838" w:rsidRDefault="00BB0D4D" w:rsidP="00B513EC">
            <w:pPr>
              <w:autoSpaceDE w:val="0"/>
              <w:autoSpaceDN w:val="0"/>
              <w:adjustRightInd w:val="0"/>
              <w:spacing w:line="240" w:lineRule="auto"/>
              <w:jc w:val="center"/>
              <w:rPr>
                <w:rFonts w:asciiTheme="minorHAnsi" w:hAnsiTheme="minorHAnsi" w:cs="TimesNewRomanPSMT"/>
                <w:b/>
                <w:bCs/>
                <w:iCs/>
                <w:sz w:val="24"/>
                <w:szCs w:val="16"/>
              </w:rPr>
            </w:pPr>
          </w:p>
        </w:tc>
        <w:tc>
          <w:tcPr>
            <w:tcW w:w="3184" w:type="pct"/>
            <w:gridSpan w:val="4"/>
          </w:tcPr>
          <w:p w:rsidR="00BB0D4D" w:rsidRPr="00750838" w:rsidRDefault="00BB0D4D" w:rsidP="003C5C92">
            <w:pPr>
              <w:autoSpaceDE w:val="0"/>
              <w:autoSpaceDN w:val="0"/>
              <w:adjustRightInd w:val="0"/>
              <w:spacing w:line="240" w:lineRule="auto"/>
              <w:jc w:val="center"/>
              <w:rPr>
                <w:rFonts w:asciiTheme="minorHAnsi" w:hAnsiTheme="minorHAnsi" w:cs="TimesNewRomanPSMT"/>
                <w:b/>
                <w:bCs/>
                <w:iCs/>
                <w:sz w:val="18"/>
                <w:szCs w:val="16"/>
              </w:rPr>
            </w:pPr>
            <w:r w:rsidRPr="00750838">
              <w:rPr>
                <w:rFonts w:asciiTheme="minorHAnsi" w:hAnsiTheme="minorHAnsi" w:cs="TimesNewRomanPSMT"/>
                <w:b/>
                <w:bCs/>
                <w:iCs/>
                <w:sz w:val="18"/>
                <w:szCs w:val="16"/>
              </w:rPr>
              <w:t>Dopuszczalny poziom hałasu w dB</w:t>
            </w:r>
          </w:p>
        </w:tc>
      </w:tr>
      <w:tr w:rsidR="009024C2" w:rsidRPr="00750838" w:rsidTr="00254628">
        <w:trPr>
          <w:cantSplit/>
        </w:trPr>
        <w:tc>
          <w:tcPr>
            <w:tcW w:w="279" w:type="pct"/>
            <w:vMerge/>
          </w:tcPr>
          <w:p w:rsidR="003C5C92" w:rsidRPr="00750838" w:rsidRDefault="003C5C92" w:rsidP="003C5C92">
            <w:pPr>
              <w:autoSpaceDE w:val="0"/>
              <w:autoSpaceDN w:val="0"/>
              <w:adjustRightInd w:val="0"/>
              <w:spacing w:line="240" w:lineRule="auto"/>
              <w:rPr>
                <w:rFonts w:asciiTheme="minorHAnsi" w:hAnsiTheme="minorHAnsi" w:cs="TimesNewRomanPSMT"/>
                <w:b/>
                <w:bCs/>
                <w:iCs/>
                <w:sz w:val="18"/>
                <w:szCs w:val="16"/>
              </w:rPr>
            </w:pPr>
          </w:p>
        </w:tc>
        <w:tc>
          <w:tcPr>
            <w:tcW w:w="1536" w:type="pct"/>
            <w:vMerge/>
          </w:tcPr>
          <w:p w:rsidR="003C5C92" w:rsidRPr="00750838" w:rsidRDefault="003C5C92" w:rsidP="003C5C92">
            <w:pPr>
              <w:autoSpaceDE w:val="0"/>
              <w:autoSpaceDN w:val="0"/>
              <w:adjustRightInd w:val="0"/>
              <w:spacing w:line="240" w:lineRule="auto"/>
              <w:rPr>
                <w:rFonts w:asciiTheme="minorHAnsi" w:hAnsiTheme="minorHAnsi" w:cs="TimesNewRomanPSMT"/>
                <w:b/>
                <w:bCs/>
                <w:iCs/>
                <w:sz w:val="18"/>
                <w:szCs w:val="16"/>
              </w:rPr>
            </w:pPr>
          </w:p>
        </w:tc>
        <w:tc>
          <w:tcPr>
            <w:tcW w:w="1592" w:type="pct"/>
            <w:gridSpan w:val="2"/>
          </w:tcPr>
          <w:p w:rsidR="003C5C92" w:rsidRPr="00750838" w:rsidRDefault="003C5C92" w:rsidP="003C5C92">
            <w:pPr>
              <w:pStyle w:val="Pa3"/>
              <w:jc w:val="center"/>
              <w:rPr>
                <w:rFonts w:asciiTheme="minorHAnsi" w:hAnsiTheme="minorHAnsi"/>
                <w:sz w:val="13"/>
                <w:szCs w:val="13"/>
              </w:rPr>
            </w:pPr>
            <w:r w:rsidRPr="00750838">
              <w:rPr>
                <w:rFonts w:asciiTheme="minorHAnsi" w:hAnsiTheme="minorHAnsi"/>
                <w:sz w:val="20"/>
                <w:szCs w:val="20"/>
              </w:rPr>
              <w:t>Drogi lub linie kolejowe</w:t>
            </w:r>
            <w:r w:rsidRPr="00750838">
              <w:rPr>
                <w:rStyle w:val="A4"/>
                <w:rFonts w:asciiTheme="minorHAnsi" w:hAnsiTheme="minorHAnsi"/>
                <w:color w:val="auto"/>
              </w:rPr>
              <w:t>1)</w:t>
            </w:r>
          </w:p>
        </w:tc>
        <w:tc>
          <w:tcPr>
            <w:tcW w:w="1592" w:type="pct"/>
            <w:gridSpan w:val="2"/>
          </w:tcPr>
          <w:p w:rsidR="003C5C92" w:rsidRPr="00750838" w:rsidRDefault="003C5C92" w:rsidP="003C5C92">
            <w:pPr>
              <w:pStyle w:val="Pa3"/>
              <w:jc w:val="center"/>
              <w:rPr>
                <w:rFonts w:asciiTheme="minorHAnsi" w:hAnsiTheme="minorHAnsi"/>
                <w:sz w:val="20"/>
                <w:szCs w:val="20"/>
              </w:rPr>
            </w:pPr>
            <w:r w:rsidRPr="00750838">
              <w:rPr>
                <w:rFonts w:asciiTheme="minorHAnsi" w:hAnsiTheme="minorHAnsi"/>
                <w:sz w:val="20"/>
                <w:szCs w:val="20"/>
              </w:rPr>
              <w:t xml:space="preserve">Pozostałe obiekty i działalność </w:t>
            </w:r>
          </w:p>
        </w:tc>
      </w:tr>
      <w:tr w:rsidR="009024C2" w:rsidRPr="00750838" w:rsidTr="00ED0C81">
        <w:trPr>
          <w:cantSplit/>
          <w:trHeight w:val="1636"/>
        </w:trPr>
        <w:tc>
          <w:tcPr>
            <w:tcW w:w="279" w:type="pct"/>
            <w:vMerge/>
          </w:tcPr>
          <w:p w:rsidR="003C5C92" w:rsidRPr="00750838" w:rsidRDefault="003C5C92" w:rsidP="003C5C92">
            <w:pPr>
              <w:autoSpaceDE w:val="0"/>
              <w:autoSpaceDN w:val="0"/>
              <w:adjustRightInd w:val="0"/>
              <w:spacing w:line="240" w:lineRule="auto"/>
              <w:rPr>
                <w:rFonts w:asciiTheme="minorHAnsi" w:hAnsiTheme="minorHAnsi" w:cs="TimesNewRomanPSMT"/>
                <w:b/>
                <w:bCs/>
                <w:iCs/>
                <w:sz w:val="18"/>
                <w:szCs w:val="16"/>
              </w:rPr>
            </w:pPr>
          </w:p>
        </w:tc>
        <w:tc>
          <w:tcPr>
            <w:tcW w:w="1536" w:type="pct"/>
            <w:vMerge/>
          </w:tcPr>
          <w:p w:rsidR="003C5C92" w:rsidRPr="00750838" w:rsidRDefault="003C5C92" w:rsidP="003C5C92">
            <w:pPr>
              <w:autoSpaceDE w:val="0"/>
              <w:autoSpaceDN w:val="0"/>
              <w:adjustRightInd w:val="0"/>
              <w:spacing w:line="240" w:lineRule="auto"/>
              <w:rPr>
                <w:rFonts w:asciiTheme="minorHAnsi" w:hAnsiTheme="minorHAnsi" w:cs="TimesNewRomanPSMT"/>
                <w:b/>
                <w:bCs/>
                <w:iCs/>
                <w:sz w:val="18"/>
                <w:szCs w:val="16"/>
              </w:rPr>
            </w:pPr>
          </w:p>
        </w:tc>
        <w:tc>
          <w:tcPr>
            <w:tcW w:w="796" w:type="pct"/>
          </w:tcPr>
          <w:p w:rsidR="003C5C92" w:rsidRPr="00750838" w:rsidRDefault="003C5C92" w:rsidP="003C5C92">
            <w:pPr>
              <w:pStyle w:val="Pa3"/>
              <w:jc w:val="center"/>
              <w:rPr>
                <w:rFonts w:asciiTheme="minorHAnsi" w:hAnsiTheme="minorHAnsi"/>
                <w:sz w:val="18"/>
                <w:szCs w:val="18"/>
              </w:rPr>
            </w:pPr>
            <w:r w:rsidRPr="00750838">
              <w:rPr>
                <w:rFonts w:asciiTheme="minorHAnsi" w:hAnsiTheme="minorHAnsi"/>
                <w:b/>
                <w:bCs/>
                <w:sz w:val="18"/>
                <w:szCs w:val="18"/>
              </w:rPr>
              <w:t>L</w:t>
            </w:r>
            <w:r w:rsidRPr="00750838">
              <w:rPr>
                <w:rStyle w:val="A5"/>
                <w:rFonts w:asciiTheme="minorHAnsi" w:hAnsiTheme="minorHAnsi"/>
                <w:color w:val="auto"/>
                <w:sz w:val="18"/>
                <w:szCs w:val="18"/>
              </w:rPr>
              <w:t>Aeq D</w:t>
            </w:r>
          </w:p>
          <w:p w:rsidR="003C5C92" w:rsidRPr="00750838" w:rsidRDefault="003C5C92" w:rsidP="003C5C92">
            <w:pPr>
              <w:pStyle w:val="Pa14"/>
              <w:spacing w:before="100"/>
              <w:jc w:val="center"/>
              <w:rPr>
                <w:rFonts w:asciiTheme="minorHAnsi" w:hAnsiTheme="minorHAnsi"/>
                <w:sz w:val="18"/>
                <w:szCs w:val="18"/>
              </w:rPr>
            </w:pPr>
            <w:r w:rsidRPr="00750838">
              <w:rPr>
                <w:rFonts w:asciiTheme="minorHAnsi" w:hAnsiTheme="minorHAnsi"/>
                <w:sz w:val="18"/>
                <w:szCs w:val="18"/>
              </w:rPr>
              <w:t>przedział czasu odniesienia równy 16 godzinom</w:t>
            </w:r>
          </w:p>
        </w:tc>
        <w:tc>
          <w:tcPr>
            <w:tcW w:w="796" w:type="pct"/>
          </w:tcPr>
          <w:p w:rsidR="003C5C92" w:rsidRPr="00750838" w:rsidRDefault="003C5C92" w:rsidP="003C5C92">
            <w:pPr>
              <w:pStyle w:val="Pa3"/>
              <w:jc w:val="center"/>
              <w:rPr>
                <w:rFonts w:asciiTheme="minorHAnsi" w:hAnsiTheme="minorHAnsi"/>
                <w:sz w:val="18"/>
                <w:szCs w:val="18"/>
              </w:rPr>
            </w:pPr>
            <w:r w:rsidRPr="00750838">
              <w:rPr>
                <w:rFonts w:asciiTheme="minorHAnsi" w:hAnsiTheme="minorHAnsi"/>
                <w:b/>
                <w:bCs/>
                <w:sz w:val="18"/>
                <w:szCs w:val="18"/>
              </w:rPr>
              <w:t>L</w:t>
            </w:r>
            <w:r w:rsidRPr="00750838">
              <w:rPr>
                <w:rStyle w:val="A5"/>
                <w:rFonts w:asciiTheme="minorHAnsi" w:hAnsiTheme="minorHAnsi"/>
                <w:color w:val="auto"/>
                <w:sz w:val="18"/>
                <w:szCs w:val="18"/>
              </w:rPr>
              <w:t>Aeq N</w:t>
            </w:r>
          </w:p>
          <w:p w:rsidR="003C5C92" w:rsidRPr="00750838" w:rsidRDefault="003C5C92" w:rsidP="003C5C92">
            <w:pPr>
              <w:pStyle w:val="Pa14"/>
              <w:spacing w:before="100"/>
              <w:jc w:val="center"/>
              <w:rPr>
                <w:rFonts w:asciiTheme="minorHAnsi" w:hAnsiTheme="minorHAnsi"/>
                <w:sz w:val="18"/>
                <w:szCs w:val="18"/>
              </w:rPr>
            </w:pPr>
            <w:r w:rsidRPr="00750838">
              <w:rPr>
                <w:rFonts w:asciiTheme="minorHAnsi" w:hAnsiTheme="minorHAnsi"/>
                <w:sz w:val="18"/>
                <w:szCs w:val="18"/>
              </w:rPr>
              <w:t>przedział czasu odniesienia równy 8 godzinom</w:t>
            </w:r>
          </w:p>
        </w:tc>
        <w:tc>
          <w:tcPr>
            <w:tcW w:w="796" w:type="pct"/>
          </w:tcPr>
          <w:p w:rsidR="003C5C92" w:rsidRPr="00750838" w:rsidRDefault="003C5C92" w:rsidP="003C5C92">
            <w:pPr>
              <w:pStyle w:val="Pa3"/>
              <w:jc w:val="center"/>
              <w:rPr>
                <w:rFonts w:asciiTheme="minorHAnsi" w:hAnsiTheme="minorHAnsi"/>
                <w:sz w:val="18"/>
                <w:szCs w:val="18"/>
              </w:rPr>
            </w:pPr>
            <w:r w:rsidRPr="00750838">
              <w:rPr>
                <w:rFonts w:asciiTheme="minorHAnsi" w:hAnsiTheme="minorHAnsi"/>
                <w:b/>
                <w:bCs/>
                <w:sz w:val="18"/>
                <w:szCs w:val="18"/>
              </w:rPr>
              <w:t>L</w:t>
            </w:r>
            <w:r w:rsidRPr="00750838">
              <w:rPr>
                <w:rStyle w:val="A5"/>
                <w:rFonts w:asciiTheme="minorHAnsi" w:hAnsiTheme="minorHAnsi"/>
                <w:color w:val="auto"/>
                <w:sz w:val="18"/>
                <w:szCs w:val="18"/>
              </w:rPr>
              <w:t>Aeq D</w:t>
            </w:r>
          </w:p>
          <w:p w:rsidR="003C5C92" w:rsidRPr="00750838" w:rsidRDefault="003C5C92" w:rsidP="003C5C92">
            <w:pPr>
              <w:pStyle w:val="Pa14"/>
              <w:spacing w:before="100"/>
              <w:jc w:val="center"/>
              <w:rPr>
                <w:rFonts w:asciiTheme="minorHAnsi" w:hAnsiTheme="minorHAnsi"/>
                <w:sz w:val="18"/>
                <w:szCs w:val="18"/>
              </w:rPr>
            </w:pPr>
            <w:r w:rsidRPr="00750838">
              <w:rPr>
                <w:rFonts w:asciiTheme="minorHAnsi" w:hAnsiTheme="minorHAnsi"/>
                <w:sz w:val="18"/>
                <w:szCs w:val="18"/>
              </w:rPr>
              <w:t>przedział czasu odniesienia równy 8 najmniej korzystnym godzinom dnia kolejno po sobie następującym</w:t>
            </w:r>
          </w:p>
        </w:tc>
        <w:tc>
          <w:tcPr>
            <w:tcW w:w="796" w:type="pct"/>
          </w:tcPr>
          <w:p w:rsidR="003C5C92" w:rsidRPr="00750838" w:rsidRDefault="003C5C92" w:rsidP="003C5C92">
            <w:pPr>
              <w:pStyle w:val="Pa3"/>
              <w:jc w:val="center"/>
              <w:rPr>
                <w:rFonts w:asciiTheme="minorHAnsi" w:hAnsiTheme="minorHAnsi"/>
                <w:sz w:val="18"/>
                <w:szCs w:val="18"/>
              </w:rPr>
            </w:pPr>
            <w:r w:rsidRPr="00750838">
              <w:rPr>
                <w:rFonts w:asciiTheme="minorHAnsi" w:hAnsiTheme="minorHAnsi"/>
                <w:b/>
                <w:bCs/>
                <w:sz w:val="18"/>
                <w:szCs w:val="18"/>
              </w:rPr>
              <w:t>L</w:t>
            </w:r>
            <w:r w:rsidRPr="00750838">
              <w:rPr>
                <w:rStyle w:val="A5"/>
                <w:rFonts w:asciiTheme="minorHAnsi" w:hAnsiTheme="minorHAnsi"/>
                <w:color w:val="auto"/>
                <w:sz w:val="18"/>
                <w:szCs w:val="18"/>
              </w:rPr>
              <w:t>Aeq N</w:t>
            </w:r>
          </w:p>
          <w:p w:rsidR="003C5C92" w:rsidRPr="00750838" w:rsidRDefault="003C5C92" w:rsidP="003C5C92">
            <w:pPr>
              <w:pStyle w:val="Pa14"/>
              <w:spacing w:before="100"/>
              <w:jc w:val="center"/>
              <w:rPr>
                <w:rFonts w:asciiTheme="minorHAnsi" w:hAnsiTheme="minorHAnsi"/>
                <w:sz w:val="18"/>
                <w:szCs w:val="18"/>
              </w:rPr>
            </w:pPr>
            <w:r w:rsidRPr="00750838">
              <w:rPr>
                <w:rFonts w:asciiTheme="minorHAnsi" w:hAnsiTheme="minorHAnsi"/>
                <w:sz w:val="18"/>
                <w:szCs w:val="18"/>
              </w:rPr>
              <w:t xml:space="preserve">przedział czasu odniesienia równy 1 najmniej korzystnej godzinie </w:t>
            </w:r>
          </w:p>
        </w:tc>
      </w:tr>
      <w:tr w:rsidR="009024C2" w:rsidRPr="00750838" w:rsidTr="00ED0C81">
        <w:trPr>
          <w:trHeight w:val="330"/>
        </w:trPr>
        <w:tc>
          <w:tcPr>
            <w:tcW w:w="279" w:type="pct"/>
          </w:tcPr>
          <w:p w:rsidR="003C5C92" w:rsidRPr="00750838" w:rsidRDefault="003C5C92" w:rsidP="003C5C92">
            <w:pPr>
              <w:autoSpaceDE w:val="0"/>
              <w:autoSpaceDN w:val="0"/>
              <w:adjustRightInd w:val="0"/>
              <w:spacing w:line="240" w:lineRule="auto"/>
              <w:rPr>
                <w:rFonts w:asciiTheme="minorHAnsi" w:hAnsiTheme="minorHAnsi" w:cs="TimesNewRomanPSMT"/>
                <w:sz w:val="18"/>
              </w:rPr>
            </w:pPr>
            <w:r w:rsidRPr="00750838">
              <w:rPr>
                <w:rFonts w:asciiTheme="minorHAnsi" w:hAnsiTheme="minorHAnsi" w:cs="TimesNewRomanPSMT"/>
                <w:sz w:val="18"/>
              </w:rPr>
              <w:t xml:space="preserve">1.     </w:t>
            </w:r>
          </w:p>
        </w:tc>
        <w:tc>
          <w:tcPr>
            <w:tcW w:w="1536" w:type="pct"/>
          </w:tcPr>
          <w:p w:rsidR="003C5C92" w:rsidRPr="00750838" w:rsidRDefault="003C5C92" w:rsidP="003C5C92">
            <w:pPr>
              <w:pStyle w:val="Pa10"/>
              <w:jc w:val="both"/>
              <w:rPr>
                <w:rFonts w:asciiTheme="minorHAnsi" w:hAnsiTheme="minorHAnsi"/>
                <w:sz w:val="18"/>
                <w:szCs w:val="18"/>
              </w:rPr>
            </w:pPr>
            <w:r w:rsidRPr="00750838">
              <w:rPr>
                <w:rFonts w:asciiTheme="minorHAnsi" w:hAnsiTheme="minorHAnsi"/>
                <w:sz w:val="18"/>
                <w:szCs w:val="18"/>
              </w:rPr>
              <w:t>a) Strefa ochronna „A” uzdro</w:t>
            </w:r>
            <w:r w:rsidRPr="00750838">
              <w:rPr>
                <w:rFonts w:asciiTheme="minorHAnsi" w:hAnsiTheme="minorHAnsi"/>
                <w:sz w:val="18"/>
                <w:szCs w:val="18"/>
              </w:rPr>
              <w:softHyphen/>
              <w:t>wiska</w:t>
            </w:r>
          </w:p>
          <w:p w:rsidR="003C5C92" w:rsidRPr="00750838" w:rsidRDefault="003C5C92" w:rsidP="003C5C92">
            <w:pPr>
              <w:pStyle w:val="Pa10"/>
              <w:jc w:val="both"/>
              <w:rPr>
                <w:rFonts w:asciiTheme="minorHAnsi" w:hAnsiTheme="minorHAnsi"/>
                <w:sz w:val="18"/>
                <w:szCs w:val="18"/>
              </w:rPr>
            </w:pPr>
            <w:r w:rsidRPr="00750838">
              <w:rPr>
                <w:rFonts w:asciiTheme="minorHAnsi" w:hAnsiTheme="minorHAnsi"/>
                <w:sz w:val="18"/>
                <w:szCs w:val="18"/>
              </w:rPr>
              <w:t>b) Tereny szpitali poza miastem</w:t>
            </w:r>
          </w:p>
        </w:tc>
        <w:tc>
          <w:tcPr>
            <w:tcW w:w="796" w:type="pct"/>
            <w:vAlign w:val="center"/>
          </w:tcPr>
          <w:p w:rsidR="003C5C92" w:rsidRPr="00750838" w:rsidRDefault="00C56AF8" w:rsidP="003C5C92">
            <w:pPr>
              <w:autoSpaceDE w:val="0"/>
              <w:autoSpaceDN w:val="0"/>
              <w:adjustRightInd w:val="0"/>
              <w:spacing w:line="240" w:lineRule="auto"/>
              <w:jc w:val="center"/>
              <w:rPr>
                <w:rFonts w:asciiTheme="minorHAnsi" w:hAnsiTheme="minorHAnsi" w:cs="TimesNewRomanPSMT"/>
                <w:sz w:val="18"/>
                <w:szCs w:val="18"/>
              </w:rPr>
            </w:pPr>
            <w:r w:rsidRPr="00750838">
              <w:rPr>
                <w:rFonts w:asciiTheme="minorHAnsi" w:hAnsiTheme="minorHAnsi" w:cs="TimesNewRomanPSMT"/>
                <w:sz w:val="18"/>
                <w:szCs w:val="18"/>
              </w:rPr>
              <w:t>50</w:t>
            </w:r>
          </w:p>
        </w:tc>
        <w:tc>
          <w:tcPr>
            <w:tcW w:w="796" w:type="pct"/>
            <w:vAlign w:val="center"/>
          </w:tcPr>
          <w:p w:rsidR="003C5C92" w:rsidRPr="00750838" w:rsidRDefault="00C56AF8" w:rsidP="003C5C92">
            <w:pPr>
              <w:autoSpaceDE w:val="0"/>
              <w:autoSpaceDN w:val="0"/>
              <w:adjustRightInd w:val="0"/>
              <w:spacing w:line="240" w:lineRule="auto"/>
              <w:jc w:val="center"/>
              <w:rPr>
                <w:rFonts w:asciiTheme="minorHAnsi" w:hAnsiTheme="minorHAnsi" w:cs="TimesNewRomanPSMT"/>
                <w:sz w:val="18"/>
                <w:szCs w:val="18"/>
              </w:rPr>
            </w:pPr>
            <w:r w:rsidRPr="00750838">
              <w:rPr>
                <w:rFonts w:asciiTheme="minorHAnsi" w:hAnsiTheme="minorHAnsi" w:cs="TimesNewRomanPSMT"/>
                <w:sz w:val="18"/>
                <w:szCs w:val="18"/>
              </w:rPr>
              <w:t>45</w:t>
            </w:r>
          </w:p>
        </w:tc>
        <w:tc>
          <w:tcPr>
            <w:tcW w:w="796" w:type="pct"/>
            <w:vAlign w:val="center"/>
          </w:tcPr>
          <w:p w:rsidR="003C5C92" w:rsidRPr="00750838" w:rsidRDefault="00C56AF8" w:rsidP="003C5C92">
            <w:pPr>
              <w:autoSpaceDE w:val="0"/>
              <w:autoSpaceDN w:val="0"/>
              <w:adjustRightInd w:val="0"/>
              <w:spacing w:line="240" w:lineRule="auto"/>
              <w:jc w:val="center"/>
              <w:rPr>
                <w:rFonts w:asciiTheme="minorHAnsi" w:hAnsiTheme="minorHAnsi" w:cs="TimesNewRomanPSMT"/>
                <w:sz w:val="18"/>
                <w:szCs w:val="18"/>
              </w:rPr>
            </w:pPr>
            <w:r w:rsidRPr="00750838">
              <w:rPr>
                <w:rFonts w:asciiTheme="minorHAnsi" w:hAnsiTheme="minorHAnsi" w:cs="TimesNewRomanPSMT"/>
                <w:sz w:val="18"/>
                <w:szCs w:val="18"/>
              </w:rPr>
              <w:t>45</w:t>
            </w:r>
          </w:p>
        </w:tc>
        <w:tc>
          <w:tcPr>
            <w:tcW w:w="796" w:type="pct"/>
            <w:vAlign w:val="center"/>
          </w:tcPr>
          <w:p w:rsidR="003C5C92" w:rsidRPr="00750838" w:rsidRDefault="00C56AF8" w:rsidP="003C5C92">
            <w:pPr>
              <w:autoSpaceDE w:val="0"/>
              <w:autoSpaceDN w:val="0"/>
              <w:adjustRightInd w:val="0"/>
              <w:spacing w:line="240" w:lineRule="auto"/>
              <w:jc w:val="center"/>
              <w:rPr>
                <w:rFonts w:asciiTheme="minorHAnsi" w:hAnsiTheme="minorHAnsi" w:cs="TimesNewRomanPSMT"/>
                <w:sz w:val="18"/>
                <w:szCs w:val="18"/>
              </w:rPr>
            </w:pPr>
            <w:r w:rsidRPr="00750838">
              <w:rPr>
                <w:rFonts w:asciiTheme="minorHAnsi" w:hAnsiTheme="minorHAnsi" w:cs="TimesNewRomanPSMT"/>
                <w:sz w:val="18"/>
                <w:szCs w:val="18"/>
              </w:rPr>
              <w:t>40</w:t>
            </w:r>
          </w:p>
        </w:tc>
      </w:tr>
      <w:tr w:rsidR="009024C2" w:rsidRPr="00750838" w:rsidTr="00ED0C81">
        <w:tc>
          <w:tcPr>
            <w:tcW w:w="279" w:type="pct"/>
          </w:tcPr>
          <w:p w:rsidR="003C5C92" w:rsidRPr="00750838" w:rsidRDefault="003C5C92" w:rsidP="003C5C92">
            <w:pPr>
              <w:autoSpaceDE w:val="0"/>
              <w:autoSpaceDN w:val="0"/>
              <w:adjustRightInd w:val="0"/>
              <w:spacing w:line="240" w:lineRule="auto"/>
              <w:rPr>
                <w:rFonts w:asciiTheme="minorHAnsi" w:hAnsiTheme="minorHAnsi" w:cs="TimesNewRomanPSMT"/>
                <w:sz w:val="18"/>
              </w:rPr>
            </w:pPr>
            <w:r w:rsidRPr="00750838">
              <w:rPr>
                <w:rFonts w:asciiTheme="minorHAnsi" w:hAnsiTheme="minorHAnsi" w:cs="TimesNewRomanPSMT"/>
                <w:sz w:val="18"/>
              </w:rPr>
              <w:t>2.</w:t>
            </w:r>
          </w:p>
        </w:tc>
        <w:tc>
          <w:tcPr>
            <w:tcW w:w="1536" w:type="pct"/>
          </w:tcPr>
          <w:p w:rsidR="003C5C92" w:rsidRPr="00750838" w:rsidRDefault="003C5C92" w:rsidP="003C5C92">
            <w:pPr>
              <w:pStyle w:val="Pa10"/>
              <w:jc w:val="both"/>
              <w:rPr>
                <w:rFonts w:asciiTheme="minorHAnsi" w:hAnsiTheme="minorHAnsi"/>
                <w:sz w:val="18"/>
                <w:szCs w:val="18"/>
              </w:rPr>
            </w:pPr>
            <w:r w:rsidRPr="00750838">
              <w:rPr>
                <w:rFonts w:asciiTheme="minorHAnsi" w:hAnsiTheme="minorHAnsi"/>
                <w:sz w:val="18"/>
                <w:szCs w:val="18"/>
              </w:rPr>
              <w:t>a) Tereny zabudowy mieszka</w:t>
            </w:r>
            <w:r w:rsidRPr="00750838">
              <w:rPr>
                <w:rFonts w:asciiTheme="minorHAnsi" w:hAnsiTheme="minorHAnsi"/>
                <w:sz w:val="18"/>
                <w:szCs w:val="18"/>
              </w:rPr>
              <w:softHyphen/>
              <w:t>niowej jednorodzinnej</w:t>
            </w:r>
          </w:p>
          <w:p w:rsidR="003C5C92" w:rsidRPr="00750838" w:rsidRDefault="003C5C92" w:rsidP="003C5C92">
            <w:pPr>
              <w:pStyle w:val="Pa10"/>
              <w:jc w:val="both"/>
              <w:rPr>
                <w:rFonts w:asciiTheme="minorHAnsi" w:hAnsiTheme="minorHAnsi"/>
                <w:sz w:val="18"/>
                <w:szCs w:val="18"/>
              </w:rPr>
            </w:pPr>
            <w:r w:rsidRPr="00750838">
              <w:rPr>
                <w:rFonts w:asciiTheme="minorHAnsi" w:hAnsiTheme="minorHAnsi"/>
                <w:sz w:val="18"/>
                <w:szCs w:val="18"/>
              </w:rPr>
              <w:t>b) Tereny zabudowy związa</w:t>
            </w:r>
            <w:r w:rsidRPr="00750838">
              <w:rPr>
                <w:rFonts w:asciiTheme="minorHAnsi" w:hAnsiTheme="minorHAnsi"/>
                <w:sz w:val="18"/>
                <w:szCs w:val="18"/>
              </w:rPr>
              <w:softHyphen/>
              <w:t>nej ze stałym lub czasowym pobytem dzieci i młodzieży</w:t>
            </w:r>
          </w:p>
          <w:p w:rsidR="003C5C92" w:rsidRPr="00750838" w:rsidRDefault="003C5C92" w:rsidP="003C5C92">
            <w:pPr>
              <w:pStyle w:val="Pa10"/>
              <w:jc w:val="both"/>
              <w:rPr>
                <w:rFonts w:asciiTheme="minorHAnsi" w:hAnsiTheme="minorHAnsi"/>
                <w:sz w:val="18"/>
                <w:szCs w:val="18"/>
              </w:rPr>
            </w:pPr>
            <w:r w:rsidRPr="00750838">
              <w:rPr>
                <w:rFonts w:asciiTheme="minorHAnsi" w:hAnsiTheme="minorHAnsi"/>
                <w:sz w:val="18"/>
                <w:szCs w:val="18"/>
              </w:rPr>
              <w:t>c) Tereny domów opieki spo</w:t>
            </w:r>
            <w:r w:rsidRPr="00750838">
              <w:rPr>
                <w:rFonts w:asciiTheme="minorHAnsi" w:hAnsiTheme="minorHAnsi"/>
                <w:sz w:val="18"/>
                <w:szCs w:val="18"/>
              </w:rPr>
              <w:softHyphen/>
              <w:t>łecznej</w:t>
            </w:r>
          </w:p>
          <w:p w:rsidR="003C5C92" w:rsidRPr="00750838" w:rsidRDefault="003C5C92" w:rsidP="003C5C92">
            <w:pPr>
              <w:pStyle w:val="Pa10"/>
              <w:jc w:val="both"/>
              <w:rPr>
                <w:rFonts w:asciiTheme="minorHAnsi" w:hAnsiTheme="minorHAnsi"/>
                <w:sz w:val="18"/>
                <w:szCs w:val="18"/>
              </w:rPr>
            </w:pPr>
            <w:r w:rsidRPr="00750838">
              <w:rPr>
                <w:rFonts w:asciiTheme="minorHAnsi" w:hAnsiTheme="minorHAnsi"/>
                <w:sz w:val="18"/>
                <w:szCs w:val="18"/>
              </w:rPr>
              <w:t>d) Tereny szpitali w miastach</w:t>
            </w:r>
          </w:p>
        </w:tc>
        <w:tc>
          <w:tcPr>
            <w:tcW w:w="796" w:type="pct"/>
            <w:vAlign w:val="center"/>
          </w:tcPr>
          <w:p w:rsidR="003C5C92" w:rsidRPr="00750838" w:rsidRDefault="00C56AF8" w:rsidP="003C5C92">
            <w:pPr>
              <w:autoSpaceDE w:val="0"/>
              <w:autoSpaceDN w:val="0"/>
              <w:adjustRightInd w:val="0"/>
              <w:spacing w:line="240" w:lineRule="auto"/>
              <w:jc w:val="center"/>
              <w:rPr>
                <w:rFonts w:asciiTheme="minorHAnsi" w:hAnsiTheme="minorHAnsi" w:cs="TimesNewRomanPSMT"/>
                <w:sz w:val="18"/>
                <w:szCs w:val="18"/>
              </w:rPr>
            </w:pPr>
            <w:r w:rsidRPr="00750838">
              <w:rPr>
                <w:rFonts w:asciiTheme="minorHAnsi" w:hAnsiTheme="minorHAnsi" w:cs="TimesNewRomanPSMT"/>
                <w:sz w:val="18"/>
                <w:szCs w:val="18"/>
              </w:rPr>
              <w:t>61</w:t>
            </w:r>
          </w:p>
        </w:tc>
        <w:tc>
          <w:tcPr>
            <w:tcW w:w="796" w:type="pct"/>
            <w:vAlign w:val="center"/>
          </w:tcPr>
          <w:p w:rsidR="003C5C92" w:rsidRPr="00750838" w:rsidRDefault="00C56AF8" w:rsidP="003C5C92">
            <w:pPr>
              <w:autoSpaceDE w:val="0"/>
              <w:autoSpaceDN w:val="0"/>
              <w:adjustRightInd w:val="0"/>
              <w:spacing w:line="240" w:lineRule="auto"/>
              <w:jc w:val="center"/>
              <w:rPr>
                <w:rFonts w:asciiTheme="minorHAnsi" w:hAnsiTheme="minorHAnsi" w:cs="TimesNewRomanPSMT"/>
                <w:sz w:val="18"/>
                <w:szCs w:val="18"/>
              </w:rPr>
            </w:pPr>
            <w:r w:rsidRPr="00750838">
              <w:rPr>
                <w:rFonts w:asciiTheme="minorHAnsi" w:hAnsiTheme="minorHAnsi" w:cs="TimesNewRomanPSMT"/>
                <w:sz w:val="18"/>
                <w:szCs w:val="18"/>
              </w:rPr>
              <w:t>56</w:t>
            </w:r>
          </w:p>
        </w:tc>
        <w:tc>
          <w:tcPr>
            <w:tcW w:w="796" w:type="pct"/>
            <w:vAlign w:val="center"/>
          </w:tcPr>
          <w:p w:rsidR="003C5C92" w:rsidRPr="00750838" w:rsidRDefault="00C56AF8" w:rsidP="003C5C92">
            <w:pPr>
              <w:autoSpaceDE w:val="0"/>
              <w:autoSpaceDN w:val="0"/>
              <w:adjustRightInd w:val="0"/>
              <w:spacing w:line="240" w:lineRule="auto"/>
              <w:jc w:val="center"/>
              <w:rPr>
                <w:rFonts w:asciiTheme="minorHAnsi" w:hAnsiTheme="minorHAnsi" w:cs="TimesNewRomanPSMT"/>
                <w:sz w:val="18"/>
                <w:szCs w:val="18"/>
              </w:rPr>
            </w:pPr>
            <w:r w:rsidRPr="00750838">
              <w:rPr>
                <w:rFonts w:asciiTheme="minorHAnsi" w:hAnsiTheme="minorHAnsi" w:cs="TimesNewRomanPSMT"/>
                <w:sz w:val="18"/>
                <w:szCs w:val="18"/>
              </w:rPr>
              <w:t>50</w:t>
            </w:r>
          </w:p>
        </w:tc>
        <w:tc>
          <w:tcPr>
            <w:tcW w:w="796" w:type="pct"/>
            <w:vAlign w:val="center"/>
          </w:tcPr>
          <w:p w:rsidR="003C5C92" w:rsidRPr="00750838" w:rsidRDefault="00C56AF8" w:rsidP="003C5C92">
            <w:pPr>
              <w:autoSpaceDE w:val="0"/>
              <w:autoSpaceDN w:val="0"/>
              <w:adjustRightInd w:val="0"/>
              <w:spacing w:line="240" w:lineRule="auto"/>
              <w:jc w:val="center"/>
              <w:rPr>
                <w:rFonts w:asciiTheme="minorHAnsi" w:hAnsiTheme="minorHAnsi" w:cs="TimesNewRomanPSMT"/>
                <w:sz w:val="18"/>
                <w:szCs w:val="18"/>
              </w:rPr>
            </w:pPr>
            <w:r w:rsidRPr="00750838">
              <w:rPr>
                <w:rFonts w:asciiTheme="minorHAnsi" w:hAnsiTheme="minorHAnsi" w:cs="TimesNewRomanPSMT"/>
                <w:sz w:val="18"/>
                <w:szCs w:val="18"/>
              </w:rPr>
              <w:t>40</w:t>
            </w:r>
          </w:p>
        </w:tc>
      </w:tr>
      <w:tr w:rsidR="009024C2" w:rsidRPr="00750838" w:rsidTr="00ED0C81">
        <w:tc>
          <w:tcPr>
            <w:tcW w:w="279" w:type="pct"/>
          </w:tcPr>
          <w:p w:rsidR="003C5C92" w:rsidRPr="00750838" w:rsidRDefault="003C5C92" w:rsidP="003C5C92">
            <w:pPr>
              <w:autoSpaceDE w:val="0"/>
              <w:autoSpaceDN w:val="0"/>
              <w:adjustRightInd w:val="0"/>
              <w:spacing w:line="240" w:lineRule="auto"/>
              <w:rPr>
                <w:rFonts w:asciiTheme="minorHAnsi" w:hAnsiTheme="minorHAnsi" w:cs="TimesNewRomanPSMT"/>
                <w:sz w:val="18"/>
              </w:rPr>
            </w:pPr>
            <w:r w:rsidRPr="00750838">
              <w:rPr>
                <w:rFonts w:asciiTheme="minorHAnsi" w:hAnsiTheme="minorHAnsi" w:cs="TimesNewRomanPSMT"/>
                <w:sz w:val="18"/>
              </w:rPr>
              <w:t>3.</w:t>
            </w:r>
          </w:p>
        </w:tc>
        <w:tc>
          <w:tcPr>
            <w:tcW w:w="1536" w:type="pct"/>
          </w:tcPr>
          <w:p w:rsidR="003C5C92" w:rsidRPr="00750838" w:rsidRDefault="003C5C92" w:rsidP="003C5C92">
            <w:pPr>
              <w:pStyle w:val="Pa10"/>
              <w:jc w:val="both"/>
              <w:rPr>
                <w:rFonts w:asciiTheme="minorHAnsi" w:hAnsiTheme="minorHAnsi"/>
                <w:sz w:val="18"/>
                <w:szCs w:val="18"/>
              </w:rPr>
            </w:pPr>
            <w:r w:rsidRPr="00750838">
              <w:rPr>
                <w:rFonts w:asciiTheme="minorHAnsi" w:hAnsiTheme="minorHAnsi"/>
                <w:sz w:val="18"/>
                <w:szCs w:val="18"/>
              </w:rPr>
              <w:t>a) Tereny zabudowy mieszka</w:t>
            </w:r>
            <w:r w:rsidRPr="00750838">
              <w:rPr>
                <w:rFonts w:asciiTheme="minorHAnsi" w:hAnsiTheme="minorHAnsi"/>
                <w:sz w:val="18"/>
                <w:szCs w:val="18"/>
              </w:rPr>
              <w:softHyphen/>
              <w:t>niowej wielorodzinnej i za</w:t>
            </w:r>
            <w:r w:rsidRPr="00750838">
              <w:rPr>
                <w:rFonts w:asciiTheme="minorHAnsi" w:hAnsiTheme="minorHAnsi"/>
                <w:sz w:val="18"/>
                <w:szCs w:val="18"/>
              </w:rPr>
              <w:softHyphen/>
              <w:t>mieszkania zbiorowego</w:t>
            </w:r>
          </w:p>
          <w:p w:rsidR="003C5C92" w:rsidRPr="00750838" w:rsidRDefault="003C5C92" w:rsidP="003C5C92">
            <w:pPr>
              <w:pStyle w:val="Pa10"/>
              <w:jc w:val="both"/>
              <w:rPr>
                <w:rFonts w:asciiTheme="minorHAnsi" w:hAnsiTheme="minorHAnsi"/>
                <w:sz w:val="18"/>
                <w:szCs w:val="18"/>
              </w:rPr>
            </w:pPr>
            <w:r w:rsidRPr="00750838">
              <w:rPr>
                <w:rFonts w:asciiTheme="minorHAnsi" w:hAnsiTheme="minorHAnsi"/>
                <w:sz w:val="18"/>
                <w:szCs w:val="18"/>
              </w:rPr>
              <w:t>b) Tereny zabudowy zagrodo</w:t>
            </w:r>
            <w:r w:rsidRPr="00750838">
              <w:rPr>
                <w:rFonts w:asciiTheme="minorHAnsi" w:hAnsiTheme="minorHAnsi"/>
                <w:sz w:val="18"/>
                <w:szCs w:val="18"/>
              </w:rPr>
              <w:softHyphen/>
              <w:t>wej</w:t>
            </w:r>
          </w:p>
          <w:p w:rsidR="003C5C92" w:rsidRPr="00750838" w:rsidRDefault="00ED0C81" w:rsidP="003C5C92">
            <w:pPr>
              <w:pStyle w:val="Pa10"/>
              <w:jc w:val="both"/>
              <w:rPr>
                <w:rFonts w:asciiTheme="minorHAnsi" w:hAnsiTheme="minorHAnsi"/>
                <w:sz w:val="18"/>
                <w:szCs w:val="18"/>
              </w:rPr>
            </w:pPr>
            <w:r w:rsidRPr="00750838">
              <w:rPr>
                <w:rFonts w:asciiTheme="minorHAnsi" w:hAnsiTheme="minorHAnsi"/>
                <w:sz w:val="18"/>
                <w:szCs w:val="18"/>
              </w:rPr>
              <w:t xml:space="preserve">c) Tereny </w:t>
            </w:r>
            <w:r w:rsidR="003C5C92" w:rsidRPr="00750838">
              <w:rPr>
                <w:rFonts w:asciiTheme="minorHAnsi" w:hAnsiTheme="minorHAnsi"/>
                <w:sz w:val="18"/>
                <w:szCs w:val="18"/>
              </w:rPr>
              <w:t>rekreacyjno-wypo</w:t>
            </w:r>
            <w:r w:rsidR="003C5C92" w:rsidRPr="00750838">
              <w:rPr>
                <w:rFonts w:asciiTheme="minorHAnsi" w:hAnsiTheme="minorHAnsi"/>
                <w:sz w:val="18"/>
                <w:szCs w:val="18"/>
              </w:rPr>
              <w:softHyphen/>
              <w:t>czynkowe</w:t>
            </w:r>
            <w:r w:rsidR="003C5C92" w:rsidRPr="00750838">
              <w:rPr>
                <w:rStyle w:val="A4"/>
                <w:rFonts w:asciiTheme="minorHAnsi" w:hAnsiTheme="minorHAnsi"/>
                <w:color w:val="auto"/>
                <w:sz w:val="18"/>
                <w:szCs w:val="18"/>
              </w:rPr>
              <w:t>2)</w:t>
            </w:r>
          </w:p>
          <w:p w:rsidR="003C5C92" w:rsidRPr="00750838" w:rsidRDefault="003C5C92" w:rsidP="003C5C92">
            <w:pPr>
              <w:pStyle w:val="Pa10"/>
              <w:jc w:val="both"/>
              <w:rPr>
                <w:rFonts w:asciiTheme="minorHAnsi" w:hAnsiTheme="minorHAnsi"/>
                <w:sz w:val="18"/>
                <w:szCs w:val="18"/>
              </w:rPr>
            </w:pPr>
            <w:r w:rsidRPr="00750838">
              <w:rPr>
                <w:rFonts w:asciiTheme="minorHAnsi" w:hAnsiTheme="minorHAnsi"/>
                <w:sz w:val="18"/>
                <w:szCs w:val="18"/>
              </w:rPr>
              <w:t>d) Tereny mieszkaniowo-usłu</w:t>
            </w:r>
            <w:r w:rsidRPr="00750838">
              <w:rPr>
                <w:rFonts w:asciiTheme="minorHAnsi" w:hAnsiTheme="minorHAnsi"/>
                <w:sz w:val="18"/>
                <w:szCs w:val="18"/>
              </w:rPr>
              <w:softHyphen/>
              <w:t>gowe</w:t>
            </w:r>
          </w:p>
        </w:tc>
        <w:tc>
          <w:tcPr>
            <w:tcW w:w="796" w:type="pct"/>
            <w:vAlign w:val="center"/>
          </w:tcPr>
          <w:p w:rsidR="003C5C92" w:rsidRPr="00750838" w:rsidRDefault="00C56AF8" w:rsidP="003C5C92">
            <w:pPr>
              <w:autoSpaceDE w:val="0"/>
              <w:autoSpaceDN w:val="0"/>
              <w:adjustRightInd w:val="0"/>
              <w:spacing w:line="240" w:lineRule="auto"/>
              <w:jc w:val="center"/>
              <w:rPr>
                <w:rFonts w:asciiTheme="minorHAnsi" w:hAnsiTheme="minorHAnsi" w:cs="TimesNewRomanPSMT"/>
                <w:sz w:val="18"/>
                <w:szCs w:val="18"/>
              </w:rPr>
            </w:pPr>
            <w:r w:rsidRPr="00750838">
              <w:rPr>
                <w:rFonts w:asciiTheme="minorHAnsi" w:hAnsiTheme="minorHAnsi" w:cs="TimesNewRomanPSMT"/>
                <w:sz w:val="18"/>
                <w:szCs w:val="18"/>
              </w:rPr>
              <w:t>65</w:t>
            </w:r>
          </w:p>
        </w:tc>
        <w:tc>
          <w:tcPr>
            <w:tcW w:w="796" w:type="pct"/>
            <w:vAlign w:val="center"/>
          </w:tcPr>
          <w:p w:rsidR="003C5C92" w:rsidRPr="00750838" w:rsidRDefault="00C56AF8" w:rsidP="003C5C92">
            <w:pPr>
              <w:autoSpaceDE w:val="0"/>
              <w:autoSpaceDN w:val="0"/>
              <w:adjustRightInd w:val="0"/>
              <w:spacing w:line="240" w:lineRule="auto"/>
              <w:jc w:val="center"/>
              <w:rPr>
                <w:rFonts w:asciiTheme="minorHAnsi" w:hAnsiTheme="minorHAnsi" w:cs="TimesNewRomanPSMT"/>
                <w:sz w:val="18"/>
                <w:szCs w:val="18"/>
              </w:rPr>
            </w:pPr>
            <w:r w:rsidRPr="00750838">
              <w:rPr>
                <w:rFonts w:asciiTheme="minorHAnsi" w:hAnsiTheme="minorHAnsi" w:cs="TimesNewRomanPSMT"/>
                <w:sz w:val="18"/>
                <w:szCs w:val="18"/>
              </w:rPr>
              <w:t>56</w:t>
            </w:r>
          </w:p>
        </w:tc>
        <w:tc>
          <w:tcPr>
            <w:tcW w:w="796" w:type="pct"/>
            <w:vAlign w:val="center"/>
          </w:tcPr>
          <w:p w:rsidR="003C5C92" w:rsidRPr="00750838" w:rsidRDefault="00C56AF8" w:rsidP="003C5C92">
            <w:pPr>
              <w:autoSpaceDE w:val="0"/>
              <w:autoSpaceDN w:val="0"/>
              <w:adjustRightInd w:val="0"/>
              <w:spacing w:line="240" w:lineRule="auto"/>
              <w:jc w:val="center"/>
              <w:rPr>
                <w:rFonts w:asciiTheme="minorHAnsi" w:hAnsiTheme="minorHAnsi" w:cs="TimesNewRomanPSMT"/>
                <w:sz w:val="18"/>
                <w:szCs w:val="18"/>
              </w:rPr>
            </w:pPr>
            <w:r w:rsidRPr="00750838">
              <w:rPr>
                <w:rFonts w:asciiTheme="minorHAnsi" w:hAnsiTheme="minorHAnsi" w:cs="TimesNewRomanPSMT"/>
                <w:sz w:val="18"/>
                <w:szCs w:val="18"/>
              </w:rPr>
              <w:t>55</w:t>
            </w:r>
          </w:p>
        </w:tc>
        <w:tc>
          <w:tcPr>
            <w:tcW w:w="796" w:type="pct"/>
            <w:vAlign w:val="center"/>
          </w:tcPr>
          <w:p w:rsidR="003C5C92" w:rsidRPr="00750838" w:rsidRDefault="00C56AF8" w:rsidP="003C5C92">
            <w:pPr>
              <w:autoSpaceDE w:val="0"/>
              <w:autoSpaceDN w:val="0"/>
              <w:adjustRightInd w:val="0"/>
              <w:spacing w:line="240" w:lineRule="auto"/>
              <w:jc w:val="center"/>
              <w:rPr>
                <w:rFonts w:asciiTheme="minorHAnsi" w:hAnsiTheme="minorHAnsi" w:cs="TimesNewRomanPSMT"/>
                <w:sz w:val="18"/>
                <w:szCs w:val="18"/>
              </w:rPr>
            </w:pPr>
            <w:r w:rsidRPr="00750838">
              <w:rPr>
                <w:rFonts w:asciiTheme="minorHAnsi" w:hAnsiTheme="minorHAnsi" w:cs="TimesNewRomanPSMT"/>
                <w:sz w:val="18"/>
                <w:szCs w:val="18"/>
              </w:rPr>
              <w:t>45</w:t>
            </w:r>
          </w:p>
        </w:tc>
      </w:tr>
      <w:tr w:rsidR="009024C2" w:rsidRPr="00750838" w:rsidTr="00ED0C81">
        <w:tc>
          <w:tcPr>
            <w:tcW w:w="279" w:type="pct"/>
          </w:tcPr>
          <w:p w:rsidR="003C5C92" w:rsidRPr="00750838" w:rsidRDefault="003C5C92" w:rsidP="003C5C92">
            <w:pPr>
              <w:autoSpaceDE w:val="0"/>
              <w:autoSpaceDN w:val="0"/>
              <w:adjustRightInd w:val="0"/>
              <w:spacing w:line="240" w:lineRule="auto"/>
              <w:rPr>
                <w:rFonts w:asciiTheme="minorHAnsi" w:hAnsiTheme="minorHAnsi" w:cs="TimesNewRomanPSMT"/>
                <w:sz w:val="18"/>
              </w:rPr>
            </w:pPr>
            <w:r w:rsidRPr="00750838">
              <w:rPr>
                <w:rFonts w:asciiTheme="minorHAnsi" w:hAnsiTheme="minorHAnsi" w:cs="TimesNewRomanPSMT"/>
                <w:sz w:val="18"/>
              </w:rPr>
              <w:t>4.</w:t>
            </w:r>
          </w:p>
        </w:tc>
        <w:tc>
          <w:tcPr>
            <w:tcW w:w="1536" w:type="pct"/>
          </w:tcPr>
          <w:p w:rsidR="003C5C92" w:rsidRPr="00750838" w:rsidRDefault="003C5C92" w:rsidP="003C5C92">
            <w:pPr>
              <w:pStyle w:val="Pa10"/>
              <w:jc w:val="both"/>
              <w:rPr>
                <w:rFonts w:asciiTheme="minorHAnsi" w:hAnsiTheme="minorHAnsi"/>
                <w:sz w:val="18"/>
                <w:szCs w:val="18"/>
              </w:rPr>
            </w:pPr>
            <w:r w:rsidRPr="00750838">
              <w:rPr>
                <w:rFonts w:asciiTheme="minorHAnsi" w:hAnsiTheme="minorHAnsi"/>
                <w:sz w:val="18"/>
                <w:szCs w:val="18"/>
              </w:rPr>
              <w:t>Tereny w strefie śródmiejskiej miast powyżej 100 tys. miesz</w:t>
            </w:r>
            <w:r w:rsidRPr="00750838">
              <w:rPr>
                <w:rFonts w:asciiTheme="minorHAnsi" w:hAnsiTheme="minorHAnsi"/>
                <w:sz w:val="18"/>
                <w:szCs w:val="18"/>
              </w:rPr>
              <w:softHyphen/>
              <w:t>kańców</w:t>
            </w:r>
          </w:p>
        </w:tc>
        <w:tc>
          <w:tcPr>
            <w:tcW w:w="796" w:type="pct"/>
            <w:vAlign w:val="center"/>
          </w:tcPr>
          <w:p w:rsidR="003C5C92" w:rsidRPr="00750838" w:rsidRDefault="00C56AF8" w:rsidP="003C5C92">
            <w:pPr>
              <w:autoSpaceDE w:val="0"/>
              <w:autoSpaceDN w:val="0"/>
              <w:adjustRightInd w:val="0"/>
              <w:spacing w:line="240" w:lineRule="auto"/>
              <w:jc w:val="center"/>
              <w:rPr>
                <w:rFonts w:asciiTheme="minorHAnsi" w:hAnsiTheme="minorHAnsi" w:cs="TimesNewRomanPSMT"/>
                <w:sz w:val="18"/>
                <w:szCs w:val="18"/>
              </w:rPr>
            </w:pPr>
            <w:r w:rsidRPr="00750838">
              <w:rPr>
                <w:rFonts w:asciiTheme="minorHAnsi" w:hAnsiTheme="minorHAnsi" w:cs="TimesNewRomanPSMT"/>
                <w:sz w:val="18"/>
                <w:szCs w:val="18"/>
              </w:rPr>
              <w:t>68</w:t>
            </w:r>
          </w:p>
        </w:tc>
        <w:tc>
          <w:tcPr>
            <w:tcW w:w="796" w:type="pct"/>
            <w:vAlign w:val="center"/>
          </w:tcPr>
          <w:p w:rsidR="003C5C92" w:rsidRPr="00750838" w:rsidRDefault="00C56AF8" w:rsidP="003C5C92">
            <w:pPr>
              <w:autoSpaceDE w:val="0"/>
              <w:autoSpaceDN w:val="0"/>
              <w:adjustRightInd w:val="0"/>
              <w:spacing w:line="240" w:lineRule="auto"/>
              <w:jc w:val="center"/>
              <w:rPr>
                <w:rFonts w:asciiTheme="minorHAnsi" w:hAnsiTheme="minorHAnsi" w:cs="TimesNewRomanPSMT"/>
                <w:sz w:val="18"/>
                <w:szCs w:val="18"/>
              </w:rPr>
            </w:pPr>
            <w:r w:rsidRPr="00750838">
              <w:rPr>
                <w:rFonts w:asciiTheme="minorHAnsi" w:hAnsiTheme="minorHAnsi" w:cs="TimesNewRomanPSMT"/>
                <w:sz w:val="18"/>
                <w:szCs w:val="18"/>
              </w:rPr>
              <w:t>60</w:t>
            </w:r>
          </w:p>
        </w:tc>
        <w:tc>
          <w:tcPr>
            <w:tcW w:w="796" w:type="pct"/>
            <w:vAlign w:val="center"/>
          </w:tcPr>
          <w:p w:rsidR="003C5C92" w:rsidRPr="00750838" w:rsidRDefault="00C56AF8" w:rsidP="003C5C92">
            <w:pPr>
              <w:autoSpaceDE w:val="0"/>
              <w:autoSpaceDN w:val="0"/>
              <w:adjustRightInd w:val="0"/>
              <w:spacing w:line="240" w:lineRule="auto"/>
              <w:jc w:val="center"/>
              <w:rPr>
                <w:rFonts w:asciiTheme="minorHAnsi" w:hAnsiTheme="minorHAnsi" w:cs="TimesNewRomanPSMT"/>
                <w:sz w:val="18"/>
                <w:szCs w:val="18"/>
              </w:rPr>
            </w:pPr>
            <w:r w:rsidRPr="00750838">
              <w:rPr>
                <w:rFonts w:asciiTheme="minorHAnsi" w:hAnsiTheme="minorHAnsi" w:cs="TimesNewRomanPSMT"/>
                <w:sz w:val="18"/>
                <w:szCs w:val="18"/>
              </w:rPr>
              <w:t>55</w:t>
            </w:r>
          </w:p>
        </w:tc>
        <w:tc>
          <w:tcPr>
            <w:tcW w:w="796" w:type="pct"/>
            <w:vAlign w:val="center"/>
          </w:tcPr>
          <w:p w:rsidR="003C5C92" w:rsidRPr="00750838" w:rsidRDefault="00C56AF8" w:rsidP="003C5C92">
            <w:pPr>
              <w:autoSpaceDE w:val="0"/>
              <w:autoSpaceDN w:val="0"/>
              <w:adjustRightInd w:val="0"/>
              <w:spacing w:line="240" w:lineRule="auto"/>
              <w:jc w:val="center"/>
              <w:rPr>
                <w:rFonts w:asciiTheme="minorHAnsi" w:hAnsiTheme="minorHAnsi" w:cs="TimesNewRomanPSMT"/>
                <w:sz w:val="18"/>
                <w:szCs w:val="18"/>
              </w:rPr>
            </w:pPr>
            <w:r w:rsidRPr="00750838">
              <w:rPr>
                <w:rFonts w:asciiTheme="minorHAnsi" w:hAnsiTheme="minorHAnsi" w:cs="TimesNewRomanPSMT"/>
                <w:sz w:val="18"/>
                <w:szCs w:val="18"/>
              </w:rPr>
              <w:t>45</w:t>
            </w:r>
          </w:p>
        </w:tc>
      </w:tr>
    </w:tbl>
    <w:p w:rsidR="005E2113" w:rsidRPr="00750838" w:rsidRDefault="0048587E" w:rsidP="00F36314">
      <w:pPr>
        <w:rPr>
          <w:rFonts w:eastAsia="Calibri"/>
          <w:i/>
          <w:iCs/>
          <w:sz w:val="18"/>
          <w:szCs w:val="18"/>
        </w:rPr>
      </w:pPr>
      <w:r w:rsidRPr="00750838">
        <w:rPr>
          <w:rFonts w:eastAsia="Calibri"/>
          <w:i/>
          <w:iCs/>
          <w:sz w:val="18"/>
          <w:szCs w:val="18"/>
        </w:rPr>
        <w:t>Źródło: Załącznik do rozporządzenia Ministra Środowiska z dnia 1 października 2012 r. poz. 1109</w:t>
      </w:r>
    </w:p>
    <w:p w:rsidR="00FB1600" w:rsidRPr="00750838" w:rsidRDefault="00FB1600" w:rsidP="00F36314">
      <w:pPr>
        <w:rPr>
          <w:sz w:val="20"/>
        </w:rPr>
      </w:pPr>
    </w:p>
    <w:p w:rsidR="00D7254B" w:rsidRPr="00750838" w:rsidRDefault="00D7254B" w:rsidP="00F011B8">
      <w:pPr>
        <w:spacing w:line="240" w:lineRule="auto"/>
        <w:jc w:val="left"/>
        <w:rPr>
          <w:rFonts w:asciiTheme="minorHAnsi" w:hAnsiTheme="minorHAnsi"/>
          <w:b/>
          <w:i/>
          <w:iCs/>
          <w:szCs w:val="20"/>
        </w:rPr>
      </w:pPr>
      <w:r w:rsidRPr="00750838">
        <w:rPr>
          <w:rFonts w:asciiTheme="minorHAnsi" w:hAnsiTheme="minorHAnsi"/>
          <w:b/>
          <w:i/>
          <w:iCs/>
          <w:szCs w:val="20"/>
        </w:rPr>
        <w:t>Hałas komunikacyjny</w:t>
      </w:r>
    </w:p>
    <w:p w:rsidR="00D7254B" w:rsidRPr="00750838" w:rsidRDefault="00D7254B" w:rsidP="00D7254B">
      <w:pPr>
        <w:spacing w:line="240" w:lineRule="auto"/>
        <w:ind w:right="-2"/>
        <w:rPr>
          <w:rFonts w:asciiTheme="minorHAnsi" w:hAnsiTheme="minorHAnsi"/>
        </w:rPr>
      </w:pPr>
    </w:p>
    <w:p w:rsidR="00D7254B" w:rsidRPr="00750838" w:rsidRDefault="00D7254B" w:rsidP="00C56AF8">
      <w:pPr>
        <w:ind w:right="-2"/>
        <w:rPr>
          <w:rFonts w:asciiTheme="minorHAnsi" w:hAnsiTheme="minorHAnsi"/>
        </w:rPr>
      </w:pPr>
      <w:r w:rsidRPr="00750838">
        <w:rPr>
          <w:rFonts w:asciiTheme="minorHAnsi" w:hAnsiTheme="minorHAnsi"/>
        </w:rPr>
        <w:t xml:space="preserve">Komunikacja, z uwagi na dynamiczny rozwój przemysłu motoryzacyjnego, a jednocześnie wzrost mobilności społeczeństwa jest obecnie dominującym źródłem hałasu. Hałas w ujęciu przestrzennym, przyjmuje w tym przypadku charakter liniowy i związany jest z przebiegiem tras komunikacyjnych. </w:t>
      </w:r>
    </w:p>
    <w:p w:rsidR="00ED0C81" w:rsidRPr="00750838" w:rsidRDefault="00D7254B" w:rsidP="00ED0C81">
      <w:pPr>
        <w:autoSpaceDE w:val="0"/>
        <w:autoSpaceDN w:val="0"/>
        <w:adjustRightInd w:val="0"/>
        <w:rPr>
          <w:rFonts w:asciiTheme="minorHAnsi" w:hAnsiTheme="minorHAnsi" w:cs="TimesNewRomanPSMT"/>
        </w:rPr>
      </w:pPr>
      <w:r w:rsidRPr="00750838">
        <w:rPr>
          <w:rFonts w:asciiTheme="minorHAnsi" w:hAnsiTheme="minorHAnsi" w:cs="TimesNewRomanPSMT"/>
        </w:rPr>
        <w:t>Obiektami emitującymi hałas drogowy są: pojazdy jednośladowe, samochody osobowe, samochody ciężarowe, autobusy i ciągniki oraz maszyny drogowe i budowlane. Należy również wziąć pod uwagę inne czynniki związane z ruchem, a w znaczny sposób wpływające na stan akustyczny środowiska. Należą do nich: rodzaj pojazdu (marka), średnia prędkość, stan nawierzchni dróg, pochylenie drogi, warunki atmosferyczne. Pomimo stosowania nowoczesnych rozwiązań komunikacyjnych, problem hałasu drogowego wciąż narasta.</w:t>
      </w:r>
    </w:p>
    <w:p w:rsidR="008B1413" w:rsidRPr="00750838" w:rsidRDefault="008B1413" w:rsidP="003B3169">
      <w:r w:rsidRPr="00750838">
        <w:t>Głównym źródłem hałasu na terenie Miasta Jordanów jest wzmożony ruch na drodze krajowej nr 28 oraz na drogach powiatowych 1685 K Pcim – Jordanów, 1669 K Jordanów – Spytkowice; 683 K Toporzysko – Sidzina; 1684 K Jordanów – Bystra.</w:t>
      </w:r>
    </w:p>
    <w:p w:rsidR="008B1413" w:rsidRPr="00750838" w:rsidRDefault="003B3DA2" w:rsidP="00C93605">
      <w:r w:rsidRPr="00750838">
        <w:t xml:space="preserve">W ramach podsystemu monitoringu hałasu w 2016 r. WIOŚ w Krakowie zrealizował zadania związane </w:t>
      </w:r>
      <w:r w:rsidRPr="00750838">
        <w:br/>
        <w:t xml:space="preserve">z pomiarem i oceną hałasu emitowanego przez źródła komunikacyjne i przemysłowe zgodnie z „Programem Państwowego Monitoringu Środowiska Województwa Małopolskiego na lata 2016-2020”. Pomiary hałasu prowadzono w oparciu o rozporządzenie MŚ z dnia 16 czerwca 2011 roku w sprawie wymagań w zakresie </w:t>
      </w:r>
      <w:r w:rsidRPr="00750838">
        <w:lastRenderedPageBreak/>
        <w:t>prowadzenia pomiarów poziomów w środowisku substancji lub energii przez zarządzającego drogą, linią kolejową, linią tramwajową, lotniskiem, portem (Dz. U. 201</w:t>
      </w:r>
      <w:r w:rsidR="009C097C" w:rsidRPr="00750838">
        <w:t xml:space="preserve">1 Nr 140, poz.824 z późn. zm.). </w:t>
      </w:r>
      <w:r w:rsidRPr="00750838">
        <w:t>Obliczenia wskaźnika LDWN wykonano według rozporządzenia MŚ z dnia 10 listopada 2010 r. w sprawie sposobu ustalania wartości wskaźnika hałasu LDWN (Dz. U. 2010 Nr 215 poz. 1414 z późn. zm.)</w:t>
      </w:r>
      <w:r w:rsidR="009C097C" w:rsidRPr="00750838">
        <w:t xml:space="preserve">. </w:t>
      </w:r>
      <w:r w:rsidRPr="00750838">
        <w:t>Przekroczenia wartości dopuszczalnych wykonano według Rozporządzenia MŚ z dnia</w:t>
      </w:r>
      <w:r w:rsidR="00A750D9" w:rsidRPr="00750838">
        <w:t xml:space="preserve"> </w:t>
      </w:r>
      <w:r w:rsidRPr="00750838">
        <w:t>14 czerwca 2007 r. w sprawie dopuszczalnych poziomów hałasu w środowisku (Dz. U. 2014 r., poz. 112 z późn. zm.).</w:t>
      </w:r>
    </w:p>
    <w:p w:rsidR="008B1413" w:rsidRPr="00750838" w:rsidRDefault="00C93605" w:rsidP="006F36DE">
      <w:r w:rsidRPr="00750838">
        <w:t>W powiecie suskim</w:t>
      </w:r>
      <w:r w:rsidR="006F36DE" w:rsidRPr="00750838">
        <w:t xml:space="preserve"> w 2016 r.</w:t>
      </w:r>
      <w:r w:rsidRPr="00750838">
        <w:t xml:space="preserve"> tylko w Makowie Podhalańskim zostały przeprowadzone pomiary krótkookresowego hałasu kolejowego. Równoważny poziom dźwięku A (LAeq) w porze dziennej wyniósł 62,4 dB, a w porze nocnej 60 dB. </w:t>
      </w:r>
      <w:r w:rsidR="008B1413" w:rsidRPr="00750838">
        <w:t xml:space="preserve"> </w:t>
      </w:r>
    </w:p>
    <w:p w:rsidR="00C93605" w:rsidRPr="00750838" w:rsidRDefault="006F36DE" w:rsidP="006F36DE">
      <w:r w:rsidRPr="00750838">
        <w:t>W 2012 r. prowadzono pomiary w dwóch punktach zlokalizowanych w miejscowości Osielec</w:t>
      </w:r>
      <w:r w:rsidR="00317AC5" w:rsidRPr="00750838">
        <w:t xml:space="preserve"> (gm. Jordanów). W</w:t>
      </w:r>
      <w:r w:rsidRPr="00750838">
        <w:t xml:space="preserve"> obu przypadkach pomiary wskazały przekroczenia wartości dopuszczalnych, zarówno w porze dziennej, jak i nocnej (od 0,6 do 6,9 dB).</w:t>
      </w:r>
    </w:p>
    <w:p w:rsidR="00351CE6" w:rsidRPr="00750838" w:rsidRDefault="00317AC5" w:rsidP="00BD33A1">
      <w:r w:rsidRPr="00750838">
        <w:t>W mieście Jordanów nie były prowadzone pomiary hałasu komunikacyjnego. Jednak, mając na uwadze wyniki z ww. punktów pomiarowych zlokalizowanych w gminach sąsiaduj</w:t>
      </w:r>
      <w:r w:rsidR="00327E50" w:rsidRPr="00750838">
        <w:t>ących</w:t>
      </w:r>
      <w:r w:rsidRPr="00750838">
        <w:t xml:space="preserve">, można przypuszczać, że na terenie miasta występują przekroczenia dopuszczalnych wartości </w:t>
      </w:r>
      <w:r w:rsidR="00FB1600" w:rsidRPr="00750838">
        <w:t>hałasu.</w:t>
      </w:r>
      <w:r w:rsidR="00BD33A1" w:rsidRPr="00750838">
        <w:t xml:space="preserve"> Za badania w obrębie tych dróg odpowiedzialna jest Generalna Dyrekcja Dróg Krajowych i Autostrad.</w:t>
      </w:r>
    </w:p>
    <w:p w:rsidR="00BD33A1" w:rsidRPr="00750838" w:rsidRDefault="008B302C" w:rsidP="00BD33A1">
      <w:r w:rsidRPr="00750838">
        <w:t>W Studium Uwarunkowań I Kierunków Zagospodarowania Przestrzennego Gminy Miasta Jordanowa, d</w:t>
      </w:r>
      <w:r w:rsidR="00BD33A1" w:rsidRPr="00750838">
        <w:t>la ograniczenia ucią</w:t>
      </w:r>
      <w:r w:rsidR="00EB0DBC" w:rsidRPr="00750838">
        <w:t>ż</w:t>
      </w:r>
      <w:r w:rsidR="00BD33A1" w:rsidRPr="00750838">
        <w:t>liwości głównych arterii komunikacyjnych przebiegających przez teren miasta przejawiających się wzmo</w:t>
      </w:r>
      <w:r w:rsidRPr="00750838">
        <w:t>ż</w:t>
      </w:r>
      <w:r w:rsidR="00BD33A1" w:rsidRPr="00750838">
        <w:t>onym hałasem uznaje się za zasadne:</w:t>
      </w:r>
    </w:p>
    <w:p w:rsidR="008B302C" w:rsidRPr="00750838" w:rsidRDefault="00BD33A1" w:rsidP="00BD33A1">
      <w:pPr>
        <w:pStyle w:val="Akapitzlist"/>
        <w:numPr>
          <w:ilvl w:val="0"/>
          <w:numId w:val="5"/>
        </w:numPr>
      </w:pPr>
      <w:r w:rsidRPr="00750838">
        <w:t>modernizację nawierzchni dróg,</w:t>
      </w:r>
    </w:p>
    <w:p w:rsidR="00BD33A1" w:rsidRPr="00750838" w:rsidRDefault="00BD33A1" w:rsidP="00BD33A1">
      <w:pPr>
        <w:pStyle w:val="Akapitzlist"/>
        <w:numPr>
          <w:ilvl w:val="0"/>
          <w:numId w:val="5"/>
        </w:numPr>
      </w:pPr>
      <w:r w:rsidRPr="00750838">
        <w:t xml:space="preserve">realizację obwodnicy lub innego rozwiązania technicznego </w:t>
      </w:r>
      <w:r w:rsidR="008B302C" w:rsidRPr="00750838">
        <w:t>np.</w:t>
      </w:r>
      <w:r w:rsidRPr="00750838">
        <w:t xml:space="preserve"> tunelowego </w:t>
      </w:r>
      <w:r w:rsidR="008B302C" w:rsidRPr="00750838">
        <w:t>likwidującego najbardziej uciąż</w:t>
      </w:r>
      <w:r w:rsidRPr="00750838">
        <w:t>liwy ruch samochodowy z terenów zwartej zabudowy;</w:t>
      </w:r>
    </w:p>
    <w:p w:rsidR="008B302C" w:rsidRPr="00750838" w:rsidRDefault="00BD33A1" w:rsidP="00ED0C81">
      <w:pPr>
        <w:pStyle w:val="Akapitzlist"/>
        <w:numPr>
          <w:ilvl w:val="0"/>
          <w:numId w:val="5"/>
        </w:numPr>
      </w:pPr>
      <w:r w:rsidRPr="00750838">
        <w:t>wprowadzanie nasadzeń zieleni izolacyjnej wysokiej i niskiej (ograniczającej skutki zanieczyszczeń gazami spalin oraz hałas) oraz montowanie ekranówakustycznych (szczególnie w obszarach prze</w:t>
      </w:r>
      <w:r w:rsidR="008B302C" w:rsidRPr="00750838">
        <w:t>biegu w sąsiedztwie zabudowy).</w:t>
      </w:r>
      <w:r w:rsidRPr="00750838">
        <w:t xml:space="preserve"> </w:t>
      </w:r>
    </w:p>
    <w:p w:rsidR="008B302C" w:rsidRPr="00750838" w:rsidRDefault="008B302C" w:rsidP="008B302C">
      <w:pPr>
        <w:pStyle w:val="Akapitzlist"/>
      </w:pPr>
    </w:p>
    <w:p w:rsidR="00E80542" w:rsidRPr="00750838" w:rsidRDefault="00E80542" w:rsidP="00E80542">
      <w:pPr>
        <w:keepNext/>
        <w:spacing w:line="240" w:lineRule="auto"/>
        <w:jc w:val="left"/>
        <w:outlineLvl w:val="5"/>
        <w:rPr>
          <w:rFonts w:asciiTheme="minorHAnsi" w:hAnsiTheme="minorHAnsi"/>
          <w:b/>
          <w:i/>
          <w:iCs/>
          <w:szCs w:val="20"/>
        </w:rPr>
      </w:pPr>
      <w:bookmarkStart w:id="65" w:name="_Toc68413313"/>
      <w:r w:rsidRPr="00750838">
        <w:rPr>
          <w:rFonts w:asciiTheme="minorHAnsi" w:hAnsiTheme="minorHAnsi"/>
          <w:b/>
          <w:i/>
          <w:iCs/>
          <w:szCs w:val="20"/>
        </w:rPr>
        <w:t>Hałas przemysłowy</w:t>
      </w:r>
      <w:bookmarkEnd w:id="65"/>
    </w:p>
    <w:p w:rsidR="00E80542" w:rsidRPr="00750838" w:rsidRDefault="00E80542" w:rsidP="00E80542">
      <w:pPr>
        <w:spacing w:line="240" w:lineRule="auto"/>
        <w:jc w:val="left"/>
        <w:rPr>
          <w:rFonts w:asciiTheme="minorHAnsi" w:hAnsiTheme="minorHAnsi"/>
          <w:b/>
          <w:i/>
          <w:sz w:val="24"/>
          <w:szCs w:val="20"/>
        </w:rPr>
      </w:pPr>
    </w:p>
    <w:p w:rsidR="00B72B1D" w:rsidRPr="00750838" w:rsidRDefault="00B72B1D" w:rsidP="00B72B1D">
      <w:pPr>
        <w:rPr>
          <w:rFonts w:asciiTheme="minorHAnsi" w:hAnsiTheme="minorHAnsi"/>
          <w:szCs w:val="20"/>
        </w:rPr>
      </w:pPr>
      <w:r w:rsidRPr="00750838">
        <w:rPr>
          <w:rFonts w:asciiTheme="minorHAnsi" w:hAnsiTheme="minorHAnsi"/>
          <w:szCs w:val="20"/>
        </w:rPr>
        <w:t>Wytypowanie zakładów niekorzystnie oddziaływujących na klimat akustyczny należy do zadań WIOŚ. Zakres planowanych kontroli oraz wyniki przeprowadzonych kontroli są zawarte w raportach WIOŚ. Na terenie Powiatu Suskiego hałas przemysłowy nie ma jednak zasadniczego znaczenia, ze względu na brak większych zakładów przemysłowych.</w:t>
      </w:r>
    </w:p>
    <w:p w:rsidR="00B72B1D" w:rsidRPr="00750838" w:rsidRDefault="00351CE6" w:rsidP="00B72B1D">
      <w:pPr>
        <w:rPr>
          <w:rFonts w:asciiTheme="minorHAnsi" w:hAnsiTheme="minorHAnsi"/>
          <w:szCs w:val="20"/>
        </w:rPr>
      </w:pPr>
      <w:r w:rsidRPr="00750838">
        <w:rPr>
          <w:rFonts w:asciiTheme="minorHAnsi" w:hAnsiTheme="minorHAnsi"/>
          <w:szCs w:val="20"/>
        </w:rPr>
        <w:t xml:space="preserve">W 2010 roku </w:t>
      </w:r>
      <w:r w:rsidR="00B72B1D" w:rsidRPr="00750838">
        <w:rPr>
          <w:rFonts w:asciiTheme="minorHAnsi" w:hAnsiTheme="minorHAnsi"/>
          <w:szCs w:val="20"/>
        </w:rPr>
        <w:t>przeprowadzono działania kontrolne u podmiotów prowadzących działalność gospodarczą na terenie województwa małopolskiego. Przeprowadzono 88 kontroli, z czego w samym Krakowie przeprowadzono 28 kontroli zakładów w ramach ograniczenia uciążliwości związanych z ponadnormatywną emisją hałasu. Przekroczenia dopuszczalnego poziomu hałasu stwierdzono w 33 przypadkach, pozostałe 55 kontroli nie wykazało przekroczeń. Zdecydowaną większość pomiarów przeprowadzono dla pory dziennej, natomiast dla pory nocnej wykonano 27 pomiarów.</w:t>
      </w:r>
    </w:p>
    <w:p w:rsidR="00351CE6" w:rsidRPr="00750838" w:rsidRDefault="00B72B1D" w:rsidP="00B72B1D">
      <w:pPr>
        <w:rPr>
          <w:rFonts w:asciiTheme="minorHAnsi" w:hAnsiTheme="minorHAnsi"/>
          <w:szCs w:val="20"/>
        </w:rPr>
      </w:pPr>
      <w:r w:rsidRPr="00750838">
        <w:rPr>
          <w:rFonts w:asciiTheme="minorHAnsi" w:hAnsiTheme="minorHAnsi"/>
          <w:szCs w:val="20"/>
        </w:rPr>
        <w:t>Starostwo Powiatowe w latach 2009-2010 nie wydało żadnej d</w:t>
      </w:r>
      <w:r w:rsidR="00351CE6" w:rsidRPr="00750838">
        <w:rPr>
          <w:rFonts w:asciiTheme="minorHAnsi" w:hAnsiTheme="minorHAnsi"/>
          <w:szCs w:val="20"/>
        </w:rPr>
        <w:t xml:space="preserve">ecyzji o dopuszczalnym poziomie </w:t>
      </w:r>
      <w:r w:rsidRPr="00750838">
        <w:rPr>
          <w:rFonts w:asciiTheme="minorHAnsi" w:hAnsiTheme="minorHAnsi"/>
          <w:szCs w:val="20"/>
        </w:rPr>
        <w:t xml:space="preserve">hałasu, </w:t>
      </w:r>
      <w:r w:rsidR="00351CE6" w:rsidRPr="00750838">
        <w:rPr>
          <w:rFonts w:asciiTheme="minorHAnsi" w:hAnsiTheme="minorHAnsi"/>
          <w:szCs w:val="20"/>
        </w:rPr>
        <w:br/>
      </w:r>
      <w:r w:rsidRPr="00750838">
        <w:rPr>
          <w:rFonts w:asciiTheme="minorHAnsi" w:hAnsiTheme="minorHAnsi"/>
          <w:szCs w:val="20"/>
        </w:rPr>
        <w:t>a w roku 2011 wydano 3 decyzje, z których decyzja dla Zakładu Stolarskiego PPHU</w:t>
      </w:r>
      <w:r w:rsidR="00351CE6" w:rsidRPr="00750838">
        <w:rPr>
          <w:rFonts w:asciiTheme="minorHAnsi" w:hAnsiTheme="minorHAnsi"/>
          <w:szCs w:val="20"/>
        </w:rPr>
        <w:t xml:space="preserve"> </w:t>
      </w:r>
      <w:r w:rsidRPr="00750838">
        <w:rPr>
          <w:rFonts w:asciiTheme="minorHAnsi" w:hAnsiTheme="minorHAnsi"/>
          <w:szCs w:val="20"/>
        </w:rPr>
        <w:t xml:space="preserve">Megastol K. Basiura Bystra jest prawomocna, od pozostałych wpłynęły odwołania. </w:t>
      </w:r>
    </w:p>
    <w:p w:rsidR="00351CE6" w:rsidRPr="00750838" w:rsidRDefault="00351CE6" w:rsidP="00137D9A">
      <w:pPr>
        <w:rPr>
          <w:rFonts w:asciiTheme="minorHAnsi" w:hAnsiTheme="minorHAnsi"/>
          <w:szCs w:val="20"/>
        </w:rPr>
      </w:pPr>
      <w:r w:rsidRPr="00750838">
        <w:rPr>
          <w:rFonts w:asciiTheme="minorHAnsi" w:hAnsiTheme="minorHAnsi"/>
          <w:szCs w:val="20"/>
        </w:rPr>
        <w:t xml:space="preserve">W Mieście Jordanów </w:t>
      </w:r>
      <w:r w:rsidR="00E80542" w:rsidRPr="00750838">
        <w:rPr>
          <w:rFonts w:asciiTheme="minorHAnsi" w:hAnsiTheme="minorHAnsi"/>
          <w:szCs w:val="20"/>
        </w:rPr>
        <w:t>punktowe źródła hałasu tj. zakłady przemysłowe, małe jednos</w:t>
      </w:r>
      <w:r w:rsidRPr="00750838">
        <w:rPr>
          <w:rFonts w:asciiTheme="minorHAnsi" w:hAnsiTheme="minorHAnsi"/>
          <w:szCs w:val="20"/>
        </w:rPr>
        <w:t>tki produkcyjne lub przetwórcze są mniej uciążliwe dla mieszkańców</w:t>
      </w:r>
      <w:r w:rsidR="008B302C" w:rsidRPr="00750838">
        <w:rPr>
          <w:rFonts w:asciiTheme="minorHAnsi" w:hAnsiTheme="minorHAnsi"/>
          <w:szCs w:val="20"/>
        </w:rPr>
        <w:t>,</w:t>
      </w:r>
      <w:r w:rsidRPr="00750838">
        <w:rPr>
          <w:rFonts w:asciiTheme="minorHAnsi" w:hAnsiTheme="minorHAnsi"/>
          <w:szCs w:val="20"/>
        </w:rPr>
        <w:t xml:space="preserve"> niż hałas komunikacyjny.</w:t>
      </w:r>
      <w:r w:rsidR="008B302C" w:rsidRPr="00750838">
        <w:rPr>
          <w:rFonts w:asciiTheme="minorHAnsi" w:hAnsiTheme="minorHAnsi"/>
          <w:szCs w:val="20"/>
        </w:rPr>
        <w:t xml:space="preserve"> </w:t>
      </w:r>
      <w:r w:rsidR="00192B67" w:rsidRPr="00750838">
        <w:rPr>
          <w:rFonts w:asciiTheme="minorHAnsi" w:hAnsiTheme="minorHAnsi"/>
          <w:szCs w:val="20"/>
        </w:rPr>
        <w:t xml:space="preserve">Zgodnie z ustawą Prawo ochrony środowiska zapewnienie właściwego kształtowania klimatu akustycznego w otoczeniu obiektów </w:t>
      </w:r>
      <w:r w:rsidR="00192B67" w:rsidRPr="00750838">
        <w:rPr>
          <w:rFonts w:asciiTheme="minorHAnsi" w:hAnsiTheme="minorHAnsi"/>
          <w:szCs w:val="20"/>
        </w:rPr>
        <w:lastRenderedPageBreak/>
        <w:t xml:space="preserve">przemysłowych i warsztatów rzemieślniczych jest obowiązkiem ich właściciela (lub innego podmiotu posiadającego do nich tytuł prawny). </w:t>
      </w:r>
      <w:r w:rsidR="008B302C" w:rsidRPr="00750838">
        <w:rPr>
          <w:rFonts w:asciiTheme="minorHAnsi" w:hAnsiTheme="minorHAnsi"/>
          <w:szCs w:val="20"/>
        </w:rPr>
        <w:t xml:space="preserve">W </w:t>
      </w:r>
      <w:r w:rsidR="00192B67" w:rsidRPr="00750838">
        <w:rPr>
          <w:rFonts w:asciiTheme="minorHAnsi" w:hAnsiTheme="minorHAnsi"/>
          <w:szCs w:val="20"/>
        </w:rPr>
        <w:t>Miejscowy Planie Zagospodarowania P</w:t>
      </w:r>
      <w:r w:rsidR="005F7308" w:rsidRPr="00750838">
        <w:rPr>
          <w:rFonts w:asciiTheme="minorHAnsi" w:hAnsiTheme="minorHAnsi"/>
          <w:szCs w:val="20"/>
        </w:rPr>
        <w:t xml:space="preserve">rzestrzennego Miasta Jordanów </w:t>
      </w:r>
      <w:r w:rsidR="00137D9A" w:rsidRPr="00750838">
        <w:rPr>
          <w:rFonts w:asciiTheme="minorHAnsi" w:hAnsiTheme="minorHAnsi"/>
          <w:szCs w:val="20"/>
        </w:rPr>
        <w:t xml:space="preserve">są zapisy, które mówią, że </w:t>
      </w:r>
      <w:r w:rsidR="009C7603" w:rsidRPr="00750838">
        <w:rPr>
          <w:rFonts w:asciiTheme="minorHAnsi" w:hAnsiTheme="minorHAnsi"/>
          <w:szCs w:val="20"/>
        </w:rPr>
        <w:t>p</w:t>
      </w:r>
      <w:r w:rsidRPr="00750838">
        <w:rPr>
          <w:rFonts w:asciiTheme="minorHAnsi" w:hAnsiTheme="minorHAnsi"/>
          <w:szCs w:val="20"/>
        </w:rPr>
        <w:t xml:space="preserve">oza wyznaczonymi w planie terenami zabudowy techniczno-produkcyjnej dopuszcza się wyłącznie prowadzenie takiej działalności gospodarczej, której uciążliwość dla środowiska powodowana przez </w:t>
      </w:r>
      <w:r w:rsidR="00FD5BDB" w:rsidRPr="00750838">
        <w:rPr>
          <w:rFonts w:asciiTheme="minorHAnsi" w:hAnsiTheme="minorHAnsi"/>
          <w:szCs w:val="20"/>
        </w:rPr>
        <w:t xml:space="preserve">m.in. </w:t>
      </w:r>
      <w:r w:rsidRPr="00750838">
        <w:rPr>
          <w:rFonts w:asciiTheme="minorHAnsi" w:hAnsiTheme="minorHAnsi"/>
          <w:szCs w:val="20"/>
        </w:rPr>
        <w:t xml:space="preserve">hałas (w stopniu przekraczającym dopuszczalny poziom określony </w:t>
      </w:r>
      <w:r w:rsidR="00137D9A" w:rsidRPr="00750838">
        <w:rPr>
          <w:rFonts w:asciiTheme="minorHAnsi" w:hAnsiTheme="minorHAnsi"/>
          <w:szCs w:val="20"/>
        </w:rPr>
        <w:br/>
      </w:r>
      <w:r w:rsidRPr="00750838">
        <w:rPr>
          <w:rFonts w:asciiTheme="minorHAnsi" w:hAnsiTheme="minorHAnsi"/>
          <w:szCs w:val="20"/>
        </w:rPr>
        <w:t xml:space="preserve">w przepisach odrębnych dla poszczególnych rodzajów zabudowy) nie przekroczy granic terenu, do którego prowadzący ją posiada tytuł prawny. W przypadku zabudowy techniczno - produkcyjnej sąsiadującej </w:t>
      </w:r>
      <w:r w:rsidR="00137D9A" w:rsidRPr="00750838">
        <w:rPr>
          <w:rFonts w:asciiTheme="minorHAnsi" w:hAnsiTheme="minorHAnsi"/>
          <w:szCs w:val="20"/>
        </w:rPr>
        <w:br/>
      </w:r>
      <w:r w:rsidRPr="00750838">
        <w:rPr>
          <w:rFonts w:asciiTheme="minorHAnsi" w:hAnsiTheme="minorHAnsi"/>
          <w:szCs w:val="20"/>
        </w:rPr>
        <w:t>z terenami zabudowy mieszkalnej lub usług publicznych, uciążliwość nie może powodować naruszenia warunków obowiązujących dla tych terenów.</w:t>
      </w:r>
      <w:r w:rsidR="00137D9A" w:rsidRPr="00750838">
        <w:rPr>
          <w:rFonts w:asciiTheme="minorHAnsi" w:hAnsiTheme="minorHAnsi"/>
          <w:color w:val="F79646" w:themeColor="accent6"/>
          <w:szCs w:val="20"/>
        </w:rPr>
        <w:t xml:space="preserve"> </w:t>
      </w:r>
      <w:r w:rsidRPr="00750838">
        <w:rPr>
          <w:rFonts w:asciiTheme="minorHAnsi" w:hAnsiTheme="minorHAnsi"/>
          <w:szCs w:val="20"/>
        </w:rPr>
        <w:t xml:space="preserve">Plan nie przewiduje lokalizacji nowych obiektów </w:t>
      </w:r>
      <w:r w:rsidR="00137D9A" w:rsidRPr="00750838">
        <w:rPr>
          <w:rFonts w:asciiTheme="minorHAnsi" w:hAnsiTheme="minorHAnsi"/>
          <w:szCs w:val="20"/>
        </w:rPr>
        <w:t xml:space="preserve">zabudowy techniczno - produkcyjnej </w:t>
      </w:r>
      <w:r w:rsidRPr="00750838">
        <w:rPr>
          <w:rFonts w:asciiTheme="minorHAnsi" w:hAnsiTheme="minorHAnsi"/>
          <w:szCs w:val="20"/>
        </w:rPr>
        <w:t>w obszarach potencjalnie zagrożonych przekroczeniem hałasu.</w:t>
      </w:r>
    </w:p>
    <w:p w:rsidR="00137D9A" w:rsidRPr="00750838" w:rsidRDefault="00137D9A" w:rsidP="00192B67">
      <w:pPr>
        <w:autoSpaceDE w:val="0"/>
        <w:autoSpaceDN w:val="0"/>
        <w:adjustRightInd w:val="0"/>
        <w:rPr>
          <w:rFonts w:asciiTheme="minorHAnsi" w:hAnsiTheme="minorHAnsi"/>
          <w:szCs w:val="20"/>
        </w:rPr>
      </w:pPr>
    </w:p>
    <w:p w:rsidR="00E80542" w:rsidRPr="00750838" w:rsidRDefault="00E80542" w:rsidP="00192B67">
      <w:pPr>
        <w:autoSpaceDE w:val="0"/>
        <w:autoSpaceDN w:val="0"/>
        <w:adjustRightInd w:val="0"/>
        <w:rPr>
          <w:rFonts w:asciiTheme="minorHAnsi" w:hAnsiTheme="minorHAnsi" w:cs="TimesNewRomanPSMT"/>
        </w:rPr>
      </w:pPr>
      <w:r w:rsidRPr="00750838">
        <w:rPr>
          <w:rFonts w:asciiTheme="minorHAnsi" w:hAnsiTheme="minorHAnsi" w:cs="TimesNewRomanPSMT"/>
        </w:rPr>
        <w:t xml:space="preserve">Hałas linii energetycznych jest zależny od parametrów technicznych linii, warunków środowiskowych oraz stanu technicznego linii. Badania akustyczne prowadzone w roku 2001 przez WIOŚ w Krakowie w różnych warunkach pogodowych wykazały brak oddziaływań akustycznych dla linii 110 kV, niewielkie oddziaływania </w:t>
      </w:r>
      <w:r w:rsidR="00ED3454" w:rsidRPr="00750838">
        <w:rPr>
          <w:rFonts w:asciiTheme="minorHAnsi" w:hAnsiTheme="minorHAnsi" w:cs="TimesNewRomanPSMT"/>
        </w:rPr>
        <w:br/>
      </w:r>
      <w:r w:rsidR="008B302C" w:rsidRPr="00750838">
        <w:rPr>
          <w:rFonts w:asciiTheme="minorHAnsi" w:hAnsiTheme="minorHAnsi" w:cs="TimesNewRomanPSMT"/>
        </w:rPr>
        <w:t>(</w:t>
      </w:r>
      <w:r w:rsidRPr="00750838">
        <w:rPr>
          <w:rFonts w:asciiTheme="minorHAnsi" w:hAnsiTheme="minorHAnsi" w:cs="TimesNewRomanPSMT"/>
        </w:rPr>
        <w:t>poniżej normy) dla linii 220 k</w:t>
      </w:r>
      <w:r w:rsidR="008B302C" w:rsidRPr="00750838">
        <w:rPr>
          <w:rFonts w:asciiTheme="minorHAnsi" w:hAnsiTheme="minorHAnsi" w:cs="TimesNewRomanPSMT"/>
        </w:rPr>
        <w:t>V, oraz istotne oddziaływanie (</w:t>
      </w:r>
      <w:r w:rsidRPr="00750838">
        <w:rPr>
          <w:rFonts w:asciiTheme="minorHAnsi" w:hAnsiTheme="minorHAnsi" w:cs="TimesNewRomanPSMT"/>
        </w:rPr>
        <w:t>również z przekroczeniem normatywów) przy przesyle energii liniami 400 kV.</w:t>
      </w:r>
    </w:p>
    <w:p w:rsidR="00192B67" w:rsidRPr="00750838" w:rsidRDefault="00192B67" w:rsidP="00192B67">
      <w:pPr>
        <w:autoSpaceDE w:val="0"/>
        <w:autoSpaceDN w:val="0"/>
        <w:adjustRightInd w:val="0"/>
        <w:rPr>
          <w:rFonts w:asciiTheme="minorHAnsi" w:hAnsiTheme="minorHAnsi" w:cs="TimesNewRomanPSMT"/>
        </w:rPr>
      </w:pPr>
    </w:p>
    <w:p w:rsidR="00BB0D4D" w:rsidRPr="00750838" w:rsidRDefault="00BB0D4D" w:rsidP="00BB0D4D">
      <w:pPr>
        <w:rPr>
          <w:rFonts w:eastAsia="Calibri"/>
          <w:i/>
          <w:iCs/>
          <w:sz w:val="20"/>
          <w:szCs w:val="18"/>
        </w:rPr>
      </w:pPr>
      <w:bookmarkStart w:id="66" w:name="_Toc485646554"/>
      <w:r w:rsidRPr="00750838">
        <w:rPr>
          <w:rFonts w:eastAsia="Calibri"/>
          <w:i/>
          <w:iCs/>
          <w:sz w:val="20"/>
          <w:szCs w:val="18"/>
        </w:rPr>
        <w:t xml:space="preserve">Tabela </w:t>
      </w:r>
      <w:r w:rsidRPr="00750838">
        <w:rPr>
          <w:rFonts w:eastAsia="Calibri"/>
          <w:i/>
          <w:iCs/>
          <w:sz w:val="20"/>
          <w:szCs w:val="18"/>
        </w:rPr>
        <w:fldChar w:fldCharType="begin"/>
      </w:r>
      <w:r w:rsidRPr="00750838">
        <w:rPr>
          <w:rFonts w:eastAsia="Calibri"/>
          <w:i/>
          <w:iCs/>
          <w:sz w:val="20"/>
          <w:szCs w:val="18"/>
        </w:rPr>
        <w:instrText xml:space="preserve"> SEQ Tabela \* ARABIC </w:instrText>
      </w:r>
      <w:r w:rsidRPr="00750838">
        <w:rPr>
          <w:rFonts w:eastAsia="Calibri"/>
          <w:i/>
          <w:iCs/>
          <w:sz w:val="20"/>
          <w:szCs w:val="18"/>
        </w:rPr>
        <w:fldChar w:fldCharType="separate"/>
      </w:r>
      <w:r w:rsidR="004D7F7B">
        <w:rPr>
          <w:rFonts w:eastAsia="Calibri"/>
          <w:i/>
          <w:iCs/>
          <w:noProof/>
          <w:sz w:val="20"/>
          <w:szCs w:val="18"/>
        </w:rPr>
        <w:t>4</w:t>
      </w:r>
      <w:r w:rsidRPr="00750838">
        <w:rPr>
          <w:rFonts w:eastAsia="Calibri"/>
          <w:i/>
          <w:iCs/>
          <w:sz w:val="20"/>
          <w:szCs w:val="18"/>
        </w:rPr>
        <w:fldChar w:fldCharType="end"/>
      </w:r>
      <w:r w:rsidRPr="00750838">
        <w:rPr>
          <w:rFonts w:eastAsia="Calibri"/>
          <w:i/>
          <w:iCs/>
          <w:sz w:val="20"/>
          <w:szCs w:val="18"/>
        </w:rPr>
        <w:t xml:space="preserve">. Analiza SWOT </w:t>
      </w:r>
      <w:r w:rsidR="00137D9A" w:rsidRPr="00750838">
        <w:rPr>
          <w:rFonts w:eastAsia="Calibri"/>
          <w:i/>
          <w:iCs/>
          <w:sz w:val="20"/>
          <w:szCs w:val="18"/>
        </w:rPr>
        <w:t>–</w:t>
      </w:r>
      <w:r w:rsidRPr="00750838">
        <w:rPr>
          <w:rFonts w:eastAsia="Calibri"/>
          <w:i/>
          <w:iCs/>
          <w:sz w:val="20"/>
          <w:szCs w:val="18"/>
        </w:rPr>
        <w:t xml:space="preserve"> </w:t>
      </w:r>
      <w:r w:rsidR="00137D9A" w:rsidRPr="00750838">
        <w:rPr>
          <w:rFonts w:eastAsia="Calibri"/>
          <w:i/>
          <w:iCs/>
          <w:sz w:val="20"/>
          <w:szCs w:val="18"/>
        </w:rPr>
        <w:t>zagrożenie hałasem</w:t>
      </w:r>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267"/>
      </w:tblGrid>
      <w:tr w:rsidR="009024C2" w:rsidRPr="00750838" w:rsidTr="00C56AF8">
        <w:tc>
          <w:tcPr>
            <w:tcW w:w="5000" w:type="pct"/>
            <w:gridSpan w:val="2"/>
            <w:tcBorders>
              <w:top w:val="single" w:sz="4" w:space="0" w:color="auto"/>
              <w:left w:val="single" w:sz="4" w:space="0" w:color="auto"/>
              <w:bottom w:val="single" w:sz="4" w:space="0" w:color="auto"/>
              <w:right w:val="single" w:sz="4" w:space="0" w:color="auto"/>
            </w:tcBorders>
          </w:tcPr>
          <w:p w:rsidR="00703AFA" w:rsidRPr="00750838" w:rsidRDefault="00703AFA" w:rsidP="00703AFA">
            <w:pPr>
              <w:spacing w:line="240" w:lineRule="auto"/>
              <w:jc w:val="center"/>
              <w:rPr>
                <w:rFonts w:asciiTheme="minorHAnsi" w:eastAsia="Calibri" w:hAnsiTheme="minorHAnsi"/>
                <w:b/>
                <w:color w:val="4F81BD" w:themeColor="accent1"/>
                <w:sz w:val="20"/>
                <w:szCs w:val="20"/>
              </w:rPr>
            </w:pPr>
            <w:r w:rsidRPr="00750838">
              <w:rPr>
                <w:rFonts w:asciiTheme="minorHAnsi" w:eastAsia="Calibri" w:hAnsiTheme="minorHAnsi"/>
                <w:b/>
                <w:sz w:val="20"/>
                <w:szCs w:val="20"/>
              </w:rPr>
              <w:t>ZAGROŻENIE HAŁASEM</w:t>
            </w:r>
          </w:p>
        </w:tc>
      </w:tr>
      <w:tr w:rsidR="009024C2" w:rsidRPr="00750838" w:rsidTr="00ED0C81">
        <w:tc>
          <w:tcPr>
            <w:tcW w:w="2343" w:type="pct"/>
            <w:tcBorders>
              <w:top w:val="single" w:sz="4" w:space="0" w:color="auto"/>
              <w:left w:val="single" w:sz="4" w:space="0" w:color="auto"/>
              <w:bottom w:val="single" w:sz="4" w:space="0" w:color="auto"/>
              <w:right w:val="single" w:sz="4" w:space="0" w:color="auto"/>
            </w:tcBorders>
          </w:tcPr>
          <w:p w:rsidR="00703AFA" w:rsidRPr="00750838" w:rsidRDefault="00703AFA" w:rsidP="00703AFA">
            <w:pPr>
              <w:spacing w:line="240" w:lineRule="auto"/>
              <w:jc w:val="center"/>
              <w:rPr>
                <w:rFonts w:asciiTheme="minorHAnsi" w:eastAsia="Calibri" w:hAnsiTheme="minorHAnsi"/>
                <w:b/>
                <w:sz w:val="20"/>
                <w:szCs w:val="20"/>
              </w:rPr>
            </w:pPr>
            <w:r w:rsidRPr="00750838">
              <w:rPr>
                <w:rFonts w:asciiTheme="minorHAnsi" w:eastAsia="Calibri" w:hAnsiTheme="minorHAnsi"/>
                <w:b/>
                <w:sz w:val="20"/>
                <w:szCs w:val="20"/>
              </w:rPr>
              <w:t>Mocne strony</w:t>
            </w:r>
          </w:p>
        </w:tc>
        <w:tc>
          <w:tcPr>
            <w:tcW w:w="2657" w:type="pct"/>
            <w:tcBorders>
              <w:top w:val="single" w:sz="4" w:space="0" w:color="auto"/>
              <w:left w:val="single" w:sz="4" w:space="0" w:color="auto"/>
              <w:bottom w:val="single" w:sz="4" w:space="0" w:color="auto"/>
              <w:right w:val="single" w:sz="4" w:space="0" w:color="auto"/>
            </w:tcBorders>
          </w:tcPr>
          <w:p w:rsidR="00703AFA" w:rsidRPr="00750838" w:rsidRDefault="00703AFA" w:rsidP="00703AFA">
            <w:pPr>
              <w:spacing w:line="240" w:lineRule="auto"/>
              <w:jc w:val="center"/>
              <w:rPr>
                <w:rFonts w:asciiTheme="minorHAnsi" w:eastAsia="Calibri" w:hAnsiTheme="minorHAnsi"/>
                <w:b/>
                <w:sz w:val="20"/>
                <w:szCs w:val="20"/>
              </w:rPr>
            </w:pPr>
            <w:r w:rsidRPr="00750838">
              <w:rPr>
                <w:rFonts w:asciiTheme="minorHAnsi" w:eastAsia="Calibri" w:hAnsiTheme="minorHAnsi"/>
                <w:b/>
                <w:sz w:val="20"/>
                <w:szCs w:val="20"/>
              </w:rPr>
              <w:t>Słabe strony</w:t>
            </w:r>
          </w:p>
        </w:tc>
      </w:tr>
      <w:tr w:rsidR="009024C2" w:rsidRPr="00750838" w:rsidTr="00ED0C81">
        <w:trPr>
          <w:trHeight w:val="839"/>
        </w:trPr>
        <w:tc>
          <w:tcPr>
            <w:tcW w:w="2343" w:type="pct"/>
            <w:tcBorders>
              <w:top w:val="single" w:sz="4" w:space="0" w:color="auto"/>
              <w:left w:val="single" w:sz="4" w:space="0" w:color="auto"/>
              <w:bottom w:val="single" w:sz="4" w:space="0" w:color="auto"/>
              <w:right w:val="single" w:sz="4" w:space="0" w:color="auto"/>
            </w:tcBorders>
          </w:tcPr>
          <w:p w:rsidR="00703AFA" w:rsidRPr="00750838" w:rsidRDefault="00703AFA" w:rsidP="00703AFA">
            <w:pPr>
              <w:spacing w:line="240" w:lineRule="auto"/>
              <w:rPr>
                <w:rFonts w:asciiTheme="minorHAnsi" w:eastAsia="Calibri" w:hAnsiTheme="minorHAnsi"/>
                <w:color w:val="4F81BD" w:themeColor="accent1"/>
                <w:sz w:val="20"/>
                <w:szCs w:val="20"/>
              </w:rPr>
            </w:pPr>
            <w:r w:rsidRPr="00750838">
              <w:rPr>
                <w:rFonts w:asciiTheme="minorHAnsi" w:eastAsia="Calibri" w:hAnsiTheme="minorHAnsi"/>
                <w:sz w:val="20"/>
                <w:szCs w:val="20"/>
              </w:rPr>
              <w:t xml:space="preserve">Stosunkowo niewielki obszar </w:t>
            </w:r>
            <w:r w:rsidR="00137D9A" w:rsidRPr="00750838">
              <w:rPr>
                <w:rFonts w:asciiTheme="minorHAnsi" w:eastAsia="Calibri" w:hAnsiTheme="minorHAnsi"/>
                <w:sz w:val="20"/>
                <w:szCs w:val="20"/>
              </w:rPr>
              <w:t>miasta</w:t>
            </w:r>
            <w:r w:rsidRPr="00750838">
              <w:rPr>
                <w:rFonts w:asciiTheme="minorHAnsi" w:eastAsia="Calibri" w:hAnsiTheme="minorHAnsi"/>
                <w:sz w:val="20"/>
                <w:szCs w:val="20"/>
              </w:rPr>
              <w:t xml:space="preserve"> zagrożony ponadnormatywnym hałasem</w:t>
            </w:r>
          </w:p>
        </w:tc>
        <w:tc>
          <w:tcPr>
            <w:tcW w:w="2657" w:type="pct"/>
            <w:tcBorders>
              <w:top w:val="single" w:sz="4" w:space="0" w:color="auto"/>
              <w:left w:val="single" w:sz="4" w:space="0" w:color="auto"/>
              <w:bottom w:val="single" w:sz="4" w:space="0" w:color="auto"/>
              <w:right w:val="single" w:sz="4" w:space="0" w:color="auto"/>
            </w:tcBorders>
          </w:tcPr>
          <w:p w:rsidR="00703AFA" w:rsidRPr="00750838" w:rsidRDefault="00703AFA" w:rsidP="00703AFA">
            <w:pPr>
              <w:spacing w:line="240" w:lineRule="auto"/>
              <w:rPr>
                <w:rFonts w:asciiTheme="minorHAnsi" w:eastAsia="Calibri" w:hAnsiTheme="minorHAnsi"/>
                <w:color w:val="4F81BD" w:themeColor="accent1"/>
                <w:sz w:val="20"/>
                <w:szCs w:val="20"/>
              </w:rPr>
            </w:pPr>
            <w:r w:rsidRPr="00750838">
              <w:rPr>
                <w:rFonts w:asciiTheme="minorHAnsi" w:eastAsia="Calibri" w:hAnsiTheme="minorHAnsi"/>
                <w:sz w:val="20"/>
                <w:szCs w:val="20"/>
              </w:rPr>
              <w:t>Pogarszanie się klimatu akustycznego, głównie na terenach zurbanizowanych spowodowane przez wzrost natężenia ruchu, w tym wzrost udziału samochodów (w tym ciężarowych) w ruchu drogowym</w:t>
            </w:r>
          </w:p>
        </w:tc>
      </w:tr>
      <w:tr w:rsidR="009024C2" w:rsidRPr="00750838" w:rsidTr="00ED0C81">
        <w:tc>
          <w:tcPr>
            <w:tcW w:w="2343" w:type="pct"/>
            <w:tcBorders>
              <w:top w:val="single" w:sz="4" w:space="0" w:color="auto"/>
              <w:left w:val="single" w:sz="4" w:space="0" w:color="auto"/>
              <w:bottom w:val="single" w:sz="4" w:space="0" w:color="auto"/>
              <w:right w:val="single" w:sz="4" w:space="0" w:color="auto"/>
            </w:tcBorders>
          </w:tcPr>
          <w:p w:rsidR="00703AFA" w:rsidRPr="00750838" w:rsidRDefault="00703AFA" w:rsidP="00703AFA">
            <w:pPr>
              <w:spacing w:line="240" w:lineRule="auto"/>
              <w:rPr>
                <w:rFonts w:asciiTheme="minorHAnsi" w:eastAsia="Calibri" w:hAnsiTheme="minorHAnsi"/>
                <w:sz w:val="20"/>
                <w:szCs w:val="20"/>
              </w:rPr>
            </w:pPr>
            <w:r w:rsidRPr="00750838">
              <w:rPr>
                <w:rFonts w:asciiTheme="minorHAnsi" w:eastAsia="Calibri" w:hAnsiTheme="minorHAnsi"/>
                <w:sz w:val="20"/>
                <w:szCs w:val="20"/>
              </w:rPr>
              <w:t>Brak zakładów szczególnie uciążliwych dla środowiska</w:t>
            </w:r>
          </w:p>
        </w:tc>
        <w:tc>
          <w:tcPr>
            <w:tcW w:w="2657" w:type="pct"/>
            <w:tcBorders>
              <w:top w:val="single" w:sz="4" w:space="0" w:color="auto"/>
              <w:left w:val="single" w:sz="4" w:space="0" w:color="auto"/>
              <w:bottom w:val="single" w:sz="4" w:space="0" w:color="auto"/>
              <w:right w:val="single" w:sz="4" w:space="0" w:color="auto"/>
            </w:tcBorders>
          </w:tcPr>
          <w:p w:rsidR="00703AFA" w:rsidRPr="00750838" w:rsidRDefault="00703AFA" w:rsidP="00703AFA">
            <w:pPr>
              <w:spacing w:line="240" w:lineRule="auto"/>
              <w:rPr>
                <w:rFonts w:asciiTheme="minorHAnsi" w:eastAsia="Calibri" w:hAnsiTheme="minorHAnsi"/>
                <w:sz w:val="20"/>
                <w:szCs w:val="20"/>
              </w:rPr>
            </w:pPr>
            <w:r w:rsidRPr="00750838">
              <w:rPr>
                <w:rFonts w:asciiTheme="minorHAnsi" w:eastAsia="Calibri" w:hAnsiTheme="minorHAnsi"/>
                <w:sz w:val="20"/>
                <w:szCs w:val="20"/>
              </w:rPr>
              <w:t xml:space="preserve">Złe warunki akustyczne wzdłuż ciągów komunikacyjnych </w:t>
            </w:r>
          </w:p>
        </w:tc>
      </w:tr>
      <w:tr w:rsidR="009024C2" w:rsidRPr="00750838" w:rsidTr="00ED0C81">
        <w:tc>
          <w:tcPr>
            <w:tcW w:w="2343" w:type="pct"/>
            <w:tcBorders>
              <w:top w:val="single" w:sz="4" w:space="0" w:color="auto"/>
              <w:left w:val="single" w:sz="4" w:space="0" w:color="auto"/>
              <w:bottom w:val="single" w:sz="4" w:space="0" w:color="auto"/>
              <w:right w:val="single" w:sz="4" w:space="0" w:color="auto"/>
            </w:tcBorders>
          </w:tcPr>
          <w:p w:rsidR="00703AFA" w:rsidRPr="00750838" w:rsidRDefault="00703AFA" w:rsidP="00703AFA">
            <w:pPr>
              <w:spacing w:line="240" w:lineRule="auto"/>
              <w:jc w:val="center"/>
              <w:rPr>
                <w:rFonts w:asciiTheme="minorHAnsi" w:eastAsia="Calibri" w:hAnsiTheme="minorHAnsi"/>
                <w:b/>
                <w:sz w:val="20"/>
                <w:szCs w:val="20"/>
              </w:rPr>
            </w:pPr>
            <w:r w:rsidRPr="00750838">
              <w:rPr>
                <w:rFonts w:asciiTheme="minorHAnsi" w:eastAsia="Calibri" w:hAnsiTheme="minorHAnsi"/>
                <w:b/>
                <w:sz w:val="20"/>
                <w:szCs w:val="20"/>
              </w:rPr>
              <w:t>Szanse</w:t>
            </w:r>
          </w:p>
        </w:tc>
        <w:tc>
          <w:tcPr>
            <w:tcW w:w="2657" w:type="pct"/>
            <w:tcBorders>
              <w:top w:val="single" w:sz="4" w:space="0" w:color="auto"/>
              <w:left w:val="single" w:sz="4" w:space="0" w:color="auto"/>
              <w:bottom w:val="single" w:sz="4" w:space="0" w:color="auto"/>
              <w:right w:val="single" w:sz="4" w:space="0" w:color="auto"/>
            </w:tcBorders>
          </w:tcPr>
          <w:p w:rsidR="00703AFA" w:rsidRPr="00750838" w:rsidRDefault="00703AFA" w:rsidP="00703AFA">
            <w:pPr>
              <w:spacing w:line="240" w:lineRule="auto"/>
              <w:jc w:val="center"/>
              <w:rPr>
                <w:rFonts w:asciiTheme="minorHAnsi" w:eastAsia="Calibri" w:hAnsiTheme="minorHAnsi"/>
                <w:b/>
                <w:color w:val="4F81BD" w:themeColor="accent1"/>
                <w:sz w:val="20"/>
                <w:szCs w:val="20"/>
              </w:rPr>
            </w:pPr>
            <w:r w:rsidRPr="00750838">
              <w:rPr>
                <w:rFonts w:asciiTheme="minorHAnsi" w:eastAsia="Calibri" w:hAnsiTheme="minorHAnsi"/>
                <w:b/>
                <w:sz w:val="20"/>
                <w:szCs w:val="20"/>
              </w:rPr>
              <w:t>Zagrożenia</w:t>
            </w:r>
          </w:p>
        </w:tc>
      </w:tr>
      <w:tr w:rsidR="009024C2" w:rsidRPr="00750838" w:rsidTr="00ED0C81">
        <w:tc>
          <w:tcPr>
            <w:tcW w:w="2343" w:type="pct"/>
            <w:tcBorders>
              <w:top w:val="single" w:sz="4" w:space="0" w:color="auto"/>
              <w:left w:val="single" w:sz="4" w:space="0" w:color="auto"/>
              <w:bottom w:val="single" w:sz="4" w:space="0" w:color="auto"/>
              <w:right w:val="single" w:sz="4" w:space="0" w:color="auto"/>
            </w:tcBorders>
          </w:tcPr>
          <w:p w:rsidR="00703AFA" w:rsidRPr="00750838" w:rsidRDefault="00703AFA" w:rsidP="00703AFA">
            <w:pPr>
              <w:spacing w:line="240" w:lineRule="auto"/>
              <w:rPr>
                <w:rFonts w:asciiTheme="minorHAnsi" w:eastAsia="Calibri" w:hAnsiTheme="minorHAnsi"/>
                <w:sz w:val="20"/>
                <w:szCs w:val="20"/>
              </w:rPr>
            </w:pPr>
            <w:r w:rsidRPr="00750838">
              <w:rPr>
                <w:rFonts w:asciiTheme="minorHAnsi" w:eastAsia="Calibri" w:hAnsiTheme="minorHAnsi"/>
                <w:sz w:val="20"/>
                <w:szCs w:val="20"/>
              </w:rPr>
              <w:t>Coraz lepsze rozwiązania nawierzchni dróg tłumiących emisję uciążliwego hałasu</w:t>
            </w:r>
          </w:p>
          <w:p w:rsidR="00A27C95" w:rsidRPr="00750838" w:rsidRDefault="00A27C95" w:rsidP="00703AFA">
            <w:pPr>
              <w:spacing w:line="240" w:lineRule="auto"/>
              <w:rPr>
                <w:rFonts w:asciiTheme="minorHAnsi" w:eastAsia="Calibri" w:hAnsiTheme="minorHAnsi"/>
                <w:sz w:val="20"/>
                <w:szCs w:val="20"/>
              </w:rPr>
            </w:pPr>
            <w:r w:rsidRPr="00750838">
              <w:rPr>
                <w:rFonts w:asciiTheme="minorHAnsi" w:eastAsia="Calibri" w:hAnsiTheme="minorHAnsi"/>
                <w:sz w:val="20"/>
                <w:szCs w:val="20"/>
              </w:rPr>
              <w:t>Budowa ścieżek rowerowych</w:t>
            </w:r>
          </w:p>
        </w:tc>
        <w:tc>
          <w:tcPr>
            <w:tcW w:w="2657" w:type="pct"/>
            <w:tcBorders>
              <w:top w:val="single" w:sz="4" w:space="0" w:color="auto"/>
              <w:left w:val="single" w:sz="4" w:space="0" w:color="auto"/>
              <w:bottom w:val="single" w:sz="4" w:space="0" w:color="auto"/>
              <w:right w:val="single" w:sz="4" w:space="0" w:color="auto"/>
            </w:tcBorders>
          </w:tcPr>
          <w:p w:rsidR="00703AFA" w:rsidRPr="00750838" w:rsidRDefault="00703AFA" w:rsidP="00703AFA">
            <w:pPr>
              <w:spacing w:line="240" w:lineRule="auto"/>
              <w:rPr>
                <w:rFonts w:asciiTheme="minorHAnsi" w:eastAsia="Calibri" w:hAnsiTheme="minorHAnsi"/>
                <w:sz w:val="20"/>
                <w:szCs w:val="20"/>
              </w:rPr>
            </w:pPr>
            <w:r w:rsidRPr="00750838">
              <w:rPr>
                <w:rFonts w:asciiTheme="minorHAnsi" w:eastAsia="Calibri" w:hAnsiTheme="minorHAnsi"/>
                <w:sz w:val="20"/>
                <w:szCs w:val="20"/>
              </w:rPr>
              <w:t xml:space="preserve">Brak alternatywnych rozwiązań dla transportu  drogowego </w:t>
            </w:r>
          </w:p>
        </w:tc>
      </w:tr>
    </w:tbl>
    <w:p w:rsidR="00BB0D4D" w:rsidRPr="00750838" w:rsidRDefault="00BB0D4D" w:rsidP="00BB0D4D">
      <w:pPr>
        <w:rPr>
          <w:i/>
          <w:sz w:val="18"/>
        </w:rPr>
      </w:pPr>
      <w:r w:rsidRPr="00750838">
        <w:rPr>
          <w:i/>
          <w:sz w:val="18"/>
        </w:rPr>
        <w:t>Źródło: Opracowanie własne</w:t>
      </w:r>
    </w:p>
    <w:p w:rsidR="003A2963" w:rsidRPr="00750838" w:rsidRDefault="003A2963" w:rsidP="00BB0D4D">
      <w:pPr>
        <w:rPr>
          <w:b/>
          <w:i/>
          <w:color w:val="4F81BD" w:themeColor="accent1"/>
          <w:sz w:val="18"/>
        </w:rPr>
      </w:pPr>
    </w:p>
    <w:p w:rsidR="00C85CF2" w:rsidRPr="00750838" w:rsidRDefault="00C85CF2" w:rsidP="00C85CF2">
      <w:pPr>
        <w:rPr>
          <w:b/>
          <w:i/>
          <w:sz w:val="20"/>
        </w:rPr>
      </w:pPr>
      <w:r w:rsidRPr="00750838">
        <w:rPr>
          <w:b/>
          <w:i/>
          <w:sz w:val="20"/>
        </w:rPr>
        <w:t>Planowane działania</w:t>
      </w:r>
    </w:p>
    <w:p w:rsidR="003A2963" w:rsidRPr="00750838" w:rsidRDefault="00A27C95" w:rsidP="003A2963">
      <w:r w:rsidRPr="00750838">
        <w:t>Miasto</w:t>
      </w:r>
      <w:r w:rsidR="003A2963" w:rsidRPr="00750838">
        <w:t xml:space="preserve"> Jordanów na bieżąco prowadzi działania związane z modernizacją dróg </w:t>
      </w:r>
      <w:r w:rsidRPr="00750838">
        <w:t>miejskich</w:t>
      </w:r>
      <w:r w:rsidR="00A273D5" w:rsidRPr="00750838">
        <w:t>. Z</w:t>
      </w:r>
      <w:r w:rsidR="003A2963" w:rsidRPr="00750838">
        <w:t xml:space="preserve">miana nawierzchni dróg poprawia stan klimatu akustycznego w </w:t>
      </w:r>
      <w:r w:rsidRPr="00750838">
        <w:t>mieście.</w:t>
      </w:r>
    </w:p>
    <w:p w:rsidR="007F769F" w:rsidRPr="00750838" w:rsidRDefault="007F769F" w:rsidP="00BB0D4D">
      <w:pPr>
        <w:rPr>
          <w:b/>
          <w:i/>
          <w:sz w:val="18"/>
        </w:rPr>
      </w:pPr>
    </w:p>
    <w:p w:rsidR="00BB0D4D" w:rsidRPr="00750838" w:rsidRDefault="00BB0D4D" w:rsidP="00BB0D4D">
      <w:pPr>
        <w:rPr>
          <w:b/>
          <w:i/>
          <w:sz w:val="20"/>
        </w:rPr>
      </w:pPr>
      <w:r w:rsidRPr="00750838">
        <w:rPr>
          <w:b/>
          <w:i/>
          <w:sz w:val="20"/>
        </w:rPr>
        <w:t>Prognoza stanu środowiska na lata obowiązywania POŚ</w:t>
      </w:r>
    </w:p>
    <w:p w:rsidR="009A390F" w:rsidRPr="00750838" w:rsidRDefault="009A390F" w:rsidP="009A390F">
      <w:r w:rsidRPr="00750838">
        <w:t xml:space="preserve">Problem zagrożenia hałasem należy integrować z aspektami planowania przestrzennego w opracowywaniu lub wprowadzaniu zmian do miejscowych planów zagospodarowania przestrzennego. W wydawanych pozwoleniach na budowę obiektów na działkach sąsiadujących z drogami publicznymi </w:t>
      </w:r>
      <w:r w:rsidR="00A27C95" w:rsidRPr="00750838">
        <w:t>Miasta Jordanów</w:t>
      </w:r>
      <w:r w:rsidRPr="00750838">
        <w:t xml:space="preserve"> uwzględniane są wymogi związane z ich odległością od pasa drogowego zgodnie z przepisami o ruchu drogowym. </w:t>
      </w:r>
    </w:p>
    <w:p w:rsidR="00BB0D4D" w:rsidRPr="00750838" w:rsidRDefault="009A390F" w:rsidP="009A390F">
      <w:r w:rsidRPr="00750838">
        <w:t>W skali lokalnej istotne znaczenie ma zmniejszenie emisji hałasu do środowiska z obiektów działalności gospodarczej w tym usługowej. Ponadto większość kierunków działań dotyczących ograniczania emisji zanieczyszczeń do powietrza ze środków transportu samochodowego przynosi efekty w postaci zmniejszenia emisji hałasu.</w:t>
      </w:r>
    </w:p>
    <w:p w:rsidR="00A27C95" w:rsidRPr="00750838" w:rsidRDefault="00A27C95" w:rsidP="0076633C">
      <w:pPr>
        <w:rPr>
          <w:color w:val="4F81BD" w:themeColor="accent1"/>
        </w:rPr>
      </w:pPr>
    </w:p>
    <w:p w:rsidR="005D7C20" w:rsidRPr="00750838" w:rsidRDefault="005D7C20" w:rsidP="009A339E">
      <w:pPr>
        <w:pStyle w:val="Nagwek2"/>
      </w:pPr>
      <w:bookmarkStart w:id="67" w:name="_Toc485646530"/>
      <w:r w:rsidRPr="00750838">
        <w:lastRenderedPageBreak/>
        <w:t>Pola elektromagnetyczne</w:t>
      </w:r>
      <w:bookmarkEnd w:id="67"/>
      <w:r w:rsidRPr="00750838">
        <w:t xml:space="preserve"> </w:t>
      </w:r>
    </w:p>
    <w:p w:rsidR="00952A71" w:rsidRPr="00750838" w:rsidRDefault="00952A71" w:rsidP="00FC6317">
      <w:pPr>
        <w:autoSpaceDE w:val="0"/>
        <w:autoSpaceDN w:val="0"/>
        <w:adjustRightInd w:val="0"/>
        <w:rPr>
          <w:rFonts w:asciiTheme="minorHAnsi" w:eastAsia="Calibri" w:hAnsiTheme="minorHAnsi"/>
          <w:bCs/>
          <w:szCs w:val="22"/>
        </w:rPr>
      </w:pPr>
    </w:p>
    <w:p w:rsidR="00FC6317" w:rsidRPr="00750838" w:rsidRDefault="00FC6317" w:rsidP="00FC6317">
      <w:pPr>
        <w:autoSpaceDE w:val="0"/>
        <w:autoSpaceDN w:val="0"/>
        <w:adjustRightInd w:val="0"/>
        <w:rPr>
          <w:rFonts w:asciiTheme="minorHAnsi" w:eastAsia="Calibri" w:hAnsiTheme="minorHAnsi"/>
          <w:szCs w:val="22"/>
        </w:rPr>
      </w:pPr>
      <w:r w:rsidRPr="00750838">
        <w:rPr>
          <w:rFonts w:asciiTheme="minorHAnsi" w:eastAsia="Calibri" w:hAnsiTheme="minorHAnsi"/>
          <w:bCs/>
          <w:szCs w:val="22"/>
        </w:rPr>
        <w:t>Promieniowanie elektromagnetyczne</w:t>
      </w:r>
      <w:r w:rsidRPr="00750838">
        <w:rPr>
          <w:rFonts w:asciiTheme="minorHAnsi" w:eastAsia="Calibri" w:hAnsiTheme="minorHAnsi"/>
          <w:szCs w:val="22"/>
        </w:rPr>
        <w:t xml:space="preserve"> (</w:t>
      </w:r>
      <w:r w:rsidRPr="00750838">
        <w:rPr>
          <w:rFonts w:asciiTheme="minorHAnsi" w:eastAsia="Calibri" w:hAnsiTheme="minorHAnsi"/>
          <w:bCs/>
          <w:szCs w:val="22"/>
        </w:rPr>
        <w:t>fala elektromagnetyczna</w:t>
      </w:r>
      <w:r w:rsidRPr="00750838">
        <w:rPr>
          <w:rFonts w:asciiTheme="minorHAnsi" w:eastAsia="Calibri" w:hAnsiTheme="minorHAnsi"/>
          <w:szCs w:val="22"/>
        </w:rPr>
        <w:t xml:space="preserve">) definiuje </w:t>
      </w:r>
      <w:r w:rsidR="00A04CA9" w:rsidRPr="00750838">
        <w:rPr>
          <w:rFonts w:asciiTheme="minorHAnsi" w:eastAsia="Calibri" w:hAnsiTheme="minorHAnsi"/>
          <w:szCs w:val="22"/>
        </w:rPr>
        <w:t>się, jako</w:t>
      </w:r>
      <w:r w:rsidR="00F335F7" w:rsidRPr="00750838">
        <w:rPr>
          <w:rFonts w:asciiTheme="minorHAnsi" w:eastAsia="Calibri" w:hAnsiTheme="minorHAnsi"/>
          <w:szCs w:val="22"/>
        </w:rPr>
        <w:t xml:space="preserve"> rozchodzące się </w:t>
      </w:r>
      <w:r w:rsidR="00F335F7" w:rsidRPr="00750838">
        <w:rPr>
          <w:rFonts w:asciiTheme="minorHAnsi" w:eastAsia="Calibri" w:hAnsiTheme="minorHAnsi"/>
          <w:szCs w:val="22"/>
        </w:rPr>
        <w:br/>
      </w:r>
      <w:r w:rsidRPr="00750838">
        <w:rPr>
          <w:rFonts w:asciiTheme="minorHAnsi" w:eastAsia="Calibri" w:hAnsiTheme="minorHAnsi"/>
          <w:szCs w:val="22"/>
        </w:rPr>
        <w:t xml:space="preserve">w przestrzeni zaburzenie </w:t>
      </w:r>
      <w:hyperlink r:id="rId16" w:tooltip="Pole elektromagnetyczne" w:history="1">
        <w:r w:rsidRPr="00750838">
          <w:rPr>
            <w:rFonts w:asciiTheme="minorHAnsi" w:eastAsia="Calibri" w:hAnsiTheme="minorHAnsi"/>
            <w:szCs w:val="22"/>
          </w:rPr>
          <w:t>pola elektromagnetycznego</w:t>
        </w:r>
      </w:hyperlink>
      <w:r w:rsidRPr="00750838">
        <w:rPr>
          <w:rFonts w:asciiTheme="minorHAnsi" w:eastAsia="Calibri" w:hAnsiTheme="minorHAnsi"/>
          <w:szCs w:val="22"/>
        </w:rPr>
        <w:t>.</w:t>
      </w:r>
      <w:r w:rsidR="00C83CB7" w:rsidRPr="00750838">
        <w:rPr>
          <w:rFonts w:asciiTheme="minorHAnsi" w:eastAsia="Calibri" w:hAnsiTheme="minorHAnsi"/>
          <w:szCs w:val="22"/>
        </w:rPr>
        <w:t xml:space="preserve"> </w:t>
      </w:r>
      <w:r w:rsidRPr="00750838">
        <w:rPr>
          <w:rFonts w:asciiTheme="minorHAnsi" w:eastAsia="Calibri" w:hAnsiTheme="minorHAnsi"/>
          <w:szCs w:val="22"/>
        </w:rPr>
        <w:t xml:space="preserve">Właściwości fal elektromagnetycznych zależą od długości fali. Promieniowaniem elektromagnetycznym o różnej długości fali są </w:t>
      </w:r>
      <w:hyperlink r:id="rId17" w:tooltip="Fale radiowe" w:history="1">
        <w:r w:rsidRPr="00750838">
          <w:rPr>
            <w:rFonts w:asciiTheme="minorHAnsi" w:eastAsia="Calibri" w:hAnsiTheme="minorHAnsi"/>
            <w:szCs w:val="22"/>
          </w:rPr>
          <w:t>fale radiowe</w:t>
        </w:r>
      </w:hyperlink>
      <w:r w:rsidRPr="00750838">
        <w:rPr>
          <w:rFonts w:asciiTheme="minorHAnsi" w:eastAsia="Calibri" w:hAnsiTheme="minorHAnsi"/>
          <w:szCs w:val="22"/>
        </w:rPr>
        <w:t xml:space="preserve">, </w:t>
      </w:r>
      <w:hyperlink r:id="rId18" w:tooltip="Mikrofale" w:history="1">
        <w:r w:rsidRPr="00750838">
          <w:rPr>
            <w:rFonts w:asciiTheme="minorHAnsi" w:eastAsia="Calibri" w:hAnsiTheme="minorHAnsi"/>
            <w:szCs w:val="22"/>
          </w:rPr>
          <w:t>mikrofale</w:t>
        </w:r>
      </w:hyperlink>
      <w:r w:rsidRPr="00750838">
        <w:rPr>
          <w:rFonts w:asciiTheme="minorHAnsi" w:eastAsia="Calibri" w:hAnsiTheme="minorHAnsi"/>
          <w:szCs w:val="22"/>
        </w:rPr>
        <w:t xml:space="preserve">, </w:t>
      </w:r>
      <w:hyperlink r:id="rId19" w:tooltip="Podczerwień" w:history="1">
        <w:r w:rsidRPr="00750838">
          <w:rPr>
            <w:rFonts w:asciiTheme="minorHAnsi" w:eastAsia="Calibri" w:hAnsiTheme="minorHAnsi"/>
            <w:szCs w:val="22"/>
          </w:rPr>
          <w:t>podczerwień</w:t>
        </w:r>
      </w:hyperlink>
      <w:r w:rsidRPr="00750838">
        <w:rPr>
          <w:rFonts w:asciiTheme="minorHAnsi" w:eastAsia="Calibri" w:hAnsiTheme="minorHAnsi"/>
          <w:szCs w:val="22"/>
        </w:rPr>
        <w:t xml:space="preserve">, </w:t>
      </w:r>
      <w:hyperlink r:id="rId20" w:tooltip="Światło widzialne" w:history="1">
        <w:r w:rsidRPr="00750838">
          <w:rPr>
            <w:rFonts w:asciiTheme="minorHAnsi" w:eastAsia="Calibri" w:hAnsiTheme="minorHAnsi"/>
            <w:szCs w:val="22"/>
          </w:rPr>
          <w:t>światło widzialne</w:t>
        </w:r>
      </w:hyperlink>
      <w:r w:rsidRPr="00750838">
        <w:rPr>
          <w:rFonts w:asciiTheme="minorHAnsi" w:eastAsia="Calibri" w:hAnsiTheme="minorHAnsi"/>
          <w:szCs w:val="22"/>
        </w:rPr>
        <w:t xml:space="preserve">, </w:t>
      </w:r>
      <w:hyperlink r:id="rId21" w:tooltip="Ultrafiolet" w:history="1">
        <w:r w:rsidRPr="00750838">
          <w:rPr>
            <w:rFonts w:asciiTheme="minorHAnsi" w:eastAsia="Calibri" w:hAnsiTheme="minorHAnsi"/>
            <w:szCs w:val="22"/>
          </w:rPr>
          <w:t>ultrafiolet</w:t>
        </w:r>
      </w:hyperlink>
      <w:r w:rsidRPr="00750838">
        <w:rPr>
          <w:rFonts w:asciiTheme="minorHAnsi" w:eastAsia="Calibri" w:hAnsiTheme="minorHAnsi"/>
          <w:szCs w:val="22"/>
        </w:rPr>
        <w:t xml:space="preserve">, </w:t>
      </w:r>
      <w:hyperlink r:id="rId22" w:tooltip="Promieniowanie rentgenowskie" w:history="1">
        <w:r w:rsidRPr="00750838">
          <w:rPr>
            <w:rFonts w:asciiTheme="minorHAnsi" w:eastAsia="Calibri" w:hAnsiTheme="minorHAnsi"/>
            <w:szCs w:val="22"/>
          </w:rPr>
          <w:t>promieniowanie rentgenowskie</w:t>
        </w:r>
      </w:hyperlink>
      <w:r w:rsidRPr="00750838">
        <w:rPr>
          <w:rFonts w:asciiTheme="minorHAnsi" w:eastAsia="Calibri" w:hAnsiTheme="minorHAnsi"/>
          <w:szCs w:val="22"/>
        </w:rPr>
        <w:t xml:space="preserve"> i </w:t>
      </w:r>
      <w:hyperlink r:id="rId23" w:tooltip="Promieniowanie gamma" w:history="1">
        <w:r w:rsidRPr="00750838">
          <w:rPr>
            <w:rFonts w:asciiTheme="minorHAnsi" w:eastAsia="Calibri" w:hAnsiTheme="minorHAnsi"/>
            <w:szCs w:val="22"/>
          </w:rPr>
          <w:t>promieniowanie gamma</w:t>
        </w:r>
      </w:hyperlink>
      <w:r w:rsidRPr="00750838">
        <w:rPr>
          <w:rFonts w:asciiTheme="minorHAnsi" w:eastAsia="Calibri" w:hAnsiTheme="minorHAnsi"/>
          <w:szCs w:val="22"/>
        </w:rPr>
        <w:t>.</w:t>
      </w:r>
    </w:p>
    <w:p w:rsidR="00FC6317" w:rsidRPr="00750838" w:rsidRDefault="00FC6317" w:rsidP="00FC6317">
      <w:pPr>
        <w:autoSpaceDE w:val="0"/>
        <w:autoSpaceDN w:val="0"/>
        <w:adjustRightInd w:val="0"/>
        <w:rPr>
          <w:rFonts w:asciiTheme="minorHAnsi" w:eastAsia="Calibri" w:hAnsiTheme="minorHAnsi"/>
          <w:szCs w:val="22"/>
        </w:rPr>
      </w:pPr>
      <w:r w:rsidRPr="00750838">
        <w:rPr>
          <w:rFonts w:asciiTheme="minorHAnsi" w:eastAsia="Calibri" w:hAnsiTheme="minorHAnsi"/>
          <w:szCs w:val="22"/>
        </w:rPr>
        <w:t>Źródłami emisji promieniowania elektromagnetycznego (PEM) są m.in. linie elektroenergetyczne, stacje transformatorowe, instalacje radiokomunikacyjne, tj. stacje bazowe telefonii komórkowej, stacje radiowe, telewizyjne, radionawigacyjne.</w:t>
      </w:r>
    </w:p>
    <w:p w:rsidR="00FC6317" w:rsidRPr="00750838" w:rsidRDefault="00FC6317" w:rsidP="00FC6317">
      <w:pPr>
        <w:rPr>
          <w:rFonts w:asciiTheme="minorHAnsi" w:eastAsia="Calibri" w:hAnsiTheme="minorHAnsi"/>
          <w:szCs w:val="22"/>
        </w:rPr>
      </w:pPr>
      <w:r w:rsidRPr="00750838">
        <w:rPr>
          <w:rFonts w:asciiTheme="minorHAnsi" w:eastAsia="Calibri" w:hAnsiTheme="minorHAnsi"/>
          <w:szCs w:val="22"/>
        </w:rPr>
        <w:t>Pola elektromagnetyczne mogą także być pochodzenia n</w:t>
      </w:r>
      <w:r w:rsidR="00931179" w:rsidRPr="00750838">
        <w:rPr>
          <w:rFonts w:asciiTheme="minorHAnsi" w:eastAsia="Calibri" w:hAnsiTheme="minorHAnsi"/>
          <w:szCs w:val="22"/>
        </w:rPr>
        <w:t>aturalnego. Są to między innymi</w:t>
      </w:r>
      <w:r w:rsidRPr="00750838">
        <w:rPr>
          <w:rFonts w:asciiTheme="minorHAnsi" w:eastAsia="Calibri" w:hAnsiTheme="minorHAnsi"/>
          <w:szCs w:val="22"/>
        </w:rPr>
        <w:t xml:space="preserve"> promieniowanie elektromagnetyczne Ziemi lub wyładowania elektryczne w czasie burzy.</w:t>
      </w:r>
    </w:p>
    <w:p w:rsidR="00FC6317" w:rsidRPr="00750838" w:rsidRDefault="00FC6317" w:rsidP="00FC6317">
      <w:pPr>
        <w:autoSpaceDE w:val="0"/>
        <w:autoSpaceDN w:val="0"/>
        <w:adjustRightInd w:val="0"/>
        <w:rPr>
          <w:rFonts w:asciiTheme="minorHAnsi" w:eastAsia="Calibri" w:hAnsiTheme="minorHAnsi"/>
          <w:szCs w:val="22"/>
        </w:rPr>
      </w:pPr>
      <w:r w:rsidRPr="00750838">
        <w:rPr>
          <w:rFonts w:asciiTheme="minorHAnsi" w:eastAsia="Calibri" w:hAnsiTheme="minorHAnsi"/>
          <w:szCs w:val="22"/>
        </w:rPr>
        <w:t xml:space="preserve">Nadmierne dawki promieniowania działają szkodliwie na wszystkie organizmy żywe, dlatego też ochrona przed szkodliwym promieniowaniem jest jednym z ważnych zadań ochrony środowiska. Dopuszczalne poziomy PEM w środowisku określone są dla terenów przeznaczonych pod zabudowę mieszkaniową i dla miejsc dostępnych dla ludności i odnoszą się do różnych zakresów częstotliwości pól od 50Hz do 3000GHz. </w:t>
      </w:r>
    </w:p>
    <w:p w:rsidR="00FC6317" w:rsidRPr="00750838" w:rsidRDefault="00FC6317" w:rsidP="00FC6317">
      <w:pPr>
        <w:rPr>
          <w:rFonts w:asciiTheme="minorHAnsi" w:eastAsia="Calibri" w:hAnsiTheme="minorHAnsi"/>
          <w:szCs w:val="22"/>
        </w:rPr>
      </w:pPr>
      <w:r w:rsidRPr="00750838">
        <w:rPr>
          <w:rFonts w:asciiTheme="minorHAnsi" w:eastAsia="Calibri" w:hAnsiTheme="minorHAnsi"/>
          <w:szCs w:val="22"/>
        </w:rPr>
        <w:t>Oceny poziomów pól elektromagnetycznych w środowisku i obserwacji zmian dokonuje Wojewódzki Inspektor Ochrony Środowiska w ramach Państwowego Monitoringu Środowiska. Prowadzi on również, aktualizowany corocznie, rejestr zawierający informacje o terenach, na których stwierdzono przekroczenie dopuszczalnych poziomów pól elektromagnetycznych.</w:t>
      </w:r>
    </w:p>
    <w:p w:rsidR="00895483" w:rsidRPr="00750838" w:rsidRDefault="00FC6317" w:rsidP="00C451AC">
      <w:pPr>
        <w:rPr>
          <w:rFonts w:asciiTheme="minorHAnsi" w:eastAsia="Calibri" w:hAnsiTheme="minorHAnsi"/>
          <w:szCs w:val="22"/>
        </w:rPr>
      </w:pPr>
      <w:r w:rsidRPr="00750838">
        <w:rPr>
          <w:rFonts w:asciiTheme="minorHAnsi" w:eastAsia="Calibri" w:hAnsiTheme="minorHAnsi"/>
          <w:szCs w:val="22"/>
        </w:rPr>
        <w:t>W 201</w:t>
      </w:r>
      <w:r w:rsidR="003E3153" w:rsidRPr="00750838">
        <w:rPr>
          <w:rFonts w:asciiTheme="minorHAnsi" w:eastAsia="Calibri" w:hAnsiTheme="minorHAnsi"/>
          <w:szCs w:val="22"/>
        </w:rPr>
        <w:t>6</w:t>
      </w:r>
      <w:r w:rsidRPr="00750838">
        <w:rPr>
          <w:rFonts w:asciiTheme="minorHAnsi" w:eastAsia="Calibri" w:hAnsiTheme="minorHAnsi"/>
          <w:szCs w:val="22"/>
        </w:rPr>
        <w:t xml:space="preserve"> roku pomiary monitoringowe pól elektromag</w:t>
      </w:r>
      <w:r w:rsidR="002D6473" w:rsidRPr="00750838">
        <w:rPr>
          <w:rFonts w:asciiTheme="minorHAnsi" w:eastAsia="Calibri" w:hAnsiTheme="minorHAnsi"/>
          <w:szCs w:val="22"/>
        </w:rPr>
        <w:t xml:space="preserve">netycznych wykonane przez WIOŚ </w:t>
      </w:r>
      <w:r w:rsidRPr="00750838">
        <w:rPr>
          <w:rFonts w:asciiTheme="minorHAnsi" w:eastAsia="Calibri" w:hAnsiTheme="minorHAnsi"/>
          <w:szCs w:val="22"/>
        </w:rPr>
        <w:t xml:space="preserve">w Krakowie obejmowały </w:t>
      </w:r>
      <w:r w:rsidR="00895483" w:rsidRPr="00750838">
        <w:rPr>
          <w:rFonts w:asciiTheme="minorHAnsi" w:eastAsia="Calibri" w:hAnsiTheme="minorHAnsi"/>
          <w:szCs w:val="22"/>
        </w:rPr>
        <w:t xml:space="preserve">2 </w:t>
      </w:r>
      <w:r w:rsidRPr="00750838">
        <w:rPr>
          <w:rFonts w:asciiTheme="minorHAnsi" w:eastAsia="Calibri" w:hAnsiTheme="minorHAnsi"/>
          <w:szCs w:val="22"/>
        </w:rPr>
        <w:t>punkt w powiecie</w:t>
      </w:r>
      <w:r w:rsidR="00895483" w:rsidRPr="00750838">
        <w:rPr>
          <w:rFonts w:asciiTheme="minorHAnsi" w:eastAsia="Calibri" w:hAnsiTheme="minorHAnsi"/>
          <w:szCs w:val="22"/>
        </w:rPr>
        <w:t xml:space="preserve"> suskim,</w:t>
      </w:r>
      <w:r w:rsidRPr="00750838">
        <w:rPr>
          <w:rFonts w:asciiTheme="minorHAnsi" w:eastAsia="Calibri" w:hAnsiTheme="minorHAnsi"/>
          <w:szCs w:val="22"/>
        </w:rPr>
        <w:t xml:space="preserve"> zlokalizowan</w:t>
      </w:r>
      <w:r w:rsidR="00895483" w:rsidRPr="00750838">
        <w:rPr>
          <w:rFonts w:asciiTheme="minorHAnsi" w:eastAsia="Calibri" w:hAnsiTheme="minorHAnsi"/>
          <w:szCs w:val="22"/>
        </w:rPr>
        <w:t>e</w:t>
      </w:r>
      <w:r w:rsidRPr="00750838">
        <w:rPr>
          <w:rFonts w:asciiTheme="minorHAnsi" w:eastAsia="Calibri" w:hAnsiTheme="minorHAnsi"/>
          <w:szCs w:val="22"/>
        </w:rPr>
        <w:t xml:space="preserve"> w </w:t>
      </w:r>
      <w:r w:rsidR="00895483" w:rsidRPr="00750838">
        <w:rPr>
          <w:rFonts w:asciiTheme="minorHAnsi" w:eastAsia="Calibri" w:hAnsiTheme="minorHAnsi"/>
          <w:szCs w:val="22"/>
        </w:rPr>
        <w:t>Suchej Beskidzkiej i Zawoi</w:t>
      </w:r>
      <w:r w:rsidRPr="00750838">
        <w:rPr>
          <w:rFonts w:asciiTheme="minorHAnsi" w:eastAsia="Calibri" w:hAnsiTheme="minorHAnsi"/>
          <w:szCs w:val="22"/>
        </w:rPr>
        <w:t xml:space="preserve">. </w:t>
      </w:r>
      <w:r w:rsidR="00895483" w:rsidRPr="00750838">
        <w:rPr>
          <w:rFonts w:asciiTheme="minorHAnsi" w:eastAsia="Calibri" w:hAnsiTheme="minorHAnsi"/>
          <w:szCs w:val="22"/>
        </w:rPr>
        <w:t>W</w:t>
      </w:r>
      <w:r w:rsidRPr="00750838">
        <w:rPr>
          <w:rFonts w:asciiTheme="minorHAnsi" w:eastAsia="Calibri" w:hAnsiTheme="minorHAnsi"/>
          <w:szCs w:val="22"/>
        </w:rPr>
        <w:t>artość natężenia PEM</w:t>
      </w:r>
      <w:r w:rsidR="00895483" w:rsidRPr="00750838">
        <w:rPr>
          <w:rFonts w:asciiTheme="minorHAnsi" w:eastAsia="Calibri" w:hAnsiTheme="minorHAnsi"/>
          <w:szCs w:val="22"/>
        </w:rPr>
        <w:t xml:space="preserve"> w obu punktach</w:t>
      </w:r>
      <w:r w:rsidRPr="00750838">
        <w:rPr>
          <w:rFonts w:asciiTheme="minorHAnsi" w:eastAsia="Calibri" w:hAnsiTheme="minorHAnsi"/>
          <w:szCs w:val="22"/>
        </w:rPr>
        <w:t xml:space="preserve"> </w:t>
      </w:r>
      <w:r w:rsidR="00895483" w:rsidRPr="00750838">
        <w:rPr>
          <w:rFonts w:asciiTheme="minorHAnsi" w:eastAsia="Calibri" w:hAnsiTheme="minorHAnsi"/>
          <w:szCs w:val="22"/>
        </w:rPr>
        <w:t>wyniosła 0,03 V</w:t>
      </w:r>
      <w:r w:rsidRPr="00750838">
        <w:rPr>
          <w:rFonts w:asciiTheme="minorHAnsi" w:eastAsia="Calibri" w:hAnsiTheme="minorHAnsi"/>
          <w:szCs w:val="22"/>
        </w:rPr>
        <w:t>/m, a tym samym nie przekraczała wartości dopuszczalnej wynoszącej 7</w:t>
      </w:r>
      <w:r w:rsidR="00895483" w:rsidRPr="00750838">
        <w:rPr>
          <w:rFonts w:asciiTheme="minorHAnsi" w:eastAsia="Calibri" w:hAnsiTheme="minorHAnsi"/>
          <w:szCs w:val="22"/>
        </w:rPr>
        <w:t xml:space="preserve"> </w:t>
      </w:r>
      <w:r w:rsidRPr="00750838">
        <w:rPr>
          <w:rFonts w:asciiTheme="minorHAnsi" w:eastAsia="Calibri" w:hAnsiTheme="minorHAnsi"/>
          <w:szCs w:val="22"/>
        </w:rPr>
        <w:t>V/m.</w:t>
      </w:r>
      <w:r w:rsidR="00931179" w:rsidRPr="00750838">
        <w:rPr>
          <w:rFonts w:asciiTheme="minorHAnsi" w:eastAsia="Calibri" w:hAnsiTheme="minorHAnsi"/>
          <w:szCs w:val="22"/>
        </w:rPr>
        <w:t xml:space="preserve"> </w:t>
      </w:r>
      <w:r w:rsidRPr="00750838">
        <w:rPr>
          <w:rFonts w:asciiTheme="minorHAnsi" w:eastAsia="Calibri" w:hAnsiTheme="minorHAnsi"/>
          <w:szCs w:val="22"/>
        </w:rPr>
        <w:t>Średnia arytmetyczna z pomiarów w województwie w pozostałych miastach tej kategorii wyniosła 0,29</w:t>
      </w:r>
      <w:r w:rsidR="00895483" w:rsidRPr="00750838">
        <w:rPr>
          <w:rFonts w:asciiTheme="minorHAnsi" w:eastAsia="Calibri" w:hAnsiTheme="minorHAnsi"/>
          <w:szCs w:val="22"/>
        </w:rPr>
        <w:t xml:space="preserve">7 </w:t>
      </w:r>
      <w:r w:rsidRPr="00750838">
        <w:rPr>
          <w:rFonts w:asciiTheme="minorHAnsi" w:eastAsia="Calibri" w:hAnsiTheme="minorHAnsi"/>
          <w:szCs w:val="22"/>
        </w:rPr>
        <w:t>V/m, co stanowiło 4</w:t>
      </w:r>
      <w:r w:rsidR="00895483" w:rsidRPr="00750838">
        <w:rPr>
          <w:rFonts w:asciiTheme="minorHAnsi" w:eastAsia="Calibri" w:hAnsiTheme="minorHAnsi"/>
          <w:szCs w:val="22"/>
        </w:rPr>
        <w:t xml:space="preserve">,2 </w:t>
      </w:r>
      <w:r w:rsidRPr="00750838">
        <w:rPr>
          <w:rFonts w:asciiTheme="minorHAnsi" w:eastAsia="Calibri" w:hAnsiTheme="minorHAnsi"/>
          <w:szCs w:val="22"/>
        </w:rPr>
        <w:t xml:space="preserve">% wartości dopuszczalnej. </w:t>
      </w:r>
    </w:p>
    <w:p w:rsidR="008D28AA" w:rsidRPr="00750838" w:rsidRDefault="008D28AA" w:rsidP="008D28AA">
      <w:pPr>
        <w:jc w:val="left"/>
        <w:rPr>
          <w:rFonts w:asciiTheme="minorHAnsi" w:eastAsia="Calibri" w:hAnsiTheme="minorHAnsi"/>
          <w:szCs w:val="22"/>
        </w:rPr>
      </w:pPr>
      <w:r w:rsidRPr="00750838">
        <w:rPr>
          <w:rFonts w:asciiTheme="minorHAnsi" w:eastAsia="Calibri" w:hAnsiTheme="minorHAnsi"/>
          <w:szCs w:val="22"/>
        </w:rPr>
        <w:t xml:space="preserve">Przez obszar </w:t>
      </w:r>
      <w:r w:rsidR="00FC4CF6" w:rsidRPr="00750838">
        <w:rPr>
          <w:rFonts w:asciiTheme="minorHAnsi" w:eastAsia="Calibri" w:hAnsiTheme="minorHAnsi"/>
          <w:szCs w:val="22"/>
        </w:rPr>
        <w:t xml:space="preserve">miasta </w:t>
      </w:r>
      <w:r w:rsidRPr="00750838">
        <w:rPr>
          <w:rFonts w:asciiTheme="minorHAnsi" w:eastAsia="Calibri" w:hAnsiTheme="minorHAnsi"/>
          <w:szCs w:val="22"/>
        </w:rPr>
        <w:t>przebiegają napowietrzne lini</w:t>
      </w:r>
      <w:r w:rsidR="00C451AC" w:rsidRPr="00750838">
        <w:rPr>
          <w:rFonts w:asciiTheme="minorHAnsi" w:eastAsia="Calibri" w:hAnsiTheme="minorHAnsi"/>
          <w:szCs w:val="22"/>
        </w:rPr>
        <w:t xml:space="preserve">e elektroenergetyczne wysokiego </w:t>
      </w:r>
      <w:r w:rsidRPr="00750838">
        <w:rPr>
          <w:rFonts w:asciiTheme="minorHAnsi" w:eastAsia="Calibri" w:hAnsiTheme="minorHAnsi"/>
          <w:szCs w:val="22"/>
        </w:rPr>
        <w:t>napięcia 110 kV. Są to linie relacji:</w:t>
      </w:r>
    </w:p>
    <w:p w:rsidR="008D28AA" w:rsidRPr="00750838" w:rsidRDefault="008D28AA" w:rsidP="008D28AA">
      <w:pPr>
        <w:jc w:val="left"/>
        <w:rPr>
          <w:rFonts w:asciiTheme="minorHAnsi" w:eastAsia="Calibri" w:hAnsiTheme="minorHAnsi"/>
          <w:szCs w:val="22"/>
        </w:rPr>
      </w:pPr>
      <w:r w:rsidRPr="00750838">
        <w:rPr>
          <w:rFonts w:asciiTheme="minorHAnsi" w:eastAsia="Calibri" w:hAnsiTheme="minorHAnsi"/>
          <w:szCs w:val="22"/>
        </w:rPr>
        <w:t>− linia dwutorowa Skawina – Szaflary,</w:t>
      </w:r>
    </w:p>
    <w:p w:rsidR="008D28AA" w:rsidRPr="00750838" w:rsidRDefault="008D28AA" w:rsidP="008D28AA">
      <w:pPr>
        <w:jc w:val="left"/>
        <w:rPr>
          <w:rFonts w:asciiTheme="minorHAnsi" w:eastAsia="Calibri" w:hAnsiTheme="minorHAnsi"/>
          <w:szCs w:val="22"/>
        </w:rPr>
      </w:pPr>
      <w:r w:rsidRPr="00750838">
        <w:rPr>
          <w:rFonts w:asciiTheme="minorHAnsi" w:eastAsia="Calibri" w:hAnsiTheme="minorHAnsi"/>
          <w:szCs w:val="22"/>
        </w:rPr>
        <w:t>− linia jednotorowa Skawina – Rabka,</w:t>
      </w:r>
    </w:p>
    <w:p w:rsidR="008D28AA" w:rsidRPr="00750838" w:rsidRDefault="008D28AA" w:rsidP="008D28AA">
      <w:pPr>
        <w:jc w:val="left"/>
        <w:rPr>
          <w:rFonts w:asciiTheme="minorHAnsi" w:eastAsia="Calibri" w:hAnsiTheme="minorHAnsi"/>
          <w:szCs w:val="22"/>
        </w:rPr>
      </w:pPr>
      <w:r w:rsidRPr="00750838">
        <w:rPr>
          <w:rFonts w:asciiTheme="minorHAnsi" w:eastAsia="Calibri" w:hAnsiTheme="minorHAnsi"/>
          <w:szCs w:val="22"/>
        </w:rPr>
        <w:t>− linia jednotorowa Białka - Jordanów,</w:t>
      </w:r>
    </w:p>
    <w:p w:rsidR="000C7802" w:rsidRPr="00750838" w:rsidRDefault="008D28AA" w:rsidP="003A066C">
      <w:pPr>
        <w:jc w:val="left"/>
        <w:rPr>
          <w:rFonts w:asciiTheme="minorHAnsi" w:eastAsia="Calibri" w:hAnsiTheme="minorHAnsi"/>
          <w:szCs w:val="22"/>
        </w:rPr>
      </w:pPr>
      <w:r w:rsidRPr="00750838">
        <w:rPr>
          <w:rFonts w:asciiTheme="minorHAnsi" w:eastAsia="Calibri" w:hAnsiTheme="minorHAnsi"/>
          <w:szCs w:val="22"/>
        </w:rPr>
        <w:t>− linia jednotorowa Jordanów – Jabłonka.</w:t>
      </w:r>
    </w:p>
    <w:p w:rsidR="00F0316D" w:rsidRPr="00750838" w:rsidRDefault="00F0316D" w:rsidP="003A066C">
      <w:pPr>
        <w:jc w:val="left"/>
        <w:rPr>
          <w:rFonts w:asciiTheme="minorHAnsi" w:eastAsia="Calibri" w:hAnsiTheme="minorHAnsi"/>
          <w:szCs w:val="22"/>
        </w:rPr>
      </w:pPr>
    </w:p>
    <w:p w:rsidR="00F0316D" w:rsidRPr="00750838" w:rsidRDefault="00F0316D" w:rsidP="00F0316D">
      <w:pPr>
        <w:rPr>
          <w:rFonts w:asciiTheme="minorHAnsi" w:eastAsia="Calibri" w:hAnsiTheme="minorHAnsi"/>
          <w:szCs w:val="22"/>
        </w:rPr>
      </w:pPr>
      <w:r w:rsidRPr="00750838">
        <w:rPr>
          <w:rFonts w:asciiTheme="minorHAnsi" w:eastAsia="Calibri" w:hAnsiTheme="minorHAnsi"/>
          <w:szCs w:val="22"/>
        </w:rPr>
        <w:t>Przy lokalizacji obiektów budowlanych należy zachować zasady ochrony przed promieniowaniem elektromagnetycznym zgodnie z przepisami odrębnymi. Szerokość strefy technicznej wynosi:</w:t>
      </w:r>
    </w:p>
    <w:p w:rsidR="00F0316D" w:rsidRPr="00750838" w:rsidRDefault="00F0316D" w:rsidP="00497B42">
      <w:pPr>
        <w:pStyle w:val="Akapitzlist"/>
        <w:numPr>
          <w:ilvl w:val="0"/>
          <w:numId w:val="53"/>
        </w:numPr>
        <w:jc w:val="left"/>
        <w:rPr>
          <w:rFonts w:asciiTheme="minorHAnsi" w:eastAsia="Calibri" w:hAnsiTheme="minorHAnsi"/>
          <w:szCs w:val="22"/>
        </w:rPr>
      </w:pPr>
      <w:r w:rsidRPr="00750838">
        <w:rPr>
          <w:rFonts w:asciiTheme="minorHAnsi" w:eastAsia="Calibri" w:hAnsiTheme="minorHAnsi"/>
          <w:szCs w:val="22"/>
        </w:rPr>
        <w:t>14,5 m od skrajnego przewodu dwutorowej linii napowietrznej 110 kV, łącznie 41 m,</w:t>
      </w:r>
    </w:p>
    <w:p w:rsidR="00F0316D" w:rsidRPr="00750838" w:rsidRDefault="00F0316D" w:rsidP="00497B42">
      <w:pPr>
        <w:pStyle w:val="Akapitzlist"/>
        <w:numPr>
          <w:ilvl w:val="0"/>
          <w:numId w:val="53"/>
        </w:numPr>
        <w:jc w:val="left"/>
        <w:rPr>
          <w:rFonts w:asciiTheme="minorHAnsi" w:eastAsia="Calibri" w:hAnsiTheme="minorHAnsi"/>
          <w:szCs w:val="22"/>
        </w:rPr>
      </w:pPr>
      <w:r w:rsidRPr="00750838">
        <w:rPr>
          <w:rFonts w:asciiTheme="minorHAnsi" w:eastAsia="Calibri" w:hAnsiTheme="minorHAnsi"/>
          <w:szCs w:val="22"/>
        </w:rPr>
        <w:t>14,5 m od skrajnego przewodu jednotorowej linii napowietrznej 110 kV, łącznie 35 m,</w:t>
      </w:r>
    </w:p>
    <w:p w:rsidR="00F0316D" w:rsidRPr="00750838" w:rsidRDefault="00F0316D" w:rsidP="00497B42">
      <w:pPr>
        <w:pStyle w:val="Akapitzlist"/>
        <w:numPr>
          <w:ilvl w:val="0"/>
          <w:numId w:val="53"/>
        </w:numPr>
        <w:jc w:val="left"/>
        <w:rPr>
          <w:rFonts w:asciiTheme="minorHAnsi" w:eastAsia="Calibri" w:hAnsiTheme="minorHAnsi"/>
          <w:szCs w:val="22"/>
        </w:rPr>
      </w:pPr>
      <w:r w:rsidRPr="00750838">
        <w:rPr>
          <w:rFonts w:asciiTheme="minorHAnsi" w:eastAsia="Calibri" w:hAnsiTheme="minorHAnsi"/>
          <w:szCs w:val="22"/>
        </w:rPr>
        <w:t>8 m od osi linii napowietrznej 15 kV łącznie 16 m.</w:t>
      </w:r>
    </w:p>
    <w:p w:rsidR="00F0316D" w:rsidRPr="00750838" w:rsidRDefault="00F0316D" w:rsidP="00F0316D">
      <w:pPr>
        <w:jc w:val="left"/>
        <w:rPr>
          <w:rFonts w:asciiTheme="minorHAnsi" w:eastAsia="Calibri" w:hAnsiTheme="minorHAnsi"/>
          <w:i/>
          <w:szCs w:val="22"/>
        </w:rPr>
      </w:pPr>
      <w:r w:rsidRPr="00750838">
        <w:rPr>
          <w:i/>
        </w:rPr>
        <w:t>(źródło: Studium Uwarunkowań I Kierunków Zagospodarowania Przestrzennego Gminy Miasta Jordanowa).</w:t>
      </w:r>
    </w:p>
    <w:p w:rsidR="00F0316D" w:rsidRPr="00750838" w:rsidRDefault="00F0316D" w:rsidP="00F0316D">
      <w:pPr>
        <w:jc w:val="left"/>
        <w:rPr>
          <w:rFonts w:asciiTheme="minorHAnsi" w:eastAsia="Calibri" w:hAnsiTheme="minorHAnsi"/>
          <w:szCs w:val="22"/>
        </w:rPr>
      </w:pPr>
    </w:p>
    <w:p w:rsidR="004870F3" w:rsidRPr="00750838" w:rsidRDefault="00D40592" w:rsidP="00F36314">
      <w:pPr>
        <w:rPr>
          <w:color w:val="4F81BD" w:themeColor="accent1"/>
        </w:rPr>
      </w:pPr>
      <w:r w:rsidRPr="00750838">
        <w:t xml:space="preserve">Na terenie </w:t>
      </w:r>
      <w:r w:rsidR="003A066C" w:rsidRPr="00750838">
        <w:t>miasta</w:t>
      </w:r>
      <w:r w:rsidRPr="00750838">
        <w:t xml:space="preserve"> znajdują się następujące </w:t>
      </w:r>
      <w:bookmarkStart w:id="68" w:name="_Hlk482948282"/>
      <w:r w:rsidRPr="00750838">
        <w:t>sta</w:t>
      </w:r>
      <w:r w:rsidR="004870F3" w:rsidRPr="00750838">
        <w:t>cje bazowe telefonii komórkowej:</w:t>
      </w:r>
      <w:bookmarkEnd w:id="68"/>
    </w:p>
    <w:p w:rsidR="00C451AC" w:rsidRPr="00750838" w:rsidRDefault="00C451AC" w:rsidP="00497B42">
      <w:pPr>
        <w:pStyle w:val="Akapitzlist"/>
        <w:numPr>
          <w:ilvl w:val="0"/>
          <w:numId w:val="22"/>
        </w:numPr>
        <w:spacing w:after="160" w:line="259" w:lineRule="auto"/>
        <w:jc w:val="left"/>
        <w:rPr>
          <w:rFonts w:eastAsia="Calibri"/>
          <w:szCs w:val="22"/>
          <w:lang w:eastAsia="en-US"/>
        </w:rPr>
      </w:pPr>
      <w:r w:rsidRPr="00750838">
        <w:rPr>
          <w:rFonts w:eastAsia="Calibri"/>
          <w:szCs w:val="22"/>
          <w:lang w:eastAsia="en-US"/>
        </w:rPr>
        <w:t xml:space="preserve">Jordanów, ul. Mickiewicza 1 </w:t>
      </w:r>
      <w:r w:rsidR="003A066C" w:rsidRPr="00750838">
        <w:rPr>
          <w:rFonts w:eastAsia="Calibri"/>
          <w:szCs w:val="22"/>
          <w:lang w:eastAsia="en-US"/>
        </w:rPr>
        <w:t>–</w:t>
      </w:r>
      <w:r w:rsidRPr="00750838">
        <w:rPr>
          <w:rFonts w:eastAsia="Calibri"/>
          <w:szCs w:val="22"/>
          <w:lang w:eastAsia="en-US"/>
        </w:rPr>
        <w:t xml:space="preserve"> OSP</w:t>
      </w:r>
      <w:r w:rsidR="003A066C" w:rsidRPr="00750838">
        <w:rPr>
          <w:rFonts w:eastAsia="Calibri"/>
          <w:szCs w:val="22"/>
          <w:lang w:eastAsia="en-US"/>
        </w:rPr>
        <w:t>,</w:t>
      </w:r>
      <w:r w:rsidRPr="00750838">
        <w:rPr>
          <w:rFonts w:eastAsia="Calibri"/>
          <w:szCs w:val="22"/>
          <w:lang w:eastAsia="en-US"/>
        </w:rPr>
        <w:t xml:space="preserve"> </w:t>
      </w:r>
    </w:p>
    <w:p w:rsidR="00C451AC" w:rsidRPr="00750838" w:rsidRDefault="00C451AC" w:rsidP="00497B42">
      <w:pPr>
        <w:pStyle w:val="Akapitzlist"/>
        <w:numPr>
          <w:ilvl w:val="0"/>
          <w:numId w:val="22"/>
        </w:numPr>
        <w:spacing w:after="160" w:line="259" w:lineRule="auto"/>
        <w:jc w:val="left"/>
        <w:rPr>
          <w:rFonts w:eastAsia="Calibri"/>
          <w:szCs w:val="22"/>
          <w:lang w:eastAsia="en-US"/>
        </w:rPr>
      </w:pPr>
      <w:r w:rsidRPr="00750838">
        <w:rPr>
          <w:rFonts w:eastAsia="Calibri"/>
          <w:szCs w:val="22"/>
          <w:lang w:eastAsia="en-US"/>
        </w:rPr>
        <w:t>Jordanów - Hajdówka, Małopolskie maszt PTK Centertel</w:t>
      </w:r>
      <w:r w:rsidR="003A066C" w:rsidRPr="00750838">
        <w:rPr>
          <w:rFonts w:eastAsia="Calibri"/>
          <w:szCs w:val="22"/>
          <w:lang w:eastAsia="en-US"/>
        </w:rPr>
        <w:t>,</w:t>
      </w:r>
    </w:p>
    <w:p w:rsidR="00E25633" w:rsidRPr="00750838" w:rsidRDefault="00E25633" w:rsidP="00497B42">
      <w:pPr>
        <w:pStyle w:val="Akapitzlist"/>
        <w:numPr>
          <w:ilvl w:val="0"/>
          <w:numId w:val="22"/>
        </w:numPr>
        <w:spacing w:after="160" w:line="259" w:lineRule="auto"/>
        <w:jc w:val="left"/>
        <w:rPr>
          <w:rFonts w:eastAsia="Calibri"/>
          <w:szCs w:val="22"/>
          <w:lang w:eastAsia="en-US"/>
        </w:rPr>
      </w:pPr>
      <w:r w:rsidRPr="00750838">
        <w:rPr>
          <w:rFonts w:eastAsia="Calibri"/>
          <w:szCs w:val="22"/>
          <w:lang w:eastAsia="en-US"/>
        </w:rPr>
        <w:t>Jordanów – ul. Nad Skawą 2,</w:t>
      </w:r>
    </w:p>
    <w:p w:rsidR="0073191D" w:rsidRPr="00750838" w:rsidRDefault="00C451AC" w:rsidP="0073191D">
      <w:pPr>
        <w:pStyle w:val="Akapitzlist"/>
        <w:numPr>
          <w:ilvl w:val="0"/>
          <w:numId w:val="22"/>
        </w:numPr>
        <w:spacing w:after="160" w:line="259" w:lineRule="auto"/>
        <w:jc w:val="left"/>
        <w:rPr>
          <w:rFonts w:eastAsia="Calibri"/>
          <w:szCs w:val="22"/>
          <w:lang w:eastAsia="en-US"/>
        </w:rPr>
      </w:pPr>
      <w:r w:rsidRPr="00750838">
        <w:rPr>
          <w:rFonts w:eastAsia="Calibri"/>
          <w:szCs w:val="22"/>
          <w:lang w:eastAsia="en-US"/>
        </w:rPr>
        <w:t>Jordanów Hajdówka – maszt wł. PLAY</w:t>
      </w:r>
      <w:r w:rsidR="003A066C" w:rsidRPr="00750838">
        <w:rPr>
          <w:rFonts w:eastAsia="Calibri"/>
          <w:szCs w:val="22"/>
          <w:lang w:eastAsia="en-US"/>
        </w:rPr>
        <w:t>.</w:t>
      </w:r>
    </w:p>
    <w:p w:rsidR="00F0316D" w:rsidRPr="00750838" w:rsidRDefault="00F96149" w:rsidP="00DB569D">
      <w:pPr>
        <w:spacing w:after="160" w:line="259" w:lineRule="auto"/>
        <w:jc w:val="left"/>
        <w:rPr>
          <w:rFonts w:eastAsia="Calibri"/>
          <w:szCs w:val="22"/>
          <w:lang w:eastAsia="en-US"/>
        </w:rPr>
      </w:pPr>
      <w:r w:rsidRPr="00750838">
        <w:rPr>
          <w:rFonts w:eastAsia="Calibri"/>
          <w:szCs w:val="22"/>
          <w:lang w:eastAsia="en-US"/>
        </w:rPr>
        <w:t>Stacje bazowe posiadają odpowiednie pozwolenia. Zachowane są odpowiednie strefy ochronne</w:t>
      </w:r>
      <w:r w:rsidR="00A04CA9" w:rsidRPr="00750838">
        <w:rPr>
          <w:rFonts w:eastAsia="Calibri"/>
          <w:szCs w:val="22"/>
          <w:lang w:eastAsia="en-US"/>
        </w:rPr>
        <w:t>.</w:t>
      </w:r>
    </w:p>
    <w:p w:rsidR="00B078E3" w:rsidRPr="00750838" w:rsidRDefault="00B078E3" w:rsidP="00B078E3">
      <w:pPr>
        <w:rPr>
          <w:rFonts w:eastAsia="Calibri"/>
          <w:i/>
          <w:iCs/>
          <w:sz w:val="20"/>
          <w:szCs w:val="18"/>
        </w:rPr>
      </w:pPr>
      <w:bookmarkStart w:id="69" w:name="_Toc485646555"/>
      <w:r w:rsidRPr="00750838">
        <w:rPr>
          <w:rFonts w:eastAsia="Calibri"/>
          <w:i/>
          <w:iCs/>
          <w:sz w:val="20"/>
          <w:szCs w:val="18"/>
        </w:rPr>
        <w:lastRenderedPageBreak/>
        <w:t xml:space="preserve">Tabela </w:t>
      </w:r>
      <w:r w:rsidRPr="00750838">
        <w:rPr>
          <w:rFonts w:eastAsia="Calibri"/>
          <w:i/>
          <w:iCs/>
          <w:sz w:val="20"/>
          <w:szCs w:val="18"/>
        </w:rPr>
        <w:fldChar w:fldCharType="begin"/>
      </w:r>
      <w:r w:rsidRPr="00750838">
        <w:rPr>
          <w:rFonts w:eastAsia="Calibri"/>
          <w:i/>
          <w:iCs/>
          <w:sz w:val="20"/>
          <w:szCs w:val="18"/>
        </w:rPr>
        <w:instrText xml:space="preserve"> SEQ Tabela \* ARABIC </w:instrText>
      </w:r>
      <w:r w:rsidRPr="00750838">
        <w:rPr>
          <w:rFonts w:eastAsia="Calibri"/>
          <w:i/>
          <w:iCs/>
          <w:sz w:val="20"/>
          <w:szCs w:val="18"/>
        </w:rPr>
        <w:fldChar w:fldCharType="separate"/>
      </w:r>
      <w:r w:rsidR="004D7F7B">
        <w:rPr>
          <w:rFonts w:eastAsia="Calibri"/>
          <w:i/>
          <w:iCs/>
          <w:noProof/>
          <w:sz w:val="20"/>
          <w:szCs w:val="18"/>
        </w:rPr>
        <w:t>5</w:t>
      </w:r>
      <w:r w:rsidRPr="00750838">
        <w:rPr>
          <w:rFonts w:eastAsia="Calibri"/>
          <w:i/>
          <w:iCs/>
          <w:sz w:val="20"/>
          <w:szCs w:val="18"/>
        </w:rPr>
        <w:fldChar w:fldCharType="end"/>
      </w:r>
      <w:r w:rsidRPr="00750838">
        <w:rPr>
          <w:rFonts w:eastAsia="Calibri"/>
          <w:i/>
          <w:iCs/>
          <w:sz w:val="20"/>
          <w:szCs w:val="18"/>
        </w:rPr>
        <w:t xml:space="preserve">. Analiza SWOT </w:t>
      </w:r>
      <w:r w:rsidR="00D16F63" w:rsidRPr="00750838">
        <w:rPr>
          <w:rFonts w:eastAsia="Calibri"/>
          <w:i/>
          <w:iCs/>
          <w:sz w:val="20"/>
          <w:szCs w:val="18"/>
        </w:rPr>
        <w:t>–</w:t>
      </w:r>
      <w:r w:rsidRPr="00750838">
        <w:rPr>
          <w:rFonts w:eastAsia="Calibri"/>
          <w:i/>
          <w:iCs/>
          <w:sz w:val="20"/>
          <w:szCs w:val="18"/>
        </w:rPr>
        <w:t xml:space="preserve"> </w:t>
      </w:r>
      <w:r w:rsidR="00D16F63" w:rsidRPr="00750838">
        <w:rPr>
          <w:rFonts w:eastAsia="Calibri"/>
          <w:i/>
          <w:iCs/>
          <w:sz w:val="20"/>
          <w:szCs w:val="18"/>
        </w:rPr>
        <w:t>Pola elektromagnetyczne</w:t>
      </w:r>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5"/>
        <w:gridCol w:w="4956"/>
      </w:tblGrid>
      <w:tr w:rsidR="009024C2" w:rsidRPr="00750838" w:rsidTr="005418A7">
        <w:tc>
          <w:tcPr>
            <w:tcW w:w="5000" w:type="pct"/>
            <w:gridSpan w:val="2"/>
            <w:tcBorders>
              <w:top w:val="single" w:sz="4" w:space="0" w:color="auto"/>
              <w:left w:val="single" w:sz="4" w:space="0" w:color="auto"/>
              <w:bottom w:val="single" w:sz="4" w:space="0" w:color="auto"/>
              <w:right w:val="single" w:sz="4" w:space="0" w:color="auto"/>
            </w:tcBorders>
          </w:tcPr>
          <w:p w:rsidR="00B078E3" w:rsidRPr="00750838" w:rsidRDefault="00EF78ED" w:rsidP="005418A7">
            <w:pPr>
              <w:spacing w:line="240" w:lineRule="auto"/>
              <w:jc w:val="center"/>
              <w:rPr>
                <w:rFonts w:asciiTheme="minorHAnsi" w:eastAsia="Calibri" w:hAnsiTheme="minorHAnsi"/>
                <w:b/>
                <w:szCs w:val="22"/>
              </w:rPr>
            </w:pPr>
            <w:r w:rsidRPr="00750838">
              <w:rPr>
                <w:rFonts w:asciiTheme="minorHAnsi" w:eastAsia="Calibri" w:hAnsiTheme="minorHAnsi"/>
                <w:b/>
                <w:sz w:val="20"/>
                <w:szCs w:val="22"/>
              </w:rPr>
              <w:t>POLA ELEKTROMAGNETYCZNE</w:t>
            </w:r>
          </w:p>
        </w:tc>
      </w:tr>
      <w:tr w:rsidR="009024C2" w:rsidRPr="00750838" w:rsidTr="005418A7">
        <w:tc>
          <w:tcPr>
            <w:tcW w:w="2500" w:type="pct"/>
            <w:tcBorders>
              <w:top w:val="single" w:sz="4" w:space="0" w:color="auto"/>
              <w:left w:val="single" w:sz="4" w:space="0" w:color="auto"/>
              <w:bottom w:val="single" w:sz="4" w:space="0" w:color="auto"/>
              <w:right w:val="single" w:sz="4" w:space="0" w:color="auto"/>
            </w:tcBorders>
          </w:tcPr>
          <w:p w:rsidR="00B078E3" w:rsidRPr="00750838" w:rsidRDefault="00B078E3" w:rsidP="005418A7">
            <w:pPr>
              <w:spacing w:line="240" w:lineRule="auto"/>
              <w:jc w:val="center"/>
              <w:rPr>
                <w:rFonts w:asciiTheme="minorHAnsi" w:eastAsia="Calibri" w:hAnsiTheme="minorHAnsi"/>
                <w:b/>
                <w:sz w:val="20"/>
                <w:szCs w:val="20"/>
              </w:rPr>
            </w:pPr>
            <w:r w:rsidRPr="00750838">
              <w:rPr>
                <w:rFonts w:asciiTheme="minorHAnsi" w:eastAsia="Calibri" w:hAnsiTheme="minorHAnsi"/>
                <w:b/>
                <w:sz w:val="20"/>
                <w:szCs w:val="20"/>
              </w:rPr>
              <w:t>Mocne strony</w:t>
            </w:r>
          </w:p>
        </w:tc>
        <w:tc>
          <w:tcPr>
            <w:tcW w:w="2500" w:type="pct"/>
            <w:tcBorders>
              <w:top w:val="single" w:sz="4" w:space="0" w:color="auto"/>
              <w:left w:val="single" w:sz="4" w:space="0" w:color="auto"/>
              <w:bottom w:val="single" w:sz="4" w:space="0" w:color="auto"/>
              <w:right w:val="single" w:sz="4" w:space="0" w:color="auto"/>
            </w:tcBorders>
          </w:tcPr>
          <w:p w:rsidR="00B078E3" w:rsidRPr="00750838" w:rsidRDefault="00B078E3" w:rsidP="005418A7">
            <w:pPr>
              <w:spacing w:line="240" w:lineRule="auto"/>
              <w:jc w:val="center"/>
              <w:rPr>
                <w:rFonts w:asciiTheme="minorHAnsi" w:eastAsia="Calibri" w:hAnsiTheme="minorHAnsi"/>
                <w:b/>
                <w:sz w:val="20"/>
                <w:szCs w:val="20"/>
              </w:rPr>
            </w:pPr>
            <w:r w:rsidRPr="00750838">
              <w:rPr>
                <w:rFonts w:asciiTheme="minorHAnsi" w:eastAsia="Calibri" w:hAnsiTheme="minorHAnsi"/>
                <w:b/>
                <w:sz w:val="20"/>
                <w:szCs w:val="20"/>
              </w:rPr>
              <w:t>Słabe strony</w:t>
            </w:r>
          </w:p>
        </w:tc>
      </w:tr>
      <w:tr w:rsidR="009024C2" w:rsidRPr="00750838" w:rsidTr="002C5495">
        <w:tc>
          <w:tcPr>
            <w:tcW w:w="2500" w:type="pct"/>
            <w:tcBorders>
              <w:top w:val="single" w:sz="4" w:space="0" w:color="auto"/>
              <w:left w:val="single" w:sz="4" w:space="0" w:color="auto"/>
              <w:right w:val="single" w:sz="4" w:space="0" w:color="auto"/>
            </w:tcBorders>
          </w:tcPr>
          <w:p w:rsidR="004B4C20" w:rsidRPr="00750838" w:rsidRDefault="004B4C20" w:rsidP="005418A7">
            <w:pPr>
              <w:spacing w:line="240" w:lineRule="auto"/>
              <w:rPr>
                <w:rFonts w:asciiTheme="minorHAnsi" w:eastAsia="Calibri" w:hAnsiTheme="minorHAnsi"/>
                <w:sz w:val="20"/>
                <w:szCs w:val="20"/>
              </w:rPr>
            </w:pPr>
            <w:r w:rsidRPr="00750838">
              <w:rPr>
                <w:rFonts w:asciiTheme="minorHAnsi" w:eastAsia="Calibri" w:hAnsiTheme="minorHAnsi"/>
                <w:sz w:val="20"/>
                <w:szCs w:val="20"/>
              </w:rPr>
              <w:t xml:space="preserve">Stosunkowo niewielki obszar </w:t>
            </w:r>
            <w:r w:rsidR="0024720E" w:rsidRPr="00750838">
              <w:rPr>
                <w:rFonts w:asciiTheme="minorHAnsi" w:eastAsia="Calibri" w:hAnsiTheme="minorHAnsi"/>
                <w:sz w:val="20"/>
                <w:szCs w:val="20"/>
              </w:rPr>
              <w:t>miasta</w:t>
            </w:r>
            <w:r w:rsidRPr="00750838">
              <w:rPr>
                <w:rFonts w:asciiTheme="minorHAnsi" w:eastAsia="Calibri" w:hAnsiTheme="minorHAnsi"/>
                <w:sz w:val="20"/>
                <w:szCs w:val="20"/>
              </w:rPr>
              <w:t xml:space="preserve"> zagrożony promieniowaniem elektromagnetycznym</w:t>
            </w:r>
          </w:p>
        </w:tc>
        <w:tc>
          <w:tcPr>
            <w:tcW w:w="2500" w:type="pct"/>
            <w:tcBorders>
              <w:top w:val="single" w:sz="4" w:space="0" w:color="auto"/>
              <w:left w:val="single" w:sz="4" w:space="0" w:color="auto"/>
              <w:bottom w:val="single" w:sz="4" w:space="0" w:color="auto"/>
              <w:right w:val="single" w:sz="4" w:space="0" w:color="auto"/>
            </w:tcBorders>
          </w:tcPr>
          <w:p w:rsidR="004B4C20" w:rsidRPr="00750838" w:rsidRDefault="004B4C20" w:rsidP="005418A7">
            <w:pPr>
              <w:spacing w:line="240" w:lineRule="auto"/>
              <w:rPr>
                <w:rFonts w:asciiTheme="minorHAnsi" w:eastAsia="Calibri" w:hAnsiTheme="minorHAnsi"/>
                <w:sz w:val="20"/>
                <w:szCs w:val="20"/>
              </w:rPr>
            </w:pPr>
            <w:r w:rsidRPr="00750838">
              <w:rPr>
                <w:rFonts w:asciiTheme="minorHAnsi" w:eastAsia="Calibri" w:hAnsiTheme="minorHAnsi"/>
                <w:sz w:val="20"/>
                <w:szCs w:val="20"/>
              </w:rPr>
              <w:t>Brak alternatywnych rozwiązań dla przesyłu prądu elektrycznego oraz sieci komórkowych</w:t>
            </w:r>
          </w:p>
        </w:tc>
      </w:tr>
      <w:tr w:rsidR="009024C2" w:rsidRPr="00750838" w:rsidTr="005418A7">
        <w:tc>
          <w:tcPr>
            <w:tcW w:w="2500" w:type="pct"/>
            <w:tcBorders>
              <w:top w:val="single" w:sz="4" w:space="0" w:color="auto"/>
              <w:left w:val="single" w:sz="4" w:space="0" w:color="auto"/>
              <w:bottom w:val="single" w:sz="4" w:space="0" w:color="auto"/>
              <w:right w:val="single" w:sz="4" w:space="0" w:color="auto"/>
            </w:tcBorders>
          </w:tcPr>
          <w:p w:rsidR="00B078E3" w:rsidRPr="00750838" w:rsidRDefault="00B078E3" w:rsidP="005418A7">
            <w:pPr>
              <w:spacing w:line="240" w:lineRule="auto"/>
              <w:jc w:val="center"/>
              <w:rPr>
                <w:rFonts w:asciiTheme="minorHAnsi" w:eastAsia="Calibri" w:hAnsiTheme="minorHAnsi"/>
                <w:b/>
                <w:sz w:val="20"/>
                <w:szCs w:val="20"/>
              </w:rPr>
            </w:pPr>
            <w:r w:rsidRPr="00750838">
              <w:rPr>
                <w:rFonts w:asciiTheme="minorHAnsi" w:eastAsia="Calibri" w:hAnsiTheme="minorHAnsi"/>
                <w:b/>
                <w:sz w:val="20"/>
                <w:szCs w:val="20"/>
              </w:rPr>
              <w:t>Szanse</w:t>
            </w:r>
          </w:p>
        </w:tc>
        <w:tc>
          <w:tcPr>
            <w:tcW w:w="2500" w:type="pct"/>
            <w:tcBorders>
              <w:top w:val="single" w:sz="4" w:space="0" w:color="auto"/>
              <w:left w:val="single" w:sz="4" w:space="0" w:color="auto"/>
              <w:bottom w:val="single" w:sz="4" w:space="0" w:color="auto"/>
              <w:right w:val="single" w:sz="4" w:space="0" w:color="auto"/>
            </w:tcBorders>
          </w:tcPr>
          <w:p w:rsidR="00B078E3" w:rsidRPr="00750838" w:rsidRDefault="00B078E3" w:rsidP="005418A7">
            <w:pPr>
              <w:spacing w:line="240" w:lineRule="auto"/>
              <w:jc w:val="center"/>
              <w:rPr>
                <w:rFonts w:asciiTheme="minorHAnsi" w:eastAsia="Calibri" w:hAnsiTheme="minorHAnsi"/>
                <w:b/>
                <w:sz w:val="20"/>
                <w:szCs w:val="20"/>
              </w:rPr>
            </w:pPr>
            <w:r w:rsidRPr="00750838">
              <w:rPr>
                <w:rFonts w:asciiTheme="minorHAnsi" w:eastAsia="Calibri" w:hAnsiTheme="minorHAnsi"/>
                <w:b/>
                <w:sz w:val="20"/>
                <w:szCs w:val="20"/>
              </w:rPr>
              <w:t>Zagrożenia</w:t>
            </w:r>
          </w:p>
        </w:tc>
      </w:tr>
      <w:tr w:rsidR="009024C2" w:rsidRPr="00750838" w:rsidTr="005418A7">
        <w:tc>
          <w:tcPr>
            <w:tcW w:w="2500" w:type="pct"/>
            <w:tcBorders>
              <w:top w:val="single" w:sz="4" w:space="0" w:color="auto"/>
              <w:left w:val="single" w:sz="4" w:space="0" w:color="auto"/>
              <w:bottom w:val="single" w:sz="4" w:space="0" w:color="auto"/>
              <w:right w:val="single" w:sz="4" w:space="0" w:color="auto"/>
            </w:tcBorders>
          </w:tcPr>
          <w:p w:rsidR="00B078E3" w:rsidRPr="00750838" w:rsidRDefault="00B078E3" w:rsidP="004B4C20">
            <w:pPr>
              <w:spacing w:line="240" w:lineRule="auto"/>
              <w:rPr>
                <w:rFonts w:asciiTheme="minorHAnsi" w:eastAsia="Calibri" w:hAnsiTheme="minorHAnsi"/>
                <w:sz w:val="20"/>
                <w:szCs w:val="20"/>
              </w:rPr>
            </w:pPr>
            <w:r w:rsidRPr="00750838">
              <w:rPr>
                <w:rFonts w:asciiTheme="minorHAnsi" w:eastAsia="Calibri" w:hAnsiTheme="minorHAnsi"/>
                <w:sz w:val="20"/>
                <w:szCs w:val="20"/>
              </w:rPr>
              <w:t xml:space="preserve">Coraz lepsze rozwiązania </w:t>
            </w:r>
            <w:r w:rsidR="004B4C20" w:rsidRPr="00750838">
              <w:rPr>
                <w:rFonts w:asciiTheme="minorHAnsi" w:eastAsia="Calibri" w:hAnsiTheme="minorHAnsi"/>
                <w:sz w:val="20"/>
                <w:szCs w:val="20"/>
              </w:rPr>
              <w:t>technologiczne ograniczające emisje fal elektromagnetycznych</w:t>
            </w:r>
          </w:p>
        </w:tc>
        <w:tc>
          <w:tcPr>
            <w:tcW w:w="2500" w:type="pct"/>
            <w:tcBorders>
              <w:top w:val="single" w:sz="4" w:space="0" w:color="auto"/>
              <w:left w:val="single" w:sz="4" w:space="0" w:color="auto"/>
              <w:bottom w:val="single" w:sz="4" w:space="0" w:color="auto"/>
              <w:right w:val="single" w:sz="4" w:space="0" w:color="auto"/>
            </w:tcBorders>
          </w:tcPr>
          <w:p w:rsidR="00B078E3" w:rsidRPr="00750838" w:rsidRDefault="004B4C20" w:rsidP="004B4C20">
            <w:pPr>
              <w:spacing w:line="240" w:lineRule="auto"/>
              <w:rPr>
                <w:rFonts w:asciiTheme="minorHAnsi" w:eastAsia="Calibri" w:hAnsiTheme="minorHAnsi"/>
                <w:sz w:val="20"/>
                <w:szCs w:val="20"/>
              </w:rPr>
            </w:pPr>
            <w:r w:rsidRPr="00750838">
              <w:rPr>
                <w:rFonts w:asciiTheme="minorHAnsi" w:eastAsia="Calibri" w:hAnsiTheme="minorHAnsi"/>
                <w:sz w:val="20"/>
                <w:szCs w:val="20"/>
              </w:rPr>
              <w:t>Postępujący rozwój cyfryzacji społeczeństwa oraz nacisk na zwiększenie przepustowości i mocy stacji bazowych telefonii komórkowej</w:t>
            </w:r>
          </w:p>
        </w:tc>
      </w:tr>
    </w:tbl>
    <w:p w:rsidR="00B078E3" w:rsidRPr="00750838" w:rsidRDefault="00B078E3" w:rsidP="00B078E3">
      <w:pPr>
        <w:rPr>
          <w:i/>
          <w:sz w:val="18"/>
        </w:rPr>
      </w:pPr>
      <w:r w:rsidRPr="00750838">
        <w:rPr>
          <w:i/>
          <w:sz w:val="18"/>
        </w:rPr>
        <w:t>Źródło: Opracowanie własne</w:t>
      </w:r>
    </w:p>
    <w:p w:rsidR="001936E6" w:rsidRPr="00750838" w:rsidRDefault="001936E6" w:rsidP="00F36314">
      <w:pPr>
        <w:rPr>
          <w:color w:val="4F81BD" w:themeColor="accent1"/>
        </w:rPr>
      </w:pPr>
    </w:p>
    <w:p w:rsidR="00EF78ED" w:rsidRPr="00750838" w:rsidRDefault="00EF78ED" w:rsidP="00EF78ED">
      <w:pPr>
        <w:rPr>
          <w:b/>
          <w:i/>
          <w:sz w:val="20"/>
        </w:rPr>
      </w:pPr>
      <w:r w:rsidRPr="00750838">
        <w:rPr>
          <w:b/>
          <w:i/>
          <w:sz w:val="20"/>
        </w:rPr>
        <w:t>Prognoza stanu środowiska na lata obowiązywania POŚ</w:t>
      </w:r>
    </w:p>
    <w:p w:rsidR="00EF78ED" w:rsidRPr="00750838" w:rsidRDefault="00EF78ED" w:rsidP="00EF78ED">
      <w:pPr>
        <w:rPr>
          <w:i/>
          <w:color w:val="4F81BD" w:themeColor="accent1"/>
          <w:sz w:val="18"/>
        </w:rPr>
      </w:pPr>
    </w:p>
    <w:p w:rsidR="004B4C20" w:rsidRPr="00750838" w:rsidRDefault="004B4C20" w:rsidP="004B4C20">
      <w:r w:rsidRPr="00750838">
        <w:t>Nowe źródła emisji promieniowania elektromagnetycznego</w:t>
      </w:r>
      <w:r w:rsidR="00CE2872" w:rsidRPr="00750838">
        <w:t xml:space="preserve"> będą lokalizowane zgodnie z wymaganymi strefami ochronnymi.</w:t>
      </w:r>
    </w:p>
    <w:p w:rsidR="004B4C20" w:rsidRPr="00750838" w:rsidRDefault="004B4C20" w:rsidP="004B4C20">
      <w:pPr>
        <w:rPr>
          <w:color w:val="4F81BD" w:themeColor="accent1"/>
        </w:rPr>
      </w:pPr>
    </w:p>
    <w:p w:rsidR="005D7C20" w:rsidRPr="00750838" w:rsidRDefault="005D7C20" w:rsidP="009A339E">
      <w:pPr>
        <w:pStyle w:val="Nagwek2"/>
        <w:rPr>
          <w:rFonts w:asciiTheme="minorHAnsi" w:hAnsiTheme="minorHAnsi"/>
        </w:rPr>
      </w:pPr>
      <w:bookmarkStart w:id="70" w:name="_Toc485646531"/>
      <w:r w:rsidRPr="00750838">
        <w:rPr>
          <w:rFonts w:asciiTheme="minorHAnsi" w:hAnsiTheme="minorHAnsi"/>
        </w:rPr>
        <w:t>Gospodarowanie wodami</w:t>
      </w:r>
      <w:bookmarkEnd w:id="70"/>
      <w:r w:rsidRPr="00750838">
        <w:rPr>
          <w:rFonts w:asciiTheme="minorHAnsi" w:hAnsiTheme="minorHAnsi"/>
        </w:rPr>
        <w:t xml:space="preserve"> </w:t>
      </w:r>
    </w:p>
    <w:p w:rsidR="00A27C95" w:rsidRPr="00750838" w:rsidRDefault="00A27C95" w:rsidP="00A27C95">
      <w:pPr>
        <w:rPr>
          <w:b/>
          <w:i/>
          <w:sz w:val="20"/>
        </w:rPr>
      </w:pPr>
      <w:r w:rsidRPr="00750838">
        <w:rPr>
          <w:b/>
          <w:i/>
          <w:sz w:val="20"/>
        </w:rPr>
        <w:t>Dotychczasowe zrealizowane działania w zakresie ochrony wód</w:t>
      </w:r>
      <w:r w:rsidR="00A273D5" w:rsidRPr="00750838">
        <w:rPr>
          <w:b/>
          <w:i/>
          <w:sz w:val="20"/>
        </w:rPr>
        <w:t xml:space="preserve"> – 2016 r.</w:t>
      </w:r>
    </w:p>
    <w:p w:rsidR="001624C4" w:rsidRPr="00750838" w:rsidRDefault="00A273D5" w:rsidP="00A45671">
      <w:pPr>
        <w:pStyle w:val="Akapitzlist"/>
        <w:numPr>
          <w:ilvl w:val="0"/>
          <w:numId w:val="67"/>
        </w:numPr>
      </w:pPr>
      <w:r w:rsidRPr="00750838">
        <w:t>W</w:t>
      </w:r>
      <w:r w:rsidR="00A45671" w:rsidRPr="00750838">
        <w:t>ykonano w ramach</w:t>
      </w:r>
      <w:r w:rsidR="00A27C95" w:rsidRPr="00750838">
        <w:t xml:space="preserve"> prac zabezpieczająco-naprawczych i utrzymaniowych czyszczenie korytek ściekowych, udrożnienie kanalizacji deszczowej, naprawy odwodnienia – umocnienie rowów elementami betonowymi, uzupełnienia kruszywem ubytków nawierzchni dróg bocznych wykoszenie poboczy, czyszczenie chodników,  naprawy krat odwodnienia liniowego</w:t>
      </w:r>
      <w:r w:rsidR="00A45671" w:rsidRPr="00750838">
        <w:t>. Koszt 45 917,19 zł.</w:t>
      </w:r>
    </w:p>
    <w:p w:rsidR="001624C4" w:rsidRPr="00750838" w:rsidRDefault="00A273D5" w:rsidP="00A27C95">
      <w:pPr>
        <w:pStyle w:val="Akapitzlist"/>
        <w:numPr>
          <w:ilvl w:val="0"/>
          <w:numId w:val="67"/>
        </w:numPr>
      </w:pPr>
      <w:r w:rsidRPr="00750838">
        <w:t>W</w:t>
      </w:r>
      <w:r w:rsidR="00A27C95" w:rsidRPr="00750838">
        <w:t xml:space="preserve">ykonano inspekcję studni głębinowych kopanych na terenie Rynku na potrzeby renowacji </w:t>
      </w:r>
      <w:r w:rsidR="00FC4CF6" w:rsidRPr="00750838">
        <w:br/>
      </w:r>
      <w:r w:rsidR="00A27C95" w:rsidRPr="00750838">
        <w:t>i</w:t>
      </w:r>
      <w:r w:rsidR="001624C4" w:rsidRPr="00750838">
        <w:t xml:space="preserve"> możliwości korzystania zasobów </w:t>
      </w:r>
      <w:r w:rsidR="00A27C95" w:rsidRPr="00750838">
        <w:t>wody</w:t>
      </w:r>
      <w:r w:rsidR="001624C4" w:rsidRPr="00750838">
        <w:t xml:space="preserve">. Koszt </w:t>
      </w:r>
      <w:r w:rsidR="00A27C95" w:rsidRPr="00750838">
        <w:t>22 140,00 zł</w:t>
      </w:r>
      <w:r w:rsidR="001624C4" w:rsidRPr="00750838">
        <w:t>.</w:t>
      </w:r>
    </w:p>
    <w:p w:rsidR="00A27C95" w:rsidRPr="00750838" w:rsidRDefault="00A273D5" w:rsidP="00A27C95">
      <w:pPr>
        <w:pStyle w:val="Akapitzlist"/>
        <w:numPr>
          <w:ilvl w:val="0"/>
          <w:numId w:val="67"/>
        </w:numPr>
      </w:pPr>
      <w:r w:rsidRPr="00750838">
        <w:t>W</w:t>
      </w:r>
      <w:r w:rsidR="00A27C95" w:rsidRPr="00750838">
        <w:t>ykonano w ramach zadania „Przeciwdziałanie skutkom suszy hydrologicznej na terenie gminy Miasto Jordanów” 3 studnie głębinowe wiercone (S-1, S-2, S-</w:t>
      </w:r>
      <w:r w:rsidR="00A45671" w:rsidRPr="00750838">
        <w:t xml:space="preserve">3) zasilające wodociąg miejski </w:t>
      </w:r>
      <w:r w:rsidR="00A45671" w:rsidRPr="00750838">
        <w:br/>
      </w:r>
      <w:r w:rsidR="00A27C95" w:rsidRPr="00750838">
        <w:t>i przywrócono do użytkowania studnię głębinową kopaną (S-5 „za Ratuszem”) z przeznaczeniem wody na cele gospodarcze 315 850,40 zł (w tym środki z WFOŚiGW w Krakowie: dotacja 147 095,70</w:t>
      </w:r>
      <w:r w:rsidR="00E04596" w:rsidRPr="00750838">
        <w:t xml:space="preserve"> zł</w:t>
      </w:r>
      <w:r w:rsidR="00A27C95" w:rsidRPr="00750838">
        <w:t>, pożyczka 92 584,80</w:t>
      </w:r>
      <w:r w:rsidR="00A45671" w:rsidRPr="00750838">
        <w:t xml:space="preserve"> zł</w:t>
      </w:r>
      <w:r w:rsidR="00A27C95" w:rsidRPr="00750838">
        <w:t>)</w:t>
      </w:r>
      <w:r w:rsidR="00A45671" w:rsidRPr="00750838">
        <w:t>.</w:t>
      </w:r>
    </w:p>
    <w:p w:rsidR="001624C4" w:rsidRPr="00750838" w:rsidRDefault="001624C4" w:rsidP="001624C4">
      <w:pPr>
        <w:pStyle w:val="Akapitzlist"/>
        <w:numPr>
          <w:ilvl w:val="0"/>
          <w:numId w:val="67"/>
        </w:numPr>
      </w:pPr>
      <w:r w:rsidRPr="00750838">
        <w:t>Odbudowa kanału deszczowego ul. M. Konopnickiej – Flakówka fi 500 na działkach nr ewid. 5827/2, 2152/5, 2153/2, 2154 w miejscowości Jordanów</w:t>
      </w:r>
      <w:r w:rsidR="00A45671" w:rsidRPr="00750838">
        <w:t>. Koszt</w:t>
      </w:r>
      <w:r w:rsidRPr="00750838">
        <w:t xml:space="preserve"> 62 837,91 zł (w tym dofinansowanie</w:t>
      </w:r>
      <w:r w:rsidR="00A45671" w:rsidRPr="00750838">
        <w:br/>
      </w:r>
      <w:r w:rsidRPr="00750838">
        <w:t>z rezerwy celow</w:t>
      </w:r>
      <w:r w:rsidR="00A45671" w:rsidRPr="00750838">
        <w:t>ej budżetu państwa 40 000,00 zł).</w:t>
      </w:r>
    </w:p>
    <w:p w:rsidR="001624C4" w:rsidRPr="00750838" w:rsidRDefault="001624C4" w:rsidP="00A27C95"/>
    <w:p w:rsidR="00D22C51" w:rsidRPr="00750838" w:rsidRDefault="00D22C51" w:rsidP="00D95F42">
      <w:pPr>
        <w:pStyle w:val="Styl5"/>
        <w:rPr>
          <w:rFonts w:asciiTheme="minorHAnsi" w:hAnsiTheme="minorHAnsi"/>
        </w:rPr>
      </w:pPr>
      <w:bookmarkStart w:id="71" w:name="_Toc485646532"/>
      <w:r w:rsidRPr="00750838">
        <w:rPr>
          <w:rFonts w:asciiTheme="minorHAnsi" w:hAnsiTheme="minorHAnsi"/>
        </w:rPr>
        <w:t>Wody podziemne</w:t>
      </w:r>
      <w:bookmarkEnd w:id="71"/>
    </w:p>
    <w:p w:rsidR="00CA2AC2" w:rsidRPr="00750838" w:rsidRDefault="00D22C51" w:rsidP="00117907">
      <w:pPr>
        <w:rPr>
          <w:rFonts w:asciiTheme="minorHAnsi" w:hAnsiTheme="minorHAnsi"/>
          <w:color w:val="4F81BD" w:themeColor="accent1"/>
          <w:szCs w:val="20"/>
        </w:rPr>
      </w:pPr>
      <w:r w:rsidRPr="00750838">
        <w:rPr>
          <w:rFonts w:asciiTheme="minorHAnsi" w:hAnsiTheme="minorHAnsi"/>
          <w:szCs w:val="20"/>
        </w:rPr>
        <w:t>Jednostką wyznaczoną do przeprowadzania oceny ilościowego i jak</w:t>
      </w:r>
      <w:r w:rsidR="0066172F" w:rsidRPr="00750838">
        <w:rPr>
          <w:rFonts w:asciiTheme="minorHAnsi" w:hAnsiTheme="minorHAnsi"/>
          <w:szCs w:val="20"/>
        </w:rPr>
        <w:t>ościowego stanu wód podziemnych jest jednolita część wód</w:t>
      </w:r>
      <w:r w:rsidR="00E500E2" w:rsidRPr="00750838">
        <w:rPr>
          <w:rFonts w:asciiTheme="minorHAnsi" w:hAnsiTheme="minorHAnsi"/>
          <w:szCs w:val="20"/>
        </w:rPr>
        <w:t xml:space="preserve"> podziemnych</w:t>
      </w:r>
      <w:r w:rsidRPr="00750838">
        <w:rPr>
          <w:rFonts w:asciiTheme="minorHAnsi" w:hAnsiTheme="minorHAnsi"/>
          <w:szCs w:val="20"/>
        </w:rPr>
        <w:t xml:space="preserve"> (JCWPd). </w:t>
      </w:r>
      <w:r w:rsidR="00332DFD" w:rsidRPr="00750838">
        <w:rPr>
          <w:rFonts w:asciiTheme="minorHAnsi" w:hAnsiTheme="minorHAnsi"/>
          <w:szCs w:val="20"/>
        </w:rPr>
        <w:t>Jednolita część</w:t>
      </w:r>
      <w:r w:rsidRPr="00750838">
        <w:rPr>
          <w:rFonts w:asciiTheme="minorHAnsi" w:hAnsiTheme="minorHAnsi"/>
          <w:szCs w:val="20"/>
        </w:rPr>
        <w:t xml:space="preserve"> wód podziemnych oznacza określoną objętość wód podziemnych występują</w:t>
      </w:r>
      <w:r w:rsidR="00332DFD" w:rsidRPr="00750838">
        <w:rPr>
          <w:rFonts w:asciiTheme="minorHAnsi" w:hAnsiTheme="minorHAnsi"/>
          <w:szCs w:val="20"/>
        </w:rPr>
        <w:t>cą w obrębie warstwy wodonośnej</w:t>
      </w:r>
      <w:r w:rsidR="00511AF3" w:rsidRPr="00750838">
        <w:rPr>
          <w:rFonts w:asciiTheme="minorHAnsi" w:hAnsiTheme="minorHAnsi"/>
          <w:szCs w:val="20"/>
        </w:rPr>
        <w:t xml:space="preserve"> lub zespołu </w:t>
      </w:r>
      <w:r w:rsidRPr="00750838">
        <w:rPr>
          <w:rFonts w:asciiTheme="minorHAnsi" w:hAnsiTheme="minorHAnsi"/>
          <w:szCs w:val="20"/>
        </w:rPr>
        <w:t>w</w:t>
      </w:r>
      <w:r w:rsidR="00511AF3" w:rsidRPr="00750838">
        <w:rPr>
          <w:rFonts w:asciiTheme="minorHAnsi" w:hAnsiTheme="minorHAnsi"/>
          <w:szCs w:val="20"/>
        </w:rPr>
        <w:t>arstw</w:t>
      </w:r>
      <w:r w:rsidR="00332DFD" w:rsidRPr="00750838">
        <w:rPr>
          <w:rFonts w:asciiTheme="minorHAnsi" w:hAnsiTheme="minorHAnsi"/>
          <w:szCs w:val="20"/>
        </w:rPr>
        <w:t xml:space="preserve"> wod</w:t>
      </w:r>
      <w:r w:rsidR="00511AF3" w:rsidRPr="00750838">
        <w:rPr>
          <w:rFonts w:asciiTheme="minorHAnsi" w:hAnsiTheme="minorHAnsi"/>
          <w:szCs w:val="20"/>
        </w:rPr>
        <w:t xml:space="preserve">onośnych.  Wydzielana jest </w:t>
      </w:r>
      <w:r w:rsidR="00117907" w:rsidRPr="00750838">
        <w:rPr>
          <w:rFonts w:asciiTheme="minorHAnsi" w:hAnsiTheme="minorHAnsi"/>
          <w:szCs w:val="20"/>
        </w:rPr>
        <w:t>jako zbiorowisko</w:t>
      </w:r>
      <w:r w:rsidRPr="00750838">
        <w:rPr>
          <w:rFonts w:asciiTheme="minorHAnsi" w:hAnsiTheme="minorHAnsi"/>
          <w:szCs w:val="20"/>
        </w:rPr>
        <w:t xml:space="preserve"> wód podzie</w:t>
      </w:r>
      <w:r w:rsidR="00117907" w:rsidRPr="00750838">
        <w:rPr>
          <w:rFonts w:asciiTheme="minorHAnsi" w:hAnsiTheme="minorHAnsi"/>
          <w:szCs w:val="20"/>
        </w:rPr>
        <w:t>mnych, występujących w warstwie</w:t>
      </w:r>
      <w:r w:rsidRPr="00750838">
        <w:rPr>
          <w:rFonts w:asciiTheme="minorHAnsi" w:hAnsiTheme="minorHAnsi"/>
          <w:szCs w:val="20"/>
        </w:rPr>
        <w:t xml:space="preserve"> lub wars</w:t>
      </w:r>
      <w:r w:rsidR="00511AF3" w:rsidRPr="00750838">
        <w:rPr>
          <w:rFonts w:asciiTheme="minorHAnsi" w:hAnsiTheme="minorHAnsi"/>
          <w:szCs w:val="20"/>
        </w:rPr>
        <w:t>twach wodonośnych, stanowiących</w:t>
      </w:r>
      <w:r w:rsidRPr="00750838">
        <w:rPr>
          <w:rFonts w:asciiTheme="minorHAnsi" w:hAnsiTheme="minorHAnsi"/>
          <w:szCs w:val="20"/>
        </w:rPr>
        <w:t xml:space="preserve"> lub mogących stanowić źródło wody do spożycia znaczące w zaopatrzeniu ludności lub istotne dla kształtowania pożądanego stanu wód powierzchniowych i ekosystemów lądowych</w:t>
      </w:r>
      <w:r w:rsidR="00332DFD" w:rsidRPr="00750838">
        <w:rPr>
          <w:rFonts w:asciiTheme="minorHAnsi" w:hAnsiTheme="minorHAnsi"/>
          <w:color w:val="4F81BD" w:themeColor="accent1"/>
          <w:szCs w:val="20"/>
        </w:rPr>
        <w:t>.</w:t>
      </w:r>
    </w:p>
    <w:p w:rsidR="00B50FD1" w:rsidRPr="00750838" w:rsidRDefault="00B50FD1" w:rsidP="00117907">
      <w:pPr>
        <w:rPr>
          <w:rFonts w:asciiTheme="minorHAnsi" w:hAnsiTheme="minorHAnsi"/>
          <w:color w:val="4F81BD" w:themeColor="accent1"/>
          <w:szCs w:val="20"/>
        </w:rPr>
      </w:pPr>
    </w:p>
    <w:p w:rsidR="00CA2AC2" w:rsidRPr="00750838" w:rsidRDefault="00CA2AC2" w:rsidP="00D22C51">
      <w:pPr>
        <w:spacing w:line="240" w:lineRule="auto"/>
        <w:jc w:val="left"/>
        <w:rPr>
          <w:rFonts w:ascii="Times New Roman" w:hAnsi="Times New Roman"/>
          <w:b/>
          <w:i/>
          <w:color w:val="4F81BD" w:themeColor="accent1"/>
          <w:sz w:val="24"/>
          <w:szCs w:val="20"/>
          <w:u w:val="single"/>
        </w:rPr>
      </w:pPr>
    </w:p>
    <w:p w:rsidR="00D22C51" w:rsidRPr="00750838" w:rsidRDefault="00D22C51" w:rsidP="00CE66E6">
      <w:pPr>
        <w:keepNext/>
        <w:spacing w:line="240" w:lineRule="auto"/>
        <w:jc w:val="left"/>
        <w:outlineLvl w:val="5"/>
        <w:rPr>
          <w:b/>
          <w:u w:val="single"/>
        </w:rPr>
      </w:pPr>
      <w:r w:rsidRPr="00750838">
        <w:rPr>
          <w:b/>
          <w:u w:val="single"/>
        </w:rPr>
        <w:lastRenderedPageBreak/>
        <w:t>Jakość wód podziemnych</w:t>
      </w:r>
    </w:p>
    <w:p w:rsidR="00D22C51" w:rsidRPr="00750838" w:rsidRDefault="00D22C51" w:rsidP="00D22C51">
      <w:pPr>
        <w:widowControl w:val="0"/>
        <w:spacing w:line="240" w:lineRule="auto"/>
        <w:jc w:val="left"/>
        <w:rPr>
          <w:rFonts w:eastAsia="Courier New" w:cs="Courier New"/>
          <w:sz w:val="24"/>
        </w:rPr>
      </w:pPr>
    </w:p>
    <w:p w:rsidR="00D22C51" w:rsidRPr="00750838" w:rsidRDefault="00807E7A" w:rsidP="00D22C51">
      <w:pPr>
        <w:widowControl w:val="0"/>
        <w:spacing w:line="240" w:lineRule="auto"/>
        <w:jc w:val="left"/>
        <w:rPr>
          <w:rFonts w:eastAsia="Courier New" w:cs="Courier New"/>
          <w:b/>
          <w:i/>
        </w:rPr>
      </w:pPr>
      <w:r w:rsidRPr="00750838">
        <w:rPr>
          <w:rFonts w:eastAsia="Courier New" w:cs="Courier New"/>
        </w:rPr>
        <w:t>Miasto Jordanów</w:t>
      </w:r>
      <w:r w:rsidR="00D22C51" w:rsidRPr="00750838">
        <w:rPr>
          <w:rFonts w:eastAsia="Courier New" w:cs="Courier New"/>
        </w:rPr>
        <w:t xml:space="preserve"> </w:t>
      </w:r>
      <w:r w:rsidRPr="00750838">
        <w:rPr>
          <w:rFonts w:eastAsia="Courier New" w:cs="Courier New"/>
        </w:rPr>
        <w:t>położone jest</w:t>
      </w:r>
      <w:r w:rsidR="00D22C51" w:rsidRPr="00750838">
        <w:rPr>
          <w:rFonts w:eastAsia="Courier New" w:cs="Courier New"/>
        </w:rPr>
        <w:t xml:space="preserve"> </w:t>
      </w:r>
      <w:r w:rsidR="00117907" w:rsidRPr="00750838">
        <w:rPr>
          <w:rFonts w:eastAsia="Courier New" w:cs="Courier New"/>
        </w:rPr>
        <w:t xml:space="preserve">w obszarze </w:t>
      </w:r>
      <w:r w:rsidR="00D22C51" w:rsidRPr="00750838">
        <w:rPr>
          <w:rFonts w:eastAsia="Courier New" w:cs="Courier New"/>
          <w:b/>
        </w:rPr>
        <w:t>Jednolitych części wód podziemnych</w:t>
      </w:r>
      <w:r w:rsidR="00117907" w:rsidRPr="00750838">
        <w:rPr>
          <w:rFonts w:eastAsia="Courier New" w:cs="Courier New"/>
          <w:b/>
        </w:rPr>
        <w:t xml:space="preserve"> nr 159.</w:t>
      </w:r>
    </w:p>
    <w:p w:rsidR="00D22C51" w:rsidRPr="00750838" w:rsidRDefault="00D22C51" w:rsidP="00D22C51">
      <w:pPr>
        <w:widowControl w:val="0"/>
        <w:spacing w:line="240" w:lineRule="auto"/>
        <w:jc w:val="left"/>
        <w:rPr>
          <w:rFonts w:eastAsia="Courier New" w:cs="Courier New"/>
          <w:color w:val="4F81BD" w:themeColor="accent1"/>
          <w:sz w:val="24"/>
        </w:rPr>
      </w:pPr>
    </w:p>
    <w:p w:rsidR="00117907" w:rsidRPr="00750838" w:rsidRDefault="0066172F" w:rsidP="00117907">
      <w:pPr>
        <w:spacing w:line="240" w:lineRule="auto"/>
        <w:rPr>
          <w:rFonts w:cs="Calibri"/>
          <w:i/>
          <w:sz w:val="20"/>
          <w:szCs w:val="20"/>
        </w:rPr>
      </w:pPr>
      <w:bookmarkStart w:id="72" w:name="_Toc485646574"/>
      <w:r w:rsidRPr="00750838">
        <w:rPr>
          <w:rFonts w:cs="Calibri"/>
          <w:i/>
          <w:sz w:val="20"/>
          <w:szCs w:val="20"/>
        </w:rPr>
        <w:t xml:space="preserve">Rysunek </w:t>
      </w:r>
      <w:r w:rsidRPr="00750838">
        <w:rPr>
          <w:rFonts w:cs="Calibri"/>
          <w:i/>
          <w:sz w:val="20"/>
          <w:szCs w:val="20"/>
        </w:rPr>
        <w:fldChar w:fldCharType="begin"/>
      </w:r>
      <w:r w:rsidRPr="00750838">
        <w:rPr>
          <w:rFonts w:cs="Calibri"/>
          <w:i/>
          <w:sz w:val="20"/>
          <w:szCs w:val="20"/>
        </w:rPr>
        <w:instrText xml:space="preserve"> SEQ Rysunek \* ARABIC </w:instrText>
      </w:r>
      <w:r w:rsidRPr="00750838">
        <w:rPr>
          <w:rFonts w:cs="Calibri"/>
          <w:i/>
          <w:sz w:val="20"/>
          <w:szCs w:val="20"/>
        </w:rPr>
        <w:fldChar w:fldCharType="separate"/>
      </w:r>
      <w:r w:rsidR="004D7F7B">
        <w:rPr>
          <w:rFonts w:cs="Calibri"/>
          <w:i/>
          <w:noProof/>
          <w:sz w:val="20"/>
          <w:szCs w:val="20"/>
        </w:rPr>
        <w:t>6</w:t>
      </w:r>
      <w:r w:rsidRPr="00750838">
        <w:rPr>
          <w:rFonts w:cs="Calibri"/>
          <w:i/>
          <w:sz w:val="20"/>
          <w:szCs w:val="20"/>
        </w:rPr>
        <w:fldChar w:fldCharType="end"/>
      </w:r>
      <w:r w:rsidRPr="00750838">
        <w:rPr>
          <w:rFonts w:cs="Calibri"/>
          <w:i/>
          <w:sz w:val="20"/>
          <w:szCs w:val="20"/>
        </w:rPr>
        <w:t xml:space="preserve">. </w:t>
      </w:r>
      <w:r w:rsidR="00D22C51" w:rsidRPr="00750838">
        <w:rPr>
          <w:rFonts w:cs="Calibri"/>
          <w:i/>
          <w:sz w:val="20"/>
          <w:szCs w:val="20"/>
        </w:rPr>
        <w:t xml:space="preserve">Jednolite części wód podziemnych na obszarze </w:t>
      </w:r>
      <w:r w:rsidR="00117907" w:rsidRPr="00750838">
        <w:rPr>
          <w:rFonts w:cs="Calibri"/>
          <w:i/>
          <w:sz w:val="20"/>
          <w:szCs w:val="20"/>
        </w:rPr>
        <w:t>Miasta Jordanów</w:t>
      </w:r>
      <w:bookmarkEnd w:id="72"/>
    </w:p>
    <w:p w:rsidR="00D22C51" w:rsidRPr="00750838" w:rsidRDefault="00117907" w:rsidP="00ED3454">
      <w:pPr>
        <w:widowControl w:val="0"/>
        <w:spacing w:line="240" w:lineRule="auto"/>
        <w:jc w:val="center"/>
        <w:rPr>
          <w:rFonts w:eastAsia="Courier New" w:cs="Courier New"/>
          <w:color w:val="4F81BD" w:themeColor="accent1"/>
          <w:sz w:val="24"/>
        </w:rPr>
      </w:pPr>
      <w:r w:rsidRPr="00750838">
        <w:rPr>
          <w:noProof/>
        </w:rPr>
        <mc:AlternateContent>
          <mc:Choice Requires="wps">
            <w:drawing>
              <wp:anchor distT="0" distB="0" distL="114300" distR="114300" simplePos="0" relativeHeight="251646976" behindDoc="0" locked="0" layoutInCell="1" allowOverlap="1">
                <wp:simplePos x="0" y="0"/>
                <wp:positionH relativeFrom="column">
                  <wp:posOffset>4144211</wp:posOffset>
                </wp:positionH>
                <wp:positionV relativeFrom="paragraph">
                  <wp:posOffset>2824938</wp:posOffset>
                </wp:positionV>
                <wp:extent cx="1162050" cy="76200"/>
                <wp:effectExtent l="57150" t="95250" r="57150" b="114300"/>
                <wp:wrapNone/>
                <wp:docPr id="18" name="Łącznik prosty ze strzałką 18"/>
                <wp:cNvGraphicFramePr/>
                <a:graphic xmlns:a="http://schemas.openxmlformats.org/drawingml/2006/main">
                  <a:graphicData uri="http://schemas.microsoft.com/office/word/2010/wordprocessingShape">
                    <wps:wsp>
                      <wps:cNvCnPr/>
                      <wps:spPr>
                        <a:xfrm flipH="1" flipV="1">
                          <a:off x="0" y="0"/>
                          <a:ext cx="1162050" cy="762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45302" id="Łącznik prosty ze strzałką 18" o:spid="_x0000_s1026" type="#_x0000_t32" style="position:absolute;margin-left:326.3pt;margin-top:222.45pt;width:91.5pt;height:6pt;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" strokecolor="#c0504d [3205]" strokeweight="3pt">
                <v:stroke endarrow="block"/>
                <v:shadow on="t" color="black" opacity="22937f" origin=",.5" offset="0,.63889mm"/>
              </v:shape>
            </w:pict>
          </mc:Fallback>
        </mc:AlternateContent>
      </w:r>
      <w:r w:rsidRPr="00750838">
        <w:rPr>
          <w:noProof/>
        </w:rPr>
        <w:drawing>
          <wp:inline distT="0" distB="0" distL="0" distR="0" wp14:anchorId="47471E8F" wp14:editId="33A4E144">
            <wp:extent cx="5254906" cy="4064473"/>
            <wp:effectExtent l="0" t="0" r="317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5271651" cy="4077425"/>
                    </a:xfrm>
                    <a:prstGeom prst="rect">
                      <a:avLst/>
                    </a:prstGeom>
                    <a:ln>
                      <a:noFill/>
                    </a:ln>
                    <a:extLst>
                      <a:ext uri="{53640926-AAD7-44D8-BBD7-CCE9431645EC}">
                        <a14:shadowObscured xmlns:a14="http://schemas.microsoft.com/office/drawing/2010/main"/>
                      </a:ext>
                    </a:extLst>
                  </pic:spPr>
                </pic:pic>
              </a:graphicData>
            </a:graphic>
          </wp:inline>
        </w:drawing>
      </w:r>
    </w:p>
    <w:p w:rsidR="00D22C51" w:rsidRPr="00750838" w:rsidRDefault="0066172F" w:rsidP="00D22C51">
      <w:pPr>
        <w:widowControl w:val="0"/>
        <w:spacing w:line="240" w:lineRule="auto"/>
        <w:jc w:val="left"/>
        <w:rPr>
          <w:rFonts w:eastAsia="Courier New" w:cs="Courier New"/>
          <w:sz w:val="24"/>
        </w:rPr>
      </w:pPr>
      <w:r w:rsidRPr="00750838">
        <w:rPr>
          <w:rFonts w:eastAsia="Courier New" w:cs="Courier New"/>
          <w:i/>
          <w:sz w:val="20"/>
        </w:rPr>
        <w:t xml:space="preserve">Źródło: </w:t>
      </w:r>
      <w:r w:rsidR="00117907" w:rsidRPr="00750838">
        <w:rPr>
          <w:rFonts w:eastAsia="Courier New" w:cs="Courier New"/>
          <w:i/>
          <w:sz w:val="20"/>
        </w:rPr>
        <w:t>Karta informacyjna JCWPd nr 159</w:t>
      </w:r>
    </w:p>
    <w:p w:rsidR="00117907" w:rsidRPr="00750838" w:rsidRDefault="00117907" w:rsidP="0066172F">
      <w:pPr>
        <w:spacing w:line="240" w:lineRule="auto"/>
        <w:rPr>
          <w:rFonts w:asciiTheme="minorHAnsi" w:eastAsia="Calibri" w:hAnsiTheme="minorHAnsi"/>
          <w:color w:val="4F81BD" w:themeColor="accent1"/>
        </w:rPr>
      </w:pPr>
    </w:p>
    <w:p w:rsidR="00D22C51" w:rsidRPr="00750838" w:rsidRDefault="00F335F7" w:rsidP="0066172F">
      <w:pPr>
        <w:spacing w:line="240" w:lineRule="auto"/>
        <w:rPr>
          <w:rFonts w:asciiTheme="minorHAnsi" w:eastAsia="Calibri" w:hAnsiTheme="minorHAnsi"/>
        </w:rPr>
      </w:pPr>
      <w:r w:rsidRPr="00750838">
        <w:rPr>
          <w:rFonts w:asciiTheme="minorHAnsi" w:eastAsia="Calibri" w:hAnsiTheme="minorHAnsi"/>
        </w:rPr>
        <w:t>Monitoring jakości</w:t>
      </w:r>
      <w:r w:rsidR="00D22C51" w:rsidRPr="00750838">
        <w:rPr>
          <w:rFonts w:asciiTheme="minorHAnsi" w:eastAsia="Calibri" w:hAnsiTheme="minorHAnsi"/>
        </w:rPr>
        <w:t xml:space="preserve"> wód podziemnych w sieci krajowej prowadzony jest przez Państwowy Instytut Geologiczny - Państwowy Instytut Badawczy, na zlecenie Głównego Inspektoratu Ochrony Środowiska. </w:t>
      </w:r>
      <w:r w:rsidR="0066172F" w:rsidRPr="00750838">
        <w:rPr>
          <w:rFonts w:asciiTheme="minorHAnsi" w:eastAsia="Calibri" w:hAnsiTheme="minorHAnsi"/>
        </w:rPr>
        <w:t xml:space="preserve"> </w:t>
      </w:r>
      <w:r w:rsidR="00D22C51" w:rsidRPr="00750838">
        <w:rPr>
          <w:rFonts w:asciiTheme="minorHAnsi" w:eastAsia="Calibri" w:hAnsiTheme="minorHAnsi"/>
        </w:rPr>
        <w:t>Przedmiotem badań i oceny są jednolite części wód podziemnych (JCWPd), dla których określany jest stan ilościowy i chemiczny.</w:t>
      </w:r>
    </w:p>
    <w:p w:rsidR="00D22C51" w:rsidRPr="00750838" w:rsidRDefault="00D22C51" w:rsidP="00D22C51">
      <w:pPr>
        <w:spacing w:line="240" w:lineRule="auto"/>
        <w:rPr>
          <w:rFonts w:asciiTheme="minorHAnsi" w:eastAsia="Calibri" w:hAnsiTheme="minorHAnsi"/>
          <w:color w:val="4F81BD" w:themeColor="accent1"/>
        </w:rPr>
      </w:pPr>
    </w:p>
    <w:p w:rsidR="00D22C51" w:rsidRPr="00750838" w:rsidRDefault="00D22C51" w:rsidP="00332DFD">
      <w:pPr>
        <w:rPr>
          <w:rFonts w:asciiTheme="minorHAnsi" w:eastAsia="Calibri" w:hAnsiTheme="minorHAnsi"/>
        </w:rPr>
      </w:pPr>
      <w:r w:rsidRPr="00750838">
        <w:rPr>
          <w:rFonts w:asciiTheme="minorHAnsi" w:eastAsia="Calibri" w:hAnsiTheme="minorHAnsi"/>
        </w:rPr>
        <w:t>Monitoring regionalny stanu chemicznego wód podziemnych, prowadzony w 201</w:t>
      </w:r>
      <w:r w:rsidR="00540810" w:rsidRPr="00750838">
        <w:rPr>
          <w:rFonts w:asciiTheme="minorHAnsi" w:eastAsia="Calibri" w:hAnsiTheme="minorHAnsi"/>
        </w:rPr>
        <w:t>6</w:t>
      </w:r>
      <w:r w:rsidRPr="00750838">
        <w:rPr>
          <w:rFonts w:asciiTheme="minorHAnsi" w:eastAsia="Calibri" w:hAnsiTheme="minorHAnsi"/>
        </w:rPr>
        <w:t xml:space="preserve"> roku przez Wojewódzki Inspektorat Ochrony Środowiska w Krakowie – Delegaturę w Tarnowie, jest rezultatem Projektu PL 0302 p.n. „Wzmocnienie kontroli przestrzegania prawa w zakresie ochrony i wykorzystania zasobów wodnych </w:t>
      </w:r>
      <w:r w:rsidR="0066172F" w:rsidRPr="00750838">
        <w:rPr>
          <w:rFonts w:asciiTheme="minorHAnsi" w:eastAsia="Calibri" w:hAnsiTheme="minorHAnsi"/>
        </w:rPr>
        <w:br/>
      </w:r>
      <w:r w:rsidRPr="00750838">
        <w:rPr>
          <w:rFonts w:asciiTheme="minorHAnsi" w:eastAsia="Calibri" w:hAnsiTheme="minorHAnsi"/>
        </w:rPr>
        <w:t>w województwie małopolskim” współfinansowanego ze środków Norweskiego Mechanizmu Finansowego.</w:t>
      </w:r>
    </w:p>
    <w:p w:rsidR="00D22C51" w:rsidRPr="00750838" w:rsidRDefault="00D22C51" w:rsidP="00332DFD">
      <w:pPr>
        <w:rPr>
          <w:rFonts w:asciiTheme="minorHAnsi" w:eastAsia="Calibri" w:hAnsiTheme="minorHAnsi"/>
        </w:rPr>
      </w:pPr>
      <w:r w:rsidRPr="00750838">
        <w:rPr>
          <w:rFonts w:asciiTheme="minorHAnsi" w:eastAsia="Calibri" w:hAnsiTheme="minorHAnsi"/>
        </w:rPr>
        <w:t>Na podstawie badań sporządzono: ocenę stanu chemicznego wód podziemnych ujmowanych do zaopatrzenia ludności w oparciu o rozporządzenie Ministra Środo</w:t>
      </w:r>
      <w:r w:rsidR="00332DFD" w:rsidRPr="00750838">
        <w:rPr>
          <w:rFonts w:asciiTheme="minorHAnsi" w:eastAsia="Calibri" w:hAnsiTheme="minorHAnsi"/>
        </w:rPr>
        <w:t>wiska z dnia 23 lipca 2008 roku</w:t>
      </w:r>
      <w:r w:rsidRPr="00750838">
        <w:rPr>
          <w:rFonts w:asciiTheme="minorHAnsi" w:eastAsia="Calibri" w:hAnsiTheme="minorHAnsi"/>
        </w:rPr>
        <w:t xml:space="preserve"> w sprawie kryteriów i spos</w:t>
      </w:r>
      <w:r w:rsidR="00332DFD" w:rsidRPr="00750838">
        <w:rPr>
          <w:rFonts w:asciiTheme="minorHAnsi" w:eastAsia="Calibri" w:hAnsiTheme="minorHAnsi"/>
        </w:rPr>
        <w:t xml:space="preserve">obu oceny stanu wód podziemnych (Dz. U. Nr 143 </w:t>
      </w:r>
      <w:r w:rsidRPr="00750838">
        <w:rPr>
          <w:rFonts w:asciiTheme="minorHAnsi" w:eastAsia="Calibri" w:hAnsiTheme="minorHAnsi"/>
        </w:rPr>
        <w:t xml:space="preserve">z 2008r., poz.896) oraz ocenę spełniania wymagań dla wody przeznaczonej do spożycia przez ludzi w oparciu o rozporządzenie Ministra Zdrowia </w:t>
      </w:r>
      <w:r w:rsidR="00592295" w:rsidRPr="00750838">
        <w:rPr>
          <w:rFonts w:asciiTheme="minorHAnsi" w:eastAsia="Calibri" w:hAnsiTheme="minorHAnsi"/>
        </w:rPr>
        <w:br/>
      </w:r>
      <w:r w:rsidRPr="00750838">
        <w:rPr>
          <w:rFonts w:asciiTheme="minorHAnsi" w:eastAsia="Calibri" w:hAnsiTheme="minorHAnsi"/>
        </w:rPr>
        <w:t xml:space="preserve">z dnia 27 listopada 2015 roku w </w:t>
      </w:r>
      <w:r w:rsidR="00F335F7" w:rsidRPr="00750838">
        <w:rPr>
          <w:rFonts w:asciiTheme="minorHAnsi" w:eastAsia="Calibri" w:hAnsiTheme="minorHAnsi"/>
        </w:rPr>
        <w:t>sprawie jakości</w:t>
      </w:r>
      <w:r w:rsidRPr="00750838">
        <w:rPr>
          <w:rFonts w:asciiTheme="minorHAnsi" w:eastAsia="Calibri" w:hAnsiTheme="minorHAnsi"/>
        </w:rPr>
        <w:t xml:space="preserve"> wody przeznaczonej do spożycia przez ludzi (Dz. U. z 2015 r., poz. 1989).</w:t>
      </w:r>
    </w:p>
    <w:p w:rsidR="00D22C51" w:rsidRPr="00750838" w:rsidRDefault="00D22C51" w:rsidP="00117907">
      <w:pPr>
        <w:rPr>
          <w:rFonts w:asciiTheme="minorHAnsi" w:eastAsia="Calibri" w:hAnsiTheme="minorHAnsi"/>
          <w:color w:val="4F81BD" w:themeColor="accent1"/>
        </w:rPr>
      </w:pPr>
      <w:r w:rsidRPr="00750838">
        <w:rPr>
          <w:rFonts w:asciiTheme="minorHAnsi" w:eastAsia="Calibri" w:hAnsiTheme="minorHAnsi"/>
        </w:rPr>
        <w:t>Przedmiotem monitoringu w województwie małopolskim w 201</w:t>
      </w:r>
      <w:r w:rsidR="00540810" w:rsidRPr="00750838">
        <w:rPr>
          <w:rFonts w:asciiTheme="minorHAnsi" w:eastAsia="Calibri" w:hAnsiTheme="minorHAnsi"/>
        </w:rPr>
        <w:t>6</w:t>
      </w:r>
      <w:r w:rsidRPr="00750838">
        <w:rPr>
          <w:rFonts w:asciiTheme="minorHAnsi" w:eastAsia="Calibri" w:hAnsiTheme="minorHAnsi"/>
        </w:rPr>
        <w:t xml:space="preserve"> roku było 1</w:t>
      </w:r>
      <w:r w:rsidR="00540810" w:rsidRPr="00750838">
        <w:rPr>
          <w:rFonts w:asciiTheme="minorHAnsi" w:eastAsia="Calibri" w:hAnsiTheme="minorHAnsi"/>
        </w:rPr>
        <w:t>9</w:t>
      </w:r>
      <w:r w:rsidRPr="00750838">
        <w:rPr>
          <w:rFonts w:asciiTheme="minorHAnsi" w:eastAsia="Calibri" w:hAnsiTheme="minorHAnsi"/>
        </w:rPr>
        <w:t xml:space="preserve"> jednolitych części wód podziemnych (JCWPd), w tym części uznane za zagrożone nie osiągnięciem stanu dobrego. </w:t>
      </w:r>
      <w:r w:rsidR="00332DFD" w:rsidRPr="00750838">
        <w:rPr>
          <w:rFonts w:asciiTheme="minorHAnsi" w:eastAsia="Calibri" w:hAnsiTheme="minorHAnsi"/>
        </w:rPr>
        <w:t xml:space="preserve"> </w:t>
      </w:r>
      <w:r w:rsidRPr="00750838">
        <w:rPr>
          <w:rFonts w:asciiTheme="minorHAnsi" w:eastAsia="Calibri" w:hAnsiTheme="minorHAnsi"/>
        </w:rPr>
        <w:t>Sieć pomiarowa łącznie liczyła 8</w:t>
      </w:r>
      <w:r w:rsidR="00540810" w:rsidRPr="00750838">
        <w:rPr>
          <w:rFonts w:asciiTheme="minorHAnsi" w:eastAsia="Calibri" w:hAnsiTheme="minorHAnsi"/>
        </w:rPr>
        <w:t>0</w:t>
      </w:r>
      <w:r w:rsidRPr="00750838">
        <w:rPr>
          <w:rFonts w:asciiTheme="minorHAnsi" w:eastAsia="Calibri" w:hAnsiTheme="minorHAnsi"/>
        </w:rPr>
        <w:t xml:space="preserve"> punkty</w:t>
      </w:r>
      <w:r w:rsidR="00540810" w:rsidRPr="00750838">
        <w:rPr>
          <w:rFonts w:asciiTheme="minorHAnsi" w:eastAsia="Calibri" w:hAnsiTheme="minorHAnsi"/>
        </w:rPr>
        <w:t>.</w:t>
      </w:r>
      <w:r w:rsidRPr="00750838">
        <w:rPr>
          <w:rFonts w:asciiTheme="minorHAnsi" w:eastAsia="Calibri" w:hAnsiTheme="minorHAnsi"/>
          <w:color w:val="4F81BD" w:themeColor="accent1"/>
        </w:rPr>
        <w:t xml:space="preserve"> </w:t>
      </w:r>
    </w:p>
    <w:p w:rsidR="00332DFD" w:rsidRPr="00750838" w:rsidRDefault="00332DFD" w:rsidP="00332DFD">
      <w:pPr>
        <w:rPr>
          <w:rFonts w:asciiTheme="minorHAnsi" w:eastAsia="Calibri" w:hAnsiTheme="minorHAnsi"/>
        </w:rPr>
      </w:pPr>
      <w:r w:rsidRPr="00750838">
        <w:rPr>
          <w:rFonts w:asciiTheme="minorHAnsi" w:eastAsia="Calibri" w:hAnsiTheme="minorHAnsi"/>
        </w:rPr>
        <w:lastRenderedPageBreak/>
        <w:t>Badania wykonane w 201</w:t>
      </w:r>
      <w:r w:rsidR="00540810" w:rsidRPr="00750838">
        <w:rPr>
          <w:rFonts w:asciiTheme="minorHAnsi" w:eastAsia="Calibri" w:hAnsiTheme="minorHAnsi"/>
        </w:rPr>
        <w:t>6</w:t>
      </w:r>
      <w:r w:rsidRPr="00750838">
        <w:rPr>
          <w:rFonts w:asciiTheme="minorHAnsi" w:eastAsia="Calibri" w:hAnsiTheme="minorHAnsi"/>
        </w:rPr>
        <w:t xml:space="preserve"> roku w województwie małopolskim wykazały, że </w:t>
      </w:r>
      <w:r w:rsidR="005F3781" w:rsidRPr="00750838">
        <w:rPr>
          <w:rFonts w:asciiTheme="minorHAnsi" w:eastAsia="Calibri" w:hAnsiTheme="minorHAnsi"/>
        </w:rPr>
        <w:t xml:space="preserve">85 </w:t>
      </w:r>
      <w:r w:rsidRPr="00750838">
        <w:rPr>
          <w:rFonts w:asciiTheme="minorHAnsi" w:eastAsia="Calibri" w:hAnsiTheme="minorHAnsi"/>
        </w:rPr>
        <w:t xml:space="preserve">% wód podziemnych było </w:t>
      </w:r>
      <w:r w:rsidR="00ED3454" w:rsidRPr="00750838">
        <w:rPr>
          <w:rFonts w:asciiTheme="minorHAnsi" w:eastAsia="Calibri" w:hAnsiTheme="minorHAnsi"/>
        </w:rPr>
        <w:br/>
      </w:r>
      <w:r w:rsidRPr="00750838">
        <w:rPr>
          <w:rFonts w:asciiTheme="minorHAnsi" w:eastAsia="Calibri" w:hAnsiTheme="minorHAnsi"/>
        </w:rPr>
        <w:t>w dobrym stanie chemicznym (I, II i III klasa</w:t>
      </w:r>
      <w:r w:rsidR="00A04CA9" w:rsidRPr="00750838">
        <w:rPr>
          <w:rFonts w:asciiTheme="minorHAnsi" w:eastAsia="Calibri" w:hAnsiTheme="minorHAnsi"/>
        </w:rPr>
        <w:t xml:space="preserve">), pozostałe </w:t>
      </w:r>
      <w:r w:rsidR="005F3781" w:rsidRPr="00750838">
        <w:rPr>
          <w:rFonts w:asciiTheme="minorHAnsi" w:eastAsia="Calibri" w:hAnsiTheme="minorHAnsi"/>
        </w:rPr>
        <w:t xml:space="preserve">15 </w:t>
      </w:r>
      <w:r w:rsidR="00A04CA9" w:rsidRPr="00750838">
        <w:rPr>
          <w:rFonts w:asciiTheme="minorHAnsi" w:eastAsia="Calibri" w:hAnsiTheme="minorHAnsi"/>
        </w:rPr>
        <w:t>% stanowiły wody</w:t>
      </w:r>
      <w:r w:rsidRPr="00750838">
        <w:rPr>
          <w:rFonts w:asciiTheme="minorHAnsi" w:eastAsia="Calibri" w:hAnsiTheme="minorHAnsi"/>
        </w:rPr>
        <w:t xml:space="preserve"> w słabym stanie chemicznym (IV i V klasa). </w:t>
      </w:r>
    </w:p>
    <w:p w:rsidR="00332DFD" w:rsidRPr="00750838" w:rsidRDefault="00332DFD" w:rsidP="00D22C51">
      <w:pPr>
        <w:spacing w:line="240" w:lineRule="auto"/>
        <w:rPr>
          <w:rFonts w:ascii="Times New Roman" w:eastAsia="Calibri" w:hAnsi="Times New Roman"/>
          <w:b/>
          <w:color w:val="4F81BD" w:themeColor="accent1"/>
          <w:sz w:val="20"/>
          <w:szCs w:val="20"/>
        </w:rPr>
      </w:pPr>
    </w:p>
    <w:p w:rsidR="00242B65" w:rsidRPr="00750838" w:rsidRDefault="0066172F" w:rsidP="00140E84">
      <w:pPr>
        <w:spacing w:line="240" w:lineRule="auto"/>
        <w:jc w:val="left"/>
        <w:rPr>
          <w:rFonts w:ascii="Times New Roman" w:eastAsia="Calibri" w:hAnsi="Times New Roman"/>
          <w:b/>
          <w:color w:val="4F81BD" w:themeColor="accent1"/>
          <w:sz w:val="20"/>
          <w:szCs w:val="20"/>
        </w:rPr>
      </w:pPr>
      <w:bookmarkStart w:id="73" w:name="_Toc485646575"/>
      <w:r w:rsidRPr="00750838">
        <w:rPr>
          <w:rFonts w:cs="Calibri"/>
          <w:i/>
          <w:sz w:val="20"/>
          <w:szCs w:val="20"/>
        </w:rPr>
        <w:t xml:space="preserve">Rysunek </w:t>
      </w:r>
      <w:r w:rsidRPr="00750838">
        <w:rPr>
          <w:rFonts w:cs="Calibri"/>
          <w:i/>
          <w:sz w:val="20"/>
          <w:szCs w:val="20"/>
        </w:rPr>
        <w:fldChar w:fldCharType="begin"/>
      </w:r>
      <w:r w:rsidRPr="00750838">
        <w:rPr>
          <w:rFonts w:cs="Calibri"/>
          <w:i/>
          <w:sz w:val="20"/>
          <w:szCs w:val="20"/>
        </w:rPr>
        <w:instrText xml:space="preserve"> SEQ Rysunek \* ARABIC </w:instrText>
      </w:r>
      <w:r w:rsidRPr="00750838">
        <w:rPr>
          <w:rFonts w:cs="Calibri"/>
          <w:i/>
          <w:sz w:val="20"/>
          <w:szCs w:val="20"/>
        </w:rPr>
        <w:fldChar w:fldCharType="separate"/>
      </w:r>
      <w:r w:rsidR="004D7F7B">
        <w:rPr>
          <w:rFonts w:cs="Calibri"/>
          <w:i/>
          <w:noProof/>
          <w:sz w:val="20"/>
          <w:szCs w:val="20"/>
        </w:rPr>
        <w:t>7</w:t>
      </w:r>
      <w:r w:rsidRPr="00750838">
        <w:rPr>
          <w:rFonts w:cs="Calibri"/>
          <w:i/>
          <w:sz w:val="20"/>
          <w:szCs w:val="20"/>
        </w:rPr>
        <w:fldChar w:fldCharType="end"/>
      </w:r>
      <w:r w:rsidRPr="00750838">
        <w:rPr>
          <w:rFonts w:cs="Calibri"/>
          <w:i/>
          <w:sz w:val="20"/>
          <w:szCs w:val="20"/>
        </w:rPr>
        <w:t xml:space="preserve">. </w:t>
      </w:r>
      <w:r w:rsidR="00D22C51" w:rsidRPr="00750838">
        <w:rPr>
          <w:rFonts w:cs="Calibri"/>
          <w:i/>
          <w:sz w:val="20"/>
          <w:szCs w:val="20"/>
        </w:rPr>
        <w:t>Sieć pomiarowa monitoringu jakości wód podziemnych w</w:t>
      </w:r>
      <w:r w:rsidR="002D6473" w:rsidRPr="00750838">
        <w:rPr>
          <w:rFonts w:cs="Calibri"/>
          <w:i/>
          <w:sz w:val="20"/>
          <w:szCs w:val="20"/>
        </w:rPr>
        <w:t>raz z klasyfikacją w roku 201</w:t>
      </w:r>
      <w:r w:rsidR="008973EA" w:rsidRPr="00750838">
        <w:rPr>
          <w:rFonts w:cs="Calibri"/>
          <w:i/>
          <w:sz w:val="20"/>
          <w:szCs w:val="20"/>
        </w:rPr>
        <w:t>6</w:t>
      </w:r>
      <w:r w:rsidR="002D6473" w:rsidRPr="00750838">
        <w:rPr>
          <w:rFonts w:cs="Calibri"/>
          <w:i/>
          <w:sz w:val="20"/>
          <w:szCs w:val="20"/>
        </w:rPr>
        <w:t xml:space="preserve"> </w:t>
      </w:r>
      <w:r w:rsidR="00D22C51" w:rsidRPr="00750838">
        <w:rPr>
          <w:rFonts w:cs="Calibri"/>
          <w:i/>
          <w:sz w:val="20"/>
          <w:szCs w:val="20"/>
        </w:rPr>
        <w:t>w województwie małopolskim</w:t>
      </w:r>
      <w:r w:rsidR="00242B65" w:rsidRPr="00750838">
        <w:rPr>
          <w:rFonts w:cs="Calibri"/>
          <w:i/>
          <w:sz w:val="20"/>
          <w:szCs w:val="20"/>
        </w:rPr>
        <w:t>.</w:t>
      </w:r>
      <w:bookmarkEnd w:id="73"/>
    </w:p>
    <w:p w:rsidR="00D22C51" w:rsidRPr="00750838" w:rsidRDefault="00242B65" w:rsidP="00242B65">
      <w:pPr>
        <w:spacing w:line="240" w:lineRule="auto"/>
        <w:jc w:val="center"/>
        <w:rPr>
          <w:noProof/>
        </w:rPr>
      </w:pPr>
      <w:r w:rsidRPr="00750838">
        <w:rPr>
          <w:noProof/>
        </w:rPr>
        <mc:AlternateContent>
          <mc:Choice Requires="wps">
            <w:drawing>
              <wp:anchor distT="0" distB="0" distL="114300" distR="114300" simplePos="0" relativeHeight="251651072" behindDoc="0" locked="0" layoutInCell="1" allowOverlap="1">
                <wp:simplePos x="0" y="0"/>
                <wp:positionH relativeFrom="column">
                  <wp:posOffset>1559560</wp:posOffset>
                </wp:positionH>
                <wp:positionV relativeFrom="paragraph">
                  <wp:posOffset>2826385</wp:posOffset>
                </wp:positionV>
                <wp:extent cx="190500" cy="771525"/>
                <wp:effectExtent l="76200" t="38100" r="57150" b="85725"/>
                <wp:wrapNone/>
                <wp:docPr id="25" name="Łącznik prosty ze strzałką 25"/>
                <wp:cNvGraphicFramePr/>
                <a:graphic xmlns:a="http://schemas.openxmlformats.org/drawingml/2006/main">
                  <a:graphicData uri="http://schemas.microsoft.com/office/word/2010/wordprocessingShape">
                    <wps:wsp>
                      <wps:cNvCnPr/>
                      <wps:spPr>
                        <a:xfrm flipH="1" flipV="1">
                          <a:off x="0" y="0"/>
                          <a:ext cx="190500" cy="77152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C0EA64" id="Łącznik prosty ze strzałką 25" o:spid="_x0000_s1026" type="#_x0000_t32" style="position:absolute;margin-left:122.8pt;margin-top:222.55pt;width:15pt;height:60.75pt;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" strokecolor="#c0504d [3205]" strokeweight="2pt">
                <v:stroke endarrow="block"/>
                <v:shadow on="t" color="black" opacity="24903f" origin=",.5" offset="0,.55556mm"/>
              </v:shape>
            </w:pict>
          </mc:Fallback>
        </mc:AlternateContent>
      </w:r>
      <w:r w:rsidRPr="00750838">
        <w:rPr>
          <w:noProof/>
        </w:rPr>
        <w:drawing>
          <wp:inline distT="0" distB="0" distL="0" distR="0" wp14:anchorId="3EFAB7ED" wp14:editId="7F447684">
            <wp:extent cx="6190929" cy="4377871"/>
            <wp:effectExtent l="0" t="0" r="635" b="381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6201919" cy="4385642"/>
                    </a:xfrm>
                    <a:prstGeom prst="rect">
                      <a:avLst/>
                    </a:prstGeom>
                    <a:ln>
                      <a:noFill/>
                    </a:ln>
                    <a:extLst>
                      <a:ext uri="{53640926-AAD7-44D8-BBD7-CCE9431645EC}">
                        <a14:shadowObscured xmlns:a14="http://schemas.microsoft.com/office/drawing/2010/main"/>
                      </a:ext>
                    </a:extLst>
                  </pic:spPr>
                </pic:pic>
              </a:graphicData>
            </a:graphic>
          </wp:inline>
        </w:drawing>
      </w:r>
    </w:p>
    <w:p w:rsidR="00D22C51" w:rsidRPr="00750838" w:rsidRDefault="00D22C51" w:rsidP="00D22C51">
      <w:pPr>
        <w:spacing w:line="240" w:lineRule="auto"/>
        <w:rPr>
          <w:rFonts w:asciiTheme="minorHAnsi" w:eastAsia="Calibri" w:hAnsiTheme="minorHAnsi"/>
          <w:i/>
          <w:sz w:val="20"/>
          <w:szCs w:val="20"/>
        </w:rPr>
      </w:pPr>
      <w:r w:rsidRPr="00750838">
        <w:rPr>
          <w:rFonts w:asciiTheme="minorHAnsi" w:eastAsia="Calibri" w:hAnsiTheme="minorHAnsi"/>
          <w:i/>
          <w:sz w:val="20"/>
          <w:szCs w:val="20"/>
        </w:rPr>
        <w:t>Źródło: Raport o stanie środowiska w województwie małopolskim w roku 201</w:t>
      </w:r>
      <w:r w:rsidR="00242B65" w:rsidRPr="00750838">
        <w:rPr>
          <w:rFonts w:asciiTheme="minorHAnsi" w:eastAsia="Calibri" w:hAnsiTheme="minorHAnsi"/>
          <w:i/>
          <w:sz w:val="20"/>
          <w:szCs w:val="20"/>
        </w:rPr>
        <w:t>6</w:t>
      </w:r>
    </w:p>
    <w:p w:rsidR="00D22C51" w:rsidRPr="00750838" w:rsidRDefault="00D22C51" w:rsidP="00D22C51">
      <w:pPr>
        <w:spacing w:line="240" w:lineRule="auto"/>
        <w:rPr>
          <w:rFonts w:ascii="Times New Roman" w:eastAsia="Calibri" w:hAnsi="Times New Roman"/>
          <w:color w:val="4F81BD" w:themeColor="accent1"/>
          <w:sz w:val="24"/>
        </w:rPr>
      </w:pPr>
    </w:p>
    <w:p w:rsidR="00540810" w:rsidRPr="00750838" w:rsidRDefault="00540810" w:rsidP="00540810">
      <w:pPr>
        <w:spacing w:line="240" w:lineRule="auto"/>
        <w:rPr>
          <w:rFonts w:asciiTheme="minorHAnsi" w:eastAsia="Calibri" w:hAnsiTheme="minorHAnsi"/>
        </w:rPr>
      </w:pPr>
      <w:r w:rsidRPr="00750838">
        <w:rPr>
          <w:rFonts w:asciiTheme="minorHAnsi" w:eastAsia="Calibri" w:hAnsiTheme="minorHAnsi"/>
        </w:rPr>
        <w:t>W powiecie suskim, monitoring JCWPd nr 159 prowadzony był w 6 lokalizacjach. Wyniki za rok 2016 przedstawia tabela poniżej.</w:t>
      </w:r>
    </w:p>
    <w:p w:rsidR="00540810" w:rsidRPr="00750838" w:rsidRDefault="00540810" w:rsidP="00540810">
      <w:pPr>
        <w:spacing w:line="240" w:lineRule="auto"/>
        <w:rPr>
          <w:rFonts w:asciiTheme="minorHAnsi" w:eastAsia="Calibri" w:hAnsiTheme="minorHAnsi"/>
          <w:color w:val="4F81BD" w:themeColor="accent1"/>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141"/>
        <w:gridCol w:w="1461"/>
        <w:gridCol w:w="1554"/>
        <w:gridCol w:w="2679"/>
      </w:tblGrid>
      <w:tr w:rsidR="00540810" w:rsidRPr="00750838" w:rsidTr="009C097C">
        <w:trPr>
          <w:trHeight w:val="257"/>
        </w:trPr>
        <w:tc>
          <w:tcPr>
            <w:tcW w:w="2105" w:type="pct"/>
            <w:shd w:val="clear" w:color="auto" w:fill="auto"/>
            <w:vAlign w:val="center"/>
            <w:hideMark/>
          </w:tcPr>
          <w:p w:rsidR="00540810" w:rsidRPr="00750838" w:rsidRDefault="00540810" w:rsidP="00DF49E5">
            <w:pPr>
              <w:spacing w:line="240" w:lineRule="auto"/>
              <w:jc w:val="center"/>
              <w:rPr>
                <w:rFonts w:cs="Calibri"/>
                <w:b/>
                <w:bCs/>
                <w:color w:val="000000"/>
                <w:sz w:val="18"/>
                <w:szCs w:val="16"/>
              </w:rPr>
            </w:pPr>
            <w:r w:rsidRPr="00750838">
              <w:rPr>
                <w:rFonts w:cs="Calibri"/>
                <w:b/>
                <w:bCs/>
                <w:color w:val="000000"/>
                <w:sz w:val="18"/>
                <w:szCs w:val="16"/>
              </w:rPr>
              <w:t>Gmina</w:t>
            </w:r>
          </w:p>
        </w:tc>
        <w:tc>
          <w:tcPr>
            <w:tcW w:w="743" w:type="pct"/>
            <w:shd w:val="clear" w:color="auto" w:fill="auto"/>
            <w:vAlign w:val="center"/>
            <w:hideMark/>
          </w:tcPr>
          <w:p w:rsidR="00540810" w:rsidRPr="00750838" w:rsidRDefault="00540810" w:rsidP="00DF49E5">
            <w:pPr>
              <w:spacing w:line="240" w:lineRule="auto"/>
              <w:jc w:val="center"/>
              <w:rPr>
                <w:rFonts w:cs="Calibri"/>
                <w:b/>
                <w:bCs/>
                <w:color w:val="000000"/>
                <w:sz w:val="18"/>
                <w:szCs w:val="16"/>
              </w:rPr>
            </w:pPr>
            <w:r w:rsidRPr="00750838">
              <w:rPr>
                <w:rFonts w:cs="Calibri"/>
                <w:b/>
                <w:bCs/>
                <w:color w:val="000000"/>
                <w:sz w:val="18"/>
                <w:szCs w:val="16"/>
              </w:rPr>
              <w:t>Miejscowość</w:t>
            </w:r>
          </w:p>
        </w:tc>
        <w:tc>
          <w:tcPr>
            <w:tcW w:w="790" w:type="pct"/>
            <w:shd w:val="clear" w:color="auto" w:fill="auto"/>
            <w:vAlign w:val="center"/>
            <w:hideMark/>
          </w:tcPr>
          <w:p w:rsidR="00540810" w:rsidRPr="00750838" w:rsidRDefault="00540810" w:rsidP="00DF49E5">
            <w:pPr>
              <w:spacing w:line="240" w:lineRule="auto"/>
              <w:jc w:val="center"/>
              <w:rPr>
                <w:rFonts w:cs="Calibri"/>
                <w:b/>
                <w:bCs/>
                <w:color w:val="000000"/>
                <w:sz w:val="18"/>
                <w:szCs w:val="16"/>
              </w:rPr>
            </w:pPr>
            <w:r w:rsidRPr="00750838">
              <w:rPr>
                <w:rFonts w:cs="Calibri"/>
                <w:b/>
                <w:bCs/>
                <w:color w:val="000000"/>
                <w:sz w:val="18"/>
                <w:szCs w:val="16"/>
              </w:rPr>
              <w:t>JCWPd 172</w:t>
            </w:r>
          </w:p>
        </w:tc>
        <w:tc>
          <w:tcPr>
            <w:tcW w:w="1362" w:type="pct"/>
            <w:shd w:val="clear" w:color="auto" w:fill="auto"/>
            <w:vAlign w:val="center"/>
            <w:hideMark/>
          </w:tcPr>
          <w:p w:rsidR="00540810" w:rsidRPr="00750838" w:rsidRDefault="00540810" w:rsidP="00DF49E5">
            <w:pPr>
              <w:spacing w:line="240" w:lineRule="auto"/>
              <w:jc w:val="center"/>
              <w:rPr>
                <w:rFonts w:cs="Calibri"/>
                <w:b/>
                <w:bCs/>
                <w:color w:val="000000"/>
                <w:sz w:val="18"/>
                <w:szCs w:val="16"/>
              </w:rPr>
            </w:pPr>
            <w:r w:rsidRPr="00750838">
              <w:rPr>
                <w:rFonts w:cs="Calibri"/>
                <w:b/>
                <w:bCs/>
                <w:color w:val="000000"/>
                <w:sz w:val="18"/>
                <w:szCs w:val="16"/>
              </w:rPr>
              <w:t>Końcowa klasa jakości</w:t>
            </w:r>
          </w:p>
        </w:tc>
      </w:tr>
      <w:tr w:rsidR="00540810" w:rsidRPr="00750838" w:rsidTr="00FB18CB">
        <w:trPr>
          <w:trHeight w:val="225"/>
        </w:trPr>
        <w:tc>
          <w:tcPr>
            <w:tcW w:w="2105" w:type="pct"/>
            <w:shd w:val="clear" w:color="auto" w:fill="auto"/>
            <w:vAlign w:val="center"/>
            <w:hideMark/>
          </w:tcPr>
          <w:p w:rsidR="00540810" w:rsidRPr="00750838" w:rsidRDefault="00540810" w:rsidP="00DF49E5">
            <w:pPr>
              <w:spacing w:line="240" w:lineRule="auto"/>
              <w:jc w:val="center"/>
              <w:rPr>
                <w:rFonts w:cs="Calibri"/>
                <w:color w:val="000000"/>
                <w:sz w:val="18"/>
                <w:szCs w:val="16"/>
              </w:rPr>
            </w:pPr>
            <w:r w:rsidRPr="00750838">
              <w:rPr>
                <w:rFonts w:cs="Calibri"/>
                <w:color w:val="000000"/>
                <w:sz w:val="18"/>
                <w:szCs w:val="16"/>
              </w:rPr>
              <w:t>Zawoja (gm. wiejska)</w:t>
            </w:r>
          </w:p>
        </w:tc>
        <w:tc>
          <w:tcPr>
            <w:tcW w:w="743" w:type="pct"/>
            <w:shd w:val="clear" w:color="auto" w:fill="auto"/>
            <w:vAlign w:val="center"/>
            <w:hideMark/>
          </w:tcPr>
          <w:p w:rsidR="00540810" w:rsidRPr="00750838" w:rsidRDefault="00540810" w:rsidP="00DF49E5">
            <w:pPr>
              <w:spacing w:line="240" w:lineRule="auto"/>
              <w:jc w:val="center"/>
              <w:rPr>
                <w:rFonts w:cs="Calibri"/>
                <w:color w:val="000000"/>
                <w:sz w:val="18"/>
                <w:szCs w:val="16"/>
              </w:rPr>
            </w:pPr>
            <w:r w:rsidRPr="00750838">
              <w:rPr>
                <w:rFonts w:cs="Calibri"/>
                <w:color w:val="000000"/>
                <w:sz w:val="18"/>
                <w:szCs w:val="16"/>
              </w:rPr>
              <w:t>Zawoja</w:t>
            </w:r>
          </w:p>
        </w:tc>
        <w:tc>
          <w:tcPr>
            <w:tcW w:w="790" w:type="pct"/>
            <w:shd w:val="clear" w:color="auto" w:fill="auto"/>
            <w:vAlign w:val="center"/>
            <w:hideMark/>
          </w:tcPr>
          <w:p w:rsidR="00540810" w:rsidRPr="00750838" w:rsidRDefault="00540810" w:rsidP="00DF49E5">
            <w:pPr>
              <w:spacing w:line="240" w:lineRule="auto"/>
              <w:jc w:val="center"/>
              <w:rPr>
                <w:rFonts w:cs="Calibri"/>
                <w:color w:val="000000"/>
                <w:sz w:val="18"/>
                <w:szCs w:val="16"/>
              </w:rPr>
            </w:pPr>
            <w:r w:rsidRPr="00750838">
              <w:rPr>
                <w:rFonts w:cs="Calibri"/>
                <w:color w:val="000000"/>
                <w:sz w:val="18"/>
                <w:szCs w:val="16"/>
              </w:rPr>
              <w:t>159</w:t>
            </w:r>
          </w:p>
        </w:tc>
        <w:tc>
          <w:tcPr>
            <w:tcW w:w="1362" w:type="pct"/>
            <w:shd w:val="clear" w:color="auto" w:fill="auto"/>
            <w:vAlign w:val="center"/>
            <w:hideMark/>
          </w:tcPr>
          <w:p w:rsidR="00540810" w:rsidRPr="00750838" w:rsidRDefault="00540810" w:rsidP="00DF49E5">
            <w:pPr>
              <w:spacing w:line="240" w:lineRule="auto"/>
              <w:jc w:val="center"/>
              <w:rPr>
                <w:rFonts w:cs="Calibri"/>
                <w:color w:val="000000"/>
                <w:sz w:val="18"/>
                <w:szCs w:val="16"/>
              </w:rPr>
            </w:pPr>
            <w:r w:rsidRPr="00750838">
              <w:rPr>
                <w:rFonts w:cs="Calibri"/>
                <w:color w:val="000000"/>
                <w:sz w:val="18"/>
                <w:szCs w:val="16"/>
              </w:rPr>
              <w:t>I</w:t>
            </w:r>
          </w:p>
        </w:tc>
      </w:tr>
      <w:tr w:rsidR="00540810" w:rsidRPr="00750838" w:rsidTr="00FB18CB">
        <w:trPr>
          <w:trHeight w:val="225"/>
        </w:trPr>
        <w:tc>
          <w:tcPr>
            <w:tcW w:w="2105" w:type="pct"/>
            <w:shd w:val="clear" w:color="auto" w:fill="auto"/>
            <w:vAlign w:val="center"/>
            <w:hideMark/>
          </w:tcPr>
          <w:p w:rsidR="00540810" w:rsidRPr="00750838" w:rsidRDefault="00540810" w:rsidP="00DF49E5">
            <w:pPr>
              <w:spacing w:line="240" w:lineRule="auto"/>
              <w:jc w:val="center"/>
              <w:rPr>
                <w:rFonts w:cs="Calibri"/>
                <w:color w:val="000000"/>
                <w:sz w:val="18"/>
                <w:szCs w:val="16"/>
              </w:rPr>
            </w:pPr>
            <w:r w:rsidRPr="00750838">
              <w:rPr>
                <w:rFonts w:cs="Calibri"/>
                <w:color w:val="000000"/>
                <w:sz w:val="18"/>
                <w:szCs w:val="16"/>
              </w:rPr>
              <w:t>Budzów (gm. wiejska)</w:t>
            </w:r>
          </w:p>
        </w:tc>
        <w:tc>
          <w:tcPr>
            <w:tcW w:w="743" w:type="pct"/>
            <w:shd w:val="clear" w:color="auto" w:fill="auto"/>
            <w:vAlign w:val="center"/>
            <w:hideMark/>
          </w:tcPr>
          <w:p w:rsidR="00540810" w:rsidRPr="00750838" w:rsidRDefault="00540810" w:rsidP="00DF49E5">
            <w:pPr>
              <w:spacing w:line="240" w:lineRule="auto"/>
              <w:jc w:val="center"/>
              <w:rPr>
                <w:rFonts w:cs="Calibri"/>
                <w:color w:val="000000"/>
                <w:sz w:val="18"/>
                <w:szCs w:val="16"/>
              </w:rPr>
            </w:pPr>
            <w:r w:rsidRPr="00750838">
              <w:rPr>
                <w:rFonts w:cs="Calibri"/>
                <w:color w:val="000000"/>
                <w:sz w:val="18"/>
                <w:szCs w:val="16"/>
              </w:rPr>
              <w:t>Bieńkówka</w:t>
            </w:r>
          </w:p>
        </w:tc>
        <w:tc>
          <w:tcPr>
            <w:tcW w:w="790" w:type="pct"/>
            <w:shd w:val="clear" w:color="auto" w:fill="auto"/>
            <w:vAlign w:val="center"/>
            <w:hideMark/>
          </w:tcPr>
          <w:p w:rsidR="00540810" w:rsidRPr="00750838" w:rsidRDefault="00540810" w:rsidP="00DF49E5">
            <w:pPr>
              <w:spacing w:line="240" w:lineRule="auto"/>
              <w:jc w:val="center"/>
              <w:rPr>
                <w:rFonts w:cs="Calibri"/>
                <w:color w:val="000000"/>
                <w:sz w:val="18"/>
                <w:szCs w:val="16"/>
              </w:rPr>
            </w:pPr>
            <w:r w:rsidRPr="00750838">
              <w:rPr>
                <w:rFonts w:cs="Calibri"/>
                <w:color w:val="000000"/>
                <w:sz w:val="18"/>
                <w:szCs w:val="16"/>
              </w:rPr>
              <w:t>159</w:t>
            </w:r>
          </w:p>
        </w:tc>
        <w:tc>
          <w:tcPr>
            <w:tcW w:w="1362" w:type="pct"/>
            <w:shd w:val="clear" w:color="auto" w:fill="auto"/>
            <w:vAlign w:val="center"/>
            <w:hideMark/>
          </w:tcPr>
          <w:p w:rsidR="00540810" w:rsidRPr="00750838" w:rsidRDefault="00540810" w:rsidP="00DF49E5">
            <w:pPr>
              <w:spacing w:line="240" w:lineRule="auto"/>
              <w:jc w:val="center"/>
              <w:rPr>
                <w:rFonts w:cs="Calibri"/>
                <w:color w:val="000000"/>
                <w:sz w:val="18"/>
                <w:szCs w:val="16"/>
              </w:rPr>
            </w:pPr>
            <w:r w:rsidRPr="00750838">
              <w:rPr>
                <w:rFonts w:cs="Calibri"/>
                <w:color w:val="000000"/>
                <w:sz w:val="18"/>
                <w:szCs w:val="16"/>
              </w:rPr>
              <w:t>III</w:t>
            </w:r>
          </w:p>
        </w:tc>
      </w:tr>
      <w:tr w:rsidR="00540810" w:rsidRPr="00750838" w:rsidTr="00FB18CB">
        <w:trPr>
          <w:trHeight w:val="225"/>
        </w:trPr>
        <w:tc>
          <w:tcPr>
            <w:tcW w:w="2105" w:type="pct"/>
            <w:shd w:val="clear" w:color="auto" w:fill="auto"/>
            <w:vAlign w:val="center"/>
            <w:hideMark/>
          </w:tcPr>
          <w:p w:rsidR="00540810" w:rsidRPr="00750838" w:rsidRDefault="00540810" w:rsidP="00DF49E5">
            <w:pPr>
              <w:spacing w:line="240" w:lineRule="auto"/>
              <w:jc w:val="center"/>
              <w:rPr>
                <w:rFonts w:cs="Calibri"/>
                <w:b/>
                <w:color w:val="000000"/>
                <w:sz w:val="18"/>
                <w:szCs w:val="16"/>
              </w:rPr>
            </w:pPr>
            <w:r w:rsidRPr="00750838">
              <w:rPr>
                <w:rFonts w:cs="Calibri"/>
                <w:b/>
                <w:color w:val="000000"/>
                <w:sz w:val="18"/>
                <w:szCs w:val="16"/>
              </w:rPr>
              <w:t>Maków Podhalański (gm. miejsko-wiejska)</w:t>
            </w:r>
          </w:p>
        </w:tc>
        <w:tc>
          <w:tcPr>
            <w:tcW w:w="743" w:type="pct"/>
            <w:shd w:val="clear" w:color="auto" w:fill="auto"/>
            <w:vAlign w:val="center"/>
            <w:hideMark/>
          </w:tcPr>
          <w:p w:rsidR="00540810" w:rsidRPr="00750838" w:rsidRDefault="00540810" w:rsidP="00DF49E5">
            <w:pPr>
              <w:spacing w:line="240" w:lineRule="auto"/>
              <w:jc w:val="center"/>
              <w:rPr>
                <w:rFonts w:cs="Calibri"/>
                <w:b/>
                <w:color w:val="000000"/>
                <w:sz w:val="18"/>
                <w:szCs w:val="16"/>
              </w:rPr>
            </w:pPr>
            <w:r w:rsidRPr="00750838">
              <w:rPr>
                <w:rFonts w:cs="Calibri"/>
                <w:b/>
                <w:color w:val="000000"/>
                <w:sz w:val="18"/>
                <w:szCs w:val="16"/>
              </w:rPr>
              <w:t>Juszczyn</w:t>
            </w:r>
          </w:p>
        </w:tc>
        <w:tc>
          <w:tcPr>
            <w:tcW w:w="790" w:type="pct"/>
            <w:shd w:val="clear" w:color="auto" w:fill="auto"/>
            <w:vAlign w:val="center"/>
            <w:hideMark/>
          </w:tcPr>
          <w:p w:rsidR="00540810" w:rsidRPr="00750838" w:rsidRDefault="00540810" w:rsidP="00DF49E5">
            <w:pPr>
              <w:spacing w:line="240" w:lineRule="auto"/>
              <w:jc w:val="center"/>
              <w:rPr>
                <w:rFonts w:cs="Calibri"/>
                <w:color w:val="000000"/>
                <w:sz w:val="18"/>
                <w:szCs w:val="16"/>
              </w:rPr>
            </w:pPr>
            <w:r w:rsidRPr="00750838">
              <w:rPr>
                <w:rFonts w:cs="Calibri"/>
                <w:color w:val="000000"/>
                <w:sz w:val="18"/>
                <w:szCs w:val="16"/>
              </w:rPr>
              <w:t>159</w:t>
            </w:r>
          </w:p>
        </w:tc>
        <w:tc>
          <w:tcPr>
            <w:tcW w:w="1362" w:type="pct"/>
            <w:shd w:val="clear" w:color="auto" w:fill="auto"/>
            <w:vAlign w:val="center"/>
            <w:hideMark/>
          </w:tcPr>
          <w:p w:rsidR="00540810" w:rsidRPr="00750838" w:rsidRDefault="00540810" w:rsidP="00DF49E5">
            <w:pPr>
              <w:spacing w:line="240" w:lineRule="auto"/>
              <w:jc w:val="center"/>
              <w:rPr>
                <w:rFonts w:cs="Calibri"/>
                <w:color w:val="000000"/>
                <w:sz w:val="18"/>
                <w:szCs w:val="16"/>
              </w:rPr>
            </w:pPr>
            <w:r w:rsidRPr="00750838">
              <w:rPr>
                <w:rFonts w:cs="Calibri"/>
                <w:color w:val="000000"/>
                <w:sz w:val="18"/>
                <w:szCs w:val="16"/>
              </w:rPr>
              <w:t>III</w:t>
            </w:r>
          </w:p>
        </w:tc>
      </w:tr>
      <w:tr w:rsidR="00540810" w:rsidRPr="00750838" w:rsidTr="00FB18CB">
        <w:trPr>
          <w:trHeight w:val="225"/>
        </w:trPr>
        <w:tc>
          <w:tcPr>
            <w:tcW w:w="2105" w:type="pct"/>
            <w:shd w:val="clear" w:color="auto" w:fill="auto"/>
            <w:vAlign w:val="center"/>
            <w:hideMark/>
          </w:tcPr>
          <w:p w:rsidR="00540810" w:rsidRPr="00750838" w:rsidRDefault="00540810" w:rsidP="00DF49E5">
            <w:pPr>
              <w:spacing w:line="240" w:lineRule="auto"/>
              <w:jc w:val="center"/>
              <w:rPr>
                <w:rFonts w:cs="Calibri"/>
                <w:color w:val="000000"/>
                <w:sz w:val="18"/>
                <w:szCs w:val="16"/>
              </w:rPr>
            </w:pPr>
            <w:r w:rsidRPr="00750838">
              <w:rPr>
                <w:rFonts w:cs="Calibri"/>
                <w:color w:val="000000"/>
                <w:sz w:val="18"/>
                <w:szCs w:val="16"/>
              </w:rPr>
              <w:t>Zawoja (gm. wiejska)</w:t>
            </w:r>
          </w:p>
        </w:tc>
        <w:tc>
          <w:tcPr>
            <w:tcW w:w="743" w:type="pct"/>
            <w:shd w:val="clear" w:color="auto" w:fill="auto"/>
            <w:vAlign w:val="center"/>
            <w:hideMark/>
          </w:tcPr>
          <w:p w:rsidR="00540810" w:rsidRPr="00750838" w:rsidRDefault="00540810" w:rsidP="00DF49E5">
            <w:pPr>
              <w:spacing w:line="240" w:lineRule="auto"/>
              <w:jc w:val="center"/>
              <w:rPr>
                <w:rFonts w:cs="Calibri"/>
                <w:color w:val="000000"/>
                <w:sz w:val="18"/>
                <w:szCs w:val="16"/>
              </w:rPr>
            </w:pPr>
            <w:r w:rsidRPr="00750838">
              <w:rPr>
                <w:rFonts w:cs="Calibri"/>
                <w:color w:val="000000"/>
                <w:sz w:val="18"/>
                <w:szCs w:val="16"/>
              </w:rPr>
              <w:t>Zawoja</w:t>
            </w:r>
          </w:p>
        </w:tc>
        <w:tc>
          <w:tcPr>
            <w:tcW w:w="790" w:type="pct"/>
            <w:shd w:val="clear" w:color="auto" w:fill="auto"/>
            <w:vAlign w:val="center"/>
            <w:hideMark/>
          </w:tcPr>
          <w:p w:rsidR="00540810" w:rsidRPr="00750838" w:rsidRDefault="00540810" w:rsidP="00DF49E5">
            <w:pPr>
              <w:spacing w:line="240" w:lineRule="auto"/>
              <w:jc w:val="center"/>
              <w:rPr>
                <w:rFonts w:cs="Calibri"/>
                <w:color w:val="000000"/>
                <w:sz w:val="18"/>
                <w:szCs w:val="16"/>
              </w:rPr>
            </w:pPr>
            <w:r w:rsidRPr="00750838">
              <w:rPr>
                <w:rFonts w:cs="Calibri"/>
                <w:color w:val="000000"/>
                <w:sz w:val="18"/>
                <w:szCs w:val="16"/>
              </w:rPr>
              <w:t>159</w:t>
            </w:r>
          </w:p>
        </w:tc>
        <w:tc>
          <w:tcPr>
            <w:tcW w:w="1362" w:type="pct"/>
            <w:shd w:val="clear" w:color="auto" w:fill="auto"/>
            <w:vAlign w:val="center"/>
            <w:hideMark/>
          </w:tcPr>
          <w:p w:rsidR="00540810" w:rsidRPr="00750838" w:rsidRDefault="00540810" w:rsidP="00DF49E5">
            <w:pPr>
              <w:spacing w:line="240" w:lineRule="auto"/>
              <w:jc w:val="center"/>
              <w:rPr>
                <w:rFonts w:cs="Calibri"/>
                <w:color w:val="000000"/>
                <w:sz w:val="18"/>
                <w:szCs w:val="16"/>
              </w:rPr>
            </w:pPr>
            <w:r w:rsidRPr="00750838">
              <w:rPr>
                <w:rFonts w:cs="Calibri"/>
                <w:color w:val="000000"/>
                <w:sz w:val="18"/>
                <w:szCs w:val="16"/>
              </w:rPr>
              <w:t>I</w:t>
            </w:r>
          </w:p>
        </w:tc>
      </w:tr>
      <w:tr w:rsidR="00540810" w:rsidRPr="00750838" w:rsidTr="00FB18CB">
        <w:trPr>
          <w:trHeight w:val="225"/>
        </w:trPr>
        <w:tc>
          <w:tcPr>
            <w:tcW w:w="2105" w:type="pct"/>
            <w:shd w:val="clear" w:color="auto" w:fill="auto"/>
            <w:vAlign w:val="center"/>
            <w:hideMark/>
          </w:tcPr>
          <w:p w:rsidR="00540810" w:rsidRPr="00750838" w:rsidRDefault="00540810" w:rsidP="00DF49E5">
            <w:pPr>
              <w:spacing w:line="240" w:lineRule="auto"/>
              <w:jc w:val="center"/>
              <w:rPr>
                <w:rFonts w:cs="Calibri"/>
                <w:color w:val="000000"/>
                <w:sz w:val="18"/>
                <w:szCs w:val="16"/>
              </w:rPr>
            </w:pPr>
            <w:r w:rsidRPr="00750838">
              <w:rPr>
                <w:rFonts w:cs="Calibri"/>
                <w:color w:val="000000"/>
                <w:sz w:val="18"/>
                <w:szCs w:val="16"/>
              </w:rPr>
              <w:t>Zawoja (gm. wiejska)</w:t>
            </w:r>
          </w:p>
        </w:tc>
        <w:tc>
          <w:tcPr>
            <w:tcW w:w="743" w:type="pct"/>
            <w:shd w:val="clear" w:color="auto" w:fill="auto"/>
            <w:vAlign w:val="center"/>
            <w:hideMark/>
          </w:tcPr>
          <w:p w:rsidR="00540810" w:rsidRPr="00750838" w:rsidRDefault="00540810" w:rsidP="00DF49E5">
            <w:pPr>
              <w:spacing w:line="240" w:lineRule="auto"/>
              <w:jc w:val="center"/>
              <w:rPr>
                <w:rFonts w:cs="Calibri"/>
                <w:color w:val="000000"/>
                <w:sz w:val="18"/>
                <w:szCs w:val="16"/>
              </w:rPr>
            </w:pPr>
            <w:r w:rsidRPr="00750838">
              <w:rPr>
                <w:rFonts w:cs="Calibri"/>
                <w:color w:val="000000"/>
                <w:sz w:val="18"/>
                <w:szCs w:val="16"/>
              </w:rPr>
              <w:t>Zawoja</w:t>
            </w:r>
          </w:p>
        </w:tc>
        <w:tc>
          <w:tcPr>
            <w:tcW w:w="790" w:type="pct"/>
            <w:shd w:val="clear" w:color="auto" w:fill="auto"/>
            <w:vAlign w:val="center"/>
            <w:hideMark/>
          </w:tcPr>
          <w:p w:rsidR="00540810" w:rsidRPr="00750838" w:rsidRDefault="00540810" w:rsidP="00DF49E5">
            <w:pPr>
              <w:spacing w:line="240" w:lineRule="auto"/>
              <w:jc w:val="center"/>
              <w:rPr>
                <w:rFonts w:cs="Calibri"/>
                <w:color w:val="000000"/>
                <w:sz w:val="18"/>
                <w:szCs w:val="16"/>
              </w:rPr>
            </w:pPr>
            <w:r w:rsidRPr="00750838">
              <w:rPr>
                <w:rFonts w:cs="Calibri"/>
                <w:color w:val="000000"/>
                <w:sz w:val="18"/>
                <w:szCs w:val="16"/>
              </w:rPr>
              <w:t>159</w:t>
            </w:r>
          </w:p>
        </w:tc>
        <w:tc>
          <w:tcPr>
            <w:tcW w:w="1362" w:type="pct"/>
            <w:shd w:val="clear" w:color="auto" w:fill="auto"/>
            <w:vAlign w:val="center"/>
            <w:hideMark/>
          </w:tcPr>
          <w:p w:rsidR="00540810" w:rsidRPr="00750838" w:rsidRDefault="00540810" w:rsidP="00DF49E5">
            <w:pPr>
              <w:spacing w:line="240" w:lineRule="auto"/>
              <w:jc w:val="center"/>
              <w:rPr>
                <w:rFonts w:cs="Calibri"/>
                <w:color w:val="000000"/>
                <w:sz w:val="18"/>
                <w:szCs w:val="16"/>
              </w:rPr>
            </w:pPr>
            <w:r w:rsidRPr="00750838">
              <w:rPr>
                <w:rFonts w:cs="Calibri"/>
                <w:color w:val="000000"/>
                <w:sz w:val="18"/>
                <w:szCs w:val="16"/>
              </w:rPr>
              <w:t>II</w:t>
            </w:r>
          </w:p>
        </w:tc>
      </w:tr>
      <w:tr w:rsidR="00540810" w:rsidRPr="00750838" w:rsidTr="00FB18CB">
        <w:trPr>
          <w:trHeight w:val="225"/>
        </w:trPr>
        <w:tc>
          <w:tcPr>
            <w:tcW w:w="2105" w:type="pct"/>
            <w:shd w:val="clear" w:color="auto" w:fill="auto"/>
            <w:vAlign w:val="center"/>
            <w:hideMark/>
          </w:tcPr>
          <w:p w:rsidR="00540810" w:rsidRPr="00750838" w:rsidRDefault="00540810" w:rsidP="00DF49E5">
            <w:pPr>
              <w:spacing w:line="240" w:lineRule="auto"/>
              <w:jc w:val="center"/>
              <w:rPr>
                <w:rFonts w:cs="Calibri"/>
                <w:color w:val="000000"/>
                <w:sz w:val="18"/>
                <w:szCs w:val="16"/>
              </w:rPr>
            </w:pPr>
            <w:r w:rsidRPr="00750838">
              <w:rPr>
                <w:rFonts w:cs="Calibri"/>
                <w:color w:val="000000"/>
                <w:sz w:val="18"/>
                <w:szCs w:val="16"/>
              </w:rPr>
              <w:t>Zawoja (gm. wiejska)</w:t>
            </w:r>
          </w:p>
        </w:tc>
        <w:tc>
          <w:tcPr>
            <w:tcW w:w="743" w:type="pct"/>
            <w:shd w:val="clear" w:color="auto" w:fill="auto"/>
            <w:vAlign w:val="center"/>
            <w:hideMark/>
          </w:tcPr>
          <w:p w:rsidR="00540810" w:rsidRPr="00750838" w:rsidRDefault="00540810" w:rsidP="00DF49E5">
            <w:pPr>
              <w:spacing w:line="240" w:lineRule="auto"/>
              <w:jc w:val="center"/>
              <w:rPr>
                <w:rFonts w:cs="Calibri"/>
                <w:color w:val="000000"/>
                <w:sz w:val="18"/>
                <w:szCs w:val="16"/>
              </w:rPr>
            </w:pPr>
            <w:r w:rsidRPr="00750838">
              <w:rPr>
                <w:rFonts w:cs="Calibri"/>
                <w:color w:val="000000"/>
                <w:sz w:val="18"/>
                <w:szCs w:val="16"/>
              </w:rPr>
              <w:t>Zawoja</w:t>
            </w:r>
          </w:p>
        </w:tc>
        <w:tc>
          <w:tcPr>
            <w:tcW w:w="790" w:type="pct"/>
            <w:shd w:val="clear" w:color="auto" w:fill="auto"/>
            <w:vAlign w:val="center"/>
            <w:hideMark/>
          </w:tcPr>
          <w:p w:rsidR="00540810" w:rsidRPr="00750838" w:rsidRDefault="00540810" w:rsidP="00DF49E5">
            <w:pPr>
              <w:spacing w:line="240" w:lineRule="auto"/>
              <w:jc w:val="center"/>
              <w:rPr>
                <w:rFonts w:cs="Calibri"/>
                <w:color w:val="000000"/>
                <w:sz w:val="18"/>
                <w:szCs w:val="16"/>
              </w:rPr>
            </w:pPr>
            <w:r w:rsidRPr="00750838">
              <w:rPr>
                <w:rFonts w:cs="Calibri"/>
                <w:color w:val="000000"/>
                <w:sz w:val="18"/>
                <w:szCs w:val="16"/>
              </w:rPr>
              <w:t>159</w:t>
            </w:r>
          </w:p>
        </w:tc>
        <w:tc>
          <w:tcPr>
            <w:tcW w:w="1362" w:type="pct"/>
            <w:shd w:val="clear" w:color="auto" w:fill="auto"/>
            <w:vAlign w:val="center"/>
            <w:hideMark/>
          </w:tcPr>
          <w:p w:rsidR="00540810" w:rsidRPr="00750838" w:rsidRDefault="00540810" w:rsidP="00DF49E5">
            <w:pPr>
              <w:spacing w:line="240" w:lineRule="auto"/>
              <w:jc w:val="center"/>
              <w:rPr>
                <w:rFonts w:cs="Calibri"/>
                <w:color w:val="000000"/>
                <w:sz w:val="18"/>
                <w:szCs w:val="16"/>
              </w:rPr>
            </w:pPr>
            <w:r w:rsidRPr="00750838">
              <w:rPr>
                <w:rFonts w:cs="Calibri"/>
                <w:color w:val="000000"/>
                <w:sz w:val="18"/>
                <w:szCs w:val="16"/>
              </w:rPr>
              <w:t>II</w:t>
            </w:r>
          </w:p>
        </w:tc>
      </w:tr>
    </w:tbl>
    <w:p w:rsidR="00540810" w:rsidRPr="00750838" w:rsidRDefault="00540810" w:rsidP="00540810">
      <w:pPr>
        <w:widowControl w:val="0"/>
        <w:spacing w:line="240" w:lineRule="auto"/>
        <w:jc w:val="left"/>
        <w:rPr>
          <w:rFonts w:asciiTheme="minorHAnsi" w:eastAsia="Calibri" w:hAnsiTheme="minorHAnsi"/>
          <w:i/>
          <w:sz w:val="18"/>
        </w:rPr>
      </w:pPr>
      <w:r w:rsidRPr="00750838">
        <w:rPr>
          <w:rFonts w:asciiTheme="minorHAnsi" w:eastAsia="Calibri" w:hAnsiTheme="minorHAnsi"/>
          <w:i/>
          <w:sz w:val="18"/>
        </w:rPr>
        <w:t>Źródło:</w:t>
      </w:r>
      <w:hyperlink r:id="rId26" w:history="1">
        <w:r w:rsidRPr="00750838">
          <w:rPr>
            <w:rStyle w:val="Hipercze"/>
            <w:rFonts w:asciiTheme="minorHAnsi" w:eastAsia="Calibri" w:hAnsiTheme="minorHAnsi"/>
            <w:i/>
            <w:color w:val="auto"/>
            <w:sz w:val="18"/>
          </w:rPr>
          <w:t>http://www.krakow.pios.gov.pl/monitoring/podziemne/wyniki/podziemne16_nieorg.xlsx</w:t>
        </w:r>
      </w:hyperlink>
    </w:p>
    <w:p w:rsidR="00540810" w:rsidRPr="00750838" w:rsidRDefault="00540810" w:rsidP="00540810">
      <w:pPr>
        <w:widowControl w:val="0"/>
        <w:spacing w:line="240" w:lineRule="auto"/>
        <w:jc w:val="left"/>
        <w:rPr>
          <w:rFonts w:asciiTheme="minorHAnsi" w:eastAsia="Calibri" w:hAnsiTheme="minorHAnsi"/>
          <w:color w:val="4F81BD" w:themeColor="accent1"/>
        </w:rPr>
      </w:pPr>
    </w:p>
    <w:p w:rsidR="00D22C51" w:rsidRPr="00750838" w:rsidRDefault="00540810" w:rsidP="002C39E2">
      <w:pPr>
        <w:widowControl w:val="0"/>
        <w:spacing w:line="240" w:lineRule="auto"/>
        <w:rPr>
          <w:rFonts w:asciiTheme="minorHAnsi" w:eastAsia="Calibri" w:hAnsiTheme="minorHAnsi"/>
        </w:rPr>
      </w:pPr>
      <w:r w:rsidRPr="00750838">
        <w:rPr>
          <w:rFonts w:asciiTheme="minorHAnsi" w:eastAsia="Calibri" w:hAnsiTheme="minorHAnsi"/>
        </w:rPr>
        <w:t>Najbliższy punkt pomiarowy dla Miasta Jordanów zlokalizowany jest w miejscowości Juszczyn (gm. Maków Podhalański), gdzie końcowa klasa czystości to III</w:t>
      </w:r>
      <w:r w:rsidR="002C39E2" w:rsidRPr="00750838">
        <w:rPr>
          <w:rFonts w:asciiTheme="minorHAnsi" w:eastAsia="Calibri" w:hAnsiTheme="minorHAnsi"/>
        </w:rPr>
        <w:t xml:space="preserve"> (wody o zadowalającej jakości).</w:t>
      </w:r>
    </w:p>
    <w:p w:rsidR="00B50FD1" w:rsidRPr="00750838" w:rsidRDefault="00B50FD1" w:rsidP="002C39E2">
      <w:pPr>
        <w:widowControl w:val="0"/>
        <w:spacing w:line="240" w:lineRule="auto"/>
        <w:rPr>
          <w:rFonts w:asciiTheme="minorHAnsi" w:eastAsia="Calibri" w:hAnsiTheme="minorHAnsi"/>
        </w:rPr>
      </w:pPr>
    </w:p>
    <w:p w:rsidR="00B50FD1" w:rsidRPr="00750838" w:rsidRDefault="00B50FD1" w:rsidP="002C39E2">
      <w:pPr>
        <w:widowControl w:val="0"/>
        <w:spacing w:line="240" w:lineRule="auto"/>
        <w:rPr>
          <w:rFonts w:asciiTheme="minorHAnsi" w:eastAsia="Calibri" w:hAnsiTheme="minorHAnsi"/>
        </w:rPr>
      </w:pPr>
    </w:p>
    <w:p w:rsidR="002C39E2" w:rsidRPr="00750838" w:rsidRDefault="002C39E2" w:rsidP="002C39E2">
      <w:pPr>
        <w:widowControl w:val="0"/>
        <w:spacing w:line="240" w:lineRule="auto"/>
        <w:rPr>
          <w:rFonts w:eastAsia="Calibri"/>
          <w:b/>
          <w:color w:val="4F81BD" w:themeColor="accent1"/>
          <w:szCs w:val="22"/>
          <w:lang w:eastAsia="en-US"/>
        </w:rPr>
      </w:pPr>
    </w:p>
    <w:p w:rsidR="00E356E9" w:rsidRPr="00750838" w:rsidRDefault="00E356E9" w:rsidP="00CE66E6">
      <w:pPr>
        <w:pStyle w:val="Styl5"/>
        <w:rPr>
          <w:rFonts w:asciiTheme="minorHAnsi" w:hAnsiTheme="minorHAnsi"/>
        </w:rPr>
      </w:pPr>
      <w:bookmarkStart w:id="74" w:name="_Toc485646533"/>
      <w:r w:rsidRPr="00750838">
        <w:rPr>
          <w:rFonts w:asciiTheme="minorHAnsi" w:hAnsiTheme="minorHAnsi"/>
        </w:rPr>
        <w:lastRenderedPageBreak/>
        <w:t xml:space="preserve">Wody powierzchniowe </w:t>
      </w:r>
      <w:r w:rsidR="009C453E" w:rsidRPr="00750838">
        <w:rPr>
          <w:rFonts w:asciiTheme="minorHAnsi" w:hAnsiTheme="minorHAnsi"/>
        </w:rPr>
        <w:t>płynące</w:t>
      </w:r>
      <w:bookmarkEnd w:id="74"/>
    </w:p>
    <w:p w:rsidR="00E356E9" w:rsidRPr="00750838" w:rsidRDefault="00E356E9" w:rsidP="00E356E9">
      <w:pPr>
        <w:spacing w:line="240" w:lineRule="auto"/>
        <w:rPr>
          <w:rFonts w:ascii="Times New Roman" w:hAnsi="Times New Roman"/>
          <w:sz w:val="24"/>
          <w:szCs w:val="20"/>
        </w:rPr>
      </w:pPr>
    </w:p>
    <w:p w:rsidR="00583655" w:rsidRPr="00750838" w:rsidRDefault="00583655" w:rsidP="009C453E">
      <w:pPr>
        <w:rPr>
          <w:rFonts w:asciiTheme="minorHAnsi" w:hAnsiTheme="minorHAnsi"/>
          <w:szCs w:val="20"/>
        </w:rPr>
      </w:pPr>
      <w:r w:rsidRPr="00750838">
        <w:rPr>
          <w:rFonts w:asciiTheme="minorHAnsi" w:hAnsiTheme="minorHAnsi"/>
          <w:szCs w:val="20"/>
        </w:rPr>
        <w:t xml:space="preserve">Główną rzeką obszaru jest Skawa (prawostronny dopływ Wisły), której odcinek górnego biegu znajduje się </w:t>
      </w:r>
      <w:r w:rsidRPr="00750838">
        <w:rPr>
          <w:rFonts w:asciiTheme="minorHAnsi" w:hAnsiTheme="minorHAnsi"/>
          <w:szCs w:val="20"/>
        </w:rPr>
        <w:br/>
        <w:t xml:space="preserve">w granicach administracyjnych Jordanowa. Jordanów położony jest w prawobrzeżnej części zlewni Skawy, której głównymi dopływami na terenie miasta jest Malejówka z Naprawką i potok Strącze. Odcinek rzeki Skawy w granicach miasta osiąga długość ok. 10 km. Skawa jest rzeką mało zasobną w wodę i charakteryzuje się dużymi wahaniami przepływów. Średni stan wody wynosi 197 cm, wahania między minimalnym </w:t>
      </w:r>
      <w:r w:rsidRPr="00750838">
        <w:rPr>
          <w:rFonts w:asciiTheme="minorHAnsi" w:hAnsiTheme="minorHAnsi"/>
          <w:szCs w:val="20"/>
        </w:rPr>
        <w:br/>
        <w:t>i maksymalnym stanem dochodzą do 3,80 m.</w:t>
      </w:r>
    </w:p>
    <w:p w:rsidR="00583655" w:rsidRPr="00750838" w:rsidRDefault="00583655" w:rsidP="009C453E">
      <w:pPr>
        <w:rPr>
          <w:rFonts w:asciiTheme="minorHAnsi" w:hAnsiTheme="minorHAnsi"/>
          <w:szCs w:val="20"/>
        </w:rPr>
      </w:pPr>
      <w:r w:rsidRPr="00750838">
        <w:rPr>
          <w:rFonts w:asciiTheme="minorHAnsi" w:hAnsiTheme="minorHAnsi"/>
          <w:szCs w:val="20"/>
        </w:rPr>
        <w:t>Rzeka Skawa jest jednym z większych prawobrzeżnych dopływów górskich Wisły II rzędu w km 22 + 700. Źródła Skawy znajdują się na północno-zachodnim stoku głównego Masywu Łysej Góry na wysokości 700 m n.p.m. Zlewnia górnej Skawy to w przeważającej części tereny lesiste i rolnicze. Długość rzeki wynosi 96,4 km. Powierzchnia zlewni Skawy do przekroju w Jordanowie wynosi 96,6 km². Rzeka stanowi ważne źródło wody zarówno dla celów komunalnych</w:t>
      </w:r>
      <w:r w:rsidR="002C39E2" w:rsidRPr="00750838">
        <w:rPr>
          <w:rFonts w:asciiTheme="minorHAnsi" w:hAnsiTheme="minorHAnsi"/>
          <w:szCs w:val="20"/>
        </w:rPr>
        <w:t>,</w:t>
      </w:r>
      <w:r w:rsidRPr="00750838">
        <w:rPr>
          <w:rFonts w:asciiTheme="minorHAnsi" w:hAnsiTheme="minorHAnsi"/>
          <w:szCs w:val="20"/>
        </w:rPr>
        <w:t xml:space="preserve"> jak i przemysłowych. Z jej wód korzysta wiele miejscowości, wśród których jest między innymi Jordanów.</w:t>
      </w:r>
    </w:p>
    <w:p w:rsidR="00583655" w:rsidRPr="00750838" w:rsidRDefault="00583655" w:rsidP="002C39E2">
      <w:pPr>
        <w:rPr>
          <w:rFonts w:asciiTheme="minorHAnsi" w:hAnsiTheme="minorHAnsi"/>
          <w:szCs w:val="20"/>
        </w:rPr>
      </w:pPr>
      <w:r w:rsidRPr="00750838">
        <w:rPr>
          <w:rFonts w:asciiTheme="minorHAnsi" w:hAnsiTheme="minorHAnsi"/>
          <w:szCs w:val="20"/>
        </w:rPr>
        <w:t>Skawa jest odbiornikiem dużej ilości ścieków, głównie komunalnych z miejscowości zlokalizowanych w jej zlewni. O zanieczyszczeniu rzeki decydują również zanieczyszczenia obszarowe. Ponadto należy podkreślić, że na terenie zlewni wiele miejscowości nie posiada kanalizacji ścieków bytowych.</w:t>
      </w:r>
    </w:p>
    <w:p w:rsidR="00E66418" w:rsidRPr="00750838" w:rsidRDefault="00E66418" w:rsidP="00E66418">
      <w:pPr>
        <w:rPr>
          <w:color w:val="4F81BD" w:themeColor="accent1"/>
        </w:rPr>
      </w:pPr>
    </w:p>
    <w:p w:rsidR="00B6585A" w:rsidRPr="00750838" w:rsidRDefault="00B6585A" w:rsidP="00CE66E6">
      <w:pPr>
        <w:keepNext/>
        <w:spacing w:line="240" w:lineRule="auto"/>
        <w:jc w:val="left"/>
        <w:outlineLvl w:val="5"/>
        <w:rPr>
          <w:b/>
          <w:u w:val="single"/>
        </w:rPr>
      </w:pPr>
      <w:r w:rsidRPr="00750838">
        <w:rPr>
          <w:b/>
          <w:u w:val="single"/>
        </w:rPr>
        <w:t>Jakość wód</w:t>
      </w:r>
    </w:p>
    <w:p w:rsidR="00E66418" w:rsidRPr="00750838" w:rsidRDefault="00F32DA1" w:rsidP="00B6585A">
      <w:pPr>
        <w:rPr>
          <w:rFonts w:asciiTheme="minorHAnsi" w:hAnsiTheme="minorHAnsi"/>
          <w:szCs w:val="20"/>
        </w:rPr>
      </w:pPr>
      <w:r w:rsidRPr="00750838">
        <w:rPr>
          <w:szCs w:val="20"/>
        </w:rPr>
        <w:t xml:space="preserve">Klasyfikacja i badania </w:t>
      </w:r>
      <w:r w:rsidR="00E66418" w:rsidRPr="00750838">
        <w:rPr>
          <w:rFonts w:asciiTheme="minorHAnsi" w:hAnsiTheme="minorHAnsi"/>
          <w:szCs w:val="20"/>
        </w:rPr>
        <w:t>jakości wód powierzchniowych przeprowadzana jest dla wydzielonych jednolitych części wód powierzchniowych.</w:t>
      </w:r>
    </w:p>
    <w:p w:rsidR="00E66418" w:rsidRPr="00750838" w:rsidRDefault="00E66418" w:rsidP="00B6585A">
      <w:pPr>
        <w:rPr>
          <w:rFonts w:asciiTheme="minorHAnsi" w:hAnsiTheme="minorHAnsi"/>
          <w:szCs w:val="20"/>
        </w:rPr>
      </w:pPr>
      <w:r w:rsidRPr="00750838">
        <w:rPr>
          <w:rFonts w:asciiTheme="minorHAnsi" w:hAnsiTheme="minorHAnsi"/>
          <w:szCs w:val="20"/>
        </w:rPr>
        <w:t>Ramowa Dyrektywa Wodna (RDW) z dnia 23 października 2000 roku, która jest podstawowym aktem prawnym dotyczącym ochrony wód w Unii Europejskiej zobowiązała Polskę do osiągnięcia do 2015 roku dobrego stanu wód.</w:t>
      </w:r>
      <w:r w:rsidRPr="00750838">
        <w:rPr>
          <w:szCs w:val="20"/>
        </w:rPr>
        <w:t xml:space="preserve"> </w:t>
      </w:r>
      <w:r w:rsidRPr="00750838">
        <w:rPr>
          <w:rFonts w:asciiTheme="minorHAnsi" w:hAnsiTheme="minorHAnsi"/>
          <w:szCs w:val="20"/>
        </w:rPr>
        <w:t xml:space="preserve">Zgodnie z RDW jednolite części wód (JCW), stanowią oddzielne i znaczące elementy wód powierzchniowych takie jak: rzeka, jezioro, zbiornik, strumień, część strumienia, rzeki lub kanału, wody przejściowe lub pas wód przybrzeżnych. </w:t>
      </w:r>
    </w:p>
    <w:p w:rsidR="00E66418" w:rsidRPr="00750838" w:rsidRDefault="00E66418" w:rsidP="00B6585A">
      <w:pPr>
        <w:rPr>
          <w:szCs w:val="20"/>
        </w:rPr>
      </w:pPr>
      <w:r w:rsidRPr="00750838">
        <w:rPr>
          <w:rFonts w:asciiTheme="minorHAnsi" w:hAnsiTheme="minorHAnsi"/>
          <w:szCs w:val="20"/>
        </w:rPr>
        <w:t>Wyróżnia się naturalne i silnie zmienione lub sztuczne jednolite części wód.</w:t>
      </w:r>
      <w:r w:rsidRPr="00750838">
        <w:rPr>
          <w:szCs w:val="20"/>
        </w:rPr>
        <w:t xml:space="preserve"> </w:t>
      </w:r>
      <w:r w:rsidRPr="00750838">
        <w:rPr>
          <w:rFonts w:asciiTheme="minorHAnsi" w:hAnsiTheme="minorHAnsi"/>
          <w:szCs w:val="20"/>
        </w:rPr>
        <w:t xml:space="preserve">Badania wód realizowane są </w:t>
      </w:r>
      <w:r w:rsidR="0018156F" w:rsidRPr="00750838">
        <w:rPr>
          <w:rFonts w:asciiTheme="minorHAnsi" w:hAnsiTheme="minorHAnsi"/>
          <w:szCs w:val="20"/>
        </w:rPr>
        <w:br/>
      </w:r>
      <w:r w:rsidRPr="00750838">
        <w:rPr>
          <w:rFonts w:asciiTheme="minorHAnsi" w:hAnsiTheme="minorHAnsi"/>
          <w:szCs w:val="20"/>
        </w:rPr>
        <w:t>w oparciu o wieloletnie programy monitoringu środowiska.</w:t>
      </w:r>
      <w:r w:rsidRPr="00750838">
        <w:rPr>
          <w:szCs w:val="20"/>
        </w:rPr>
        <w:t xml:space="preserve"> </w:t>
      </w:r>
      <w:r w:rsidRPr="00750838">
        <w:rPr>
          <w:rFonts w:asciiTheme="minorHAnsi" w:hAnsiTheme="minorHAnsi"/>
          <w:szCs w:val="20"/>
        </w:rPr>
        <w:t>Ocena stanu wód powierzchniowych jest wypadkową wyników klasyfikacji stanu/potencjału ekologicznego oraz wyników klasyfikacji stanu chemicznego.</w:t>
      </w:r>
      <w:r w:rsidRPr="00750838">
        <w:rPr>
          <w:szCs w:val="20"/>
        </w:rPr>
        <w:t xml:space="preserve"> Na obszarze </w:t>
      </w:r>
      <w:r w:rsidR="009C453E" w:rsidRPr="00750838">
        <w:rPr>
          <w:szCs w:val="20"/>
        </w:rPr>
        <w:t>miasta</w:t>
      </w:r>
      <w:r w:rsidRPr="00750838">
        <w:rPr>
          <w:szCs w:val="20"/>
        </w:rPr>
        <w:t xml:space="preserve"> wyodrębniono następujące Jednolite Części Wód:</w:t>
      </w:r>
    </w:p>
    <w:p w:rsidR="007F769F" w:rsidRPr="00750838" w:rsidRDefault="007F769F" w:rsidP="00E66418">
      <w:pPr>
        <w:rPr>
          <w:rFonts w:asciiTheme="minorHAnsi" w:hAnsiTheme="minorHAnsi"/>
          <w:szCs w:val="20"/>
        </w:rPr>
      </w:pPr>
    </w:p>
    <w:p w:rsidR="00E66418" w:rsidRPr="00750838" w:rsidRDefault="00E31FF8" w:rsidP="00E66418">
      <w:pPr>
        <w:rPr>
          <w:rFonts w:eastAsia="Calibri"/>
          <w:i/>
          <w:iCs/>
          <w:sz w:val="20"/>
          <w:szCs w:val="18"/>
        </w:rPr>
      </w:pPr>
      <w:bookmarkStart w:id="75" w:name="_Toc485646556"/>
      <w:r w:rsidRPr="00750838">
        <w:rPr>
          <w:rFonts w:eastAsia="Calibri"/>
          <w:i/>
          <w:iCs/>
          <w:sz w:val="20"/>
          <w:szCs w:val="18"/>
        </w:rPr>
        <w:t xml:space="preserve">Tabela </w:t>
      </w:r>
      <w:r w:rsidRPr="00750838">
        <w:rPr>
          <w:rFonts w:eastAsia="Calibri"/>
          <w:i/>
          <w:iCs/>
          <w:sz w:val="20"/>
          <w:szCs w:val="18"/>
        </w:rPr>
        <w:fldChar w:fldCharType="begin"/>
      </w:r>
      <w:r w:rsidRPr="00750838">
        <w:rPr>
          <w:rFonts w:eastAsia="Calibri"/>
          <w:i/>
          <w:iCs/>
          <w:sz w:val="20"/>
          <w:szCs w:val="18"/>
        </w:rPr>
        <w:instrText xml:space="preserve"> SEQ Tabela \* ARABIC </w:instrText>
      </w:r>
      <w:r w:rsidRPr="00750838">
        <w:rPr>
          <w:rFonts w:eastAsia="Calibri"/>
          <w:i/>
          <w:iCs/>
          <w:sz w:val="20"/>
          <w:szCs w:val="18"/>
        </w:rPr>
        <w:fldChar w:fldCharType="separate"/>
      </w:r>
      <w:r w:rsidR="004D7F7B">
        <w:rPr>
          <w:rFonts w:eastAsia="Calibri"/>
          <w:i/>
          <w:iCs/>
          <w:noProof/>
          <w:sz w:val="20"/>
          <w:szCs w:val="18"/>
        </w:rPr>
        <w:t>6</w:t>
      </w:r>
      <w:r w:rsidRPr="00750838">
        <w:rPr>
          <w:rFonts w:eastAsia="Calibri"/>
          <w:i/>
          <w:iCs/>
          <w:sz w:val="20"/>
          <w:szCs w:val="18"/>
        </w:rPr>
        <w:fldChar w:fldCharType="end"/>
      </w:r>
      <w:r w:rsidRPr="00750838">
        <w:rPr>
          <w:rFonts w:eastAsia="Calibri"/>
          <w:i/>
          <w:iCs/>
          <w:sz w:val="20"/>
          <w:szCs w:val="18"/>
        </w:rPr>
        <w:t xml:space="preserve">. </w:t>
      </w:r>
      <w:r w:rsidR="00E66418" w:rsidRPr="00750838">
        <w:rPr>
          <w:rFonts w:eastAsia="Calibri"/>
          <w:i/>
          <w:iCs/>
          <w:sz w:val="20"/>
          <w:szCs w:val="18"/>
        </w:rPr>
        <w:t xml:space="preserve">Jednolite Części Wód – </w:t>
      </w:r>
      <w:r w:rsidR="009C453E" w:rsidRPr="00750838">
        <w:rPr>
          <w:rFonts w:eastAsia="Calibri"/>
          <w:i/>
          <w:iCs/>
          <w:sz w:val="20"/>
          <w:szCs w:val="18"/>
        </w:rPr>
        <w:t>Miasto Jordanów</w:t>
      </w:r>
      <w:bookmarkEnd w:id="75"/>
    </w:p>
    <w:tbl>
      <w:tblPr>
        <w:tblW w:w="5000" w:type="pct"/>
        <w:tblCellMar>
          <w:left w:w="70" w:type="dxa"/>
          <w:right w:w="70" w:type="dxa"/>
        </w:tblCellMar>
        <w:tblLook w:val="04A0" w:firstRow="1" w:lastRow="0" w:firstColumn="1" w:lastColumn="0" w:noHBand="0" w:noVBand="1"/>
      </w:tblPr>
      <w:tblGrid>
        <w:gridCol w:w="1962"/>
        <w:gridCol w:w="1048"/>
        <w:gridCol w:w="1696"/>
        <w:gridCol w:w="1648"/>
        <w:gridCol w:w="1198"/>
        <w:gridCol w:w="688"/>
        <w:gridCol w:w="1595"/>
      </w:tblGrid>
      <w:tr w:rsidR="009C453E" w:rsidRPr="00750838" w:rsidTr="002C39E2">
        <w:trPr>
          <w:trHeight w:val="285"/>
        </w:trPr>
        <w:tc>
          <w:tcPr>
            <w:tcW w:w="1530"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66418" w:rsidRPr="00750838" w:rsidRDefault="00E66418" w:rsidP="00554232">
            <w:pPr>
              <w:spacing w:line="240" w:lineRule="auto"/>
              <w:jc w:val="center"/>
              <w:rPr>
                <w:b/>
                <w:sz w:val="18"/>
                <w:szCs w:val="20"/>
              </w:rPr>
            </w:pPr>
            <w:r w:rsidRPr="00750838">
              <w:rPr>
                <w:b/>
                <w:sz w:val="18"/>
                <w:szCs w:val="20"/>
              </w:rPr>
              <w:t>Jednolita część wód powierzchniowych (JCWP)</w:t>
            </w:r>
          </w:p>
        </w:tc>
        <w:tc>
          <w:tcPr>
            <w:tcW w:w="1700" w:type="pct"/>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66418" w:rsidRPr="00750838" w:rsidRDefault="00E66418" w:rsidP="00554232">
            <w:pPr>
              <w:spacing w:line="240" w:lineRule="auto"/>
              <w:jc w:val="center"/>
              <w:rPr>
                <w:b/>
                <w:sz w:val="18"/>
                <w:szCs w:val="20"/>
              </w:rPr>
            </w:pPr>
            <w:r w:rsidRPr="00750838">
              <w:rPr>
                <w:b/>
                <w:sz w:val="18"/>
                <w:szCs w:val="20"/>
              </w:rPr>
              <w:t>Lokalizacja</w:t>
            </w:r>
          </w:p>
        </w:tc>
        <w:tc>
          <w:tcPr>
            <w:tcW w:w="6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66418" w:rsidRPr="00750838" w:rsidRDefault="00E66418" w:rsidP="00554232">
            <w:pPr>
              <w:spacing w:line="240" w:lineRule="auto"/>
              <w:jc w:val="center"/>
              <w:rPr>
                <w:b/>
                <w:sz w:val="18"/>
                <w:szCs w:val="20"/>
              </w:rPr>
            </w:pPr>
            <w:r w:rsidRPr="00750838">
              <w:rPr>
                <w:b/>
                <w:sz w:val="18"/>
                <w:szCs w:val="20"/>
              </w:rPr>
              <w:t>Status</w:t>
            </w:r>
          </w:p>
        </w:tc>
        <w:tc>
          <w:tcPr>
            <w:tcW w:w="35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66418" w:rsidRPr="00750838" w:rsidRDefault="00E66418" w:rsidP="00554232">
            <w:pPr>
              <w:spacing w:line="240" w:lineRule="auto"/>
              <w:jc w:val="center"/>
              <w:rPr>
                <w:b/>
                <w:sz w:val="18"/>
                <w:szCs w:val="20"/>
              </w:rPr>
            </w:pPr>
            <w:r w:rsidRPr="00750838">
              <w:rPr>
                <w:b/>
                <w:sz w:val="18"/>
                <w:szCs w:val="20"/>
              </w:rPr>
              <w:t>Ocena stanu</w:t>
            </w:r>
          </w:p>
        </w:tc>
        <w:tc>
          <w:tcPr>
            <w:tcW w:w="81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66418" w:rsidRPr="00750838" w:rsidRDefault="00E66418" w:rsidP="00554232">
            <w:pPr>
              <w:spacing w:line="240" w:lineRule="auto"/>
              <w:jc w:val="center"/>
              <w:rPr>
                <w:b/>
                <w:sz w:val="18"/>
                <w:szCs w:val="20"/>
              </w:rPr>
            </w:pPr>
            <w:r w:rsidRPr="00750838">
              <w:rPr>
                <w:b/>
                <w:sz w:val="18"/>
                <w:szCs w:val="20"/>
              </w:rPr>
              <w:t>Ocena ryzyka nieosiągnięcia celów środowiskowych</w:t>
            </w:r>
          </w:p>
        </w:tc>
      </w:tr>
      <w:tr w:rsidR="009C453E" w:rsidRPr="00750838" w:rsidTr="007F769F">
        <w:trPr>
          <w:trHeight w:val="220"/>
        </w:trPr>
        <w:tc>
          <w:tcPr>
            <w:tcW w:w="1530" w:type="pct"/>
            <w:gridSpan w:val="2"/>
            <w:vMerge/>
            <w:tcBorders>
              <w:top w:val="single" w:sz="4" w:space="0" w:color="auto"/>
              <w:left w:val="single" w:sz="4" w:space="0" w:color="auto"/>
              <w:bottom w:val="single" w:sz="4" w:space="0" w:color="auto"/>
              <w:right w:val="single" w:sz="4" w:space="0" w:color="auto"/>
            </w:tcBorders>
            <w:vAlign w:val="center"/>
            <w:hideMark/>
          </w:tcPr>
          <w:p w:rsidR="00E66418" w:rsidRPr="00750838" w:rsidRDefault="00E66418" w:rsidP="00554232">
            <w:pPr>
              <w:spacing w:line="240" w:lineRule="auto"/>
              <w:rPr>
                <w:b/>
                <w:sz w:val="18"/>
                <w:szCs w:val="20"/>
              </w:rPr>
            </w:pPr>
          </w:p>
        </w:tc>
        <w:tc>
          <w:tcPr>
            <w:tcW w:w="1700" w:type="pct"/>
            <w:gridSpan w:val="2"/>
            <w:vMerge/>
            <w:tcBorders>
              <w:top w:val="single" w:sz="4" w:space="0" w:color="auto"/>
              <w:left w:val="single" w:sz="4" w:space="0" w:color="auto"/>
              <w:bottom w:val="single" w:sz="4" w:space="0" w:color="auto"/>
              <w:right w:val="single" w:sz="4" w:space="0" w:color="auto"/>
            </w:tcBorders>
            <w:vAlign w:val="center"/>
            <w:hideMark/>
          </w:tcPr>
          <w:p w:rsidR="00E66418" w:rsidRPr="00750838" w:rsidRDefault="00E66418" w:rsidP="00554232">
            <w:pPr>
              <w:spacing w:line="240" w:lineRule="auto"/>
              <w:rPr>
                <w:b/>
                <w:sz w:val="18"/>
                <w:szCs w:val="20"/>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E66418" w:rsidRPr="00750838" w:rsidRDefault="00E66418" w:rsidP="00554232">
            <w:pPr>
              <w:spacing w:line="240" w:lineRule="auto"/>
              <w:rPr>
                <w:b/>
                <w:sz w:val="18"/>
                <w:szCs w:val="20"/>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rsidR="00E66418" w:rsidRPr="00750838" w:rsidRDefault="00E66418" w:rsidP="00554232">
            <w:pPr>
              <w:spacing w:line="240" w:lineRule="auto"/>
              <w:rPr>
                <w:b/>
                <w:sz w:val="18"/>
                <w:szCs w:val="20"/>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rsidR="00E66418" w:rsidRPr="00750838" w:rsidRDefault="00E66418" w:rsidP="00554232">
            <w:pPr>
              <w:spacing w:line="240" w:lineRule="auto"/>
              <w:rPr>
                <w:b/>
                <w:sz w:val="18"/>
                <w:szCs w:val="20"/>
              </w:rPr>
            </w:pPr>
          </w:p>
        </w:tc>
      </w:tr>
      <w:tr w:rsidR="009C453E" w:rsidRPr="00750838" w:rsidTr="007F769F">
        <w:trPr>
          <w:trHeight w:val="469"/>
        </w:trPr>
        <w:tc>
          <w:tcPr>
            <w:tcW w:w="997" w:type="pct"/>
            <w:tcBorders>
              <w:top w:val="nil"/>
              <w:left w:val="single" w:sz="4" w:space="0" w:color="auto"/>
              <w:bottom w:val="single" w:sz="4" w:space="0" w:color="auto"/>
              <w:right w:val="single" w:sz="4" w:space="0" w:color="auto"/>
            </w:tcBorders>
            <w:shd w:val="clear" w:color="000000" w:fill="FFFFFF"/>
            <w:vAlign w:val="center"/>
            <w:hideMark/>
          </w:tcPr>
          <w:p w:rsidR="00E66418" w:rsidRPr="00750838" w:rsidRDefault="00E66418" w:rsidP="00554232">
            <w:pPr>
              <w:spacing w:line="240" w:lineRule="auto"/>
              <w:jc w:val="center"/>
              <w:rPr>
                <w:b/>
                <w:sz w:val="18"/>
                <w:szCs w:val="20"/>
              </w:rPr>
            </w:pPr>
            <w:r w:rsidRPr="00750838">
              <w:rPr>
                <w:b/>
                <w:sz w:val="18"/>
                <w:szCs w:val="20"/>
              </w:rPr>
              <w:t>Europejski kod JCWP</w:t>
            </w:r>
          </w:p>
        </w:tc>
        <w:tc>
          <w:tcPr>
            <w:tcW w:w="532" w:type="pct"/>
            <w:tcBorders>
              <w:top w:val="nil"/>
              <w:left w:val="nil"/>
              <w:bottom w:val="single" w:sz="4" w:space="0" w:color="auto"/>
              <w:right w:val="single" w:sz="4" w:space="0" w:color="auto"/>
            </w:tcBorders>
            <w:shd w:val="clear" w:color="000000" w:fill="FFFFFF"/>
            <w:vAlign w:val="center"/>
            <w:hideMark/>
          </w:tcPr>
          <w:p w:rsidR="00E66418" w:rsidRPr="00750838" w:rsidRDefault="00E66418" w:rsidP="00554232">
            <w:pPr>
              <w:spacing w:line="240" w:lineRule="auto"/>
              <w:jc w:val="center"/>
              <w:rPr>
                <w:b/>
                <w:sz w:val="18"/>
                <w:szCs w:val="20"/>
              </w:rPr>
            </w:pPr>
            <w:r w:rsidRPr="00750838">
              <w:rPr>
                <w:b/>
                <w:sz w:val="18"/>
                <w:szCs w:val="20"/>
              </w:rPr>
              <w:t>Nazwa JCWP</w:t>
            </w:r>
          </w:p>
        </w:tc>
        <w:tc>
          <w:tcPr>
            <w:tcW w:w="862" w:type="pct"/>
            <w:tcBorders>
              <w:top w:val="nil"/>
              <w:left w:val="nil"/>
              <w:bottom w:val="single" w:sz="4" w:space="0" w:color="auto"/>
              <w:right w:val="single" w:sz="4" w:space="0" w:color="auto"/>
            </w:tcBorders>
            <w:shd w:val="clear" w:color="000000" w:fill="FFFFFF"/>
            <w:vAlign w:val="center"/>
            <w:hideMark/>
          </w:tcPr>
          <w:p w:rsidR="00E66418" w:rsidRPr="00750838" w:rsidRDefault="00E66418" w:rsidP="00554232">
            <w:pPr>
              <w:spacing w:line="240" w:lineRule="auto"/>
              <w:jc w:val="center"/>
              <w:rPr>
                <w:b/>
                <w:sz w:val="18"/>
                <w:szCs w:val="20"/>
              </w:rPr>
            </w:pPr>
            <w:r w:rsidRPr="00750838">
              <w:rPr>
                <w:b/>
                <w:sz w:val="18"/>
                <w:szCs w:val="20"/>
              </w:rPr>
              <w:t>Scalona część wód powierzchniowych (SCWP)</w:t>
            </w:r>
          </w:p>
        </w:tc>
        <w:tc>
          <w:tcPr>
            <w:tcW w:w="838" w:type="pct"/>
            <w:tcBorders>
              <w:top w:val="nil"/>
              <w:left w:val="nil"/>
              <w:bottom w:val="single" w:sz="4" w:space="0" w:color="auto"/>
              <w:right w:val="single" w:sz="4" w:space="0" w:color="auto"/>
            </w:tcBorders>
            <w:shd w:val="clear" w:color="000000" w:fill="FFFFFF"/>
            <w:vAlign w:val="center"/>
            <w:hideMark/>
          </w:tcPr>
          <w:p w:rsidR="00E66418" w:rsidRPr="00750838" w:rsidRDefault="00E66418" w:rsidP="00554232">
            <w:pPr>
              <w:spacing w:line="240" w:lineRule="auto"/>
              <w:jc w:val="center"/>
              <w:rPr>
                <w:b/>
                <w:sz w:val="18"/>
                <w:szCs w:val="20"/>
              </w:rPr>
            </w:pPr>
            <w:r w:rsidRPr="00750838">
              <w:rPr>
                <w:b/>
                <w:sz w:val="18"/>
                <w:szCs w:val="20"/>
              </w:rPr>
              <w:t>Regionalny Zarząd Gospodarki Wodnej (RZGW)</w:t>
            </w: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E66418" w:rsidRPr="00750838" w:rsidRDefault="00E66418" w:rsidP="00554232">
            <w:pPr>
              <w:spacing w:line="240" w:lineRule="auto"/>
              <w:rPr>
                <w:b/>
                <w:sz w:val="18"/>
                <w:szCs w:val="20"/>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rsidR="00E66418" w:rsidRPr="00750838" w:rsidRDefault="00E66418" w:rsidP="00554232">
            <w:pPr>
              <w:spacing w:line="240" w:lineRule="auto"/>
              <w:rPr>
                <w:b/>
                <w:sz w:val="18"/>
                <w:szCs w:val="20"/>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rsidR="00E66418" w:rsidRPr="00750838" w:rsidRDefault="00E66418" w:rsidP="00554232">
            <w:pPr>
              <w:spacing w:line="240" w:lineRule="auto"/>
              <w:rPr>
                <w:b/>
                <w:sz w:val="18"/>
                <w:szCs w:val="20"/>
              </w:rPr>
            </w:pPr>
          </w:p>
        </w:tc>
      </w:tr>
      <w:tr w:rsidR="009C453E" w:rsidRPr="00750838" w:rsidTr="002C39E2">
        <w:trPr>
          <w:trHeight w:val="510"/>
        </w:trPr>
        <w:tc>
          <w:tcPr>
            <w:tcW w:w="997" w:type="pct"/>
            <w:tcBorders>
              <w:top w:val="nil"/>
              <w:left w:val="single" w:sz="4" w:space="0" w:color="auto"/>
              <w:bottom w:val="single" w:sz="4" w:space="0" w:color="auto"/>
              <w:right w:val="single" w:sz="4" w:space="0" w:color="auto"/>
            </w:tcBorders>
            <w:shd w:val="clear" w:color="auto" w:fill="auto"/>
            <w:vAlign w:val="center"/>
            <w:hideMark/>
          </w:tcPr>
          <w:p w:rsidR="00E66418" w:rsidRPr="00750838" w:rsidRDefault="009C453E" w:rsidP="00554232">
            <w:pPr>
              <w:spacing w:line="240" w:lineRule="auto"/>
              <w:jc w:val="center"/>
              <w:rPr>
                <w:sz w:val="20"/>
                <w:szCs w:val="20"/>
              </w:rPr>
            </w:pPr>
            <w:r w:rsidRPr="00750838">
              <w:rPr>
                <w:sz w:val="20"/>
                <w:szCs w:val="20"/>
              </w:rPr>
              <w:t>PLRW2000122134299</w:t>
            </w:r>
          </w:p>
        </w:tc>
        <w:tc>
          <w:tcPr>
            <w:tcW w:w="532" w:type="pct"/>
            <w:tcBorders>
              <w:top w:val="nil"/>
              <w:left w:val="nil"/>
              <w:bottom w:val="single" w:sz="4" w:space="0" w:color="auto"/>
              <w:right w:val="single" w:sz="4" w:space="0" w:color="auto"/>
            </w:tcBorders>
            <w:shd w:val="clear" w:color="auto" w:fill="auto"/>
            <w:vAlign w:val="center"/>
            <w:hideMark/>
          </w:tcPr>
          <w:p w:rsidR="00E66418" w:rsidRPr="00750838" w:rsidRDefault="009C453E" w:rsidP="00554232">
            <w:pPr>
              <w:spacing w:line="240" w:lineRule="auto"/>
              <w:jc w:val="center"/>
              <w:rPr>
                <w:sz w:val="20"/>
                <w:szCs w:val="20"/>
              </w:rPr>
            </w:pPr>
            <w:r w:rsidRPr="00750838">
              <w:rPr>
                <w:sz w:val="20"/>
                <w:szCs w:val="20"/>
              </w:rPr>
              <w:t>Skawa do Bystrzanki</w:t>
            </w:r>
          </w:p>
        </w:tc>
        <w:tc>
          <w:tcPr>
            <w:tcW w:w="862" w:type="pct"/>
            <w:tcBorders>
              <w:top w:val="nil"/>
              <w:left w:val="nil"/>
              <w:bottom w:val="single" w:sz="4" w:space="0" w:color="auto"/>
              <w:right w:val="single" w:sz="4" w:space="0" w:color="auto"/>
            </w:tcBorders>
            <w:shd w:val="clear" w:color="auto" w:fill="auto"/>
            <w:vAlign w:val="center"/>
            <w:hideMark/>
          </w:tcPr>
          <w:p w:rsidR="00E66418" w:rsidRPr="00750838" w:rsidRDefault="009C453E" w:rsidP="00554232">
            <w:pPr>
              <w:spacing w:line="240" w:lineRule="auto"/>
              <w:jc w:val="center"/>
              <w:rPr>
                <w:sz w:val="20"/>
                <w:szCs w:val="20"/>
              </w:rPr>
            </w:pPr>
            <w:r w:rsidRPr="00750838">
              <w:rPr>
                <w:sz w:val="20"/>
                <w:szCs w:val="20"/>
              </w:rPr>
              <w:t>GW0107</w:t>
            </w:r>
          </w:p>
        </w:tc>
        <w:tc>
          <w:tcPr>
            <w:tcW w:w="838" w:type="pct"/>
            <w:tcBorders>
              <w:top w:val="nil"/>
              <w:left w:val="nil"/>
              <w:bottom w:val="single" w:sz="4" w:space="0" w:color="auto"/>
              <w:right w:val="single" w:sz="4" w:space="0" w:color="auto"/>
            </w:tcBorders>
            <w:shd w:val="clear" w:color="auto" w:fill="auto"/>
            <w:vAlign w:val="center"/>
            <w:hideMark/>
          </w:tcPr>
          <w:p w:rsidR="00E66418" w:rsidRPr="00750838" w:rsidRDefault="00E66418" w:rsidP="00554232">
            <w:pPr>
              <w:spacing w:line="240" w:lineRule="auto"/>
              <w:jc w:val="center"/>
              <w:rPr>
                <w:sz w:val="20"/>
                <w:szCs w:val="20"/>
              </w:rPr>
            </w:pPr>
            <w:r w:rsidRPr="00750838">
              <w:rPr>
                <w:sz w:val="20"/>
                <w:szCs w:val="20"/>
              </w:rPr>
              <w:t>RZGW w Krakowie</w:t>
            </w:r>
          </w:p>
        </w:tc>
        <w:tc>
          <w:tcPr>
            <w:tcW w:w="609" w:type="pct"/>
            <w:tcBorders>
              <w:top w:val="nil"/>
              <w:left w:val="nil"/>
              <w:bottom w:val="single" w:sz="4" w:space="0" w:color="auto"/>
              <w:right w:val="single" w:sz="4" w:space="0" w:color="auto"/>
            </w:tcBorders>
            <w:shd w:val="clear" w:color="auto" w:fill="auto"/>
            <w:vAlign w:val="center"/>
            <w:hideMark/>
          </w:tcPr>
          <w:p w:rsidR="00E66418" w:rsidRPr="00750838" w:rsidRDefault="00E66418" w:rsidP="00554232">
            <w:pPr>
              <w:spacing w:line="240" w:lineRule="auto"/>
              <w:jc w:val="center"/>
              <w:rPr>
                <w:sz w:val="20"/>
                <w:szCs w:val="20"/>
              </w:rPr>
            </w:pPr>
            <w:r w:rsidRPr="00750838">
              <w:rPr>
                <w:sz w:val="20"/>
                <w:szCs w:val="20"/>
              </w:rPr>
              <w:t>silnie zmieniona część wód</w:t>
            </w:r>
          </w:p>
        </w:tc>
        <w:tc>
          <w:tcPr>
            <w:tcW w:w="350" w:type="pct"/>
            <w:tcBorders>
              <w:top w:val="nil"/>
              <w:left w:val="nil"/>
              <w:bottom w:val="single" w:sz="4" w:space="0" w:color="auto"/>
              <w:right w:val="single" w:sz="4" w:space="0" w:color="auto"/>
            </w:tcBorders>
            <w:shd w:val="clear" w:color="auto" w:fill="auto"/>
            <w:vAlign w:val="center"/>
            <w:hideMark/>
          </w:tcPr>
          <w:p w:rsidR="00E66418" w:rsidRPr="00750838" w:rsidRDefault="00226152" w:rsidP="00554232">
            <w:pPr>
              <w:spacing w:line="240" w:lineRule="auto"/>
              <w:jc w:val="center"/>
              <w:rPr>
                <w:sz w:val="20"/>
                <w:szCs w:val="20"/>
              </w:rPr>
            </w:pPr>
            <w:r w:rsidRPr="00750838">
              <w:rPr>
                <w:sz w:val="20"/>
                <w:szCs w:val="20"/>
              </w:rPr>
              <w:t>zły</w:t>
            </w:r>
          </w:p>
        </w:tc>
        <w:tc>
          <w:tcPr>
            <w:tcW w:w="811" w:type="pct"/>
            <w:tcBorders>
              <w:top w:val="nil"/>
              <w:left w:val="nil"/>
              <w:bottom w:val="single" w:sz="4" w:space="0" w:color="auto"/>
              <w:right w:val="single" w:sz="4" w:space="0" w:color="auto"/>
            </w:tcBorders>
            <w:shd w:val="clear" w:color="auto" w:fill="auto"/>
            <w:vAlign w:val="center"/>
            <w:hideMark/>
          </w:tcPr>
          <w:p w:rsidR="00E66418" w:rsidRPr="00750838" w:rsidRDefault="00E66418" w:rsidP="00554232">
            <w:pPr>
              <w:spacing w:line="240" w:lineRule="auto"/>
              <w:jc w:val="center"/>
              <w:rPr>
                <w:sz w:val="20"/>
                <w:szCs w:val="20"/>
              </w:rPr>
            </w:pPr>
            <w:r w:rsidRPr="00750838">
              <w:rPr>
                <w:sz w:val="20"/>
                <w:szCs w:val="20"/>
              </w:rPr>
              <w:t>niezagrożona</w:t>
            </w:r>
          </w:p>
        </w:tc>
      </w:tr>
    </w:tbl>
    <w:p w:rsidR="005D6B65" w:rsidRPr="00750838" w:rsidRDefault="0018156F" w:rsidP="00E66418">
      <w:pPr>
        <w:rPr>
          <w:i/>
          <w:sz w:val="20"/>
        </w:rPr>
      </w:pPr>
      <w:r w:rsidRPr="00750838">
        <w:rPr>
          <w:i/>
          <w:sz w:val="20"/>
        </w:rPr>
        <w:t xml:space="preserve">Źródło: </w:t>
      </w:r>
      <w:r w:rsidR="00E66418" w:rsidRPr="00750838">
        <w:rPr>
          <w:i/>
          <w:sz w:val="20"/>
        </w:rPr>
        <w:t>Program Wodno - Środowiskowy Kraju</w:t>
      </w:r>
    </w:p>
    <w:p w:rsidR="009C453E" w:rsidRPr="00750838" w:rsidRDefault="009C453E" w:rsidP="00E66418">
      <w:pPr>
        <w:rPr>
          <w:b/>
        </w:rPr>
      </w:pPr>
    </w:p>
    <w:p w:rsidR="005D6B65" w:rsidRPr="00750838" w:rsidRDefault="005D6B65" w:rsidP="002C39E2">
      <w:r w:rsidRPr="00750838">
        <w:t>Ocena wód wykorzystywanych do zaopatrzenia ludności w wodę przeznaczoną do spożycia w województwie małopolskim</w:t>
      </w:r>
      <w:r w:rsidR="00146C3D" w:rsidRPr="00750838">
        <w:t>,</w:t>
      </w:r>
      <w:r w:rsidRPr="00750838">
        <w:t xml:space="preserve"> w 2016 roku</w:t>
      </w:r>
      <w:r w:rsidR="002C39E2" w:rsidRPr="00750838">
        <w:t xml:space="preserve"> </w:t>
      </w:r>
      <w:r w:rsidR="00146C3D" w:rsidRPr="00750838">
        <w:t>wykonana wg rozporządzenia</w:t>
      </w:r>
      <w:r w:rsidRPr="00750838">
        <w:t xml:space="preserve"> Ministra Środowiska z dnia 27 listopada 2002 r. </w:t>
      </w:r>
      <w:r w:rsidR="00146C3D" w:rsidRPr="00750838">
        <w:br/>
      </w:r>
      <w:r w:rsidRPr="00750838">
        <w:t>w sprawie wymagań, jakim powinny odpowiadać wody powierzchniowe wykorzystywane do zaopatrzenia ludności w wodę przeznaczoną do spożyci</w:t>
      </w:r>
      <w:r w:rsidR="00146C3D" w:rsidRPr="00750838">
        <w:t xml:space="preserve">a (Dz.U. Nr 204.2002, poz.1728), klasyfikuje w punkcie kontrolnym </w:t>
      </w:r>
      <w:r w:rsidR="00146C3D" w:rsidRPr="00750838">
        <w:lastRenderedPageBreak/>
        <w:t>Jordanów (71 km Skawy), rzekę Skawę do kategorii A3 – spełniającej wymagania dla obszarów chronionych przeznaczony do poboru na zaopatrzenie w wodę do spożycia.</w:t>
      </w:r>
    </w:p>
    <w:p w:rsidR="005D6B65" w:rsidRPr="00750838" w:rsidRDefault="005D6B65" w:rsidP="00E66418">
      <w:pPr>
        <w:rPr>
          <w:rFonts w:cs="Calibri"/>
          <w:i/>
          <w:color w:val="4F81BD" w:themeColor="accent1"/>
          <w:sz w:val="20"/>
          <w:szCs w:val="20"/>
        </w:rPr>
      </w:pPr>
    </w:p>
    <w:p w:rsidR="00E66418" w:rsidRPr="00750838" w:rsidRDefault="0018156F" w:rsidP="00E66418">
      <w:pPr>
        <w:rPr>
          <w:rFonts w:cs="Calibri"/>
          <w:i/>
          <w:sz w:val="20"/>
          <w:szCs w:val="20"/>
        </w:rPr>
      </w:pPr>
      <w:bookmarkStart w:id="76" w:name="_Toc485646576"/>
      <w:r w:rsidRPr="00750838">
        <w:rPr>
          <w:rFonts w:cs="Calibri"/>
          <w:i/>
          <w:sz w:val="20"/>
          <w:szCs w:val="20"/>
        </w:rPr>
        <w:t xml:space="preserve">Rysunek </w:t>
      </w:r>
      <w:r w:rsidRPr="00750838">
        <w:rPr>
          <w:rFonts w:cs="Calibri"/>
          <w:i/>
          <w:sz w:val="20"/>
          <w:szCs w:val="20"/>
        </w:rPr>
        <w:fldChar w:fldCharType="begin"/>
      </w:r>
      <w:r w:rsidRPr="00750838">
        <w:rPr>
          <w:rFonts w:cs="Calibri"/>
          <w:i/>
          <w:sz w:val="20"/>
          <w:szCs w:val="20"/>
        </w:rPr>
        <w:instrText xml:space="preserve"> SEQ Rysunek \* ARABIC </w:instrText>
      </w:r>
      <w:r w:rsidRPr="00750838">
        <w:rPr>
          <w:rFonts w:cs="Calibri"/>
          <w:i/>
          <w:sz w:val="20"/>
          <w:szCs w:val="20"/>
        </w:rPr>
        <w:fldChar w:fldCharType="separate"/>
      </w:r>
      <w:r w:rsidR="004D7F7B">
        <w:rPr>
          <w:rFonts w:cs="Calibri"/>
          <w:i/>
          <w:noProof/>
          <w:sz w:val="20"/>
          <w:szCs w:val="20"/>
        </w:rPr>
        <w:t>8</w:t>
      </w:r>
      <w:r w:rsidRPr="00750838">
        <w:rPr>
          <w:rFonts w:cs="Calibri"/>
          <w:i/>
          <w:sz w:val="20"/>
          <w:szCs w:val="20"/>
        </w:rPr>
        <w:fldChar w:fldCharType="end"/>
      </w:r>
      <w:r w:rsidRPr="00750838">
        <w:rPr>
          <w:rFonts w:cs="Calibri"/>
          <w:i/>
          <w:sz w:val="20"/>
          <w:szCs w:val="20"/>
        </w:rPr>
        <w:t xml:space="preserve">. </w:t>
      </w:r>
      <w:r w:rsidR="00E66418" w:rsidRPr="00750838">
        <w:rPr>
          <w:rFonts w:cs="Calibri"/>
          <w:i/>
          <w:sz w:val="20"/>
          <w:szCs w:val="20"/>
        </w:rPr>
        <w:t xml:space="preserve">Zlewnie Jednolitych Części Wód – </w:t>
      </w:r>
      <w:r w:rsidR="009C453E" w:rsidRPr="00750838">
        <w:rPr>
          <w:rFonts w:cs="Calibri"/>
          <w:i/>
          <w:sz w:val="20"/>
          <w:szCs w:val="20"/>
        </w:rPr>
        <w:t>Miasto Jordanów</w:t>
      </w:r>
      <w:bookmarkEnd w:id="76"/>
    </w:p>
    <w:p w:rsidR="00E66418" w:rsidRPr="00750838" w:rsidRDefault="009C453E" w:rsidP="00E66418">
      <w:r w:rsidRPr="00750838">
        <w:rPr>
          <w:noProof/>
        </w:rPr>
        <w:drawing>
          <wp:inline distT="0" distB="0" distL="0" distR="0" wp14:anchorId="6C28ADBF" wp14:editId="6F9E73CB">
            <wp:extent cx="6119969" cy="37147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123378" cy="3716819"/>
                    </a:xfrm>
                    <a:prstGeom prst="rect">
                      <a:avLst/>
                    </a:prstGeom>
                    <a:noFill/>
                  </pic:spPr>
                </pic:pic>
              </a:graphicData>
            </a:graphic>
          </wp:inline>
        </w:drawing>
      </w:r>
    </w:p>
    <w:p w:rsidR="00E66418" w:rsidRPr="00750838" w:rsidRDefault="0018156F" w:rsidP="00E66418">
      <w:pPr>
        <w:rPr>
          <w:i/>
          <w:sz w:val="20"/>
        </w:rPr>
      </w:pPr>
      <w:r w:rsidRPr="00750838">
        <w:rPr>
          <w:i/>
          <w:sz w:val="20"/>
        </w:rPr>
        <w:t xml:space="preserve">Źródło: </w:t>
      </w:r>
      <w:hyperlink r:id="rId28" w:history="1">
        <w:r w:rsidR="00E66418" w:rsidRPr="00750838">
          <w:rPr>
            <w:rStyle w:val="Hipercze"/>
            <w:i/>
            <w:color w:val="auto"/>
            <w:sz w:val="20"/>
            <w:u w:val="none"/>
          </w:rPr>
          <w:t>http://warunki.krakow.rzgw.gov.pl/imap/</w:t>
        </w:r>
      </w:hyperlink>
    </w:p>
    <w:p w:rsidR="00E66418" w:rsidRPr="00750838" w:rsidRDefault="00E66418" w:rsidP="00E66418">
      <w:pPr>
        <w:rPr>
          <w:color w:val="4F81BD" w:themeColor="accent1"/>
        </w:rPr>
      </w:pPr>
    </w:p>
    <w:p w:rsidR="00226152" w:rsidRPr="00750838" w:rsidRDefault="00226152" w:rsidP="00226152">
      <w:pPr>
        <w:rPr>
          <w:b/>
          <w:u w:val="single"/>
        </w:rPr>
      </w:pPr>
      <w:r w:rsidRPr="00750838">
        <w:rPr>
          <w:b/>
          <w:u w:val="single"/>
        </w:rPr>
        <w:t>Ocena potencjału ekologicznego jednolitych części wód</w:t>
      </w:r>
    </w:p>
    <w:p w:rsidR="00226152" w:rsidRPr="00750838" w:rsidRDefault="00226152" w:rsidP="00226152">
      <w:pPr>
        <w:autoSpaceDE w:val="0"/>
        <w:autoSpaceDN w:val="0"/>
        <w:adjustRightInd w:val="0"/>
      </w:pPr>
      <w:r w:rsidRPr="00750838">
        <w:t xml:space="preserve">Dla jcw w woj. małopolskim ocenę wykonano w zakresie potencjału ekologicznego, stanu chemicznego </w:t>
      </w:r>
      <w:r w:rsidRPr="00750838">
        <w:br/>
        <w:t>i stanu wód. Potencjał ekologiczny jest wynikiem klasyfikacji elementów biologicznych oraz wspierających je elementów hydromorfologicznych i fizykochemicznych łącznie z zanieczyszczeniami syntetycznymi (np. fenole lotne, cyjanki) i niesyntetycznymi (metale np. bar, bor, cynk, glin).</w:t>
      </w:r>
    </w:p>
    <w:p w:rsidR="00226152" w:rsidRPr="00750838" w:rsidRDefault="00226152" w:rsidP="00226152">
      <w:pPr>
        <w:autoSpaceDE w:val="0"/>
        <w:autoSpaceDN w:val="0"/>
        <w:adjustRightInd w:val="0"/>
      </w:pPr>
      <w:r w:rsidRPr="00750838">
        <w:t>W rezultacie, interpretacja wyników badań wskaźników jakości wód wchodzących w skład elementów biologicznych, hydromorfologicznych, fizykochemicznych i zanieczyszczeń syntetycznych i niesyntetycznych wykazała, że:</w:t>
      </w:r>
    </w:p>
    <w:p w:rsidR="00226152" w:rsidRPr="00750838" w:rsidRDefault="00226152" w:rsidP="00226152">
      <w:pPr>
        <w:numPr>
          <w:ilvl w:val="0"/>
          <w:numId w:val="34"/>
        </w:numPr>
        <w:autoSpaceDE w:val="0"/>
        <w:autoSpaceDN w:val="0"/>
        <w:adjustRightInd w:val="0"/>
        <w:spacing w:after="160" w:line="259" w:lineRule="auto"/>
        <w:contextualSpacing/>
        <w:jc w:val="left"/>
      </w:pPr>
      <w:r w:rsidRPr="00750838">
        <w:t>potencjał ekologiczny „słaby” występował w jcw.: Skawa do Bystrzanki.</w:t>
      </w:r>
      <w:r w:rsidRPr="00750838">
        <w:rPr>
          <w:b/>
        </w:rPr>
        <w:t xml:space="preserve"> </w:t>
      </w:r>
    </w:p>
    <w:p w:rsidR="00226152" w:rsidRPr="00750838" w:rsidRDefault="00226152" w:rsidP="00226152">
      <w:pPr>
        <w:rPr>
          <w:color w:val="4F81BD"/>
        </w:rPr>
      </w:pPr>
    </w:p>
    <w:p w:rsidR="00226152" w:rsidRPr="00750838" w:rsidRDefault="00226152" w:rsidP="00226152">
      <w:pPr>
        <w:rPr>
          <w:b/>
          <w:i/>
        </w:rPr>
      </w:pPr>
      <w:r w:rsidRPr="00750838">
        <w:rPr>
          <w:b/>
          <w:i/>
        </w:rPr>
        <w:t>Ocena stanu wód</w:t>
      </w:r>
    </w:p>
    <w:p w:rsidR="00A45671" w:rsidRPr="00750838" w:rsidRDefault="00226152" w:rsidP="00226152">
      <w:r w:rsidRPr="00750838">
        <w:t>Elementami jakości dla klasyfikacji stanu wód są: elementy biologiczne, hydromorfologiczne, fizykochemiczne i chemiczne. Stan wód jest wypadkową potencjału eko</w:t>
      </w:r>
      <w:r w:rsidR="00A45671" w:rsidRPr="00750838">
        <w:t>logicznego i stanu chemicznego,</w:t>
      </w:r>
      <w:r w:rsidRPr="00750838">
        <w:t xml:space="preserve"> </w:t>
      </w:r>
    </w:p>
    <w:p w:rsidR="00226152" w:rsidRPr="00750838" w:rsidRDefault="00226152" w:rsidP="00226152">
      <w:r w:rsidRPr="00750838">
        <w:t>a określa go gorszy ze stanów.</w:t>
      </w:r>
    </w:p>
    <w:p w:rsidR="00226152" w:rsidRPr="00750838" w:rsidRDefault="00226152" w:rsidP="00226152">
      <w:pPr>
        <w:rPr>
          <w:rFonts w:cs="Calibri"/>
          <w:i/>
          <w:sz w:val="20"/>
          <w:szCs w:val="20"/>
        </w:rPr>
      </w:pPr>
    </w:p>
    <w:p w:rsidR="00A302DD" w:rsidRDefault="00A302DD">
      <w:pPr>
        <w:spacing w:line="240" w:lineRule="auto"/>
        <w:jc w:val="left"/>
        <w:rPr>
          <w:rFonts w:cs="Calibri"/>
          <w:i/>
          <w:sz w:val="20"/>
          <w:szCs w:val="20"/>
        </w:rPr>
      </w:pPr>
      <w:bookmarkStart w:id="77" w:name="_Toc485646577"/>
      <w:r>
        <w:rPr>
          <w:rFonts w:cs="Calibri"/>
          <w:i/>
          <w:sz w:val="20"/>
          <w:szCs w:val="20"/>
        </w:rPr>
        <w:br w:type="page"/>
      </w:r>
    </w:p>
    <w:p w:rsidR="00226152" w:rsidRPr="00750838" w:rsidRDefault="00226152" w:rsidP="00226152">
      <w:pPr>
        <w:rPr>
          <w:rFonts w:cs="Calibri"/>
          <w:i/>
          <w:sz w:val="20"/>
          <w:szCs w:val="20"/>
        </w:rPr>
      </w:pPr>
      <w:r w:rsidRPr="00750838">
        <w:rPr>
          <w:rFonts w:cs="Calibri"/>
          <w:i/>
          <w:sz w:val="20"/>
          <w:szCs w:val="20"/>
        </w:rPr>
        <w:lastRenderedPageBreak/>
        <w:t xml:space="preserve">Rysunek </w:t>
      </w:r>
      <w:r w:rsidRPr="00750838">
        <w:rPr>
          <w:rFonts w:cs="Calibri"/>
          <w:i/>
          <w:sz w:val="20"/>
          <w:szCs w:val="20"/>
        </w:rPr>
        <w:fldChar w:fldCharType="begin"/>
      </w:r>
      <w:r w:rsidRPr="00750838">
        <w:rPr>
          <w:rFonts w:cs="Calibri"/>
          <w:i/>
          <w:sz w:val="20"/>
          <w:szCs w:val="20"/>
        </w:rPr>
        <w:instrText xml:space="preserve"> SEQ Rysunek \* ARABIC </w:instrText>
      </w:r>
      <w:r w:rsidRPr="00750838">
        <w:rPr>
          <w:rFonts w:cs="Calibri"/>
          <w:i/>
          <w:sz w:val="20"/>
          <w:szCs w:val="20"/>
        </w:rPr>
        <w:fldChar w:fldCharType="separate"/>
      </w:r>
      <w:r w:rsidR="004D7F7B">
        <w:rPr>
          <w:rFonts w:cs="Calibri"/>
          <w:i/>
          <w:noProof/>
          <w:sz w:val="20"/>
          <w:szCs w:val="20"/>
        </w:rPr>
        <w:t>9</w:t>
      </w:r>
      <w:r w:rsidRPr="00750838">
        <w:rPr>
          <w:rFonts w:cs="Calibri"/>
          <w:i/>
          <w:sz w:val="20"/>
          <w:szCs w:val="20"/>
        </w:rPr>
        <w:fldChar w:fldCharType="end"/>
      </w:r>
      <w:r w:rsidRPr="00750838">
        <w:rPr>
          <w:rFonts w:cs="Calibri"/>
          <w:i/>
          <w:sz w:val="20"/>
          <w:szCs w:val="20"/>
        </w:rPr>
        <w:t>. Ocena potencjału ekologicznego w jednolitych częściach wód sklasyfikowanych w 2015 roku w woj. małopolskim</w:t>
      </w:r>
      <w:bookmarkEnd w:id="77"/>
    </w:p>
    <w:p w:rsidR="00226152" w:rsidRPr="00750838" w:rsidRDefault="00226152" w:rsidP="00226152">
      <w:pPr>
        <w:rPr>
          <w:rFonts w:cs="Calibri"/>
          <w:i/>
          <w:color w:val="4F81BD"/>
          <w:sz w:val="20"/>
          <w:szCs w:val="20"/>
        </w:rPr>
      </w:pPr>
      <w:r w:rsidRPr="00750838">
        <w:rPr>
          <w:rFonts w:eastAsia="Calibri"/>
          <w:noProof/>
          <w:szCs w:val="22"/>
        </w:rPr>
        <w:drawing>
          <wp:inline distT="0" distB="0" distL="0" distR="0" wp14:anchorId="2ABC6F5B" wp14:editId="1A08B527">
            <wp:extent cx="5419725" cy="2868418"/>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431319" cy="2874554"/>
                    </a:xfrm>
                    <a:prstGeom prst="rect">
                      <a:avLst/>
                    </a:prstGeom>
                    <a:ln>
                      <a:noFill/>
                    </a:ln>
                    <a:extLst>
                      <a:ext uri="{53640926-AAD7-44D8-BBD7-CCE9431645EC}">
                        <a14:shadowObscured xmlns:a14="http://schemas.microsoft.com/office/drawing/2010/main"/>
                      </a:ext>
                    </a:extLst>
                  </pic:spPr>
                </pic:pic>
              </a:graphicData>
            </a:graphic>
          </wp:inline>
        </w:drawing>
      </w:r>
    </w:p>
    <w:p w:rsidR="00226152" w:rsidRPr="00750838" w:rsidRDefault="00226152" w:rsidP="00226152">
      <w:pPr>
        <w:rPr>
          <w:i/>
          <w:sz w:val="20"/>
        </w:rPr>
      </w:pPr>
      <w:r w:rsidRPr="00750838">
        <w:rPr>
          <w:i/>
          <w:sz w:val="20"/>
        </w:rPr>
        <w:t>Źródło: Ocena stanu wód województwa małopolskiego w 2015 roku</w:t>
      </w:r>
    </w:p>
    <w:p w:rsidR="00226152" w:rsidRPr="00750838" w:rsidRDefault="00226152" w:rsidP="00226152">
      <w:pPr>
        <w:rPr>
          <w:color w:val="4F81BD"/>
        </w:rPr>
      </w:pPr>
    </w:p>
    <w:p w:rsidR="00226152" w:rsidRPr="00750838" w:rsidRDefault="00226152" w:rsidP="00226152">
      <w:pPr>
        <w:spacing w:after="160" w:line="259" w:lineRule="auto"/>
        <w:rPr>
          <w:rFonts w:cs="Calibri"/>
          <w:i/>
          <w:sz w:val="20"/>
          <w:szCs w:val="20"/>
        </w:rPr>
      </w:pPr>
      <w:bookmarkStart w:id="78" w:name="_Toc485646578"/>
      <w:r w:rsidRPr="00750838">
        <w:rPr>
          <w:rFonts w:cs="Calibri"/>
          <w:i/>
          <w:sz w:val="20"/>
          <w:szCs w:val="20"/>
        </w:rPr>
        <w:t xml:space="preserve">Rysunek </w:t>
      </w:r>
      <w:r w:rsidRPr="00750838">
        <w:rPr>
          <w:rFonts w:cs="Calibri"/>
          <w:i/>
          <w:sz w:val="20"/>
          <w:szCs w:val="20"/>
        </w:rPr>
        <w:fldChar w:fldCharType="begin"/>
      </w:r>
      <w:r w:rsidRPr="00750838">
        <w:rPr>
          <w:rFonts w:cs="Calibri"/>
          <w:i/>
          <w:sz w:val="20"/>
          <w:szCs w:val="20"/>
        </w:rPr>
        <w:instrText xml:space="preserve"> SEQ Rysunek \* ARABIC </w:instrText>
      </w:r>
      <w:r w:rsidRPr="00750838">
        <w:rPr>
          <w:rFonts w:cs="Calibri"/>
          <w:i/>
          <w:sz w:val="20"/>
          <w:szCs w:val="20"/>
        </w:rPr>
        <w:fldChar w:fldCharType="separate"/>
      </w:r>
      <w:r w:rsidR="004D7F7B">
        <w:rPr>
          <w:rFonts w:cs="Calibri"/>
          <w:i/>
          <w:noProof/>
          <w:sz w:val="20"/>
          <w:szCs w:val="20"/>
        </w:rPr>
        <w:t>10</w:t>
      </w:r>
      <w:r w:rsidRPr="00750838">
        <w:rPr>
          <w:rFonts w:cs="Calibri"/>
          <w:i/>
          <w:sz w:val="20"/>
          <w:szCs w:val="20"/>
        </w:rPr>
        <w:fldChar w:fldCharType="end"/>
      </w:r>
      <w:r w:rsidRPr="00750838">
        <w:rPr>
          <w:rFonts w:cs="Calibri"/>
          <w:i/>
          <w:sz w:val="20"/>
          <w:szCs w:val="20"/>
        </w:rPr>
        <w:t>. Ocena stanu wód w jednolitych częściach wód sklasyfikowanych w 2015 roku</w:t>
      </w:r>
      <w:bookmarkEnd w:id="78"/>
      <w:r w:rsidRPr="00750838">
        <w:rPr>
          <w:rFonts w:cs="Calibri"/>
          <w:i/>
          <w:sz w:val="20"/>
          <w:szCs w:val="20"/>
        </w:rPr>
        <w:t xml:space="preserve"> </w:t>
      </w:r>
    </w:p>
    <w:p w:rsidR="00226152" w:rsidRPr="00750838" w:rsidRDefault="00226152" w:rsidP="001624C4">
      <w:pPr>
        <w:jc w:val="center"/>
      </w:pPr>
      <w:r w:rsidRPr="00750838">
        <w:rPr>
          <w:rFonts w:eastAsia="Calibri"/>
          <w:noProof/>
          <w:szCs w:val="22"/>
        </w:rPr>
        <w:drawing>
          <wp:inline distT="0" distB="0" distL="0" distR="0" wp14:anchorId="5B1A4A65" wp14:editId="1AA4EB7F">
            <wp:extent cx="5038725" cy="2651961"/>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046128" cy="2655857"/>
                    </a:xfrm>
                    <a:prstGeom prst="rect">
                      <a:avLst/>
                    </a:prstGeom>
                    <a:ln>
                      <a:noFill/>
                    </a:ln>
                    <a:extLst>
                      <a:ext uri="{53640926-AAD7-44D8-BBD7-CCE9431645EC}">
                        <a14:shadowObscured xmlns:a14="http://schemas.microsoft.com/office/drawing/2010/main"/>
                      </a:ext>
                    </a:extLst>
                  </pic:spPr>
                </pic:pic>
              </a:graphicData>
            </a:graphic>
          </wp:inline>
        </w:drawing>
      </w:r>
    </w:p>
    <w:p w:rsidR="00226152" w:rsidRPr="00750838" w:rsidRDefault="00226152" w:rsidP="00226152">
      <w:pPr>
        <w:rPr>
          <w:i/>
          <w:sz w:val="20"/>
        </w:rPr>
      </w:pPr>
      <w:r w:rsidRPr="00750838">
        <w:rPr>
          <w:i/>
          <w:sz w:val="20"/>
        </w:rPr>
        <w:t>Źródło: Ocena stanu wód województwa małopolskiego w 2015 roku</w:t>
      </w:r>
    </w:p>
    <w:p w:rsidR="00226152" w:rsidRPr="00750838" w:rsidRDefault="00226152" w:rsidP="00226152">
      <w:pPr>
        <w:rPr>
          <w:color w:val="4F81BD"/>
        </w:rPr>
      </w:pPr>
    </w:p>
    <w:p w:rsidR="00226152" w:rsidRPr="00750838" w:rsidRDefault="00226152" w:rsidP="00226152">
      <w:pPr>
        <w:autoSpaceDE w:val="0"/>
        <w:autoSpaceDN w:val="0"/>
        <w:adjustRightInd w:val="0"/>
      </w:pPr>
      <w:r w:rsidRPr="00750838">
        <w:t>W wyniku przeprowadzonej klasyfikacji jednolitych części wód województwa małopolskiego stwierdzono, że:</w:t>
      </w:r>
    </w:p>
    <w:p w:rsidR="00226152" w:rsidRPr="00750838" w:rsidRDefault="00226152" w:rsidP="00226152">
      <w:pPr>
        <w:numPr>
          <w:ilvl w:val="0"/>
          <w:numId w:val="35"/>
        </w:numPr>
        <w:autoSpaceDE w:val="0"/>
        <w:autoSpaceDN w:val="0"/>
        <w:adjustRightInd w:val="0"/>
        <w:spacing w:after="160" w:line="259" w:lineRule="auto"/>
        <w:contextualSpacing/>
        <w:jc w:val="left"/>
      </w:pPr>
      <w:r w:rsidRPr="00750838">
        <w:t>w jednolitej części wód: Skawa do Bystrzanki stan wód był zły.</w:t>
      </w:r>
    </w:p>
    <w:p w:rsidR="00226152" w:rsidRPr="00750838" w:rsidRDefault="00226152" w:rsidP="00226152">
      <w:pPr>
        <w:rPr>
          <w:color w:val="4F81BD"/>
        </w:rPr>
      </w:pPr>
    </w:p>
    <w:p w:rsidR="00226152" w:rsidRPr="00750838" w:rsidRDefault="00226152" w:rsidP="00226152">
      <w:pPr>
        <w:spacing w:after="160" w:line="259" w:lineRule="auto"/>
        <w:rPr>
          <w:b/>
          <w:bCs/>
        </w:rPr>
      </w:pPr>
      <w:r w:rsidRPr="00750838">
        <w:rPr>
          <w:b/>
          <w:bCs/>
        </w:rPr>
        <w:t>Jakość wód narażonych na eutrofizację ze źródeł komunalnych</w:t>
      </w:r>
    </w:p>
    <w:p w:rsidR="00226152" w:rsidRPr="00750838" w:rsidRDefault="00226152" w:rsidP="00226152">
      <w:pPr>
        <w:spacing w:after="160"/>
      </w:pPr>
      <w:r w:rsidRPr="00750838">
        <w:t xml:space="preserve">Ochrona wód przed eutrofizacją ma na celu zapobieżenie, zmniejszenie lub eliminację negatywnych następstw działań człowieka na faunę i florę, ziemię, wodę, powietrze, klimat oraz krajobraz, a także na zdrowie i jakość życia ludności. Ocena eutrofizacji zawiera się w ocenie stanu ekologicznego wód, ponieważ zwiększona dostawa związków biogennych i wzrost ich stężenia w wodach wywiera wpływ na stan </w:t>
      </w:r>
      <w:r w:rsidRPr="00750838">
        <w:lastRenderedPageBreak/>
        <w:t>elementów biologicznych i fizykochemicznych, co może skutkować nieosiągnięciem dobrego stanu ekologicznego wód. Przyczyną eutrofizacji jest dopływ do wód związków biogennych:</w:t>
      </w:r>
    </w:p>
    <w:p w:rsidR="00226152" w:rsidRPr="00750838" w:rsidRDefault="00226152" w:rsidP="00226152">
      <w:pPr>
        <w:numPr>
          <w:ilvl w:val="0"/>
          <w:numId w:val="25"/>
        </w:numPr>
        <w:spacing w:after="160" w:line="259" w:lineRule="auto"/>
        <w:contextualSpacing/>
        <w:jc w:val="left"/>
      </w:pPr>
      <w:r w:rsidRPr="00750838">
        <w:t>ze źródeł rolniczych (spływy powierzchniowe, nawożenie),</w:t>
      </w:r>
    </w:p>
    <w:p w:rsidR="00226152" w:rsidRPr="00750838" w:rsidRDefault="00226152" w:rsidP="00226152">
      <w:pPr>
        <w:numPr>
          <w:ilvl w:val="0"/>
          <w:numId w:val="25"/>
        </w:numPr>
        <w:spacing w:after="160" w:line="259" w:lineRule="auto"/>
        <w:contextualSpacing/>
        <w:jc w:val="left"/>
      </w:pPr>
      <w:r w:rsidRPr="00750838">
        <w:t>ze źródeł komunalnych (zrzuty ścieków komunalnych).</w:t>
      </w:r>
    </w:p>
    <w:p w:rsidR="00226152" w:rsidRPr="00750838" w:rsidRDefault="00226152" w:rsidP="00226152">
      <w:pPr>
        <w:spacing w:after="160"/>
      </w:pPr>
      <w:r w:rsidRPr="00750838">
        <w:t xml:space="preserve">W całym dorzeczu Górnej Wisły nie stwierdzono zagrożenia eutrofizacją ze źródeł rolniczych, natomiast wszystkie jednolite części wód uznane są za zagrożone eutrofizacją ze źródeł komunalnych. </w:t>
      </w:r>
    </w:p>
    <w:p w:rsidR="00612EBD" w:rsidRPr="00750838" w:rsidRDefault="00612EBD" w:rsidP="00D16F63">
      <w:pPr>
        <w:keepNext/>
        <w:spacing w:line="240" w:lineRule="auto"/>
        <w:jc w:val="left"/>
        <w:outlineLvl w:val="5"/>
        <w:rPr>
          <w:b/>
          <w:u w:val="single"/>
        </w:rPr>
      </w:pPr>
      <w:r w:rsidRPr="00750838">
        <w:rPr>
          <w:b/>
          <w:u w:val="single"/>
        </w:rPr>
        <w:t>Zagrożenie powodziowe</w:t>
      </w:r>
    </w:p>
    <w:p w:rsidR="007C3155" w:rsidRPr="00750838" w:rsidRDefault="007C3155" w:rsidP="00D16F63">
      <w:r w:rsidRPr="00750838">
        <w:t xml:space="preserve">Na terenie miasta Jordanów zagrożenie powodziowe występuje w części miasta położonej nad Skawą </w:t>
      </w:r>
      <w:r w:rsidRPr="00750838">
        <w:br/>
        <w:t>i potokiem Malejówka. Miejsca te są w mniejszym lub większym stopniu zalewane podczas powodzi. Rzeka Skawa w Jordanowie jest obwałowana na długości 500 m, lecz stan techniczny wału i jego niewielka długość powodują, że nie stanowi on zabezpieczenia przy wystąpieniu dużej wody. Rejon osiedla Zagrody jest potencjalnym miejscem do tworzenia się zatorów lodowych. W przypadku kilkudniowych opadów deszczu zagrożenie mogą stanowić potoki spływające z okolicznych wzniesień.</w:t>
      </w:r>
    </w:p>
    <w:p w:rsidR="00226152" w:rsidRPr="00750838" w:rsidRDefault="00D95140" w:rsidP="00A45671">
      <w:pPr>
        <w:rPr>
          <w:color w:val="4F81BD" w:themeColor="accent1"/>
        </w:rPr>
      </w:pPr>
      <w:r w:rsidRPr="00750838">
        <w:t>Pod względem hydrologicznym Skawę charakteryzują wysokie i szybkie</w:t>
      </w:r>
      <w:r w:rsidR="003D4EC5" w:rsidRPr="00750838">
        <w:t xml:space="preserve"> </w:t>
      </w:r>
      <w:r w:rsidRPr="00750838">
        <w:t>wezbrania, gdy szybkość fali powodziowej osiąga 7,5 km/h oraz okresowe ni</w:t>
      </w:r>
      <w:r w:rsidR="003D4EC5" w:rsidRPr="00750838">
        <w:t>ż</w:t>
      </w:r>
      <w:r w:rsidRPr="00750838">
        <w:t>ówki letnie</w:t>
      </w:r>
      <w:r w:rsidR="003D4EC5" w:rsidRPr="00750838">
        <w:t xml:space="preserve"> </w:t>
      </w:r>
      <w:r w:rsidRPr="00750838">
        <w:t xml:space="preserve">kiedy to przepływy w </w:t>
      </w:r>
      <w:r w:rsidR="003D4EC5" w:rsidRPr="00750838">
        <w:t>ż</w:t>
      </w:r>
      <w:r w:rsidRPr="00750838">
        <w:t>wirowym korycie spadają poni</w:t>
      </w:r>
      <w:r w:rsidR="003D4EC5" w:rsidRPr="00750838">
        <w:t>ż</w:t>
      </w:r>
      <w:r w:rsidRPr="00750838">
        <w:t>ej wskaźnika jednostkowego</w:t>
      </w:r>
      <w:r w:rsidR="003D4EC5" w:rsidRPr="00750838">
        <w:t xml:space="preserve"> </w:t>
      </w:r>
      <w:r w:rsidRPr="00750838">
        <w:t>1 dm³/s · km, a temperatura p</w:t>
      </w:r>
      <w:r w:rsidR="003D4EC5" w:rsidRPr="00750838">
        <w:t>odnosi się do blisko 20</w:t>
      </w:r>
      <w:r w:rsidR="003D4EC5" w:rsidRPr="00750838">
        <w:rPr>
          <w:rFonts w:cs="Calibri"/>
        </w:rPr>
        <w:t>°</w:t>
      </w:r>
      <w:r w:rsidR="003D4EC5" w:rsidRPr="00750838">
        <w:t xml:space="preserve"> C. Stęż</w:t>
      </w:r>
      <w:r w:rsidRPr="00750838">
        <w:t xml:space="preserve">enie tlenu </w:t>
      </w:r>
      <w:r w:rsidR="003D4EC5" w:rsidRPr="00750838">
        <w:br/>
      </w:r>
      <w:r w:rsidRPr="00750838">
        <w:t>w wodzie w takich</w:t>
      </w:r>
      <w:r w:rsidR="003D4EC5" w:rsidRPr="00750838">
        <w:t xml:space="preserve"> </w:t>
      </w:r>
      <w:r w:rsidRPr="00750838">
        <w:t>warunkach obni</w:t>
      </w:r>
      <w:r w:rsidR="003D4EC5" w:rsidRPr="00750838">
        <w:t>ż</w:t>
      </w:r>
      <w:r w:rsidRPr="00750838">
        <w:t xml:space="preserve">a się do wartości niebezpiecznej dla bytowania ryb. </w:t>
      </w:r>
      <w:r w:rsidRPr="00750838">
        <w:cr/>
      </w:r>
      <w:r w:rsidR="00612EBD" w:rsidRPr="00750838">
        <w:rPr>
          <w:color w:val="4F81BD" w:themeColor="accent1"/>
        </w:rPr>
        <w:t xml:space="preserve"> </w:t>
      </w:r>
    </w:p>
    <w:p w:rsidR="00703AFA" w:rsidRPr="00750838" w:rsidRDefault="00D16F63" w:rsidP="00F36314">
      <w:pPr>
        <w:rPr>
          <w:rFonts w:eastAsia="Calibri"/>
          <w:i/>
          <w:iCs/>
          <w:sz w:val="20"/>
          <w:szCs w:val="18"/>
        </w:rPr>
      </w:pPr>
      <w:bookmarkStart w:id="79" w:name="_Toc485646557"/>
      <w:r w:rsidRPr="00750838">
        <w:rPr>
          <w:rFonts w:eastAsia="Calibri"/>
          <w:i/>
          <w:iCs/>
          <w:sz w:val="20"/>
          <w:szCs w:val="18"/>
        </w:rPr>
        <w:t xml:space="preserve">Tabela </w:t>
      </w:r>
      <w:r w:rsidRPr="00750838">
        <w:rPr>
          <w:rFonts w:eastAsia="Calibri"/>
          <w:i/>
          <w:iCs/>
          <w:sz w:val="20"/>
          <w:szCs w:val="18"/>
        </w:rPr>
        <w:fldChar w:fldCharType="begin"/>
      </w:r>
      <w:r w:rsidRPr="00750838">
        <w:rPr>
          <w:rFonts w:eastAsia="Calibri"/>
          <w:i/>
          <w:iCs/>
          <w:sz w:val="20"/>
          <w:szCs w:val="18"/>
        </w:rPr>
        <w:instrText xml:space="preserve"> SEQ Tabela \* ARABIC </w:instrText>
      </w:r>
      <w:r w:rsidRPr="00750838">
        <w:rPr>
          <w:rFonts w:eastAsia="Calibri"/>
          <w:i/>
          <w:iCs/>
          <w:sz w:val="20"/>
          <w:szCs w:val="18"/>
        </w:rPr>
        <w:fldChar w:fldCharType="separate"/>
      </w:r>
      <w:r w:rsidR="004D7F7B">
        <w:rPr>
          <w:rFonts w:eastAsia="Calibri"/>
          <w:i/>
          <w:iCs/>
          <w:noProof/>
          <w:sz w:val="20"/>
          <w:szCs w:val="18"/>
        </w:rPr>
        <w:t>7</w:t>
      </w:r>
      <w:r w:rsidRPr="00750838">
        <w:rPr>
          <w:rFonts w:eastAsia="Calibri"/>
          <w:i/>
          <w:iCs/>
          <w:sz w:val="20"/>
          <w:szCs w:val="18"/>
        </w:rPr>
        <w:fldChar w:fldCharType="end"/>
      </w:r>
      <w:r w:rsidRPr="00750838">
        <w:rPr>
          <w:rFonts w:eastAsia="Calibri"/>
          <w:i/>
          <w:iCs/>
          <w:sz w:val="20"/>
          <w:szCs w:val="18"/>
        </w:rPr>
        <w:t>. Analiza SWOT – Gospodarowanie wodami</w:t>
      </w:r>
      <w:bookmarkEnd w:id="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5"/>
        <w:gridCol w:w="4956"/>
      </w:tblGrid>
      <w:tr w:rsidR="009024C2" w:rsidRPr="00750838" w:rsidTr="001D5A2A">
        <w:tc>
          <w:tcPr>
            <w:tcW w:w="5000" w:type="pct"/>
            <w:gridSpan w:val="2"/>
            <w:tcBorders>
              <w:top w:val="single" w:sz="4" w:space="0" w:color="auto"/>
              <w:left w:val="single" w:sz="4" w:space="0" w:color="auto"/>
              <w:bottom w:val="single" w:sz="4" w:space="0" w:color="auto"/>
              <w:right w:val="single" w:sz="4" w:space="0" w:color="auto"/>
            </w:tcBorders>
          </w:tcPr>
          <w:p w:rsidR="00703AFA" w:rsidRPr="00750838" w:rsidRDefault="00D16F63" w:rsidP="00703AFA">
            <w:pPr>
              <w:spacing w:line="240" w:lineRule="auto"/>
              <w:jc w:val="center"/>
              <w:rPr>
                <w:rFonts w:asciiTheme="minorHAnsi" w:eastAsia="Calibri" w:hAnsiTheme="minorHAnsi"/>
                <w:b/>
                <w:color w:val="4F81BD" w:themeColor="accent1"/>
                <w:szCs w:val="22"/>
              </w:rPr>
            </w:pPr>
            <w:r w:rsidRPr="00750838">
              <w:rPr>
                <w:rFonts w:asciiTheme="minorHAnsi" w:eastAsia="Calibri" w:hAnsiTheme="minorHAnsi"/>
                <w:b/>
                <w:sz w:val="20"/>
                <w:szCs w:val="22"/>
              </w:rPr>
              <w:t>GOSPODAROWANIE WODAMI</w:t>
            </w:r>
          </w:p>
        </w:tc>
      </w:tr>
      <w:tr w:rsidR="009024C2" w:rsidRPr="00750838" w:rsidTr="001D5A2A">
        <w:tc>
          <w:tcPr>
            <w:tcW w:w="2500" w:type="pct"/>
            <w:tcBorders>
              <w:top w:val="single" w:sz="4" w:space="0" w:color="auto"/>
              <w:left w:val="single" w:sz="4" w:space="0" w:color="auto"/>
              <w:bottom w:val="single" w:sz="4" w:space="0" w:color="auto"/>
              <w:right w:val="single" w:sz="4" w:space="0" w:color="auto"/>
            </w:tcBorders>
          </w:tcPr>
          <w:p w:rsidR="00703AFA" w:rsidRPr="00750838" w:rsidRDefault="00703AFA" w:rsidP="00703AFA">
            <w:pPr>
              <w:spacing w:line="240" w:lineRule="auto"/>
              <w:jc w:val="center"/>
              <w:rPr>
                <w:rFonts w:asciiTheme="minorHAnsi" w:eastAsia="Calibri" w:hAnsiTheme="minorHAnsi"/>
                <w:b/>
                <w:color w:val="4F81BD" w:themeColor="accent1"/>
                <w:sz w:val="20"/>
                <w:szCs w:val="20"/>
              </w:rPr>
            </w:pPr>
            <w:r w:rsidRPr="00750838">
              <w:rPr>
                <w:rFonts w:asciiTheme="minorHAnsi" w:eastAsia="Calibri" w:hAnsiTheme="minorHAnsi"/>
                <w:b/>
                <w:sz w:val="20"/>
                <w:szCs w:val="20"/>
              </w:rPr>
              <w:t>Mocne strony</w:t>
            </w:r>
          </w:p>
        </w:tc>
        <w:tc>
          <w:tcPr>
            <w:tcW w:w="2500" w:type="pct"/>
            <w:tcBorders>
              <w:top w:val="single" w:sz="4" w:space="0" w:color="auto"/>
              <w:left w:val="single" w:sz="4" w:space="0" w:color="auto"/>
              <w:bottom w:val="single" w:sz="4" w:space="0" w:color="auto"/>
              <w:right w:val="single" w:sz="4" w:space="0" w:color="auto"/>
            </w:tcBorders>
          </w:tcPr>
          <w:p w:rsidR="00703AFA" w:rsidRPr="00750838" w:rsidRDefault="00703AFA" w:rsidP="00703AFA">
            <w:pPr>
              <w:spacing w:line="240" w:lineRule="auto"/>
              <w:jc w:val="center"/>
              <w:rPr>
                <w:rFonts w:asciiTheme="minorHAnsi" w:eastAsia="Calibri" w:hAnsiTheme="minorHAnsi"/>
                <w:b/>
                <w:color w:val="4F81BD" w:themeColor="accent1"/>
                <w:sz w:val="20"/>
                <w:szCs w:val="20"/>
              </w:rPr>
            </w:pPr>
            <w:r w:rsidRPr="00750838">
              <w:rPr>
                <w:rFonts w:asciiTheme="minorHAnsi" w:eastAsia="Calibri" w:hAnsiTheme="minorHAnsi"/>
                <w:b/>
                <w:sz w:val="20"/>
                <w:szCs w:val="20"/>
              </w:rPr>
              <w:t>Słabe strony</w:t>
            </w:r>
          </w:p>
        </w:tc>
      </w:tr>
      <w:tr w:rsidR="009024C2" w:rsidRPr="00750838" w:rsidTr="00D05CFF">
        <w:trPr>
          <w:trHeight w:val="1774"/>
        </w:trPr>
        <w:tc>
          <w:tcPr>
            <w:tcW w:w="2500" w:type="pct"/>
            <w:tcBorders>
              <w:top w:val="single" w:sz="4" w:space="0" w:color="auto"/>
              <w:left w:val="single" w:sz="4" w:space="0" w:color="auto"/>
              <w:right w:val="single" w:sz="4" w:space="0" w:color="auto"/>
            </w:tcBorders>
          </w:tcPr>
          <w:p w:rsidR="0091354D" w:rsidRPr="00750838" w:rsidRDefault="0091354D" w:rsidP="004A499D">
            <w:pPr>
              <w:autoSpaceDE w:val="0"/>
              <w:autoSpaceDN w:val="0"/>
              <w:adjustRightInd w:val="0"/>
              <w:spacing w:line="240" w:lineRule="auto"/>
              <w:rPr>
                <w:rFonts w:asciiTheme="minorHAnsi" w:eastAsia="Calibri" w:hAnsiTheme="minorHAnsi"/>
                <w:sz w:val="20"/>
                <w:szCs w:val="20"/>
              </w:rPr>
            </w:pPr>
            <w:r w:rsidRPr="00750838">
              <w:rPr>
                <w:rFonts w:asciiTheme="minorHAnsi" w:eastAsia="Calibri" w:hAnsiTheme="minorHAnsi"/>
                <w:sz w:val="20"/>
                <w:szCs w:val="20"/>
              </w:rPr>
              <w:t>Monitoring wód powierzchniowych i podziemnych wskazujący na tendencje zmian w zakresie jakości wód,</w:t>
            </w:r>
          </w:p>
          <w:p w:rsidR="0091354D" w:rsidRPr="00750838" w:rsidRDefault="0091354D" w:rsidP="004A499D">
            <w:pPr>
              <w:spacing w:line="240" w:lineRule="auto"/>
              <w:rPr>
                <w:rFonts w:asciiTheme="minorHAnsi" w:eastAsia="Calibri" w:hAnsiTheme="minorHAnsi"/>
                <w:sz w:val="20"/>
                <w:szCs w:val="20"/>
              </w:rPr>
            </w:pPr>
            <w:r w:rsidRPr="00750838">
              <w:rPr>
                <w:rFonts w:asciiTheme="minorHAnsi" w:eastAsia="Calibri" w:hAnsiTheme="minorHAnsi"/>
                <w:sz w:val="20"/>
                <w:szCs w:val="20"/>
              </w:rPr>
              <w:t>Współpraca z sąsiednimi gminami w celu ograniczenia zanieczyszczenia wód powierzchniowych,</w:t>
            </w:r>
          </w:p>
          <w:p w:rsidR="0091354D" w:rsidRPr="00750838" w:rsidRDefault="0091354D" w:rsidP="004A499D">
            <w:pPr>
              <w:spacing w:line="240" w:lineRule="auto"/>
              <w:rPr>
                <w:rFonts w:asciiTheme="minorHAnsi" w:eastAsia="Calibri" w:hAnsiTheme="minorHAnsi"/>
                <w:color w:val="4F81BD" w:themeColor="accent1"/>
                <w:sz w:val="20"/>
                <w:szCs w:val="20"/>
              </w:rPr>
            </w:pPr>
            <w:r w:rsidRPr="00750838">
              <w:rPr>
                <w:rFonts w:asciiTheme="minorHAnsi" w:eastAsia="Calibri" w:hAnsiTheme="minorHAnsi"/>
                <w:sz w:val="20"/>
                <w:szCs w:val="20"/>
              </w:rPr>
              <w:t>Propagowanie działań nietechnicznych ograniczających ryzyko powodziowe (np. zakazy zabudowy na obszarach szczególnego zagrożenia powodzią), współpraca sztabów powodziowych w obrębie zlewni</w:t>
            </w:r>
            <w:r w:rsidR="00D05CFF" w:rsidRPr="00750838">
              <w:rPr>
                <w:rFonts w:asciiTheme="minorHAnsi" w:eastAsia="Calibri" w:hAnsiTheme="minorHAnsi"/>
                <w:sz w:val="20"/>
                <w:szCs w:val="20"/>
              </w:rPr>
              <w:t>.</w:t>
            </w:r>
          </w:p>
        </w:tc>
        <w:tc>
          <w:tcPr>
            <w:tcW w:w="2500" w:type="pct"/>
            <w:tcBorders>
              <w:top w:val="single" w:sz="4" w:space="0" w:color="auto"/>
              <w:left w:val="single" w:sz="4" w:space="0" w:color="auto"/>
              <w:right w:val="single" w:sz="4" w:space="0" w:color="auto"/>
            </w:tcBorders>
          </w:tcPr>
          <w:p w:rsidR="00ED6581" w:rsidRPr="00750838" w:rsidRDefault="00544260" w:rsidP="004A499D">
            <w:pPr>
              <w:spacing w:line="240" w:lineRule="auto"/>
              <w:rPr>
                <w:rFonts w:asciiTheme="minorHAnsi" w:eastAsia="Calibri" w:hAnsiTheme="minorHAnsi"/>
                <w:sz w:val="20"/>
                <w:szCs w:val="20"/>
              </w:rPr>
            </w:pPr>
            <w:r w:rsidRPr="00750838">
              <w:rPr>
                <w:rFonts w:asciiTheme="minorHAnsi" w:eastAsia="Calibri" w:hAnsiTheme="minorHAnsi"/>
                <w:sz w:val="20"/>
                <w:szCs w:val="20"/>
              </w:rPr>
              <w:t>Położenie Miasta</w:t>
            </w:r>
            <w:r w:rsidR="00ED6581" w:rsidRPr="00750838">
              <w:rPr>
                <w:rFonts w:asciiTheme="minorHAnsi" w:eastAsia="Calibri" w:hAnsiTheme="minorHAnsi"/>
                <w:sz w:val="20"/>
                <w:szCs w:val="20"/>
              </w:rPr>
              <w:t xml:space="preserve"> w strefie mało zasobnej w wody</w:t>
            </w:r>
            <w:r w:rsidR="00ED6581" w:rsidRPr="00750838">
              <w:t xml:space="preserve"> </w:t>
            </w:r>
            <w:r w:rsidR="00ED6581" w:rsidRPr="00750838">
              <w:rPr>
                <w:rFonts w:asciiTheme="minorHAnsi" w:eastAsia="Calibri" w:hAnsiTheme="minorHAnsi"/>
                <w:sz w:val="20"/>
                <w:szCs w:val="20"/>
              </w:rPr>
              <w:t>podziemne,</w:t>
            </w:r>
          </w:p>
          <w:p w:rsidR="007B6A9A" w:rsidRPr="00750838" w:rsidRDefault="007B6A9A" w:rsidP="004A499D">
            <w:pPr>
              <w:spacing w:line="240" w:lineRule="auto"/>
              <w:rPr>
                <w:rFonts w:asciiTheme="minorHAnsi" w:eastAsia="Calibri" w:hAnsiTheme="minorHAnsi"/>
                <w:sz w:val="20"/>
                <w:szCs w:val="20"/>
              </w:rPr>
            </w:pPr>
            <w:r w:rsidRPr="00750838">
              <w:rPr>
                <w:rFonts w:asciiTheme="minorHAnsi" w:eastAsia="Calibri" w:hAnsiTheme="minorHAnsi"/>
                <w:sz w:val="20"/>
                <w:szCs w:val="20"/>
              </w:rPr>
              <w:t xml:space="preserve">Rzeka Skawa - </w:t>
            </w:r>
            <w:r w:rsidR="00ED6581" w:rsidRPr="00750838">
              <w:rPr>
                <w:rFonts w:asciiTheme="minorHAnsi" w:eastAsia="Calibri" w:hAnsiTheme="minorHAnsi"/>
                <w:sz w:val="20"/>
                <w:szCs w:val="20"/>
              </w:rPr>
              <w:t>znaczn</w:t>
            </w:r>
            <w:r w:rsidRPr="00750838">
              <w:rPr>
                <w:rFonts w:asciiTheme="minorHAnsi" w:eastAsia="Calibri" w:hAnsiTheme="minorHAnsi"/>
                <w:sz w:val="20"/>
                <w:szCs w:val="20"/>
              </w:rPr>
              <w:t>a</w:t>
            </w:r>
            <w:r w:rsidR="00ED6581" w:rsidRPr="00750838">
              <w:rPr>
                <w:rFonts w:asciiTheme="minorHAnsi" w:eastAsia="Calibri" w:hAnsiTheme="minorHAnsi"/>
                <w:sz w:val="20"/>
                <w:szCs w:val="20"/>
              </w:rPr>
              <w:t xml:space="preserve"> amplitud</w:t>
            </w:r>
            <w:r w:rsidRPr="00750838">
              <w:rPr>
                <w:rFonts w:asciiTheme="minorHAnsi" w:eastAsia="Calibri" w:hAnsiTheme="minorHAnsi"/>
                <w:sz w:val="20"/>
                <w:szCs w:val="20"/>
              </w:rPr>
              <w:t>a</w:t>
            </w:r>
            <w:r w:rsidR="00ED6581" w:rsidRPr="00750838">
              <w:rPr>
                <w:rFonts w:asciiTheme="minorHAnsi" w:eastAsia="Calibri" w:hAnsiTheme="minorHAnsi"/>
                <w:sz w:val="20"/>
                <w:szCs w:val="20"/>
              </w:rPr>
              <w:t xml:space="preserve"> zmienności przepływów. </w:t>
            </w:r>
          </w:p>
          <w:p w:rsidR="0091354D" w:rsidRPr="00750838" w:rsidRDefault="0091354D" w:rsidP="004A499D">
            <w:pPr>
              <w:spacing w:line="240" w:lineRule="auto"/>
              <w:rPr>
                <w:rFonts w:asciiTheme="minorHAnsi" w:eastAsia="Calibri" w:hAnsiTheme="minorHAnsi"/>
                <w:sz w:val="20"/>
                <w:szCs w:val="20"/>
              </w:rPr>
            </w:pPr>
            <w:r w:rsidRPr="00750838">
              <w:rPr>
                <w:rFonts w:asciiTheme="minorHAnsi" w:eastAsia="Calibri" w:hAnsiTheme="minorHAnsi"/>
                <w:sz w:val="20"/>
                <w:szCs w:val="20"/>
              </w:rPr>
              <w:t>Brak rozwiązań przeciwdziałających zjawisku suszy,</w:t>
            </w:r>
          </w:p>
          <w:p w:rsidR="0091354D" w:rsidRPr="00750838" w:rsidRDefault="0091354D" w:rsidP="004A499D">
            <w:pPr>
              <w:spacing w:line="240" w:lineRule="auto"/>
              <w:rPr>
                <w:rFonts w:asciiTheme="minorHAnsi" w:eastAsia="Calibri" w:hAnsiTheme="minorHAnsi"/>
                <w:sz w:val="20"/>
                <w:szCs w:val="20"/>
              </w:rPr>
            </w:pPr>
            <w:r w:rsidRPr="00750838">
              <w:rPr>
                <w:rFonts w:asciiTheme="minorHAnsi" w:eastAsia="Calibri" w:hAnsiTheme="minorHAnsi"/>
                <w:sz w:val="20"/>
                <w:szCs w:val="20"/>
              </w:rPr>
              <w:t>Zły stan Jednolitych Części Wód Powierzchniowych,</w:t>
            </w:r>
          </w:p>
          <w:p w:rsidR="0091354D" w:rsidRPr="00750838" w:rsidRDefault="0091354D" w:rsidP="004A499D">
            <w:pPr>
              <w:spacing w:line="240" w:lineRule="auto"/>
              <w:rPr>
                <w:rFonts w:asciiTheme="minorHAnsi" w:eastAsia="Calibri" w:hAnsiTheme="minorHAnsi"/>
                <w:color w:val="4F81BD" w:themeColor="accent1"/>
                <w:sz w:val="20"/>
                <w:szCs w:val="20"/>
              </w:rPr>
            </w:pPr>
            <w:r w:rsidRPr="00750838">
              <w:rPr>
                <w:rFonts w:asciiTheme="minorHAnsi" w:eastAsia="Calibri" w:hAnsiTheme="minorHAnsi"/>
                <w:sz w:val="20"/>
                <w:szCs w:val="20"/>
              </w:rPr>
              <w:t>Brak reformy gospodarki wodnej,</w:t>
            </w:r>
          </w:p>
        </w:tc>
      </w:tr>
      <w:tr w:rsidR="009024C2" w:rsidRPr="00750838" w:rsidTr="001D5A2A">
        <w:tc>
          <w:tcPr>
            <w:tcW w:w="2500" w:type="pct"/>
            <w:tcBorders>
              <w:top w:val="single" w:sz="4" w:space="0" w:color="auto"/>
              <w:left w:val="single" w:sz="4" w:space="0" w:color="auto"/>
              <w:bottom w:val="single" w:sz="4" w:space="0" w:color="auto"/>
              <w:right w:val="single" w:sz="4" w:space="0" w:color="auto"/>
            </w:tcBorders>
          </w:tcPr>
          <w:p w:rsidR="004A499D" w:rsidRPr="00750838" w:rsidRDefault="004A499D" w:rsidP="00165657">
            <w:pPr>
              <w:spacing w:line="240" w:lineRule="auto"/>
              <w:jc w:val="center"/>
              <w:rPr>
                <w:rFonts w:asciiTheme="minorHAnsi" w:eastAsia="Calibri" w:hAnsiTheme="minorHAnsi"/>
                <w:b/>
                <w:color w:val="4F81BD" w:themeColor="accent1"/>
                <w:sz w:val="20"/>
                <w:szCs w:val="20"/>
              </w:rPr>
            </w:pPr>
            <w:r w:rsidRPr="00750838">
              <w:rPr>
                <w:rFonts w:asciiTheme="minorHAnsi" w:eastAsia="Calibri" w:hAnsiTheme="minorHAnsi"/>
                <w:b/>
                <w:sz w:val="20"/>
                <w:szCs w:val="20"/>
              </w:rPr>
              <w:t>Szanse</w:t>
            </w:r>
          </w:p>
        </w:tc>
        <w:tc>
          <w:tcPr>
            <w:tcW w:w="2500" w:type="pct"/>
            <w:tcBorders>
              <w:top w:val="single" w:sz="4" w:space="0" w:color="auto"/>
              <w:left w:val="single" w:sz="4" w:space="0" w:color="auto"/>
              <w:bottom w:val="single" w:sz="4" w:space="0" w:color="auto"/>
              <w:right w:val="single" w:sz="4" w:space="0" w:color="auto"/>
            </w:tcBorders>
          </w:tcPr>
          <w:p w:rsidR="004A499D" w:rsidRPr="00750838" w:rsidRDefault="004A499D" w:rsidP="00165657">
            <w:pPr>
              <w:spacing w:line="240" w:lineRule="auto"/>
              <w:jc w:val="center"/>
              <w:rPr>
                <w:rFonts w:asciiTheme="minorHAnsi" w:eastAsia="Calibri" w:hAnsiTheme="minorHAnsi"/>
                <w:b/>
                <w:color w:val="4F81BD" w:themeColor="accent1"/>
                <w:sz w:val="20"/>
                <w:szCs w:val="20"/>
              </w:rPr>
            </w:pPr>
            <w:r w:rsidRPr="00750838">
              <w:rPr>
                <w:rFonts w:asciiTheme="minorHAnsi" w:eastAsia="Calibri" w:hAnsiTheme="minorHAnsi"/>
                <w:b/>
                <w:sz w:val="20"/>
                <w:szCs w:val="20"/>
              </w:rPr>
              <w:t>Zagrożenia</w:t>
            </w:r>
          </w:p>
        </w:tc>
      </w:tr>
      <w:tr w:rsidR="009024C2" w:rsidRPr="00750838" w:rsidTr="00140C83">
        <w:trPr>
          <w:trHeight w:val="1251"/>
        </w:trPr>
        <w:tc>
          <w:tcPr>
            <w:tcW w:w="2500" w:type="pct"/>
            <w:tcBorders>
              <w:top w:val="single" w:sz="4" w:space="0" w:color="auto"/>
              <w:left w:val="single" w:sz="4" w:space="0" w:color="auto"/>
              <w:right w:val="single" w:sz="4" w:space="0" w:color="auto"/>
            </w:tcBorders>
          </w:tcPr>
          <w:p w:rsidR="0091354D" w:rsidRPr="00750838" w:rsidRDefault="0091354D" w:rsidP="004A499D">
            <w:pPr>
              <w:spacing w:line="240" w:lineRule="auto"/>
              <w:rPr>
                <w:rFonts w:asciiTheme="minorHAnsi" w:eastAsia="Calibri" w:hAnsiTheme="minorHAnsi"/>
                <w:color w:val="4F81BD" w:themeColor="accent1"/>
                <w:sz w:val="20"/>
                <w:szCs w:val="20"/>
              </w:rPr>
            </w:pPr>
            <w:r w:rsidRPr="00750838">
              <w:rPr>
                <w:rFonts w:asciiTheme="minorHAnsi" w:eastAsia="Calibri" w:hAnsiTheme="minorHAnsi"/>
                <w:sz w:val="20"/>
                <w:szCs w:val="20"/>
              </w:rPr>
              <w:t xml:space="preserve">Realizacja programu </w:t>
            </w:r>
            <w:r w:rsidR="00862182" w:rsidRPr="00750838">
              <w:rPr>
                <w:rFonts w:asciiTheme="minorHAnsi" w:eastAsia="Calibri" w:hAnsiTheme="minorHAnsi"/>
                <w:sz w:val="20"/>
                <w:szCs w:val="20"/>
              </w:rPr>
              <w:t>„Program ochrony przed powodzią w dorzeczu górnej Wisły” – Zadanie: Ochrona przed powodzią w zlewni Skawy</w:t>
            </w:r>
          </w:p>
        </w:tc>
        <w:tc>
          <w:tcPr>
            <w:tcW w:w="2500" w:type="pct"/>
            <w:tcBorders>
              <w:top w:val="single" w:sz="4" w:space="0" w:color="auto"/>
              <w:left w:val="single" w:sz="4" w:space="0" w:color="auto"/>
              <w:right w:val="single" w:sz="4" w:space="0" w:color="auto"/>
            </w:tcBorders>
          </w:tcPr>
          <w:p w:rsidR="0091354D" w:rsidRPr="00750838" w:rsidRDefault="0091354D" w:rsidP="004A499D">
            <w:pPr>
              <w:spacing w:line="240" w:lineRule="auto"/>
              <w:rPr>
                <w:rFonts w:asciiTheme="minorHAnsi" w:eastAsia="Calibri" w:hAnsiTheme="minorHAnsi"/>
                <w:sz w:val="20"/>
                <w:szCs w:val="20"/>
              </w:rPr>
            </w:pPr>
            <w:r w:rsidRPr="00750838">
              <w:rPr>
                <w:rFonts w:asciiTheme="minorHAnsi" w:eastAsia="Calibri" w:hAnsiTheme="minorHAnsi"/>
                <w:sz w:val="20"/>
                <w:szCs w:val="20"/>
              </w:rPr>
              <w:t>Spływ powier</w:t>
            </w:r>
            <w:r w:rsidR="00975165" w:rsidRPr="00750838">
              <w:rPr>
                <w:rFonts w:asciiTheme="minorHAnsi" w:eastAsia="Calibri" w:hAnsiTheme="minorHAnsi"/>
                <w:sz w:val="20"/>
                <w:szCs w:val="20"/>
              </w:rPr>
              <w:t xml:space="preserve">zchniowy zanieczyszczonych wód </w:t>
            </w:r>
            <w:r w:rsidR="003D39E5" w:rsidRPr="00750838">
              <w:rPr>
                <w:rFonts w:asciiTheme="minorHAnsi" w:eastAsia="Calibri" w:hAnsiTheme="minorHAnsi"/>
                <w:sz w:val="20"/>
                <w:szCs w:val="20"/>
              </w:rPr>
              <w:t>z terenów rolniczych i zanieczyszczeń komunalnych.</w:t>
            </w:r>
          </w:p>
          <w:p w:rsidR="0091354D" w:rsidRPr="00750838" w:rsidRDefault="0091354D" w:rsidP="004A499D">
            <w:pPr>
              <w:spacing w:line="240" w:lineRule="auto"/>
              <w:rPr>
                <w:rFonts w:asciiTheme="minorHAnsi" w:eastAsia="Calibri" w:hAnsiTheme="minorHAnsi"/>
                <w:sz w:val="20"/>
                <w:szCs w:val="20"/>
              </w:rPr>
            </w:pPr>
            <w:r w:rsidRPr="00750838">
              <w:rPr>
                <w:rFonts w:asciiTheme="minorHAnsi" w:eastAsia="Calibri" w:hAnsiTheme="minorHAnsi"/>
                <w:sz w:val="20"/>
                <w:szCs w:val="20"/>
              </w:rPr>
              <w:t xml:space="preserve">Negatywny wpływ zanieczyszczeń spoza obszaru </w:t>
            </w:r>
            <w:r w:rsidR="003D39E5" w:rsidRPr="00750838">
              <w:rPr>
                <w:rFonts w:asciiTheme="minorHAnsi" w:eastAsia="Calibri" w:hAnsiTheme="minorHAnsi"/>
                <w:sz w:val="20"/>
                <w:szCs w:val="20"/>
              </w:rPr>
              <w:t>miasta.</w:t>
            </w:r>
          </w:p>
          <w:p w:rsidR="0091354D" w:rsidRPr="00750838" w:rsidRDefault="0091354D" w:rsidP="004A499D">
            <w:pPr>
              <w:spacing w:line="240" w:lineRule="auto"/>
              <w:rPr>
                <w:rFonts w:asciiTheme="minorHAnsi" w:eastAsia="Calibri" w:hAnsiTheme="minorHAnsi"/>
                <w:sz w:val="20"/>
                <w:szCs w:val="20"/>
              </w:rPr>
            </w:pPr>
            <w:r w:rsidRPr="00750838">
              <w:rPr>
                <w:rFonts w:asciiTheme="minorHAnsi" w:eastAsia="Calibri" w:hAnsiTheme="minorHAnsi"/>
                <w:sz w:val="20"/>
                <w:szCs w:val="20"/>
              </w:rPr>
              <w:t>Występowanie zagrożenia powodziowego</w:t>
            </w:r>
            <w:r w:rsidR="003D39E5" w:rsidRPr="00750838">
              <w:rPr>
                <w:rFonts w:asciiTheme="minorHAnsi" w:eastAsia="Calibri" w:hAnsiTheme="minorHAnsi"/>
                <w:sz w:val="20"/>
                <w:szCs w:val="20"/>
              </w:rPr>
              <w:t xml:space="preserve"> i suszy</w:t>
            </w:r>
            <w:r w:rsidRPr="00750838">
              <w:rPr>
                <w:rFonts w:asciiTheme="minorHAnsi" w:eastAsia="Calibri" w:hAnsiTheme="minorHAnsi"/>
                <w:sz w:val="20"/>
                <w:szCs w:val="20"/>
              </w:rPr>
              <w:t xml:space="preserve"> na terenie </w:t>
            </w:r>
            <w:r w:rsidR="003D39E5" w:rsidRPr="00750838">
              <w:rPr>
                <w:rFonts w:asciiTheme="minorHAnsi" w:eastAsia="Calibri" w:hAnsiTheme="minorHAnsi"/>
                <w:sz w:val="20"/>
                <w:szCs w:val="20"/>
              </w:rPr>
              <w:t>miasta.</w:t>
            </w:r>
          </w:p>
        </w:tc>
      </w:tr>
    </w:tbl>
    <w:p w:rsidR="00D05CFF" w:rsidRPr="00750838" w:rsidRDefault="00D05CFF" w:rsidP="008973EA">
      <w:pPr>
        <w:rPr>
          <w:b/>
          <w:i/>
          <w:sz w:val="20"/>
        </w:rPr>
      </w:pPr>
    </w:p>
    <w:p w:rsidR="00037CBA" w:rsidRPr="00750838" w:rsidRDefault="00037CBA" w:rsidP="008973EA">
      <w:pPr>
        <w:rPr>
          <w:b/>
          <w:i/>
          <w:sz w:val="20"/>
        </w:rPr>
      </w:pPr>
      <w:r w:rsidRPr="00750838">
        <w:rPr>
          <w:b/>
          <w:i/>
          <w:sz w:val="20"/>
        </w:rPr>
        <w:t>Prognoza stanu środowiska na lata obowiązywania POŚ</w:t>
      </w:r>
    </w:p>
    <w:p w:rsidR="00851749" w:rsidRPr="00750838" w:rsidRDefault="00CA74C2" w:rsidP="00126B8F">
      <w:pPr>
        <w:rPr>
          <w:rFonts w:asciiTheme="minorHAnsi" w:hAnsiTheme="minorHAnsi"/>
          <w:szCs w:val="20"/>
        </w:rPr>
      </w:pPr>
      <w:r w:rsidRPr="00750838">
        <w:rPr>
          <w:rFonts w:asciiTheme="minorHAnsi" w:hAnsiTheme="minorHAnsi"/>
          <w:szCs w:val="20"/>
        </w:rPr>
        <w:t xml:space="preserve">Realizacja </w:t>
      </w:r>
      <w:r w:rsidR="00862182" w:rsidRPr="00750838">
        <w:rPr>
          <w:rFonts w:asciiTheme="minorHAnsi" w:hAnsiTheme="minorHAnsi"/>
          <w:szCs w:val="20"/>
        </w:rPr>
        <w:t xml:space="preserve">„Programu ochrony przed powodzią w dorzeczu górnej Wisły” </w:t>
      </w:r>
      <w:r w:rsidRPr="00750838">
        <w:rPr>
          <w:rFonts w:asciiTheme="minorHAnsi" w:hAnsiTheme="minorHAnsi"/>
          <w:szCs w:val="20"/>
        </w:rPr>
        <w:t>pozwoli na ograniczenie zagrożenia powodziowego, a stan wód będzie podlegał sukcesywnej poprawie dzięki działaniom w obszarze gospodarki wodno – ściekowej.</w:t>
      </w:r>
    </w:p>
    <w:p w:rsidR="00851749" w:rsidRPr="00750838" w:rsidRDefault="00851749" w:rsidP="00126B8F">
      <w:pPr>
        <w:rPr>
          <w:rFonts w:asciiTheme="minorHAnsi" w:eastAsia="Calibri" w:hAnsiTheme="minorHAnsi"/>
          <w:color w:val="4F81BD" w:themeColor="accent1"/>
        </w:rPr>
      </w:pPr>
    </w:p>
    <w:p w:rsidR="008C05C4" w:rsidRPr="00750838" w:rsidRDefault="005D7C20" w:rsidP="009A339E">
      <w:pPr>
        <w:pStyle w:val="Nagwek2"/>
      </w:pPr>
      <w:bookmarkStart w:id="80" w:name="_Toc485646534"/>
      <w:r w:rsidRPr="00750838">
        <w:t>Gospodarka wodno-ściekowa</w:t>
      </w:r>
      <w:bookmarkEnd w:id="80"/>
      <w:r w:rsidRPr="00750838">
        <w:t xml:space="preserve"> </w:t>
      </w:r>
    </w:p>
    <w:p w:rsidR="00A90771" w:rsidRPr="00750838" w:rsidRDefault="00A90771" w:rsidP="003A2963">
      <w:pPr>
        <w:rPr>
          <w:b/>
          <w:i/>
          <w:sz w:val="20"/>
        </w:rPr>
      </w:pPr>
      <w:r w:rsidRPr="00750838">
        <w:rPr>
          <w:b/>
          <w:i/>
          <w:sz w:val="20"/>
        </w:rPr>
        <w:t>Dotychczasowe zrealizowane działania w zakresie gospodarki wodno-ściekowej</w:t>
      </w:r>
    </w:p>
    <w:p w:rsidR="00A90771" w:rsidRPr="00750838" w:rsidRDefault="00A90771" w:rsidP="00A90771">
      <w:pPr>
        <w:pStyle w:val="Akapitzlist"/>
        <w:numPr>
          <w:ilvl w:val="0"/>
          <w:numId w:val="67"/>
        </w:numPr>
      </w:pPr>
      <w:r w:rsidRPr="00750838">
        <w:t xml:space="preserve">W 2016 r. opracowano projekt budowlany wraz z uzyskaniem ostatecznej decyzji pozwolenia na budowę przejścia rurociągu wodociągowego pod drogę krajową nr 28, stanowiącego element </w:t>
      </w:r>
      <w:r w:rsidRPr="00750838">
        <w:lastRenderedPageBreak/>
        <w:t>zadania „Rozbudowa miejskiej sieci wodociągowej ul. Mickiewicza - ul. 3 Maja wraz z przyłączami do budynków”. Koszt 1 500,00 zł.</w:t>
      </w:r>
    </w:p>
    <w:p w:rsidR="00A90771" w:rsidRPr="00750838" w:rsidRDefault="00A90771" w:rsidP="00A90771">
      <w:pPr>
        <w:pStyle w:val="Akapitzlist"/>
        <w:numPr>
          <w:ilvl w:val="0"/>
          <w:numId w:val="67"/>
        </w:numPr>
      </w:pPr>
      <w:r w:rsidRPr="00750838">
        <w:t xml:space="preserve">w 2016 r. w ramach przygotowania zadania „Modernizacja Gospodarki wodno-kanalizacyjnej” opracowano niezbędne dokumenty do Wniosku aplikacyjnego o dofinansowanie projektu w ramach 5 Osi Priorytetowej Ochrona Środowiska Działanie 5.3 Ochrona zasobów wodnych Poddziałanie 5.3.2 Gospodarka wodno-kanalizacyjna – SPR, z uwzględnieniem zadań ujętych w karcie projektu subregionalnego w ramach RPO WM 2014-2020 – cześć: gospodarka kanalizacyjna. Koszt </w:t>
      </w:r>
      <w:r w:rsidRPr="00750838">
        <w:br/>
        <w:t>114 260,34 zł.</w:t>
      </w:r>
    </w:p>
    <w:p w:rsidR="00A90771" w:rsidRPr="00750838" w:rsidRDefault="00A90771" w:rsidP="00A90771">
      <w:pPr>
        <w:pStyle w:val="Akapitzlist"/>
        <w:numPr>
          <w:ilvl w:val="0"/>
          <w:numId w:val="67"/>
        </w:numPr>
      </w:pPr>
      <w:r w:rsidRPr="00750838">
        <w:t>w 2016 r. w ramach przygotowania zadania „Modernizacja Gospodarki wodno-kanalizacyjnej” opracowano niezbędne dokumenty do Wniosku aplikacyjnego o dofinansowanie projektu w ramach 5 Osi Priorytetowej Ochrona Środowiska Działanie 5.3 Ochrona zasobów wodnych Poddziałanie 5.3.2 Gospodarka wodno-kanalizacyjna – SPR, z uwzględnieniem zadań ujętych w karcie projektu subregionalnego  w ramach RPO WM 2014-2020 - część: gospodarka wodna. Koszt 53 433,66  zł.</w:t>
      </w:r>
    </w:p>
    <w:p w:rsidR="00A90771" w:rsidRPr="00750838" w:rsidRDefault="00A90771" w:rsidP="003A2963"/>
    <w:p w:rsidR="003A2963" w:rsidRPr="00750838" w:rsidRDefault="003A2963" w:rsidP="003A2963">
      <w:r w:rsidRPr="00750838">
        <w:t>W ostatnich lata</w:t>
      </w:r>
      <w:r w:rsidR="00A90771" w:rsidRPr="00750838">
        <w:t xml:space="preserve">ch nie realizowano działań w zakresie rozbudowy sieci kanalizacyjnej i </w:t>
      </w:r>
      <w:r w:rsidRPr="00750838">
        <w:t xml:space="preserve">wodociągowej. </w:t>
      </w:r>
      <w:r w:rsidR="00A90771" w:rsidRPr="00750838">
        <w:t>Jedyne prace związane z</w:t>
      </w:r>
      <w:r w:rsidR="00E75AD9" w:rsidRPr="00750838">
        <w:t xml:space="preserve"> ww.</w:t>
      </w:r>
      <w:r w:rsidR="00A90771" w:rsidRPr="00750838">
        <w:t xml:space="preserve"> infrastrukturą związane były z likwidacją awarii.</w:t>
      </w:r>
    </w:p>
    <w:p w:rsidR="003A2963" w:rsidRPr="00750838" w:rsidRDefault="003A2963" w:rsidP="003A2963"/>
    <w:p w:rsidR="00526895" w:rsidRPr="00750838" w:rsidRDefault="00526895" w:rsidP="00526895">
      <w:pPr>
        <w:rPr>
          <w:rFonts w:cs="Calibri"/>
          <w:b/>
          <w:i/>
          <w:szCs w:val="22"/>
        </w:rPr>
      </w:pPr>
      <w:r w:rsidRPr="00750838">
        <w:rPr>
          <w:rFonts w:cs="Calibri"/>
          <w:b/>
          <w:i/>
          <w:szCs w:val="22"/>
        </w:rPr>
        <w:t>Sieć wodociągowa</w:t>
      </w:r>
    </w:p>
    <w:p w:rsidR="003A066C" w:rsidRPr="00750838" w:rsidRDefault="003A066C" w:rsidP="003A066C">
      <w:pPr>
        <w:autoSpaceDE w:val="0"/>
        <w:autoSpaceDN w:val="0"/>
        <w:adjustRightInd w:val="0"/>
      </w:pPr>
      <w:r w:rsidRPr="00750838">
        <w:t xml:space="preserve">Długość sieci wodociągów miejskich wynosi </w:t>
      </w:r>
      <w:r w:rsidR="0088459E" w:rsidRPr="00750838">
        <w:t>ok.</w:t>
      </w:r>
      <w:r w:rsidRPr="00750838">
        <w:t xml:space="preserve"> 21 km. Z wodociągów korzysta około 4</w:t>
      </w:r>
      <w:r w:rsidR="00FE3B89" w:rsidRPr="00750838">
        <w:t xml:space="preserve"> </w:t>
      </w:r>
      <w:r w:rsidRPr="00750838">
        <w:t>321 mieszkańców</w:t>
      </w:r>
      <w:r w:rsidR="00FE3B89" w:rsidRPr="00750838">
        <w:t>,</w:t>
      </w:r>
      <w:r w:rsidRPr="00750838">
        <w:t xml:space="preserve"> tj. 81 % ogółu. Woda pobierana z rzeki Skawy na ujęciu typu „kaukaskiego”, uzdatn</w:t>
      </w:r>
      <w:r w:rsidR="008A030D" w:rsidRPr="00750838">
        <w:t xml:space="preserve">iana jest na stacji uzdatniania, </w:t>
      </w:r>
      <w:r w:rsidRPr="00750838">
        <w:t xml:space="preserve">przy użyciu lampy UV. Dostarczana jest przez wysokowydajne i energooszczędne systemy pompowe do żelbetowego zbiornika wyrównawczego o pojemności 500 m³, zlokalizowanego na szczycie góry Hajdówka. Ze zbiornika woda grawitacyjnie podawana jest rurociągiem do sieci miejskiej. Zbiornik wyrównawczy stanowi rezerwuar wody pitnej dla miasta. </w:t>
      </w:r>
    </w:p>
    <w:p w:rsidR="003A066C" w:rsidRPr="00750838" w:rsidRDefault="003A066C" w:rsidP="003A066C">
      <w:pPr>
        <w:autoSpaceDE w:val="0"/>
        <w:autoSpaceDN w:val="0"/>
        <w:adjustRightInd w:val="0"/>
      </w:pPr>
      <w:r w:rsidRPr="00750838">
        <w:t xml:space="preserve">Drugi wodociąg wykorzystujący wodę źródlaną, jest administrowany przez Spółkę Przykrzec. Ujęcie wraz ze zbiornikiem znajduje się na górze Przykrzec. Długość sieci wynosi 3,5 km, a z wody korzysta ok. 70 domostw oraz obiekty użyteczności publicznej m.in. budynek Miejskiego Przedszkola. </w:t>
      </w:r>
    </w:p>
    <w:p w:rsidR="00CD791D" w:rsidRPr="00750838" w:rsidRDefault="003A066C" w:rsidP="002A2CCE">
      <w:pPr>
        <w:autoSpaceDE w:val="0"/>
        <w:autoSpaceDN w:val="0"/>
        <w:adjustRightInd w:val="0"/>
      </w:pPr>
      <w:r w:rsidRPr="00750838">
        <w:t>Mieszkańcy Jordanowa mogą również korzystać z wody źródlanej z ujęcia Przykrzec poprzez 11 zdrojów ulicznych, znajdujących się na terenie miasta.</w:t>
      </w:r>
    </w:p>
    <w:p w:rsidR="002A2CCE" w:rsidRPr="00750838" w:rsidRDefault="002A2CCE" w:rsidP="002A2CCE">
      <w:pPr>
        <w:autoSpaceDE w:val="0"/>
        <w:autoSpaceDN w:val="0"/>
        <w:adjustRightInd w:val="0"/>
      </w:pPr>
      <w:r w:rsidRPr="00750838">
        <w:t>Sieć wodociągowa wybudowana od 2003 roku:</w:t>
      </w:r>
    </w:p>
    <w:p w:rsidR="002A2CCE" w:rsidRPr="00750838" w:rsidRDefault="002A2CCE" w:rsidP="00FE3B89">
      <w:pPr>
        <w:pStyle w:val="Akapitzlist"/>
        <w:numPr>
          <w:ilvl w:val="0"/>
          <w:numId w:val="61"/>
        </w:numPr>
        <w:autoSpaceDE w:val="0"/>
        <w:autoSpaceDN w:val="0"/>
        <w:adjustRightInd w:val="0"/>
      </w:pPr>
      <w:r w:rsidRPr="00750838">
        <w:t>sieć magistralna Hajdówka ul. Kolejowa – 2,3 km,</w:t>
      </w:r>
    </w:p>
    <w:p w:rsidR="002A2CCE" w:rsidRPr="00750838" w:rsidRDefault="002A2CCE" w:rsidP="00FE3B89">
      <w:pPr>
        <w:pStyle w:val="Akapitzlist"/>
        <w:numPr>
          <w:ilvl w:val="0"/>
          <w:numId w:val="61"/>
        </w:numPr>
        <w:autoSpaceDE w:val="0"/>
        <w:autoSpaceDN w:val="0"/>
        <w:adjustRightInd w:val="0"/>
      </w:pPr>
      <w:r w:rsidRPr="00750838">
        <w:t>sieć na ul. Św. Anny – Jana Pawła II – ok. 800 m,</w:t>
      </w:r>
    </w:p>
    <w:p w:rsidR="002A2CCE" w:rsidRPr="00750838" w:rsidRDefault="002A2CCE" w:rsidP="00FE3B89">
      <w:pPr>
        <w:pStyle w:val="Akapitzlist"/>
        <w:numPr>
          <w:ilvl w:val="0"/>
          <w:numId w:val="61"/>
        </w:numPr>
        <w:autoSpaceDE w:val="0"/>
        <w:autoSpaceDN w:val="0"/>
        <w:adjustRightInd w:val="0"/>
      </w:pPr>
      <w:r w:rsidRPr="00750838">
        <w:t>sieć ul. Generała Maczka – Sosnowa – 629</w:t>
      </w:r>
      <w:r w:rsidR="0092629E" w:rsidRPr="00750838">
        <w:t xml:space="preserve"> </w:t>
      </w:r>
      <w:r w:rsidRPr="00750838">
        <w:t>m.</w:t>
      </w:r>
    </w:p>
    <w:p w:rsidR="002A2CCE" w:rsidRPr="00750838" w:rsidRDefault="002A2CCE" w:rsidP="002A2CCE">
      <w:pPr>
        <w:autoSpaceDE w:val="0"/>
        <w:autoSpaceDN w:val="0"/>
        <w:adjustRightInd w:val="0"/>
      </w:pPr>
      <w:r w:rsidRPr="00750838">
        <w:t>Wymienione odcinki sieci w ramach usuwania awarii:</w:t>
      </w:r>
    </w:p>
    <w:p w:rsidR="002A2CCE" w:rsidRPr="00750838" w:rsidRDefault="002A2CCE" w:rsidP="00FE3B89">
      <w:pPr>
        <w:pStyle w:val="Akapitzlist"/>
        <w:numPr>
          <w:ilvl w:val="0"/>
          <w:numId w:val="61"/>
        </w:numPr>
        <w:autoSpaceDE w:val="0"/>
        <w:autoSpaceDN w:val="0"/>
        <w:adjustRightInd w:val="0"/>
      </w:pPr>
      <w:r w:rsidRPr="00750838">
        <w:t>skrzyżowanie ul. Kolejowej z ul. Nad Skawą – ok. 60 m,</w:t>
      </w:r>
    </w:p>
    <w:p w:rsidR="002A2CCE" w:rsidRPr="00750838" w:rsidRDefault="002A2CCE" w:rsidP="00FE3B89">
      <w:pPr>
        <w:pStyle w:val="Akapitzlist"/>
        <w:numPr>
          <w:ilvl w:val="0"/>
          <w:numId w:val="61"/>
        </w:numPr>
        <w:autoSpaceDE w:val="0"/>
        <w:autoSpaceDN w:val="0"/>
        <w:adjustRightInd w:val="0"/>
      </w:pPr>
      <w:r w:rsidRPr="00750838">
        <w:t>ul. Przemysłowa – ok. 180 m,</w:t>
      </w:r>
    </w:p>
    <w:p w:rsidR="002A2CCE" w:rsidRPr="00750838" w:rsidRDefault="002A2CCE" w:rsidP="00FE3B89">
      <w:pPr>
        <w:pStyle w:val="Akapitzlist"/>
        <w:numPr>
          <w:ilvl w:val="0"/>
          <w:numId w:val="61"/>
        </w:numPr>
        <w:autoSpaceDE w:val="0"/>
        <w:autoSpaceDN w:val="0"/>
        <w:adjustRightInd w:val="0"/>
      </w:pPr>
      <w:r w:rsidRPr="00750838">
        <w:t>os. Wrzosy – ok. 70 m,</w:t>
      </w:r>
    </w:p>
    <w:p w:rsidR="002A2CCE" w:rsidRPr="00750838" w:rsidRDefault="002A2CCE" w:rsidP="00FE3B89">
      <w:pPr>
        <w:pStyle w:val="Akapitzlist"/>
        <w:numPr>
          <w:ilvl w:val="0"/>
          <w:numId w:val="61"/>
        </w:numPr>
        <w:autoSpaceDE w:val="0"/>
        <w:autoSpaceDN w:val="0"/>
        <w:adjustRightInd w:val="0"/>
      </w:pPr>
      <w:r w:rsidRPr="00750838">
        <w:t>ul. Banacha – ok. 230 m.</w:t>
      </w:r>
    </w:p>
    <w:p w:rsidR="002A2CCE" w:rsidRPr="00750838" w:rsidRDefault="002A2CCE" w:rsidP="002A2CCE">
      <w:pPr>
        <w:autoSpaceDE w:val="0"/>
        <w:autoSpaceDN w:val="0"/>
        <w:adjustRightInd w:val="0"/>
      </w:pPr>
      <w:r w:rsidRPr="00750838">
        <w:t>Wymieniono także ok. 35 przyłączy wody.</w:t>
      </w:r>
    </w:p>
    <w:p w:rsidR="00CD791D" w:rsidRPr="00750838" w:rsidRDefault="002A2CCE" w:rsidP="002A2CCE">
      <w:pPr>
        <w:autoSpaceDE w:val="0"/>
        <w:autoSpaceDN w:val="0"/>
        <w:adjustRightInd w:val="0"/>
      </w:pPr>
      <w:r w:rsidRPr="00750838">
        <w:t xml:space="preserve">Pozostała sieć wodociągowa w ilości około 14 km z przyłączami jest siecią starą, wybudowaną w latach 60-tych i 70-tych ubiegłego wieku i wymaga modernizacji. Trudno ocenić, który odcinek sieci jest do wymiany </w:t>
      </w:r>
      <w:r w:rsidRPr="00750838">
        <w:br/>
        <w:t xml:space="preserve">w pierwszej kolejności. Nie wynika on z ilości awarii w danym rejonie, gdyż występują one w różnych, </w:t>
      </w:r>
      <w:r w:rsidRPr="00750838">
        <w:lastRenderedPageBreak/>
        <w:t xml:space="preserve">najmniej oczekiwanych miejscach. Stąd celowym i uzasadnionym działaniem jest wymiana sieci wodociągowej wraz z sięgaczami w miejscach wystąpienia awarii, a także w przypadku remontu dróg, szczególnie w przypadku wykonywana nawierzchni bitumicznej i przebudowy chodników. W takich przypadkach roboty te są o wiele mniej kosztowne niż w sytuacji, gdy występuje konieczność rozebrania </w:t>
      </w:r>
      <w:r w:rsidRPr="00750838">
        <w:br/>
        <w:t>i odbudowy drogi lub chodnika.</w:t>
      </w:r>
    </w:p>
    <w:p w:rsidR="0091492C" w:rsidRPr="00750838" w:rsidRDefault="0091492C" w:rsidP="00526895">
      <w:pPr>
        <w:autoSpaceDE w:val="0"/>
        <w:autoSpaceDN w:val="0"/>
        <w:adjustRightInd w:val="0"/>
        <w:rPr>
          <w:rFonts w:cs="Calibri"/>
          <w:szCs w:val="22"/>
        </w:rPr>
      </w:pPr>
      <w:r w:rsidRPr="00750838">
        <w:rPr>
          <w:rFonts w:cs="Calibri"/>
          <w:szCs w:val="22"/>
        </w:rPr>
        <w:t xml:space="preserve">Według danych GUS </w:t>
      </w:r>
      <w:r w:rsidR="00E10422" w:rsidRPr="00750838">
        <w:rPr>
          <w:rFonts w:cs="Calibri"/>
          <w:szCs w:val="22"/>
        </w:rPr>
        <w:t>(</w:t>
      </w:r>
      <w:r w:rsidRPr="00750838">
        <w:rPr>
          <w:rFonts w:cs="Calibri"/>
          <w:szCs w:val="22"/>
        </w:rPr>
        <w:t>stan na 31 grudnia 2015</w:t>
      </w:r>
      <w:r w:rsidR="00E10422" w:rsidRPr="00750838">
        <w:rPr>
          <w:rFonts w:cs="Calibri"/>
          <w:szCs w:val="22"/>
        </w:rPr>
        <w:t>) w mieście</w:t>
      </w:r>
      <w:r w:rsidRPr="00750838">
        <w:rPr>
          <w:rFonts w:cs="Calibri"/>
          <w:szCs w:val="22"/>
        </w:rPr>
        <w:t>:</w:t>
      </w:r>
    </w:p>
    <w:p w:rsidR="00526895" w:rsidRPr="00750838" w:rsidRDefault="00526895" w:rsidP="00497B42">
      <w:pPr>
        <w:pStyle w:val="Akapitzlist"/>
        <w:numPr>
          <w:ilvl w:val="0"/>
          <w:numId w:val="24"/>
        </w:numPr>
        <w:autoSpaceDE w:val="0"/>
        <w:autoSpaceDN w:val="0"/>
        <w:adjustRightInd w:val="0"/>
        <w:rPr>
          <w:rFonts w:cs="Calibri"/>
          <w:szCs w:val="22"/>
        </w:rPr>
      </w:pPr>
      <w:r w:rsidRPr="00750838">
        <w:rPr>
          <w:rFonts w:cs="Calibri"/>
          <w:szCs w:val="22"/>
        </w:rPr>
        <w:t xml:space="preserve">Długość czynnej sieci </w:t>
      </w:r>
      <w:r w:rsidR="002A2CCE" w:rsidRPr="00750838">
        <w:rPr>
          <w:rFonts w:cs="Calibri"/>
          <w:szCs w:val="22"/>
        </w:rPr>
        <w:t>–</w:t>
      </w:r>
      <w:r w:rsidRPr="00750838">
        <w:rPr>
          <w:rFonts w:cs="Calibri"/>
          <w:szCs w:val="22"/>
        </w:rPr>
        <w:t xml:space="preserve"> </w:t>
      </w:r>
      <w:r w:rsidR="002A2CCE" w:rsidRPr="00750838">
        <w:rPr>
          <w:rFonts w:cs="Calibri"/>
          <w:szCs w:val="22"/>
        </w:rPr>
        <w:t>20,7</w:t>
      </w:r>
      <w:r w:rsidRPr="00750838">
        <w:rPr>
          <w:rFonts w:cs="Calibri"/>
          <w:szCs w:val="22"/>
        </w:rPr>
        <w:t xml:space="preserve"> km</w:t>
      </w:r>
      <w:r w:rsidR="0091492C" w:rsidRPr="00750838">
        <w:rPr>
          <w:rFonts w:cs="Calibri"/>
          <w:szCs w:val="22"/>
        </w:rPr>
        <w:t>,</w:t>
      </w:r>
    </w:p>
    <w:p w:rsidR="00526895" w:rsidRPr="00750838" w:rsidRDefault="00526895" w:rsidP="00497B42">
      <w:pPr>
        <w:pStyle w:val="Akapitzlist"/>
        <w:numPr>
          <w:ilvl w:val="0"/>
          <w:numId w:val="24"/>
        </w:numPr>
        <w:autoSpaceDE w:val="0"/>
        <w:autoSpaceDN w:val="0"/>
        <w:adjustRightInd w:val="0"/>
        <w:rPr>
          <w:rFonts w:cs="Calibri"/>
          <w:szCs w:val="22"/>
        </w:rPr>
      </w:pPr>
      <w:r w:rsidRPr="00750838">
        <w:rPr>
          <w:rFonts w:cs="Calibri"/>
          <w:szCs w:val="22"/>
        </w:rPr>
        <w:t xml:space="preserve">Liczba przyłączy – </w:t>
      </w:r>
      <w:r w:rsidR="002A2CCE" w:rsidRPr="00750838">
        <w:rPr>
          <w:rFonts w:cs="Calibri"/>
          <w:szCs w:val="22"/>
        </w:rPr>
        <w:t>912</w:t>
      </w:r>
      <w:r w:rsidRPr="00750838">
        <w:rPr>
          <w:rFonts w:cs="Calibri"/>
          <w:szCs w:val="22"/>
        </w:rPr>
        <w:t xml:space="preserve"> szt</w:t>
      </w:r>
      <w:r w:rsidR="004F7F36" w:rsidRPr="00750838">
        <w:rPr>
          <w:rFonts w:cs="Calibri"/>
          <w:szCs w:val="22"/>
        </w:rPr>
        <w:t>.</w:t>
      </w:r>
      <w:r w:rsidR="0091492C" w:rsidRPr="00750838">
        <w:rPr>
          <w:rFonts w:cs="Calibri"/>
          <w:szCs w:val="22"/>
        </w:rPr>
        <w:t>,</w:t>
      </w:r>
    </w:p>
    <w:p w:rsidR="00526895" w:rsidRPr="00750838" w:rsidRDefault="00526895" w:rsidP="00497B42">
      <w:pPr>
        <w:pStyle w:val="Akapitzlist"/>
        <w:numPr>
          <w:ilvl w:val="0"/>
          <w:numId w:val="24"/>
        </w:numPr>
        <w:autoSpaceDE w:val="0"/>
        <w:autoSpaceDN w:val="0"/>
        <w:adjustRightInd w:val="0"/>
        <w:rPr>
          <w:rFonts w:cs="Calibri"/>
          <w:szCs w:val="22"/>
        </w:rPr>
      </w:pPr>
      <w:r w:rsidRPr="00750838">
        <w:rPr>
          <w:rFonts w:cs="Calibri"/>
          <w:szCs w:val="22"/>
        </w:rPr>
        <w:t xml:space="preserve">Liczba ludności korzystająca z sieci – </w:t>
      </w:r>
      <w:r w:rsidR="002A2CCE" w:rsidRPr="00750838">
        <w:rPr>
          <w:rFonts w:cs="Calibri"/>
          <w:szCs w:val="22"/>
        </w:rPr>
        <w:t>4 321</w:t>
      </w:r>
      <w:r w:rsidRPr="00750838">
        <w:rPr>
          <w:rFonts w:cs="Calibri"/>
          <w:szCs w:val="22"/>
        </w:rPr>
        <w:t xml:space="preserve"> osób.</w:t>
      </w:r>
    </w:p>
    <w:p w:rsidR="007E7460" w:rsidRPr="00750838" w:rsidRDefault="007E7460" w:rsidP="00F36314">
      <w:pPr>
        <w:rPr>
          <w:color w:val="4F81BD" w:themeColor="accent1"/>
        </w:rPr>
      </w:pPr>
    </w:p>
    <w:p w:rsidR="007E7460" w:rsidRPr="00750838" w:rsidRDefault="00A007EA" w:rsidP="00F36314">
      <w:pPr>
        <w:rPr>
          <w:rFonts w:cs="Calibri"/>
          <w:b/>
          <w:i/>
          <w:szCs w:val="22"/>
        </w:rPr>
      </w:pPr>
      <w:r w:rsidRPr="00750838">
        <w:rPr>
          <w:rFonts w:cs="Calibri"/>
          <w:b/>
          <w:i/>
          <w:szCs w:val="22"/>
        </w:rPr>
        <w:t>Odprowadzanie i oczyszczanie ścieków</w:t>
      </w:r>
    </w:p>
    <w:p w:rsidR="003A066C" w:rsidRPr="00750838" w:rsidRDefault="003A066C" w:rsidP="003A066C">
      <w:r w:rsidRPr="00750838">
        <w:t>Długość sieci kanalizacyjnej na terenie miasta wynosi 10,3 km. Swym zasięgiem kanalizacja obejmuje niewielką część Jordanowa, korzysta z niej około 46 % mieszkańców miasta.</w:t>
      </w:r>
    </w:p>
    <w:p w:rsidR="003A066C" w:rsidRPr="00750838" w:rsidRDefault="003A066C" w:rsidP="003A066C">
      <w:r w:rsidRPr="00750838">
        <w:t>Od 2003 roku pracuje miejska biologiczno-mechaniczna oczyszczalnia ścieków, w technologii nisko obciążonego osadu czynnego. Wydajność oczyszczalni wynosi 400 m³/d (dwa ciągi technologiczne po 200 m³/d), z zakładaną elastycznością zakresu pracy 120–520</w:t>
      </w:r>
      <w:r w:rsidR="00963B2D" w:rsidRPr="00750838">
        <w:t xml:space="preserve"> </w:t>
      </w:r>
      <w:r w:rsidRPr="00750838">
        <w:t>m³/d, tj. 30–130 % wartości nominalnej.</w:t>
      </w:r>
    </w:p>
    <w:p w:rsidR="003A066C" w:rsidRPr="00750838" w:rsidRDefault="003A066C" w:rsidP="003A066C">
      <w:r w:rsidRPr="00750838">
        <w:t>Obecnie oczyszczalnia przyjmuje około 117</w:t>
      </w:r>
      <w:r w:rsidR="00963B2D" w:rsidRPr="00750838">
        <w:t xml:space="preserve"> </w:t>
      </w:r>
      <w:r w:rsidRPr="00750838">
        <w:t xml:space="preserve">000 m³ ścieków rocznie, poprzez istniejącą kanalizację sanitarną jak również ścieki dowożone pojazdem asenizacyjnym. </w:t>
      </w:r>
    </w:p>
    <w:p w:rsidR="003A066C" w:rsidRPr="00750838" w:rsidRDefault="003A066C" w:rsidP="003A066C">
      <w:r w:rsidRPr="00750838">
        <w:t>Przy Jordanowskiej Fabryce Armatur „Valvex” działa oczyszczalnia ścieków typu mechaniczno – biologicznego, przepustowość 250 m³ na dobę. Stopień redukcji zanieczyszczeń wynosi 85</w:t>
      </w:r>
      <w:r w:rsidR="00963B2D" w:rsidRPr="00750838">
        <w:t xml:space="preserve"> </w:t>
      </w:r>
      <w:r w:rsidRPr="00750838">
        <w:t>%. Ilość oczyszczonych ścieków rocznie wynosi 25.700 m³. Oczyszczone ścieki wpuszczane są do rzeki Skawy.</w:t>
      </w:r>
    </w:p>
    <w:p w:rsidR="003A066C" w:rsidRPr="00750838" w:rsidRDefault="003A066C" w:rsidP="003A066C">
      <w:r w:rsidRPr="00750838">
        <w:t>Władze Miasta Jordanowa zamierzają zmodernizować i rozbudować</w:t>
      </w:r>
      <w:r w:rsidR="002A2CCE" w:rsidRPr="00750838">
        <w:t xml:space="preserve"> istniejącą sieć kanalizacyjną </w:t>
      </w:r>
      <w:r w:rsidRPr="00750838">
        <w:t xml:space="preserve">w ramach Krajowego Programu Oczyszczania Ścieków Komunalnych. </w:t>
      </w:r>
    </w:p>
    <w:p w:rsidR="00A90771" w:rsidRPr="00750838" w:rsidRDefault="003A066C" w:rsidP="00D5679D">
      <w:r w:rsidRPr="00750838">
        <w:t>Koncepcja kanalizacji sanitarnej miasta obejmuje: modernizację istniejącej kanalizacji betonowej poprzez jej uszczelnienie, budowę około 20,2 km sieci kolektorów-grawitacyjnych i ciśnieniowych, skierowanie części sieci do oczyszczalni na os. Wrzosy, z najbliżej położonego terenu, skierowanie części kanalizacji (poprzez główny kolektor) do oczyszczalni w Osielcu (Gmina Jordanów). W ramach realizacji Krajowego Systemu Oczyszczania Ścieków Komunalnych – opracowana jest koncepcja  dalszej  modernizacji  i  rozbudowy oczyszczalni, uwzględniająca przyjmowanie ścieków rozbudowaną kanalizacją z terenu Jordanowa oraz Naprawy (Gmina Jordanów). Miasto posiada częściowo kanalizację burzową. Na niektórych ulicach jest ona wykorzystywana także do odprowadzania ścieków, a więc niezgodnie z przeznaczeniem i zasadami ochrony środowiska. Kanalizacja burzowa jest nadzorowana i eksploatowana przez zarządców dróg, w pasie których jest zlokalizowana (drogi gminne, drogi powiatowe, droga krajowa). Niezbędne jest więc opracowanie planu kompleksowej kanalizacji burzowej dla miasta oraz przystąpienie do jego realizacji.</w:t>
      </w:r>
    </w:p>
    <w:p w:rsidR="00191D3C" w:rsidRPr="00750838" w:rsidRDefault="00A007EA" w:rsidP="00D31739">
      <w:r w:rsidRPr="00750838">
        <w:t>Sieć kanalizacyjna realizowana jest w ramach Krajowego Programu Oczyszczania Ście</w:t>
      </w:r>
      <w:r w:rsidR="00E04743" w:rsidRPr="00750838">
        <w:t xml:space="preserve">ków Komunalnych - </w:t>
      </w:r>
      <w:r w:rsidR="00D5679D" w:rsidRPr="00750838">
        <w:t>(zgodnie z uchwałą nr XXV/365/16 Sejmiku Województwa Małopols</w:t>
      </w:r>
      <w:r w:rsidR="00E04743" w:rsidRPr="00750838">
        <w:t xml:space="preserve">kiego z dnia 1 lipca 2016 roku </w:t>
      </w:r>
      <w:r w:rsidR="00D5679D" w:rsidRPr="00750838">
        <w:t>w sprawie wy</w:t>
      </w:r>
      <w:r w:rsidR="00E04743" w:rsidRPr="00750838">
        <w:t>znaczenia aglomeracji Jordanów).</w:t>
      </w:r>
    </w:p>
    <w:p w:rsidR="00156F40" w:rsidRPr="00750838" w:rsidRDefault="00156F40" w:rsidP="00156F40">
      <w:pPr>
        <w:autoSpaceDE w:val="0"/>
        <w:autoSpaceDN w:val="0"/>
        <w:adjustRightInd w:val="0"/>
        <w:rPr>
          <w:rFonts w:cs="Calibri"/>
          <w:szCs w:val="22"/>
        </w:rPr>
      </w:pPr>
      <w:r w:rsidRPr="00750838">
        <w:rPr>
          <w:rFonts w:cs="Calibri"/>
          <w:szCs w:val="22"/>
        </w:rPr>
        <w:t>Według danych GUS stan na 31 grudnia 2015:</w:t>
      </w:r>
    </w:p>
    <w:p w:rsidR="0091492C" w:rsidRPr="00750838" w:rsidRDefault="0091492C" w:rsidP="00191D3C">
      <w:pPr>
        <w:pStyle w:val="Akapitzlist"/>
        <w:numPr>
          <w:ilvl w:val="0"/>
          <w:numId w:val="36"/>
        </w:numPr>
        <w:autoSpaceDE w:val="0"/>
        <w:autoSpaceDN w:val="0"/>
        <w:adjustRightInd w:val="0"/>
        <w:rPr>
          <w:rFonts w:cs="Calibri"/>
          <w:szCs w:val="22"/>
        </w:rPr>
      </w:pPr>
      <w:r w:rsidRPr="00750838">
        <w:rPr>
          <w:rFonts w:cs="Calibri"/>
          <w:szCs w:val="22"/>
        </w:rPr>
        <w:t xml:space="preserve">Długość czynnej sieci – </w:t>
      </w:r>
      <w:r w:rsidR="00191D3C" w:rsidRPr="00750838">
        <w:rPr>
          <w:rFonts w:cs="Calibri"/>
          <w:szCs w:val="22"/>
        </w:rPr>
        <w:t xml:space="preserve">10,3 </w:t>
      </w:r>
      <w:r w:rsidRPr="00750838">
        <w:rPr>
          <w:rFonts w:cs="Calibri"/>
          <w:szCs w:val="22"/>
        </w:rPr>
        <w:t>km.</w:t>
      </w:r>
    </w:p>
    <w:p w:rsidR="0091492C" w:rsidRPr="00750838" w:rsidRDefault="0091492C" w:rsidP="00191D3C">
      <w:pPr>
        <w:pStyle w:val="Akapitzlist"/>
        <w:numPr>
          <w:ilvl w:val="0"/>
          <w:numId w:val="36"/>
        </w:numPr>
        <w:autoSpaceDE w:val="0"/>
        <w:autoSpaceDN w:val="0"/>
        <w:adjustRightInd w:val="0"/>
        <w:rPr>
          <w:rFonts w:cs="Calibri"/>
          <w:szCs w:val="22"/>
        </w:rPr>
      </w:pPr>
      <w:r w:rsidRPr="00750838">
        <w:rPr>
          <w:rFonts w:cs="Calibri"/>
          <w:szCs w:val="22"/>
        </w:rPr>
        <w:t xml:space="preserve">Liczba przyłączy – </w:t>
      </w:r>
      <w:r w:rsidR="00191D3C" w:rsidRPr="00750838">
        <w:rPr>
          <w:rFonts w:cs="Calibri"/>
          <w:szCs w:val="22"/>
        </w:rPr>
        <w:t xml:space="preserve">296 </w:t>
      </w:r>
      <w:r w:rsidRPr="00750838">
        <w:rPr>
          <w:rFonts w:cs="Calibri"/>
          <w:szCs w:val="22"/>
        </w:rPr>
        <w:t>szt.</w:t>
      </w:r>
    </w:p>
    <w:p w:rsidR="0091492C" w:rsidRPr="00750838" w:rsidRDefault="0091492C" w:rsidP="00191D3C">
      <w:pPr>
        <w:pStyle w:val="Akapitzlist"/>
        <w:numPr>
          <w:ilvl w:val="0"/>
          <w:numId w:val="36"/>
        </w:numPr>
        <w:autoSpaceDE w:val="0"/>
        <w:autoSpaceDN w:val="0"/>
        <w:adjustRightInd w:val="0"/>
        <w:rPr>
          <w:rFonts w:cs="Calibri"/>
          <w:szCs w:val="22"/>
          <w:shd w:val="clear" w:color="auto" w:fill="FFFFFF"/>
        </w:rPr>
      </w:pPr>
      <w:r w:rsidRPr="00750838">
        <w:rPr>
          <w:rFonts w:cs="Calibri"/>
          <w:szCs w:val="22"/>
        </w:rPr>
        <w:t xml:space="preserve">Liczba ludności korzystająca z sieci – </w:t>
      </w:r>
      <w:r w:rsidR="00191D3C" w:rsidRPr="00750838">
        <w:rPr>
          <w:rFonts w:cs="Calibri"/>
          <w:szCs w:val="22"/>
        </w:rPr>
        <w:t xml:space="preserve">2471 </w:t>
      </w:r>
      <w:r w:rsidRPr="00750838">
        <w:rPr>
          <w:rFonts w:cs="Calibri"/>
          <w:szCs w:val="22"/>
        </w:rPr>
        <w:t>osób.</w:t>
      </w:r>
    </w:p>
    <w:p w:rsidR="00126B8F" w:rsidRPr="00750838" w:rsidRDefault="00126B8F" w:rsidP="00126B8F">
      <w:pPr>
        <w:rPr>
          <w:rFonts w:eastAsia="Calibri"/>
          <w:i/>
          <w:iCs/>
          <w:color w:val="4F81BD" w:themeColor="accent1"/>
          <w:sz w:val="20"/>
          <w:szCs w:val="18"/>
        </w:rPr>
      </w:pPr>
    </w:p>
    <w:p w:rsidR="00A302DD" w:rsidRDefault="00A302DD">
      <w:pPr>
        <w:spacing w:line="240" w:lineRule="auto"/>
        <w:jc w:val="left"/>
        <w:rPr>
          <w:rFonts w:eastAsia="Calibri"/>
          <w:i/>
          <w:iCs/>
          <w:sz w:val="20"/>
          <w:szCs w:val="18"/>
        </w:rPr>
      </w:pPr>
      <w:bookmarkStart w:id="81" w:name="_Toc485646558"/>
      <w:r>
        <w:rPr>
          <w:rFonts w:eastAsia="Calibri"/>
          <w:i/>
          <w:iCs/>
          <w:sz w:val="20"/>
          <w:szCs w:val="18"/>
        </w:rPr>
        <w:br w:type="page"/>
      </w:r>
    </w:p>
    <w:p w:rsidR="00156F40" w:rsidRPr="00750838" w:rsidRDefault="00126B8F" w:rsidP="00F36314">
      <w:pPr>
        <w:rPr>
          <w:rFonts w:eastAsia="Calibri"/>
          <w:i/>
          <w:iCs/>
          <w:sz w:val="20"/>
          <w:szCs w:val="18"/>
        </w:rPr>
      </w:pPr>
      <w:r w:rsidRPr="00750838">
        <w:rPr>
          <w:rFonts w:eastAsia="Calibri"/>
          <w:i/>
          <w:iCs/>
          <w:sz w:val="20"/>
          <w:szCs w:val="18"/>
        </w:rPr>
        <w:lastRenderedPageBreak/>
        <w:t xml:space="preserve">Tabela </w:t>
      </w:r>
      <w:r w:rsidRPr="00750838">
        <w:rPr>
          <w:rFonts w:eastAsia="Calibri"/>
          <w:i/>
          <w:iCs/>
          <w:sz w:val="20"/>
          <w:szCs w:val="18"/>
        </w:rPr>
        <w:fldChar w:fldCharType="begin"/>
      </w:r>
      <w:r w:rsidRPr="00750838">
        <w:rPr>
          <w:rFonts w:eastAsia="Calibri"/>
          <w:i/>
          <w:iCs/>
          <w:sz w:val="20"/>
          <w:szCs w:val="18"/>
        </w:rPr>
        <w:instrText xml:space="preserve"> SEQ Tabela \* ARABIC </w:instrText>
      </w:r>
      <w:r w:rsidRPr="00750838">
        <w:rPr>
          <w:rFonts w:eastAsia="Calibri"/>
          <w:i/>
          <w:iCs/>
          <w:sz w:val="20"/>
          <w:szCs w:val="18"/>
        </w:rPr>
        <w:fldChar w:fldCharType="separate"/>
      </w:r>
      <w:r w:rsidR="004D7F7B">
        <w:rPr>
          <w:rFonts w:eastAsia="Calibri"/>
          <w:i/>
          <w:iCs/>
          <w:noProof/>
          <w:sz w:val="20"/>
          <w:szCs w:val="18"/>
        </w:rPr>
        <w:t>8</w:t>
      </w:r>
      <w:r w:rsidRPr="00750838">
        <w:rPr>
          <w:rFonts w:eastAsia="Calibri"/>
          <w:i/>
          <w:iCs/>
          <w:sz w:val="20"/>
          <w:szCs w:val="18"/>
        </w:rPr>
        <w:fldChar w:fldCharType="end"/>
      </w:r>
      <w:r w:rsidRPr="00750838">
        <w:rPr>
          <w:rFonts w:eastAsia="Calibri"/>
          <w:i/>
          <w:iCs/>
          <w:sz w:val="20"/>
          <w:szCs w:val="18"/>
        </w:rPr>
        <w:t>. Analiza SWOT – Gospodarka wodno - ściekowa</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5"/>
        <w:gridCol w:w="4956"/>
      </w:tblGrid>
      <w:tr w:rsidR="009024C2" w:rsidRPr="00750838" w:rsidTr="00DA7ACD">
        <w:tc>
          <w:tcPr>
            <w:tcW w:w="5000" w:type="pct"/>
            <w:gridSpan w:val="2"/>
            <w:tcBorders>
              <w:top w:val="single" w:sz="4" w:space="0" w:color="auto"/>
              <w:left w:val="single" w:sz="4" w:space="0" w:color="auto"/>
              <w:bottom w:val="single" w:sz="4" w:space="0" w:color="auto"/>
              <w:right w:val="single" w:sz="4" w:space="0" w:color="auto"/>
            </w:tcBorders>
          </w:tcPr>
          <w:p w:rsidR="003435C8" w:rsidRPr="00750838" w:rsidRDefault="0034773D" w:rsidP="00D95F42">
            <w:pPr>
              <w:spacing w:line="240" w:lineRule="auto"/>
              <w:jc w:val="center"/>
              <w:rPr>
                <w:rFonts w:asciiTheme="minorHAnsi" w:eastAsia="Calibri" w:hAnsiTheme="minorHAnsi"/>
                <w:b/>
                <w:sz w:val="20"/>
                <w:szCs w:val="22"/>
              </w:rPr>
            </w:pPr>
            <w:r w:rsidRPr="00750838">
              <w:rPr>
                <w:rFonts w:asciiTheme="minorHAnsi" w:eastAsia="Calibri" w:hAnsiTheme="minorHAnsi"/>
                <w:b/>
                <w:sz w:val="20"/>
                <w:szCs w:val="22"/>
              </w:rPr>
              <w:t>GOSPODARKA WODNO-ŚCIEKOWA</w:t>
            </w:r>
          </w:p>
        </w:tc>
      </w:tr>
      <w:tr w:rsidR="00851749" w:rsidRPr="00750838" w:rsidTr="00DA7ACD">
        <w:tc>
          <w:tcPr>
            <w:tcW w:w="2500" w:type="pct"/>
            <w:tcBorders>
              <w:top w:val="single" w:sz="4" w:space="0" w:color="auto"/>
              <w:left w:val="single" w:sz="4" w:space="0" w:color="auto"/>
              <w:bottom w:val="single" w:sz="4" w:space="0" w:color="auto"/>
              <w:right w:val="single" w:sz="4" w:space="0" w:color="auto"/>
            </w:tcBorders>
          </w:tcPr>
          <w:p w:rsidR="003435C8" w:rsidRPr="00750838" w:rsidRDefault="003435C8" w:rsidP="00D95F42">
            <w:pPr>
              <w:spacing w:line="240" w:lineRule="auto"/>
              <w:jc w:val="center"/>
              <w:rPr>
                <w:rFonts w:asciiTheme="minorHAnsi" w:eastAsia="Calibri" w:hAnsiTheme="minorHAnsi"/>
                <w:b/>
                <w:sz w:val="20"/>
                <w:szCs w:val="22"/>
              </w:rPr>
            </w:pPr>
            <w:r w:rsidRPr="00750838">
              <w:rPr>
                <w:rFonts w:asciiTheme="minorHAnsi" w:eastAsia="Calibri" w:hAnsiTheme="minorHAnsi"/>
                <w:b/>
                <w:sz w:val="20"/>
                <w:szCs w:val="22"/>
              </w:rPr>
              <w:t>Mocne strony</w:t>
            </w:r>
          </w:p>
        </w:tc>
        <w:tc>
          <w:tcPr>
            <w:tcW w:w="2500" w:type="pct"/>
            <w:tcBorders>
              <w:top w:val="single" w:sz="4" w:space="0" w:color="auto"/>
              <w:left w:val="single" w:sz="4" w:space="0" w:color="auto"/>
              <w:bottom w:val="single" w:sz="4" w:space="0" w:color="auto"/>
              <w:right w:val="single" w:sz="4" w:space="0" w:color="auto"/>
            </w:tcBorders>
          </w:tcPr>
          <w:p w:rsidR="003435C8" w:rsidRPr="00750838" w:rsidRDefault="003435C8" w:rsidP="00D95F42">
            <w:pPr>
              <w:spacing w:line="240" w:lineRule="auto"/>
              <w:jc w:val="center"/>
              <w:rPr>
                <w:rFonts w:asciiTheme="minorHAnsi" w:eastAsia="Calibri" w:hAnsiTheme="minorHAnsi"/>
                <w:b/>
                <w:sz w:val="20"/>
                <w:szCs w:val="22"/>
              </w:rPr>
            </w:pPr>
            <w:r w:rsidRPr="00750838">
              <w:rPr>
                <w:rFonts w:asciiTheme="minorHAnsi" w:eastAsia="Calibri" w:hAnsiTheme="minorHAnsi"/>
                <w:b/>
                <w:sz w:val="20"/>
                <w:szCs w:val="22"/>
              </w:rPr>
              <w:t>Słabe strony</w:t>
            </w:r>
          </w:p>
        </w:tc>
      </w:tr>
      <w:tr w:rsidR="009024C2" w:rsidRPr="00750838" w:rsidTr="00D95F42">
        <w:trPr>
          <w:trHeight w:val="1221"/>
        </w:trPr>
        <w:tc>
          <w:tcPr>
            <w:tcW w:w="2500" w:type="pct"/>
            <w:tcBorders>
              <w:top w:val="single" w:sz="4" w:space="0" w:color="auto"/>
              <w:left w:val="single" w:sz="4" w:space="0" w:color="auto"/>
              <w:right w:val="single" w:sz="4" w:space="0" w:color="auto"/>
            </w:tcBorders>
          </w:tcPr>
          <w:p w:rsidR="0034773D" w:rsidRPr="00750838" w:rsidRDefault="0034773D" w:rsidP="0034773D">
            <w:pPr>
              <w:spacing w:line="240" w:lineRule="auto"/>
              <w:rPr>
                <w:rFonts w:asciiTheme="minorHAnsi" w:eastAsia="Calibri" w:hAnsiTheme="minorHAnsi"/>
                <w:sz w:val="20"/>
                <w:szCs w:val="22"/>
              </w:rPr>
            </w:pPr>
            <w:r w:rsidRPr="00750838">
              <w:rPr>
                <w:rFonts w:asciiTheme="minorHAnsi" w:eastAsia="Calibri" w:hAnsiTheme="minorHAnsi"/>
                <w:sz w:val="20"/>
                <w:szCs w:val="22"/>
              </w:rPr>
              <w:t>Zwiększająca się systematycznie ilość gospodarstw korz</w:t>
            </w:r>
            <w:r w:rsidR="00851749" w:rsidRPr="00750838">
              <w:rPr>
                <w:rFonts w:asciiTheme="minorHAnsi" w:eastAsia="Calibri" w:hAnsiTheme="minorHAnsi"/>
                <w:sz w:val="20"/>
                <w:szCs w:val="22"/>
              </w:rPr>
              <w:t>ystających z sieci wodociągowej.</w:t>
            </w:r>
          </w:p>
          <w:p w:rsidR="0034773D" w:rsidRPr="00750838" w:rsidRDefault="0034773D" w:rsidP="0034773D">
            <w:pPr>
              <w:autoSpaceDE w:val="0"/>
              <w:autoSpaceDN w:val="0"/>
              <w:adjustRightInd w:val="0"/>
              <w:spacing w:line="240" w:lineRule="auto"/>
              <w:jc w:val="left"/>
              <w:rPr>
                <w:rFonts w:asciiTheme="minorHAnsi" w:eastAsia="Calibri" w:hAnsiTheme="minorHAnsi"/>
                <w:color w:val="4F81BD" w:themeColor="accent1"/>
                <w:sz w:val="20"/>
                <w:szCs w:val="22"/>
              </w:rPr>
            </w:pPr>
            <w:r w:rsidRPr="00750838">
              <w:rPr>
                <w:rFonts w:asciiTheme="minorHAnsi" w:eastAsia="Calibri" w:hAnsiTheme="minorHAnsi"/>
                <w:sz w:val="20"/>
                <w:szCs w:val="22"/>
              </w:rPr>
              <w:t>Wzrost liczby nowoczesnych przydomowych oczyszcza</w:t>
            </w:r>
            <w:r w:rsidR="00975165" w:rsidRPr="00750838">
              <w:rPr>
                <w:rFonts w:asciiTheme="minorHAnsi" w:eastAsia="Calibri" w:hAnsiTheme="minorHAnsi"/>
                <w:sz w:val="20"/>
                <w:szCs w:val="22"/>
              </w:rPr>
              <w:t>lni ścieków</w:t>
            </w:r>
            <w:r w:rsidR="00851749" w:rsidRPr="00750838">
              <w:rPr>
                <w:rFonts w:asciiTheme="minorHAnsi" w:eastAsia="Calibri" w:hAnsiTheme="minorHAnsi"/>
                <w:sz w:val="20"/>
                <w:szCs w:val="22"/>
              </w:rPr>
              <w:t>.</w:t>
            </w:r>
          </w:p>
        </w:tc>
        <w:tc>
          <w:tcPr>
            <w:tcW w:w="2500" w:type="pct"/>
            <w:tcBorders>
              <w:top w:val="single" w:sz="4" w:space="0" w:color="auto"/>
              <w:left w:val="single" w:sz="4" w:space="0" w:color="auto"/>
              <w:right w:val="single" w:sz="4" w:space="0" w:color="auto"/>
            </w:tcBorders>
          </w:tcPr>
          <w:p w:rsidR="0034773D" w:rsidRPr="00750838" w:rsidRDefault="0097159A" w:rsidP="00D95F42">
            <w:pPr>
              <w:autoSpaceDE w:val="0"/>
              <w:autoSpaceDN w:val="0"/>
              <w:adjustRightInd w:val="0"/>
              <w:spacing w:line="240" w:lineRule="auto"/>
              <w:jc w:val="left"/>
              <w:rPr>
                <w:rFonts w:asciiTheme="minorHAnsi" w:eastAsia="Calibri" w:hAnsiTheme="minorHAnsi"/>
                <w:sz w:val="20"/>
                <w:szCs w:val="22"/>
              </w:rPr>
            </w:pPr>
            <w:r w:rsidRPr="00750838">
              <w:rPr>
                <w:rFonts w:asciiTheme="minorHAnsi" w:eastAsia="Calibri" w:hAnsiTheme="minorHAnsi"/>
                <w:sz w:val="20"/>
                <w:szCs w:val="22"/>
              </w:rPr>
              <w:t>Niski stopień skanalizowania miasta</w:t>
            </w:r>
            <w:r w:rsidR="00851749" w:rsidRPr="00750838">
              <w:rPr>
                <w:rFonts w:asciiTheme="minorHAnsi" w:eastAsia="Calibri" w:hAnsiTheme="minorHAnsi"/>
                <w:sz w:val="20"/>
                <w:szCs w:val="22"/>
              </w:rPr>
              <w:t>.</w:t>
            </w:r>
          </w:p>
          <w:p w:rsidR="0097159A" w:rsidRPr="00750838" w:rsidRDefault="0097159A" w:rsidP="00D95F42">
            <w:pPr>
              <w:autoSpaceDE w:val="0"/>
              <w:autoSpaceDN w:val="0"/>
              <w:adjustRightInd w:val="0"/>
              <w:spacing w:line="240" w:lineRule="auto"/>
              <w:jc w:val="left"/>
              <w:rPr>
                <w:rFonts w:asciiTheme="minorHAnsi" w:eastAsia="Calibri" w:hAnsiTheme="minorHAnsi"/>
                <w:sz w:val="20"/>
                <w:szCs w:val="22"/>
              </w:rPr>
            </w:pPr>
            <w:r w:rsidRPr="00750838">
              <w:rPr>
                <w:rFonts w:asciiTheme="minorHAnsi" w:eastAsia="Calibri" w:hAnsiTheme="minorHAnsi"/>
                <w:sz w:val="20"/>
                <w:szCs w:val="22"/>
              </w:rPr>
              <w:t xml:space="preserve">Rozproszona zabudowa (z wyjątkiem centrum Miasta), utrudnia </w:t>
            </w:r>
            <w:r w:rsidR="00851749" w:rsidRPr="00750838">
              <w:rPr>
                <w:rFonts w:asciiTheme="minorHAnsi" w:eastAsia="Calibri" w:hAnsiTheme="minorHAnsi"/>
                <w:sz w:val="20"/>
                <w:szCs w:val="22"/>
              </w:rPr>
              <w:t>rozbudowę sieci kanalizacyjnej.</w:t>
            </w:r>
          </w:p>
          <w:p w:rsidR="00A95C6E" w:rsidRPr="00750838" w:rsidRDefault="00A95C6E" w:rsidP="00D95F42">
            <w:pPr>
              <w:autoSpaceDE w:val="0"/>
              <w:autoSpaceDN w:val="0"/>
              <w:adjustRightInd w:val="0"/>
              <w:spacing w:line="240" w:lineRule="auto"/>
              <w:jc w:val="left"/>
              <w:rPr>
                <w:rFonts w:asciiTheme="minorHAnsi" w:eastAsia="Calibri" w:hAnsiTheme="minorHAnsi"/>
                <w:sz w:val="20"/>
                <w:szCs w:val="22"/>
              </w:rPr>
            </w:pPr>
            <w:r w:rsidRPr="00750838">
              <w:rPr>
                <w:rFonts w:asciiTheme="minorHAnsi" w:eastAsia="Calibri" w:hAnsiTheme="minorHAnsi"/>
                <w:sz w:val="20"/>
                <w:szCs w:val="22"/>
              </w:rPr>
              <w:t>Infrastruktura wodociągowo - kanalizacyjna w złym stanie technicznym.</w:t>
            </w:r>
          </w:p>
        </w:tc>
      </w:tr>
      <w:tr w:rsidR="009024C2" w:rsidRPr="00750838" w:rsidTr="00DA7ACD">
        <w:tc>
          <w:tcPr>
            <w:tcW w:w="2500" w:type="pct"/>
            <w:tcBorders>
              <w:top w:val="single" w:sz="4" w:space="0" w:color="auto"/>
              <w:left w:val="single" w:sz="4" w:space="0" w:color="auto"/>
              <w:bottom w:val="single" w:sz="4" w:space="0" w:color="auto"/>
              <w:right w:val="single" w:sz="4" w:space="0" w:color="auto"/>
            </w:tcBorders>
          </w:tcPr>
          <w:p w:rsidR="003435C8" w:rsidRPr="00750838" w:rsidRDefault="003435C8" w:rsidP="00D95F42">
            <w:pPr>
              <w:spacing w:line="240" w:lineRule="auto"/>
              <w:jc w:val="center"/>
              <w:rPr>
                <w:rFonts w:asciiTheme="minorHAnsi" w:eastAsia="Calibri" w:hAnsiTheme="minorHAnsi"/>
                <w:b/>
                <w:sz w:val="20"/>
                <w:szCs w:val="22"/>
              </w:rPr>
            </w:pPr>
            <w:r w:rsidRPr="00750838">
              <w:rPr>
                <w:rFonts w:asciiTheme="minorHAnsi" w:eastAsia="Calibri" w:hAnsiTheme="minorHAnsi"/>
                <w:b/>
                <w:sz w:val="20"/>
                <w:szCs w:val="22"/>
              </w:rPr>
              <w:t>Szanse</w:t>
            </w:r>
          </w:p>
        </w:tc>
        <w:tc>
          <w:tcPr>
            <w:tcW w:w="2500" w:type="pct"/>
            <w:tcBorders>
              <w:top w:val="single" w:sz="4" w:space="0" w:color="auto"/>
              <w:left w:val="single" w:sz="4" w:space="0" w:color="auto"/>
              <w:bottom w:val="single" w:sz="4" w:space="0" w:color="auto"/>
              <w:right w:val="single" w:sz="4" w:space="0" w:color="auto"/>
            </w:tcBorders>
          </w:tcPr>
          <w:p w:rsidR="003435C8" w:rsidRPr="00750838" w:rsidRDefault="003435C8" w:rsidP="00D95F42">
            <w:pPr>
              <w:spacing w:line="240" w:lineRule="auto"/>
              <w:jc w:val="center"/>
              <w:rPr>
                <w:rFonts w:asciiTheme="minorHAnsi" w:eastAsia="Calibri" w:hAnsiTheme="minorHAnsi"/>
                <w:b/>
                <w:sz w:val="20"/>
                <w:szCs w:val="22"/>
              </w:rPr>
            </w:pPr>
            <w:r w:rsidRPr="00750838">
              <w:rPr>
                <w:rFonts w:asciiTheme="minorHAnsi" w:eastAsia="Calibri" w:hAnsiTheme="minorHAnsi"/>
                <w:b/>
                <w:sz w:val="20"/>
                <w:szCs w:val="22"/>
              </w:rPr>
              <w:t>Zagrożenia</w:t>
            </w:r>
          </w:p>
        </w:tc>
      </w:tr>
      <w:tr w:rsidR="0034773D" w:rsidRPr="00750838" w:rsidTr="00DB569D">
        <w:trPr>
          <w:trHeight w:val="519"/>
        </w:trPr>
        <w:tc>
          <w:tcPr>
            <w:tcW w:w="2500" w:type="pct"/>
            <w:tcBorders>
              <w:top w:val="single" w:sz="4" w:space="0" w:color="auto"/>
              <w:left w:val="single" w:sz="4" w:space="0" w:color="auto"/>
              <w:right w:val="single" w:sz="4" w:space="0" w:color="auto"/>
            </w:tcBorders>
          </w:tcPr>
          <w:p w:rsidR="0034773D" w:rsidRPr="00750838" w:rsidRDefault="0034773D" w:rsidP="00DA7ACD">
            <w:pPr>
              <w:spacing w:line="240" w:lineRule="auto"/>
              <w:rPr>
                <w:rFonts w:asciiTheme="minorHAnsi" w:eastAsia="Calibri" w:hAnsiTheme="minorHAnsi"/>
                <w:sz w:val="20"/>
                <w:szCs w:val="22"/>
              </w:rPr>
            </w:pPr>
            <w:r w:rsidRPr="00750838">
              <w:rPr>
                <w:rFonts w:asciiTheme="minorHAnsi" w:eastAsia="Calibri" w:hAnsiTheme="minorHAnsi"/>
                <w:sz w:val="20"/>
                <w:szCs w:val="22"/>
              </w:rPr>
              <w:t>Budowa przydomowych oczyszczalni ścieków tam gdzie j</w:t>
            </w:r>
            <w:r w:rsidR="00851749" w:rsidRPr="00750838">
              <w:rPr>
                <w:rFonts w:asciiTheme="minorHAnsi" w:eastAsia="Calibri" w:hAnsiTheme="minorHAnsi"/>
                <w:sz w:val="20"/>
                <w:szCs w:val="22"/>
              </w:rPr>
              <w:t>est to uzasadnione ekonomicznie.</w:t>
            </w:r>
          </w:p>
          <w:p w:rsidR="0034773D" w:rsidRPr="00750838" w:rsidRDefault="0034773D" w:rsidP="00DA7ACD">
            <w:pPr>
              <w:spacing w:line="240" w:lineRule="auto"/>
              <w:rPr>
                <w:rFonts w:asciiTheme="minorHAnsi" w:eastAsia="Calibri" w:hAnsiTheme="minorHAnsi"/>
                <w:sz w:val="20"/>
                <w:szCs w:val="22"/>
              </w:rPr>
            </w:pPr>
            <w:r w:rsidRPr="00750838">
              <w:rPr>
                <w:rFonts w:asciiTheme="minorHAnsi" w:eastAsia="Calibri" w:hAnsiTheme="minorHAnsi"/>
                <w:sz w:val="20"/>
                <w:szCs w:val="22"/>
              </w:rPr>
              <w:t>Systematyczne porządkowanie gospodarki wodno-ściekowej w</w:t>
            </w:r>
            <w:r w:rsidR="00851749" w:rsidRPr="00750838">
              <w:rPr>
                <w:rFonts w:asciiTheme="minorHAnsi" w:eastAsia="Calibri" w:hAnsiTheme="minorHAnsi"/>
                <w:sz w:val="20"/>
                <w:szCs w:val="22"/>
              </w:rPr>
              <w:t xml:space="preserve"> sąsiednich gminach i powiatach.</w:t>
            </w:r>
          </w:p>
          <w:p w:rsidR="00851749" w:rsidRPr="00750838" w:rsidRDefault="00851749" w:rsidP="00DA7ACD">
            <w:pPr>
              <w:spacing w:line="240" w:lineRule="auto"/>
              <w:rPr>
                <w:rFonts w:asciiTheme="minorHAnsi" w:eastAsia="Calibri" w:hAnsiTheme="minorHAnsi"/>
                <w:sz w:val="20"/>
                <w:szCs w:val="22"/>
              </w:rPr>
            </w:pPr>
            <w:r w:rsidRPr="00750838">
              <w:rPr>
                <w:rFonts w:asciiTheme="minorHAnsi" w:eastAsia="Calibri" w:hAnsiTheme="minorHAnsi"/>
                <w:sz w:val="20"/>
                <w:szCs w:val="22"/>
              </w:rPr>
              <w:t>Rozbudowa sieci kanalizacyjnej</w:t>
            </w:r>
            <w:r w:rsidR="00E75AD9" w:rsidRPr="00750838">
              <w:rPr>
                <w:rFonts w:asciiTheme="minorHAnsi" w:eastAsia="Calibri" w:hAnsiTheme="minorHAnsi"/>
                <w:sz w:val="20"/>
                <w:szCs w:val="22"/>
              </w:rPr>
              <w:t xml:space="preserve"> i modernizacja oczyszczalni.</w:t>
            </w:r>
          </w:p>
        </w:tc>
        <w:tc>
          <w:tcPr>
            <w:tcW w:w="2500" w:type="pct"/>
            <w:tcBorders>
              <w:top w:val="single" w:sz="4" w:space="0" w:color="auto"/>
              <w:left w:val="single" w:sz="4" w:space="0" w:color="auto"/>
              <w:right w:val="single" w:sz="4" w:space="0" w:color="auto"/>
            </w:tcBorders>
          </w:tcPr>
          <w:p w:rsidR="0034773D" w:rsidRPr="00750838" w:rsidRDefault="0034773D" w:rsidP="0034773D">
            <w:pPr>
              <w:spacing w:line="240" w:lineRule="auto"/>
              <w:rPr>
                <w:rFonts w:asciiTheme="minorHAnsi" w:eastAsia="Calibri" w:hAnsiTheme="minorHAnsi"/>
                <w:sz w:val="20"/>
                <w:szCs w:val="22"/>
              </w:rPr>
            </w:pPr>
            <w:r w:rsidRPr="00750838">
              <w:rPr>
                <w:rFonts w:asciiTheme="minorHAnsi" w:eastAsia="Calibri" w:hAnsiTheme="minorHAnsi"/>
                <w:sz w:val="20"/>
                <w:szCs w:val="22"/>
              </w:rPr>
              <w:t>Brak regulacji doty</w:t>
            </w:r>
            <w:r w:rsidR="0097159A" w:rsidRPr="00750838">
              <w:rPr>
                <w:rFonts w:asciiTheme="minorHAnsi" w:eastAsia="Calibri" w:hAnsiTheme="minorHAnsi"/>
                <w:sz w:val="20"/>
                <w:szCs w:val="22"/>
              </w:rPr>
              <w:t xml:space="preserve">czących lokalizacji i kontroli </w:t>
            </w:r>
            <w:r w:rsidRPr="00750838">
              <w:rPr>
                <w:rFonts w:asciiTheme="minorHAnsi" w:eastAsia="Calibri" w:hAnsiTheme="minorHAnsi"/>
                <w:sz w:val="20"/>
                <w:szCs w:val="22"/>
              </w:rPr>
              <w:t>w zakresie oczyszc</w:t>
            </w:r>
            <w:r w:rsidR="0097159A" w:rsidRPr="00750838">
              <w:rPr>
                <w:rFonts w:asciiTheme="minorHAnsi" w:eastAsia="Calibri" w:hAnsiTheme="minorHAnsi"/>
                <w:sz w:val="20"/>
                <w:szCs w:val="22"/>
              </w:rPr>
              <w:t xml:space="preserve">zalni przydomowych, co skutkuje </w:t>
            </w:r>
            <w:r w:rsidR="00851749" w:rsidRPr="00750838">
              <w:rPr>
                <w:rFonts w:asciiTheme="minorHAnsi" w:eastAsia="Calibri" w:hAnsiTheme="minorHAnsi"/>
                <w:sz w:val="20"/>
                <w:szCs w:val="22"/>
              </w:rPr>
              <w:t xml:space="preserve">wprowadzeniem </w:t>
            </w:r>
            <w:r w:rsidR="0097159A" w:rsidRPr="00750838">
              <w:rPr>
                <w:rFonts w:asciiTheme="minorHAnsi" w:eastAsia="Calibri" w:hAnsiTheme="minorHAnsi"/>
                <w:sz w:val="20"/>
                <w:szCs w:val="22"/>
              </w:rPr>
              <w:t xml:space="preserve"> </w:t>
            </w:r>
            <w:r w:rsidR="00851749" w:rsidRPr="00750838">
              <w:rPr>
                <w:rFonts w:asciiTheme="minorHAnsi" w:eastAsia="Calibri" w:hAnsiTheme="minorHAnsi"/>
                <w:sz w:val="20"/>
                <w:szCs w:val="22"/>
              </w:rPr>
              <w:t>zanieczyszczeń do środowiska.</w:t>
            </w:r>
          </w:p>
          <w:p w:rsidR="00A95C6E" w:rsidRPr="00750838" w:rsidRDefault="00A95C6E" w:rsidP="0034773D">
            <w:pPr>
              <w:spacing w:line="240" w:lineRule="auto"/>
              <w:rPr>
                <w:rFonts w:asciiTheme="minorHAnsi" w:eastAsia="Calibri" w:hAnsiTheme="minorHAnsi"/>
                <w:sz w:val="20"/>
                <w:szCs w:val="22"/>
              </w:rPr>
            </w:pPr>
            <w:r w:rsidRPr="00750838">
              <w:rPr>
                <w:rFonts w:asciiTheme="minorHAnsi" w:eastAsia="Calibri" w:hAnsiTheme="minorHAnsi"/>
                <w:sz w:val="20"/>
                <w:szCs w:val="22"/>
              </w:rPr>
              <w:t>Awarie sieci wodociągowej i kanalizacyjnej.</w:t>
            </w:r>
          </w:p>
        </w:tc>
      </w:tr>
    </w:tbl>
    <w:p w:rsidR="003435C8" w:rsidRPr="00750838" w:rsidRDefault="003435C8" w:rsidP="00F36314">
      <w:pPr>
        <w:rPr>
          <w:color w:val="4F81BD" w:themeColor="accent1"/>
        </w:rPr>
      </w:pPr>
    </w:p>
    <w:p w:rsidR="000B32A5" w:rsidRPr="00750838" w:rsidRDefault="000B32A5" w:rsidP="000B32A5">
      <w:pPr>
        <w:rPr>
          <w:b/>
          <w:i/>
          <w:sz w:val="20"/>
        </w:rPr>
      </w:pPr>
      <w:r w:rsidRPr="00750838">
        <w:rPr>
          <w:b/>
          <w:i/>
          <w:sz w:val="20"/>
        </w:rPr>
        <w:t>Planowane działania</w:t>
      </w:r>
    </w:p>
    <w:p w:rsidR="008E5C6F" w:rsidRPr="00750838" w:rsidRDefault="008E5C6F" w:rsidP="008E5C6F">
      <w:r w:rsidRPr="00750838">
        <w:t xml:space="preserve">Miasto Jordanów złożyło wniosek o dofinansowanie w ramach Regionalnego Programu Operacyjnego Województwa Małopolskiego na lata 2014-2020, pn.: </w:t>
      </w:r>
      <w:r w:rsidRPr="00750838">
        <w:rPr>
          <w:i/>
        </w:rPr>
        <w:t>Gospodarka wodno-kanalizacyjna w aglomeracji Jordanów,</w:t>
      </w:r>
      <w:r w:rsidRPr="00750838">
        <w:t xml:space="preserve"> w zakresie objętego wnioskiem o dofinansowanie zostanie wybudowane ok. 11,9 km sieci kanalizacji sanitarnej, zostanie rozbudowana oczyszczalnia ścieków „Wrzosy” do wydajności 4700 RLM </w:t>
      </w:r>
      <w:r w:rsidRPr="00750838">
        <w:br/>
        <w:t xml:space="preserve">(a ponadto zostanie wybudowany nowy kanał ścieków oczyszczonych od oczyszczalni „Wrzosy” do potoku Malejówka, zostanie wybudowane ok. 3,8 km sieci wodociągowej, zostanie przebudowane ok. 6,9 km sieci wodociągowej oraz zostanie wykonanych 8 punktów pomiarowych na sieci wodociągowej) w aglomeracji Jordanów. </w:t>
      </w:r>
    </w:p>
    <w:p w:rsidR="008E5C6F" w:rsidRPr="00750838" w:rsidRDefault="008E5C6F" w:rsidP="008E5C6F">
      <w:r w:rsidRPr="00750838">
        <w:t xml:space="preserve">Realizacja Projektu umożliwi korzystanie z sieci kanalizacyjnej i ulepszonego oczyszczania ścieków 1020 mieszkańcom aglomeracji, co oznacza że po zakończeniu </w:t>
      </w:r>
      <w:r w:rsidR="00D1121F" w:rsidRPr="00750838">
        <w:t xml:space="preserve">Projektu z </w:t>
      </w:r>
      <w:r w:rsidRPr="00750838">
        <w:t>sieci kanalizacyjnej będzie korzystać ok. 76% RLM aglomeracji Jordanów</w:t>
      </w:r>
      <w:r w:rsidR="00D1121F" w:rsidRPr="00750838">
        <w:t>.</w:t>
      </w:r>
    </w:p>
    <w:p w:rsidR="000B32A5" w:rsidRPr="00750838" w:rsidRDefault="000B32A5" w:rsidP="00156F40">
      <w:pPr>
        <w:rPr>
          <w:b/>
          <w:i/>
          <w:sz w:val="18"/>
        </w:rPr>
      </w:pPr>
    </w:p>
    <w:p w:rsidR="00156F40" w:rsidRPr="00750838" w:rsidRDefault="00156F40" w:rsidP="00156F40">
      <w:pPr>
        <w:rPr>
          <w:b/>
          <w:i/>
          <w:sz w:val="20"/>
        </w:rPr>
      </w:pPr>
      <w:r w:rsidRPr="00750838">
        <w:rPr>
          <w:b/>
          <w:i/>
          <w:sz w:val="20"/>
        </w:rPr>
        <w:t>Prognoza stanu środowiska na lata obowiązywania POŚ</w:t>
      </w:r>
    </w:p>
    <w:p w:rsidR="005D02EB" w:rsidRPr="00750838" w:rsidRDefault="003435C8" w:rsidP="00165828">
      <w:pPr>
        <w:rPr>
          <w:rFonts w:asciiTheme="minorHAnsi" w:eastAsia="Calibri" w:hAnsiTheme="minorHAnsi"/>
        </w:rPr>
      </w:pPr>
      <w:bookmarkStart w:id="82" w:name="_Toc453832766"/>
      <w:r w:rsidRPr="00750838">
        <w:rPr>
          <w:rFonts w:asciiTheme="minorHAnsi" w:eastAsia="Calibri" w:hAnsiTheme="minorHAnsi"/>
        </w:rPr>
        <w:t>W perspektywie do roku 202</w:t>
      </w:r>
      <w:r w:rsidR="005D02EB" w:rsidRPr="00750838">
        <w:rPr>
          <w:rFonts w:asciiTheme="minorHAnsi" w:eastAsia="Calibri" w:hAnsiTheme="minorHAnsi"/>
        </w:rPr>
        <w:t xml:space="preserve">0 wg zapisów Krajowego Programu Oczyszczania Ścieków Komunalnych, </w:t>
      </w:r>
      <w:r w:rsidR="005D02EB" w:rsidRPr="00750838">
        <w:rPr>
          <w:rFonts w:asciiTheme="minorHAnsi" w:eastAsia="Calibri" w:hAnsiTheme="minorHAnsi"/>
        </w:rPr>
        <w:br/>
        <w:t xml:space="preserve">w Mieście Jordanów nastąpi </w:t>
      </w:r>
      <w:r w:rsidR="00165828" w:rsidRPr="00750838">
        <w:rPr>
          <w:rFonts w:asciiTheme="minorHAnsi" w:eastAsia="Calibri" w:hAnsiTheme="minorHAnsi"/>
        </w:rPr>
        <w:t xml:space="preserve">modernizacja i </w:t>
      </w:r>
      <w:r w:rsidR="005D02EB" w:rsidRPr="00750838">
        <w:rPr>
          <w:rFonts w:asciiTheme="minorHAnsi" w:eastAsia="Calibri" w:hAnsiTheme="minorHAnsi"/>
        </w:rPr>
        <w:t>rozbudowa sieci kanali</w:t>
      </w:r>
      <w:r w:rsidR="000B32A5" w:rsidRPr="00750838">
        <w:rPr>
          <w:rFonts w:asciiTheme="minorHAnsi" w:eastAsia="Calibri" w:hAnsiTheme="minorHAnsi"/>
        </w:rPr>
        <w:t>zacyjnej.</w:t>
      </w:r>
      <w:r w:rsidR="005D02EB" w:rsidRPr="00750838">
        <w:rPr>
          <w:rFonts w:asciiTheme="minorHAnsi" w:eastAsia="Calibri" w:hAnsiTheme="minorHAnsi"/>
        </w:rPr>
        <w:t xml:space="preserve"> </w:t>
      </w:r>
      <w:r w:rsidR="00165828" w:rsidRPr="00750838">
        <w:rPr>
          <w:rFonts w:asciiTheme="minorHAnsi" w:eastAsia="Calibri" w:hAnsiTheme="minorHAnsi"/>
        </w:rPr>
        <w:t>Koncepcja kanalizacji sanitarnej miasta obejmuje: modernizację istniejącej kanalizacji betonowej poprzez jej uszczelnienie, budowę około 20,2 km sieci kolektorów-grawitacyjnych i ciśnieniowych, skierowanie części sieci do oczyszczalni na os. Wrzosy, z najbliżej położonego terenu, skierowanie części kanalizacji (poprzez główny kolektor) do oczyszczal</w:t>
      </w:r>
      <w:r w:rsidR="00E75AD9" w:rsidRPr="00750838">
        <w:rPr>
          <w:rFonts w:asciiTheme="minorHAnsi" w:eastAsia="Calibri" w:hAnsiTheme="minorHAnsi"/>
        </w:rPr>
        <w:t>ni w Osielcu (Gmina Jordanów). O</w:t>
      </w:r>
      <w:r w:rsidR="00165828" w:rsidRPr="00750838">
        <w:rPr>
          <w:rFonts w:asciiTheme="minorHAnsi" w:eastAsia="Calibri" w:hAnsiTheme="minorHAnsi"/>
        </w:rPr>
        <w:t>pracowana jest</w:t>
      </w:r>
      <w:r w:rsidR="00E75AD9" w:rsidRPr="00750838">
        <w:rPr>
          <w:rFonts w:asciiTheme="minorHAnsi" w:eastAsia="Calibri" w:hAnsiTheme="minorHAnsi"/>
        </w:rPr>
        <w:t xml:space="preserve"> również</w:t>
      </w:r>
      <w:r w:rsidR="00165828" w:rsidRPr="00750838">
        <w:rPr>
          <w:rFonts w:asciiTheme="minorHAnsi" w:eastAsia="Calibri" w:hAnsiTheme="minorHAnsi"/>
        </w:rPr>
        <w:t xml:space="preserve"> koncepcja dalszej modernizacji </w:t>
      </w:r>
      <w:r w:rsidR="008E5C6F" w:rsidRPr="00750838">
        <w:rPr>
          <w:rFonts w:asciiTheme="minorHAnsi" w:eastAsia="Calibri" w:hAnsiTheme="minorHAnsi"/>
        </w:rPr>
        <w:br/>
      </w:r>
      <w:r w:rsidR="00165828" w:rsidRPr="00750838">
        <w:rPr>
          <w:rFonts w:asciiTheme="minorHAnsi" w:eastAsia="Calibri" w:hAnsiTheme="minorHAnsi"/>
        </w:rPr>
        <w:t>i rozbudowy oczyszczalni, uwzględniająca przyjmowanie ścieków rozbudowaną kanalizacją z terenu Jordanowa oraz Naprawy (Gmina Jordanów). Z</w:t>
      </w:r>
      <w:r w:rsidR="005D02EB" w:rsidRPr="00750838">
        <w:rPr>
          <w:rFonts w:asciiTheme="minorHAnsi" w:eastAsia="Calibri" w:hAnsiTheme="minorHAnsi"/>
        </w:rPr>
        <w:t>większy się liczba mieszkańców korzystająca z sieci kanalizacyjnej, co przyczyni się do poprawy jakości środowiska.</w:t>
      </w:r>
    </w:p>
    <w:p w:rsidR="00165828" w:rsidRPr="00750838" w:rsidRDefault="00165828" w:rsidP="00165828">
      <w:pPr>
        <w:rPr>
          <w:rFonts w:asciiTheme="minorHAnsi" w:eastAsia="Calibri" w:hAnsiTheme="minorHAnsi"/>
        </w:rPr>
      </w:pPr>
    </w:p>
    <w:p w:rsidR="005D7C20" w:rsidRPr="00750838" w:rsidRDefault="005D7C20" w:rsidP="009A339E">
      <w:pPr>
        <w:pStyle w:val="Nagwek2"/>
      </w:pPr>
      <w:bookmarkStart w:id="83" w:name="_Toc485646535"/>
      <w:bookmarkEnd w:id="82"/>
      <w:r w:rsidRPr="00750838">
        <w:t>Zasoby geologiczne</w:t>
      </w:r>
      <w:bookmarkEnd w:id="83"/>
      <w:r w:rsidRPr="00750838">
        <w:t xml:space="preserve"> </w:t>
      </w:r>
    </w:p>
    <w:p w:rsidR="00DC6AC6" w:rsidRPr="00750838" w:rsidRDefault="00DC6AC6" w:rsidP="0012318C">
      <w:pPr>
        <w:spacing w:after="160"/>
      </w:pPr>
    </w:p>
    <w:p w:rsidR="00DC6AC6" w:rsidRPr="00750838" w:rsidRDefault="00DC6AC6" w:rsidP="0012318C">
      <w:pPr>
        <w:spacing w:after="160"/>
      </w:pPr>
      <w:r w:rsidRPr="00750838">
        <w:t>Na terenie Miasta Jordanowa nie stwierdzono występowania udokumentowanych złóż kopalin.</w:t>
      </w:r>
    </w:p>
    <w:p w:rsidR="00B4110E" w:rsidRPr="00750838" w:rsidRDefault="00140E84" w:rsidP="0012318C">
      <w:pPr>
        <w:spacing w:after="160"/>
      </w:pPr>
      <w:r w:rsidRPr="00750838">
        <w:t xml:space="preserve">Całość terenu </w:t>
      </w:r>
      <w:r w:rsidR="004D76E6" w:rsidRPr="00750838">
        <w:t>p</w:t>
      </w:r>
      <w:r w:rsidRPr="00750838">
        <w:t xml:space="preserve">owiatu </w:t>
      </w:r>
      <w:r w:rsidR="004D76E6" w:rsidRPr="00750838">
        <w:t>s</w:t>
      </w:r>
      <w:r w:rsidRPr="00750838">
        <w:t xml:space="preserve">uskiego leży w obrębie zewnętrznych Karpat fliszowych. Sfałdowane masy fliszu zbudowanego z piaskowców, zlepieńców, łupków ilastych, niekiedy margli tworzą wielkie struktury zwane płaszczowinami. Przeważająca część </w:t>
      </w:r>
      <w:r w:rsidR="004D76E6" w:rsidRPr="00750838">
        <w:t>p</w:t>
      </w:r>
      <w:r w:rsidRPr="00750838">
        <w:t xml:space="preserve">owiatu </w:t>
      </w:r>
      <w:r w:rsidR="004D76E6" w:rsidRPr="00750838">
        <w:t>s</w:t>
      </w:r>
      <w:r w:rsidRPr="00750838">
        <w:t xml:space="preserve">uskiego pokrywa się z tzw. płaszczowiną magurską. Jedynie </w:t>
      </w:r>
      <w:r w:rsidRPr="00750838">
        <w:lastRenderedPageBreak/>
        <w:t xml:space="preserve">wsie Targoszów, Śleszowice, Tarnawa Górna, część Krzeszowa leży w obrębie niżej leżącej płaszczowiny śląskiej. Miąższość utworów fliszowych wieku górnej kredy i starszego trzeciorzędu kształtuje się od 2,5 km w częściach północnych powiatu do około 5-6 km w częściach skrajnie południowych. Pod utworami fliszowymi głębokie wiercenia stwierdziły występowanie utworów miocenu facji molasowej i utworów jury oraz paleozoiku młodszego (dewon, karbon) będące niekiedy jak w przypadku Stryszawy skałami zbiornikowymi dla złóż gazu. Utwory fliszowe poza strefami wychodni przykryte są cienką pokrywą utworów czwartorzędowych wykształconych jako pokrywy stokowe deluwialno – wietrzelinowe (głównie gliny deluwialne z rumoszem) oraz osadami akumulacji rzecznej (żwiry, iły, gliny zwięzłe w dolinach rzecznych). Maksymalna miąższość osadów czwartorzędowych w dolinie Skawy osiąga 6 – 7 m. Przeważnie jednak kształtuje się w dolinach rzecznych w granicach 3 - 4 m, a na stokach 1,0 – 2,5 m. </w:t>
      </w:r>
    </w:p>
    <w:p w:rsidR="00B4110E" w:rsidRPr="00750838" w:rsidRDefault="00140E84" w:rsidP="0012318C">
      <w:pPr>
        <w:spacing w:after="160"/>
      </w:pPr>
      <w:r w:rsidRPr="00750838">
        <w:t xml:space="preserve">Na terenie powiatu występują złoża kopalin: </w:t>
      </w:r>
      <w:r w:rsidRPr="00750838">
        <w:softHyphen/>
        <w:t xml:space="preserve"> </w:t>
      </w:r>
    </w:p>
    <w:p w:rsidR="00B4110E" w:rsidRPr="00750838" w:rsidRDefault="00140E84" w:rsidP="00497B42">
      <w:pPr>
        <w:pStyle w:val="Akapitzlist"/>
        <w:numPr>
          <w:ilvl w:val="0"/>
          <w:numId w:val="52"/>
        </w:numPr>
        <w:spacing w:after="160"/>
      </w:pPr>
      <w:r w:rsidRPr="00750838">
        <w:t>gaz ziemny (Lachowice) - złoże perspektyw</w:t>
      </w:r>
      <w:r w:rsidR="00B4110E" w:rsidRPr="00750838">
        <w:t>iczne, obecnie nieeksploatowane</w:t>
      </w:r>
      <w:r w:rsidRPr="00750838">
        <w:softHyphen/>
      </w:r>
    </w:p>
    <w:p w:rsidR="00B4110E" w:rsidRPr="00750838" w:rsidRDefault="00140E84" w:rsidP="00497B42">
      <w:pPr>
        <w:pStyle w:val="Akapitzlist"/>
        <w:numPr>
          <w:ilvl w:val="0"/>
          <w:numId w:val="52"/>
        </w:numPr>
        <w:spacing w:after="160"/>
      </w:pPr>
      <w:r w:rsidRPr="00750838">
        <w:t xml:space="preserve">piaskowce (Toporzysko Działy, Toporzysko Głaza, Kurów) - złoża perspektywiczne, obecnie nieeksploatowane oraz złoże eksploatowane- Osielec i Palcza. Kopalnia w Osielcu jest jedną </w:t>
      </w:r>
      <w:r w:rsidR="00B4110E" w:rsidRPr="00750838">
        <w:br/>
      </w:r>
      <w:r w:rsidRPr="00750838">
        <w:t xml:space="preserve">z największych w Polsce kopalń piaskowca. Kopalnia obecnie produkuje różnego rodzaju mieszanki do drogownictwa, kamień łamany narzutowy, do siatek, do ławic, wyroby kruszone tzn. tłucznie </w:t>
      </w:r>
      <w:r w:rsidR="00B4110E" w:rsidRPr="00750838">
        <w:br/>
      </w:r>
      <w:r w:rsidRPr="00750838">
        <w:t xml:space="preserve">i klińce oraz grysy. Docelowa planowana produkcja to 1mln ton rocznie. Piaskowiec magurski jest </w:t>
      </w:r>
      <w:r w:rsidR="00B4110E" w:rsidRPr="00750838">
        <w:br/>
      </w:r>
      <w:r w:rsidRPr="00750838">
        <w:t xml:space="preserve">w pełni wartościowym materiałem do produkcji betonu, asfaltu, kostki, itp. potwierdzony stosownymi badaniami, </w:t>
      </w:r>
      <w:r w:rsidRPr="00750838">
        <w:softHyphen/>
        <w:t xml:space="preserve"> </w:t>
      </w:r>
    </w:p>
    <w:p w:rsidR="00B4110E" w:rsidRPr="00750838" w:rsidRDefault="00140E84" w:rsidP="00497B42">
      <w:pPr>
        <w:pStyle w:val="Akapitzlist"/>
        <w:numPr>
          <w:ilvl w:val="0"/>
          <w:numId w:val="52"/>
        </w:numPr>
        <w:spacing w:after="160"/>
      </w:pPr>
      <w:r w:rsidRPr="00750838">
        <w:t xml:space="preserve">kruszywo naturalne (Zembrzyce) - w obrębie budowanego zbiornika Świnna Poręba. </w:t>
      </w:r>
    </w:p>
    <w:p w:rsidR="00B4110E" w:rsidRPr="00750838" w:rsidRDefault="00140E84" w:rsidP="0012318C">
      <w:pPr>
        <w:spacing w:after="160"/>
      </w:pPr>
      <w:r w:rsidRPr="00750838">
        <w:t>W bazie Państwowego Instytutu Geologicznego udokumentowano jedno zagospodarowane złoże surowców naturalnych na obszarze Powiatu Suskiego:</w:t>
      </w:r>
    </w:p>
    <w:p w:rsidR="00B4110E" w:rsidRPr="00750838" w:rsidRDefault="00B4110E" w:rsidP="00497B42">
      <w:pPr>
        <w:pStyle w:val="Akapitzlist"/>
        <w:numPr>
          <w:ilvl w:val="0"/>
          <w:numId w:val="52"/>
        </w:numPr>
        <w:spacing w:after="160"/>
      </w:pPr>
      <w:r w:rsidRPr="00750838">
        <w:t xml:space="preserve">Nazwa obszaru górniczego: Osielec II </w:t>
      </w:r>
    </w:p>
    <w:p w:rsidR="00B4110E" w:rsidRPr="00750838" w:rsidRDefault="00B4110E" w:rsidP="00497B42">
      <w:pPr>
        <w:pStyle w:val="Akapitzlist"/>
        <w:numPr>
          <w:ilvl w:val="0"/>
          <w:numId w:val="52"/>
        </w:numPr>
        <w:spacing w:after="160"/>
      </w:pPr>
      <w:r w:rsidRPr="00750838">
        <w:t xml:space="preserve">Nazwa złoża: Osielec </w:t>
      </w:r>
    </w:p>
    <w:p w:rsidR="00B4110E" w:rsidRPr="00750838" w:rsidRDefault="00B4110E" w:rsidP="00497B42">
      <w:pPr>
        <w:pStyle w:val="Akapitzlist"/>
        <w:numPr>
          <w:ilvl w:val="0"/>
          <w:numId w:val="52"/>
        </w:numPr>
        <w:spacing w:after="160"/>
      </w:pPr>
      <w:r w:rsidRPr="00750838">
        <w:t xml:space="preserve">Rodzaj surowca: kamienie drogowe i budowlane </w:t>
      </w:r>
    </w:p>
    <w:p w:rsidR="00B4110E" w:rsidRPr="00750838" w:rsidRDefault="00B4110E" w:rsidP="00497B42">
      <w:pPr>
        <w:pStyle w:val="Akapitzlist"/>
        <w:numPr>
          <w:ilvl w:val="0"/>
          <w:numId w:val="52"/>
        </w:numPr>
        <w:spacing w:after="160"/>
      </w:pPr>
      <w:r w:rsidRPr="00750838">
        <w:t xml:space="preserve">Termin ważności koncesji: 2050-12-31 </w:t>
      </w:r>
    </w:p>
    <w:p w:rsidR="00B4110E" w:rsidRPr="00750838" w:rsidRDefault="00B4110E" w:rsidP="00497B42">
      <w:pPr>
        <w:pStyle w:val="Akapitzlist"/>
        <w:numPr>
          <w:ilvl w:val="0"/>
          <w:numId w:val="52"/>
        </w:numPr>
        <w:spacing w:after="160"/>
      </w:pPr>
      <w:r w:rsidRPr="00750838">
        <w:t>Powierzchnia obszaru górniczego: 314 181 m</w:t>
      </w:r>
      <w:r w:rsidRPr="00750838">
        <w:rPr>
          <w:vertAlign w:val="superscript"/>
        </w:rPr>
        <w:t>2</w:t>
      </w:r>
      <w:r w:rsidRPr="00750838">
        <w:t xml:space="preserve"> </w:t>
      </w:r>
    </w:p>
    <w:p w:rsidR="00B4110E" w:rsidRPr="00750838" w:rsidRDefault="00B4110E" w:rsidP="00497B42">
      <w:pPr>
        <w:pStyle w:val="Akapitzlist"/>
        <w:numPr>
          <w:ilvl w:val="0"/>
          <w:numId w:val="52"/>
        </w:numPr>
        <w:spacing w:after="160"/>
      </w:pPr>
      <w:r w:rsidRPr="00750838">
        <w:t xml:space="preserve">Powierzchnia terenu górniczego: 1 435 609 m </w:t>
      </w:r>
    </w:p>
    <w:p w:rsidR="00B4110E" w:rsidRPr="00750838" w:rsidRDefault="00B4110E" w:rsidP="00497B42">
      <w:pPr>
        <w:pStyle w:val="Akapitzlist"/>
        <w:numPr>
          <w:ilvl w:val="0"/>
          <w:numId w:val="52"/>
        </w:numPr>
        <w:spacing w:after="160"/>
      </w:pPr>
      <w:r w:rsidRPr="00750838">
        <w:t>Zasoby geologiczne bilansowane: 2235 tys. m</w:t>
      </w:r>
      <w:r w:rsidRPr="00750838">
        <w:rPr>
          <w:vertAlign w:val="superscript"/>
        </w:rPr>
        <w:t>3</w:t>
      </w:r>
    </w:p>
    <w:p w:rsidR="00DC6AC6" w:rsidRPr="00750838" w:rsidRDefault="00DC6AC6" w:rsidP="007C5DD7">
      <w:pPr>
        <w:spacing w:after="160"/>
        <w:jc w:val="left"/>
        <w:rPr>
          <w:szCs w:val="22"/>
        </w:rPr>
      </w:pPr>
    </w:p>
    <w:p w:rsidR="004D76E6" w:rsidRPr="00750838" w:rsidRDefault="004D76E6" w:rsidP="007C5DD7">
      <w:pPr>
        <w:spacing w:after="160"/>
        <w:jc w:val="left"/>
        <w:rPr>
          <w:szCs w:val="22"/>
        </w:rPr>
      </w:pPr>
    </w:p>
    <w:p w:rsidR="005D7C20" w:rsidRPr="00750838" w:rsidRDefault="005D7C20" w:rsidP="009A339E">
      <w:pPr>
        <w:pStyle w:val="Nagwek2"/>
      </w:pPr>
      <w:bookmarkStart w:id="84" w:name="_Toc485646536"/>
      <w:r w:rsidRPr="00750838">
        <w:t>Gleby</w:t>
      </w:r>
      <w:bookmarkEnd w:id="84"/>
      <w:r w:rsidRPr="00750838">
        <w:t xml:space="preserve"> </w:t>
      </w:r>
    </w:p>
    <w:p w:rsidR="000B32A5" w:rsidRPr="00750838" w:rsidRDefault="000B32A5" w:rsidP="00BC5ADD">
      <w:pPr>
        <w:rPr>
          <w:b/>
        </w:rPr>
      </w:pPr>
      <w:r w:rsidRPr="00750838">
        <w:rPr>
          <w:b/>
        </w:rPr>
        <w:t>Dotychczasowe zrealizowane działania w zakresie ochrony gleb</w:t>
      </w:r>
    </w:p>
    <w:p w:rsidR="00273304" w:rsidRPr="00750838" w:rsidRDefault="00273304" w:rsidP="00273304">
      <w:pPr>
        <w:pStyle w:val="Akapitzlist"/>
        <w:numPr>
          <w:ilvl w:val="0"/>
          <w:numId w:val="51"/>
        </w:numPr>
        <w:rPr>
          <w:rFonts w:asciiTheme="minorHAnsi" w:hAnsiTheme="minorHAnsi"/>
          <w:szCs w:val="20"/>
        </w:rPr>
      </w:pPr>
      <w:r w:rsidRPr="00750838">
        <w:rPr>
          <w:rFonts w:asciiTheme="minorHAnsi" w:hAnsiTheme="minorHAnsi"/>
          <w:szCs w:val="20"/>
        </w:rPr>
        <w:t>Wykonano badanie geologiczne, przez Państwowy Instytut Geologiczny, w rejonie wskazywanego osuwiska przy drodze na Hajdówkę, koszt 2 460,00 zł.</w:t>
      </w:r>
    </w:p>
    <w:p w:rsidR="00273304" w:rsidRPr="00750838" w:rsidRDefault="00273304" w:rsidP="00273304">
      <w:pPr>
        <w:pStyle w:val="Akapitzlist"/>
        <w:numPr>
          <w:ilvl w:val="0"/>
          <w:numId w:val="51"/>
        </w:numPr>
        <w:rPr>
          <w:rFonts w:asciiTheme="minorHAnsi" w:hAnsiTheme="minorHAnsi"/>
          <w:szCs w:val="20"/>
        </w:rPr>
      </w:pPr>
      <w:r w:rsidRPr="00750838">
        <w:rPr>
          <w:rFonts w:asciiTheme="minorHAnsi" w:hAnsiTheme="minorHAnsi"/>
          <w:szCs w:val="20"/>
        </w:rPr>
        <w:t>Opracowano wstępną dokumentację stabilizacji/zabezpieczenia osuwiska lub przeniesienia drogi gminnej w rejonie działki 5547/3 (na Hajdówkę), koszt 3 321,00 zł.</w:t>
      </w:r>
    </w:p>
    <w:p w:rsidR="00273304" w:rsidRPr="00750838" w:rsidRDefault="00273304" w:rsidP="00273304">
      <w:pPr>
        <w:pStyle w:val="Akapitzlist"/>
        <w:numPr>
          <w:ilvl w:val="0"/>
          <w:numId w:val="51"/>
        </w:numPr>
        <w:rPr>
          <w:rFonts w:asciiTheme="minorHAnsi" w:hAnsiTheme="minorHAnsi"/>
          <w:szCs w:val="20"/>
        </w:rPr>
      </w:pPr>
      <w:r w:rsidRPr="00750838">
        <w:rPr>
          <w:rFonts w:asciiTheme="minorHAnsi" w:hAnsiTheme="minorHAnsi"/>
          <w:szCs w:val="20"/>
        </w:rPr>
        <w:lastRenderedPageBreak/>
        <w:t xml:space="preserve">Opracowano dokumentację geologiczno-inżynierską określającą warunki geologiczno-inżynierskie terenu zagrożonego ruchami masowymi  nr 12 150 11 w rejonie działek 3936, 3824, 3822  wraz </w:t>
      </w:r>
      <w:r w:rsidRPr="00750838">
        <w:rPr>
          <w:rFonts w:asciiTheme="minorHAnsi" w:hAnsiTheme="minorHAnsi"/>
          <w:szCs w:val="20"/>
        </w:rPr>
        <w:br/>
        <w:t>z częścią drogi gminnej nr 5547/3 w  km 0+550 – 0+680 w miejscowości Jordanów, koszt 71 000,00 zł.</w:t>
      </w:r>
    </w:p>
    <w:p w:rsidR="000B32A5" w:rsidRPr="00750838" w:rsidRDefault="000B32A5" w:rsidP="00BC5ADD"/>
    <w:p w:rsidR="003E678E" w:rsidRPr="00750838" w:rsidRDefault="00BC5ADD" w:rsidP="00BC5ADD">
      <w:pPr>
        <w:rPr>
          <w:rFonts w:asciiTheme="minorHAnsi" w:hAnsiTheme="minorHAnsi"/>
          <w:szCs w:val="20"/>
        </w:rPr>
      </w:pPr>
      <w:r w:rsidRPr="00750838">
        <w:rPr>
          <w:rFonts w:asciiTheme="minorHAnsi" w:hAnsiTheme="minorHAnsi"/>
          <w:szCs w:val="20"/>
        </w:rPr>
        <w:t xml:space="preserve">W wyniku działań czynników glebotwórczych </w:t>
      </w:r>
      <w:r w:rsidR="003E678E" w:rsidRPr="00750838">
        <w:rPr>
          <w:rFonts w:asciiTheme="minorHAnsi" w:hAnsiTheme="minorHAnsi"/>
          <w:szCs w:val="20"/>
        </w:rPr>
        <w:t xml:space="preserve">na terenie miasta </w:t>
      </w:r>
      <w:r w:rsidRPr="00750838">
        <w:rPr>
          <w:rFonts w:asciiTheme="minorHAnsi" w:hAnsiTheme="minorHAnsi"/>
          <w:szCs w:val="20"/>
        </w:rPr>
        <w:t xml:space="preserve">powstały różnego rodzaju typy gleb. Największy obszar zajmują gleby brunatne. Na niewielkim obszarze występują gleby pseudobielicowe, </w:t>
      </w:r>
      <w:r w:rsidR="003E678E" w:rsidRPr="00750838">
        <w:rPr>
          <w:rFonts w:asciiTheme="minorHAnsi" w:hAnsiTheme="minorHAnsi"/>
          <w:szCs w:val="20"/>
        </w:rPr>
        <w:br/>
      </w:r>
      <w:r w:rsidRPr="00750838">
        <w:rPr>
          <w:rFonts w:asciiTheme="minorHAnsi" w:hAnsiTheme="minorHAnsi"/>
          <w:szCs w:val="20"/>
        </w:rPr>
        <w:t xml:space="preserve">a w dolinie Skawy i potoków – mady. </w:t>
      </w:r>
    </w:p>
    <w:p w:rsidR="003E678E" w:rsidRPr="00750838" w:rsidRDefault="00BC5ADD" w:rsidP="00BC5ADD">
      <w:pPr>
        <w:rPr>
          <w:rFonts w:asciiTheme="minorHAnsi" w:hAnsiTheme="minorHAnsi"/>
          <w:szCs w:val="20"/>
        </w:rPr>
      </w:pPr>
      <w:r w:rsidRPr="00750838">
        <w:rPr>
          <w:rFonts w:asciiTheme="minorHAnsi" w:hAnsiTheme="minorHAnsi"/>
          <w:szCs w:val="20"/>
        </w:rPr>
        <w:t xml:space="preserve">Powierzchnia gleb przedstawia się następująco: </w:t>
      </w:r>
    </w:p>
    <w:p w:rsidR="003E678E" w:rsidRPr="00750838" w:rsidRDefault="00BC5ADD" w:rsidP="00497B42">
      <w:pPr>
        <w:pStyle w:val="Akapitzlist"/>
        <w:numPr>
          <w:ilvl w:val="0"/>
          <w:numId w:val="51"/>
        </w:numPr>
        <w:rPr>
          <w:rFonts w:asciiTheme="minorHAnsi" w:hAnsiTheme="minorHAnsi"/>
          <w:szCs w:val="20"/>
        </w:rPr>
      </w:pPr>
      <w:r w:rsidRPr="00750838">
        <w:rPr>
          <w:rFonts w:asciiTheme="minorHAnsi" w:hAnsiTheme="minorHAnsi"/>
          <w:szCs w:val="20"/>
        </w:rPr>
        <w:t>klasa III – 18,0 ha tj. 1,9% pow. użytków rolnych,</w:t>
      </w:r>
    </w:p>
    <w:p w:rsidR="003E678E" w:rsidRPr="00750838" w:rsidRDefault="00BC5ADD" w:rsidP="00497B42">
      <w:pPr>
        <w:pStyle w:val="Akapitzlist"/>
        <w:numPr>
          <w:ilvl w:val="0"/>
          <w:numId w:val="51"/>
        </w:numPr>
        <w:rPr>
          <w:rFonts w:asciiTheme="minorHAnsi" w:hAnsiTheme="minorHAnsi"/>
          <w:szCs w:val="20"/>
        </w:rPr>
      </w:pPr>
      <w:r w:rsidRPr="00750838">
        <w:rPr>
          <w:rFonts w:asciiTheme="minorHAnsi" w:hAnsiTheme="minorHAnsi"/>
          <w:szCs w:val="20"/>
        </w:rPr>
        <w:t>klasa IV – 630,5</w:t>
      </w:r>
      <w:r w:rsidR="00920A92" w:rsidRPr="00750838">
        <w:rPr>
          <w:rFonts w:asciiTheme="minorHAnsi" w:hAnsiTheme="minorHAnsi"/>
          <w:szCs w:val="20"/>
        </w:rPr>
        <w:t xml:space="preserve"> </w:t>
      </w:r>
      <w:r w:rsidRPr="00750838">
        <w:rPr>
          <w:rFonts w:asciiTheme="minorHAnsi" w:hAnsiTheme="minorHAnsi"/>
          <w:szCs w:val="20"/>
        </w:rPr>
        <w:t xml:space="preserve">ha tj. 65,1% pow. użytków rolnych, </w:t>
      </w:r>
    </w:p>
    <w:p w:rsidR="003E678E" w:rsidRPr="00750838" w:rsidRDefault="00BC5ADD" w:rsidP="00497B42">
      <w:pPr>
        <w:pStyle w:val="Akapitzlist"/>
        <w:numPr>
          <w:ilvl w:val="0"/>
          <w:numId w:val="51"/>
        </w:numPr>
        <w:rPr>
          <w:rFonts w:asciiTheme="minorHAnsi" w:hAnsiTheme="minorHAnsi"/>
          <w:szCs w:val="20"/>
        </w:rPr>
      </w:pPr>
      <w:r w:rsidRPr="00750838">
        <w:rPr>
          <w:rFonts w:asciiTheme="minorHAnsi" w:hAnsiTheme="minorHAnsi"/>
          <w:szCs w:val="20"/>
        </w:rPr>
        <w:t>klasa V – 260,6</w:t>
      </w:r>
      <w:r w:rsidR="00920A92" w:rsidRPr="00750838">
        <w:rPr>
          <w:rFonts w:asciiTheme="minorHAnsi" w:hAnsiTheme="minorHAnsi"/>
          <w:szCs w:val="20"/>
        </w:rPr>
        <w:t xml:space="preserve"> </w:t>
      </w:r>
      <w:r w:rsidRPr="00750838">
        <w:rPr>
          <w:rFonts w:asciiTheme="minorHAnsi" w:hAnsiTheme="minorHAnsi"/>
          <w:szCs w:val="20"/>
        </w:rPr>
        <w:t xml:space="preserve">ha tj. 27,4 % pow. użytków rolnych, </w:t>
      </w:r>
    </w:p>
    <w:p w:rsidR="003E678E" w:rsidRPr="00750838" w:rsidRDefault="00BC5ADD" w:rsidP="00497B42">
      <w:pPr>
        <w:pStyle w:val="Akapitzlist"/>
        <w:numPr>
          <w:ilvl w:val="0"/>
          <w:numId w:val="51"/>
        </w:numPr>
        <w:rPr>
          <w:rFonts w:asciiTheme="minorHAnsi" w:hAnsiTheme="minorHAnsi"/>
          <w:szCs w:val="20"/>
        </w:rPr>
      </w:pPr>
      <w:r w:rsidRPr="00750838">
        <w:rPr>
          <w:rFonts w:asciiTheme="minorHAnsi" w:hAnsiTheme="minorHAnsi"/>
          <w:szCs w:val="20"/>
        </w:rPr>
        <w:t>klasa VI – 42,9</w:t>
      </w:r>
      <w:r w:rsidR="00920A92" w:rsidRPr="00750838">
        <w:rPr>
          <w:rFonts w:asciiTheme="minorHAnsi" w:hAnsiTheme="minorHAnsi"/>
          <w:szCs w:val="20"/>
        </w:rPr>
        <w:t xml:space="preserve"> </w:t>
      </w:r>
      <w:r w:rsidRPr="00750838">
        <w:rPr>
          <w:rFonts w:asciiTheme="minorHAnsi" w:hAnsiTheme="minorHAnsi"/>
          <w:szCs w:val="20"/>
        </w:rPr>
        <w:t xml:space="preserve">ha tj. 4,6% pow. użytków rolnych. </w:t>
      </w:r>
    </w:p>
    <w:p w:rsidR="003E678E" w:rsidRPr="00750838" w:rsidRDefault="00BC5ADD" w:rsidP="00BC5ADD">
      <w:pPr>
        <w:rPr>
          <w:rFonts w:asciiTheme="minorHAnsi" w:hAnsiTheme="minorHAnsi"/>
          <w:szCs w:val="20"/>
        </w:rPr>
      </w:pPr>
      <w:r w:rsidRPr="00750838">
        <w:rPr>
          <w:rFonts w:asciiTheme="minorHAnsi" w:hAnsiTheme="minorHAnsi"/>
          <w:szCs w:val="20"/>
        </w:rPr>
        <w:t xml:space="preserve">Jak wynika z zestawienia, w przestrzeni rolnej dominują gleby IV klasy o dobrych i średnich wartościach dla produkcji rolnej. Zwarte przestrzenie gleb klasy IV, z enklawami klasy III, występują w dolinach rzeki na rozległych, niższych partiach pogórzy, otaczających tereny zurbanizowane. Gleby te, stanowią najwartościowsze kompleksy dla rozwoju gospodarki rolnej. Jednak tereny te równocześnie, stanowią potencjalne tereny rozwojowe miasta przeznaczone częściowo w obowiązującym planie zagospodarowania przestrzennego pod zainwestowanie. Generalnie gleby klasy III, z mocy ustawy o ochronie gruntów rolnych </w:t>
      </w:r>
      <w:r w:rsidR="003E678E" w:rsidRPr="00750838">
        <w:rPr>
          <w:rFonts w:asciiTheme="minorHAnsi" w:hAnsiTheme="minorHAnsi"/>
          <w:szCs w:val="20"/>
        </w:rPr>
        <w:br/>
      </w:r>
      <w:r w:rsidRPr="00750838">
        <w:rPr>
          <w:rFonts w:asciiTheme="minorHAnsi" w:hAnsiTheme="minorHAnsi"/>
          <w:szCs w:val="20"/>
        </w:rPr>
        <w:t>i leśnych, podlegają ochronie przed zainwestowaniem, ochronie tej podlegają również gleby klasy IV, szczególnie zwarte przestrzennie,</w:t>
      </w:r>
      <w:r w:rsidR="003E678E" w:rsidRPr="00750838">
        <w:rPr>
          <w:rFonts w:asciiTheme="minorHAnsi" w:hAnsiTheme="minorHAnsi"/>
          <w:szCs w:val="20"/>
        </w:rPr>
        <w:t xml:space="preserve"> j</w:t>
      </w:r>
      <w:r w:rsidRPr="00750838">
        <w:rPr>
          <w:rFonts w:asciiTheme="minorHAnsi" w:hAnsiTheme="minorHAnsi"/>
          <w:szCs w:val="20"/>
        </w:rPr>
        <w:t xml:space="preserve">ednak po zmianie ustawy o ochronie gruntów rolnych i leśnych, tereny miasta w granicach administracyjnych zostały wyłączone z uzyskania zgody na zmianę przeznaczenia gruntów rolnych na cele nierolnicze. </w:t>
      </w:r>
    </w:p>
    <w:p w:rsidR="00BC5ADD" w:rsidRPr="00750838" w:rsidRDefault="00BC5ADD" w:rsidP="00BC5ADD">
      <w:pPr>
        <w:rPr>
          <w:rFonts w:asciiTheme="minorHAnsi" w:hAnsiTheme="minorHAnsi"/>
          <w:szCs w:val="20"/>
        </w:rPr>
      </w:pPr>
      <w:r w:rsidRPr="00750838">
        <w:rPr>
          <w:rFonts w:asciiTheme="minorHAnsi" w:hAnsiTheme="minorHAnsi"/>
          <w:szCs w:val="20"/>
        </w:rPr>
        <w:t>Gleby o optymalnych stosunkach wodnych posiada ok. 90% użytków rolnych. Gleby te zdolne są do zaopatrzenia roślin w wodę przez cały rok. Gleby zawilgocone lub okresowo podmokłe stanowią ok. 5,5% użytków rolnych. Gleby trwale podmokłe występują na obszarze ok. 8 ha tj. 0,7% użytków rolnych. Gleby okresowo suche występują na obszarze 51 ha tj. 4% użytków rolnych. Ze względu na urozmaiconą rzeźbę terenu, na erozję narażone jest około 30% gleb.</w:t>
      </w:r>
    </w:p>
    <w:p w:rsidR="00F9637E" w:rsidRPr="00750838" w:rsidRDefault="00F9637E" w:rsidP="00F9637E"/>
    <w:p w:rsidR="00F9637E" w:rsidRPr="00750838" w:rsidRDefault="00F9637E" w:rsidP="00F9637E">
      <w:pPr>
        <w:rPr>
          <w:b/>
        </w:rPr>
      </w:pPr>
      <w:r w:rsidRPr="00750838">
        <w:rPr>
          <w:b/>
        </w:rPr>
        <w:t>Zagrożenie osuwiskami</w:t>
      </w:r>
    </w:p>
    <w:p w:rsidR="00F9637E" w:rsidRPr="00750838" w:rsidRDefault="00F9637E" w:rsidP="00F9637E">
      <w:pPr>
        <w:rPr>
          <w:color w:val="4F81BD" w:themeColor="accent1"/>
        </w:rPr>
      </w:pPr>
      <w:r w:rsidRPr="00750838">
        <w:t xml:space="preserve">Źródłami przekształceń powierzchniowej warstwy ziemi są zarówno czynniki </w:t>
      </w:r>
      <w:r w:rsidR="008F02FB" w:rsidRPr="00750838">
        <w:t>naturalne</w:t>
      </w:r>
      <w:r w:rsidR="007C30BB" w:rsidRPr="00750838">
        <w:t>,</w:t>
      </w:r>
      <w:r w:rsidR="008F02FB" w:rsidRPr="00750838">
        <w:t xml:space="preserve"> jak </w:t>
      </w:r>
      <w:r w:rsidR="008F02FB" w:rsidRPr="00750838">
        <w:br/>
      </w:r>
      <w:r w:rsidRPr="00750838">
        <w:t>i antropogeniczne. Do głównych czynników naturalnych należy zaliczyć: erozję (wodną, wietrzną, mechaniczną), ruchy masowe (osuwiska, spełzywanie, obrywanie), natomiast do czynników antropogenicznych wywołanych działalnością człowieka: wydobywanie kopalin, niwelacje dla potrzeb inwestycji, gospodarcza działalność w środowisku prowadząca do uaktywnienia naturalnych procesów</w:t>
      </w:r>
      <w:r w:rsidRPr="00750838">
        <w:rPr>
          <w:color w:val="4F81BD" w:themeColor="accent1"/>
        </w:rPr>
        <w:t>.</w:t>
      </w:r>
    </w:p>
    <w:p w:rsidR="00F9637E" w:rsidRPr="00750838" w:rsidRDefault="00F9637E" w:rsidP="00F9637E">
      <w:r w:rsidRPr="00750838">
        <w:t>Procesy erozyjne polegające na zmywaniu, wymywaniu, wywiewaniu</w:t>
      </w:r>
      <w:r w:rsidR="003E678E" w:rsidRPr="00750838">
        <w:t>,</w:t>
      </w:r>
      <w:r w:rsidRPr="00750838">
        <w:t xml:space="preserve"> czy kruszeniu zależą przede wszystkim od ukształtowania terenu i rodzaju gleby, a czynnikiem silnie modyfikującym zagrożenie jest pokrywa roślinna.</w:t>
      </w:r>
    </w:p>
    <w:p w:rsidR="00F9637E" w:rsidRPr="00750838" w:rsidRDefault="00F9637E" w:rsidP="00F9637E">
      <w:r w:rsidRPr="00750838">
        <w:t xml:space="preserve">Jednym z głównych zagrożeń dla gleb na obszarze miasta </w:t>
      </w:r>
      <w:r w:rsidR="00077409" w:rsidRPr="00750838">
        <w:t>są</w:t>
      </w:r>
      <w:r w:rsidRPr="00750838">
        <w:t xml:space="preserve"> procesy erozyjne. Największe przekształcenia gleb powodują zmywy powierzchniowe i erozja, na skutek których następuje redukowanie miąższości poziomu próchniczego w glebach.</w:t>
      </w:r>
      <w:r w:rsidR="00077409" w:rsidRPr="00750838">
        <w:t xml:space="preserve"> </w:t>
      </w:r>
      <w:r w:rsidRPr="00750838">
        <w:t xml:space="preserve">Szczególne zagrożenie erozją występuje na terenach pozbawionych trwałej pokrywy roślinnej w granicach terenów gruntów ornych. Racjonalne użytkowanie gruntów rolniczych powinno zapewniać ochronę gleby przed erozją, niszczeniem mechanicznym oraz zanieczyszczeniami </w:t>
      </w:r>
      <w:r w:rsidR="008F02FB" w:rsidRPr="00750838">
        <w:t xml:space="preserve">substancjami szkodliwymi. </w:t>
      </w:r>
      <w:r w:rsidRPr="00750838">
        <w:t xml:space="preserve">Obok zabiegów ochronno – pielęgnacyjnych gruntów rolnych tj. stosowanie </w:t>
      </w:r>
      <w:r w:rsidRPr="00750838">
        <w:lastRenderedPageBreak/>
        <w:t>poprzeczno - stokowego układu pól i</w:t>
      </w:r>
      <w:r w:rsidR="008F02FB" w:rsidRPr="00750838">
        <w:t xml:space="preserve"> </w:t>
      </w:r>
      <w:r w:rsidRPr="00750838">
        <w:t>działek, właściwych metod uprawy ze szczególnym uwzględnieniem płodozmianu, wprowadzanie zadrzewień śródpolnych ma szczególne znaczenie dla utrzymania produkcyjności gleby i zachowanie równowagi biologicznej w środowisku.</w:t>
      </w:r>
    </w:p>
    <w:p w:rsidR="00F9637E" w:rsidRPr="00750838" w:rsidRDefault="00F9637E" w:rsidP="00F9637E">
      <w:r w:rsidRPr="00750838">
        <w:t xml:space="preserve">Miasto Jordanów jest położone na terenie zbudowanym z utworów fliszowych. Flisz jest to naprzemianległy zespół piaskowców, zlepieńców przekładany łupkami ilastymi. Ponieważ sztywne piaskowce kontaktują się </w:t>
      </w:r>
      <w:r w:rsidR="001F5A6B" w:rsidRPr="00750838">
        <w:br/>
      </w:r>
      <w:r w:rsidRPr="00750838">
        <w:t>z podatnymi na poślizgi łupkami ilastymi, teren ten jest podatny na osuwiska. Analiza warunków geologicznych pozwala stwierdzić, że niebezpieczeństwo osuwisk istnieje wszędzie tam, gdzie ogniwo gruboławicowych piaskowców magurskich kontaktuje się ze starszymi ogniwami, wykształconymi jako łupki ilaste lub drobnorytmiczny flisz z przewagą łupków ilastych. Jeszcze bardziej sprzyjające osuwiskom uwarunkowania występują wtedy, gdy kąt zapad</w:t>
      </w:r>
      <w:r w:rsidR="001F5A6B" w:rsidRPr="00750838">
        <w:t>ania stoku jest idealnie zgodny</w:t>
      </w:r>
      <w:r w:rsidRPr="00750838">
        <w:t xml:space="preserve"> z kątem zapadania warstw skalnych.</w:t>
      </w:r>
      <w:r w:rsidR="001F5A6B" w:rsidRPr="00750838">
        <w:t xml:space="preserve"> </w:t>
      </w:r>
      <w:r w:rsidRPr="00750838">
        <w:t>Drugim ważnym elementem sprzyjającym powstawaniu osuwisk są opady i ulewne deszcze oraz roztopy. Dla procesów osuwiskowych najgroźniejsze są opady miesięczne, których wysokość przekracza 300</w:t>
      </w:r>
      <w:r w:rsidR="001F5A6B" w:rsidRPr="00750838">
        <w:t xml:space="preserve"> </w:t>
      </w:r>
      <w:r w:rsidRPr="00750838">
        <w:t>mm oraz opady dobowe powyżej 100 mm. Największe prawdopodobieństwo występowania osuwisk, zwłaszcza zwietrzelinowych, występuje podczas gwałtownych i obfitych opadów trwających zazwyczaj kilka dni. Działalność gospodarcza człowieka powodująca zmiany w środowisku, w tym wpływająca na zmiany rzeźby to przede wszystkim: wycinka lasów, uprawy na stokach o dużym nachyleniu, zamiana łąk i pastwisk na grunty orne, a także inwestycje głównie komunikacyjne, które wymagają przemieszczania dużej ilości mas ziemnych.</w:t>
      </w:r>
    </w:p>
    <w:p w:rsidR="00F9637E" w:rsidRPr="00750838" w:rsidRDefault="00F9637E" w:rsidP="00F9637E">
      <w:r w:rsidRPr="00750838">
        <w:t xml:space="preserve">Wg „Mapy osuwisk i terenów zagrożonych ruchami masowymi”, wykonanej przez Państwowy Instytut Geologiczny w Warszawie, Oddział Karpacki w Krakowie, na terenie </w:t>
      </w:r>
      <w:r w:rsidR="000E1B31" w:rsidRPr="00750838">
        <w:t>M</w:t>
      </w:r>
      <w:r w:rsidRPr="00750838">
        <w:t>iasta Jordanów zinwentaryzowano 85 osuwisk, w tym: 5 aktywnych, 48 okresowo aktywnych i 32 nieaktywnych.</w:t>
      </w:r>
    </w:p>
    <w:p w:rsidR="00DF49E5" w:rsidRPr="00750838" w:rsidRDefault="00F9637E" w:rsidP="00F9637E">
      <w:r w:rsidRPr="00750838">
        <w:t xml:space="preserve">Na osuwiska narażony jest szczególnie rejon góry Przykrzec, w północnej części miasta. Są to tereny otwarte, leśno - rolne wolne od zabudowy. Ponadto osuwiska znajdują się na zboczach dolin rzecznych, częściowo zagospodarowanych. </w:t>
      </w:r>
    </w:p>
    <w:p w:rsidR="00962E25" w:rsidRPr="00750838" w:rsidRDefault="00962E25" w:rsidP="003E678E">
      <w:pPr>
        <w:rPr>
          <w:rFonts w:eastAsia="Calibri"/>
          <w:i/>
          <w:iCs/>
          <w:sz w:val="20"/>
          <w:szCs w:val="18"/>
        </w:rPr>
      </w:pPr>
    </w:p>
    <w:p w:rsidR="003E678E" w:rsidRPr="00750838" w:rsidRDefault="003E678E" w:rsidP="003E678E">
      <w:pPr>
        <w:rPr>
          <w:rFonts w:eastAsia="Calibri"/>
          <w:i/>
          <w:iCs/>
          <w:sz w:val="20"/>
          <w:szCs w:val="18"/>
        </w:rPr>
      </w:pPr>
      <w:bookmarkStart w:id="85" w:name="_Toc485646559"/>
      <w:r w:rsidRPr="00750838">
        <w:rPr>
          <w:rFonts w:eastAsia="Calibri"/>
          <w:i/>
          <w:iCs/>
          <w:sz w:val="20"/>
          <w:szCs w:val="18"/>
        </w:rPr>
        <w:t xml:space="preserve">Tabela </w:t>
      </w:r>
      <w:r w:rsidRPr="00750838">
        <w:rPr>
          <w:rFonts w:eastAsia="Calibri"/>
          <w:i/>
          <w:iCs/>
          <w:sz w:val="20"/>
          <w:szCs w:val="18"/>
        </w:rPr>
        <w:fldChar w:fldCharType="begin"/>
      </w:r>
      <w:r w:rsidRPr="00750838">
        <w:rPr>
          <w:rFonts w:eastAsia="Calibri"/>
          <w:i/>
          <w:iCs/>
          <w:sz w:val="20"/>
          <w:szCs w:val="18"/>
        </w:rPr>
        <w:instrText xml:space="preserve"> SEQ Tabela \* ARABIC </w:instrText>
      </w:r>
      <w:r w:rsidRPr="00750838">
        <w:rPr>
          <w:rFonts w:eastAsia="Calibri"/>
          <w:i/>
          <w:iCs/>
          <w:sz w:val="20"/>
          <w:szCs w:val="18"/>
        </w:rPr>
        <w:fldChar w:fldCharType="separate"/>
      </w:r>
      <w:r w:rsidR="004D7F7B">
        <w:rPr>
          <w:rFonts w:eastAsia="Calibri"/>
          <w:i/>
          <w:iCs/>
          <w:noProof/>
          <w:sz w:val="20"/>
          <w:szCs w:val="18"/>
        </w:rPr>
        <w:t>9</w:t>
      </w:r>
      <w:r w:rsidRPr="00750838">
        <w:rPr>
          <w:rFonts w:eastAsia="Calibri"/>
          <w:i/>
          <w:iCs/>
          <w:sz w:val="20"/>
          <w:szCs w:val="18"/>
        </w:rPr>
        <w:fldChar w:fldCharType="end"/>
      </w:r>
      <w:r w:rsidRPr="00750838">
        <w:rPr>
          <w:rFonts w:eastAsia="Calibri"/>
          <w:i/>
          <w:iCs/>
          <w:sz w:val="20"/>
          <w:szCs w:val="18"/>
        </w:rPr>
        <w:t>. Analiza SWOT – Ochrona gleb</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5126"/>
      </w:tblGrid>
      <w:tr w:rsidR="003E678E" w:rsidRPr="00750838" w:rsidTr="00F335F7">
        <w:tc>
          <w:tcPr>
            <w:tcW w:w="5000" w:type="pct"/>
            <w:gridSpan w:val="2"/>
            <w:tcBorders>
              <w:top w:val="single" w:sz="4" w:space="0" w:color="auto"/>
              <w:left w:val="single" w:sz="4" w:space="0" w:color="auto"/>
              <w:bottom w:val="single" w:sz="4" w:space="0" w:color="auto"/>
              <w:right w:val="single" w:sz="4" w:space="0" w:color="auto"/>
            </w:tcBorders>
          </w:tcPr>
          <w:p w:rsidR="003E678E" w:rsidRPr="00750838" w:rsidRDefault="003E678E" w:rsidP="00F335F7">
            <w:pPr>
              <w:spacing w:line="240" w:lineRule="auto"/>
              <w:jc w:val="center"/>
              <w:rPr>
                <w:rFonts w:asciiTheme="minorHAnsi" w:eastAsia="Calibri" w:hAnsiTheme="minorHAnsi"/>
                <w:b/>
                <w:sz w:val="20"/>
                <w:szCs w:val="22"/>
              </w:rPr>
            </w:pPr>
            <w:r w:rsidRPr="00750838">
              <w:rPr>
                <w:rFonts w:asciiTheme="minorHAnsi" w:eastAsia="Calibri" w:hAnsiTheme="minorHAnsi"/>
                <w:b/>
                <w:sz w:val="20"/>
                <w:szCs w:val="22"/>
              </w:rPr>
              <w:t>OCHRONA GLEB</w:t>
            </w:r>
          </w:p>
        </w:tc>
      </w:tr>
      <w:tr w:rsidR="003E678E" w:rsidRPr="00750838" w:rsidTr="00191D3C">
        <w:tc>
          <w:tcPr>
            <w:tcW w:w="2414" w:type="pct"/>
            <w:tcBorders>
              <w:top w:val="single" w:sz="4" w:space="0" w:color="auto"/>
              <w:left w:val="single" w:sz="4" w:space="0" w:color="auto"/>
              <w:bottom w:val="single" w:sz="4" w:space="0" w:color="auto"/>
              <w:right w:val="single" w:sz="4" w:space="0" w:color="auto"/>
            </w:tcBorders>
          </w:tcPr>
          <w:p w:rsidR="003E678E" w:rsidRPr="00750838" w:rsidRDefault="003E678E" w:rsidP="00F335F7">
            <w:pPr>
              <w:spacing w:line="240" w:lineRule="auto"/>
              <w:jc w:val="center"/>
              <w:rPr>
                <w:rFonts w:asciiTheme="minorHAnsi" w:eastAsia="Calibri" w:hAnsiTheme="minorHAnsi"/>
                <w:b/>
                <w:sz w:val="20"/>
                <w:szCs w:val="20"/>
              </w:rPr>
            </w:pPr>
            <w:r w:rsidRPr="00750838">
              <w:rPr>
                <w:rFonts w:asciiTheme="minorHAnsi" w:eastAsia="Calibri" w:hAnsiTheme="minorHAnsi"/>
                <w:b/>
                <w:sz w:val="20"/>
                <w:szCs w:val="20"/>
              </w:rPr>
              <w:t>Mocne strony</w:t>
            </w:r>
          </w:p>
        </w:tc>
        <w:tc>
          <w:tcPr>
            <w:tcW w:w="2586" w:type="pct"/>
            <w:tcBorders>
              <w:top w:val="single" w:sz="4" w:space="0" w:color="auto"/>
              <w:left w:val="single" w:sz="4" w:space="0" w:color="auto"/>
              <w:bottom w:val="single" w:sz="4" w:space="0" w:color="auto"/>
              <w:right w:val="single" w:sz="4" w:space="0" w:color="auto"/>
            </w:tcBorders>
          </w:tcPr>
          <w:p w:rsidR="003E678E" w:rsidRPr="00750838" w:rsidRDefault="003E678E" w:rsidP="00F335F7">
            <w:pPr>
              <w:spacing w:line="240" w:lineRule="auto"/>
              <w:jc w:val="center"/>
              <w:rPr>
                <w:rFonts w:asciiTheme="minorHAnsi" w:eastAsia="Calibri" w:hAnsiTheme="minorHAnsi"/>
                <w:b/>
                <w:sz w:val="20"/>
                <w:szCs w:val="20"/>
              </w:rPr>
            </w:pPr>
            <w:r w:rsidRPr="00750838">
              <w:rPr>
                <w:rFonts w:asciiTheme="minorHAnsi" w:eastAsia="Calibri" w:hAnsiTheme="minorHAnsi"/>
                <w:b/>
                <w:sz w:val="20"/>
                <w:szCs w:val="20"/>
              </w:rPr>
              <w:t>Słabe strony</w:t>
            </w:r>
          </w:p>
        </w:tc>
      </w:tr>
      <w:tr w:rsidR="003E678E" w:rsidRPr="00750838" w:rsidTr="0031510D">
        <w:trPr>
          <w:trHeight w:val="594"/>
        </w:trPr>
        <w:tc>
          <w:tcPr>
            <w:tcW w:w="2414" w:type="pct"/>
            <w:tcBorders>
              <w:top w:val="single" w:sz="4" w:space="0" w:color="auto"/>
              <w:left w:val="single" w:sz="4" w:space="0" w:color="auto"/>
              <w:right w:val="single" w:sz="4" w:space="0" w:color="auto"/>
            </w:tcBorders>
          </w:tcPr>
          <w:p w:rsidR="003E678E" w:rsidRPr="00750838" w:rsidRDefault="003E678E" w:rsidP="00F335F7">
            <w:pPr>
              <w:spacing w:line="240" w:lineRule="auto"/>
              <w:jc w:val="left"/>
              <w:rPr>
                <w:rFonts w:asciiTheme="minorHAnsi" w:eastAsia="Calibri" w:hAnsiTheme="minorHAnsi"/>
                <w:sz w:val="20"/>
                <w:szCs w:val="20"/>
              </w:rPr>
            </w:pPr>
            <w:r w:rsidRPr="00750838">
              <w:rPr>
                <w:rFonts w:asciiTheme="minorHAnsi" w:eastAsia="Calibri" w:hAnsiTheme="minorHAnsi"/>
                <w:sz w:val="20"/>
                <w:szCs w:val="20"/>
              </w:rPr>
              <w:t xml:space="preserve">Użytki rolne stanowiące ponad połowę obszaru </w:t>
            </w:r>
            <w:r w:rsidR="00962E25" w:rsidRPr="00750838">
              <w:rPr>
                <w:rFonts w:asciiTheme="minorHAnsi" w:eastAsia="Calibri" w:hAnsiTheme="minorHAnsi"/>
                <w:sz w:val="20"/>
                <w:szCs w:val="20"/>
              </w:rPr>
              <w:t>m</w:t>
            </w:r>
            <w:r w:rsidR="0031510D" w:rsidRPr="00750838">
              <w:rPr>
                <w:rFonts w:asciiTheme="minorHAnsi" w:eastAsia="Calibri" w:hAnsiTheme="minorHAnsi"/>
                <w:sz w:val="20"/>
                <w:szCs w:val="20"/>
              </w:rPr>
              <w:t>iasta.</w:t>
            </w:r>
          </w:p>
          <w:p w:rsidR="0031510D" w:rsidRPr="00750838" w:rsidRDefault="0031510D" w:rsidP="00F335F7">
            <w:pPr>
              <w:spacing w:line="240" w:lineRule="auto"/>
              <w:jc w:val="left"/>
              <w:rPr>
                <w:rFonts w:asciiTheme="minorHAnsi" w:eastAsia="Calibri" w:hAnsiTheme="minorHAnsi"/>
                <w:color w:val="4F81BD" w:themeColor="accent1"/>
                <w:sz w:val="20"/>
                <w:szCs w:val="20"/>
              </w:rPr>
            </w:pPr>
            <w:r w:rsidRPr="00750838">
              <w:rPr>
                <w:rFonts w:asciiTheme="minorHAnsi" w:eastAsia="Calibri" w:hAnsiTheme="minorHAnsi"/>
                <w:sz w:val="20"/>
                <w:szCs w:val="20"/>
              </w:rPr>
              <w:t>Gleby o optymalnych stosunkach wodnych (ok. 90 %).</w:t>
            </w:r>
          </w:p>
        </w:tc>
        <w:tc>
          <w:tcPr>
            <w:tcW w:w="2586" w:type="pct"/>
            <w:tcBorders>
              <w:top w:val="single" w:sz="4" w:space="0" w:color="auto"/>
              <w:left w:val="single" w:sz="4" w:space="0" w:color="auto"/>
              <w:right w:val="single" w:sz="4" w:space="0" w:color="auto"/>
            </w:tcBorders>
          </w:tcPr>
          <w:p w:rsidR="00A016AB" w:rsidRPr="00750838" w:rsidRDefault="0031510D" w:rsidP="00F335F7">
            <w:pPr>
              <w:spacing w:line="240" w:lineRule="auto"/>
              <w:rPr>
                <w:rFonts w:asciiTheme="minorHAnsi" w:eastAsia="Calibri" w:hAnsiTheme="minorHAnsi"/>
                <w:sz w:val="20"/>
                <w:szCs w:val="20"/>
              </w:rPr>
            </w:pPr>
            <w:r w:rsidRPr="00750838">
              <w:rPr>
                <w:rFonts w:asciiTheme="minorHAnsi" w:eastAsia="Calibri" w:hAnsiTheme="minorHAnsi"/>
                <w:sz w:val="20"/>
                <w:szCs w:val="20"/>
              </w:rPr>
              <w:t>Działania erozyjne</w:t>
            </w:r>
            <w:r w:rsidR="003E678E" w:rsidRPr="00750838">
              <w:rPr>
                <w:rFonts w:asciiTheme="minorHAnsi" w:eastAsia="Calibri" w:hAnsiTheme="minorHAnsi"/>
                <w:sz w:val="20"/>
                <w:szCs w:val="20"/>
              </w:rPr>
              <w:t xml:space="preserve"> </w:t>
            </w:r>
            <w:r w:rsidRPr="00750838">
              <w:rPr>
                <w:rFonts w:asciiTheme="minorHAnsi" w:eastAsia="Calibri" w:hAnsiTheme="minorHAnsi"/>
                <w:sz w:val="20"/>
                <w:szCs w:val="20"/>
              </w:rPr>
              <w:t>powodująca zubożenie gleb.</w:t>
            </w:r>
          </w:p>
          <w:p w:rsidR="00A016AB" w:rsidRPr="00750838" w:rsidRDefault="00A016AB" w:rsidP="00F335F7">
            <w:pPr>
              <w:spacing w:line="240" w:lineRule="auto"/>
              <w:rPr>
                <w:rFonts w:asciiTheme="minorHAnsi" w:eastAsia="Calibri" w:hAnsiTheme="minorHAnsi"/>
                <w:sz w:val="20"/>
                <w:szCs w:val="20"/>
              </w:rPr>
            </w:pPr>
            <w:r w:rsidRPr="00750838">
              <w:rPr>
                <w:rFonts w:asciiTheme="minorHAnsi" w:eastAsia="Calibri" w:hAnsiTheme="minorHAnsi"/>
                <w:sz w:val="20"/>
                <w:szCs w:val="20"/>
              </w:rPr>
              <w:t>Zakwaszenie gleb.</w:t>
            </w:r>
          </w:p>
          <w:p w:rsidR="003E678E" w:rsidRPr="00750838" w:rsidRDefault="003E678E" w:rsidP="0031510D">
            <w:pPr>
              <w:spacing w:line="240" w:lineRule="auto"/>
              <w:rPr>
                <w:rFonts w:asciiTheme="minorHAnsi" w:eastAsia="Calibri" w:hAnsiTheme="minorHAnsi"/>
                <w:color w:val="4F81BD" w:themeColor="accent1"/>
                <w:sz w:val="20"/>
                <w:szCs w:val="20"/>
              </w:rPr>
            </w:pPr>
            <w:r w:rsidRPr="00750838">
              <w:rPr>
                <w:rFonts w:asciiTheme="minorHAnsi" w:eastAsia="Calibri" w:hAnsiTheme="minorHAnsi"/>
                <w:sz w:val="20"/>
                <w:szCs w:val="20"/>
              </w:rPr>
              <w:t>Przewaga gleb o średniej i słabej jakości bonitacyjnej</w:t>
            </w:r>
            <w:r w:rsidR="0031510D" w:rsidRPr="00750838">
              <w:rPr>
                <w:rFonts w:asciiTheme="minorHAnsi" w:eastAsia="Calibri" w:hAnsiTheme="minorHAnsi"/>
                <w:sz w:val="20"/>
                <w:szCs w:val="20"/>
              </w:rPr>
              <w:t>.</w:t>
            </w:r>
          </w:p>
        </w:tc>
      </w:tr>
      <w:tr w:rsidR="003E678E" w:rsidRPr="00750838" w:rsidTr="00191D3C">
        <w:tc>
          <w:tcPr>
            <w:tcW w:w="2414" w:type="pct"/>
            <w:tcBorders>
              <w:top w:val="single" w:sz="4" w:space="0" w:color="auto"/>
              <w:left w:val="single" w:sz="4" w:space="0" w:color="auto"/>
              <w:bottom w:val="single" w:sz="4" w:space="0" w:color="auto"/>
              <w:right w:val="single" w:sz="4" w:space="0" w:color="auto"/>
            </w:tcBorders>
          </w:tcPr>
          <w:p w:rsidR="003E678E" w:rsidRPr="00750838" w:rsidRDefault="003E678E" w:rsidP="00F335F7">
            <w:pPr>
              <w:spacing w:line="240" w:lineRule="auto"/>
              <w:jc w:val="center"/>
              <w:rPr>
                <w:rFonts w:asciiTheme="minorHAnsi" w:eastAsia="Calibri" w:hAnsiTheme="minorHAnsi"/>
                <w:b/>
                <w:sz w:val="20"/>
                <w:szCs w:val="20"/>
              </w:rPr>
            </w:pPr>
            <w:r w:rsidRPr="00750838">
              <w:rPr>
                <w:rFonts w:asciiTheme="minorHAnsi" w:eastAsia="Calibri" w:hAnsiTheme="minorHAnsi"/>
                <w:b/>
                <w:sz w:val="20"/>
                <w:szCs w:val="20"/>
              </w:rPr>
              <w:t>Szanse</w:t>
            </w:r>
          </w:p>
        </w:tc>
        <w:tc>
          <w:tcPr>
            <w:tcW w:w="2586" w:type="pct"/>
            <w:tcBorders>
              <w:top w:val="single" w:sz="4" w:space="0" w:color="auto"/>
              <w:left w:val="single" w:sz="4" w:space="0" w:color="auto"/>
              <w:bottom w:val="single" w:sz="4" w:space="0" w:color="auto"/>
              <w:right w:val="single" w:sz="4" w:space="0" w:color="auto"/>
            </w:tcBorders>
          </w:tcPr>
          <w:p w:rsidR="003E678E" w:rsidRPr="00750838" w:rsidRDefault="003E678E" w:rsidP="00F335F7">
            <w:pPr>
              <w:spacing w:line="240" w:lineRule="auto"/>
              <w:jc w:val="center"/>
              <w:rPr>
                <w:rFonts w:asciiTheme="minorHAnsi" w:eastAsia="Calibri" w:hAnsiTheme="minorHAnsi"/>
                <w:b/>
                <w:sz w:val="20"/>
                <w:szCs w:val="20"/>
              </w:rPr>
            </w:pPr>
            <w:r w:rsidRPr="00750838">
              <w:rPr>
                <w:rFonts w:asciiTheme="minorHAnsi" w:eastAsia="Calibri" w:hAnsiTheme="minorHAnsi"/>
                <w:b/>
                <w:sz w:val="20"/>
                <w:szCs w:val="20"/>
              </w:rPr>
              <w:t>Zagrożenia</w:t>
            </w:r>
          </w:p>
        </w:tc>
      </w:tr>
      <w:tr w:rsidR="003E678E" w:rsidRPr="00750838" w:rsidTr="00191D3C">
        <w:trPr>
          <w:trHeight w:val="987"/>
        </w:trPr>
        <w:tc>
          <w:tcPr>
            <w:tcW w:w="2414" w:type="pct"/>
            <w:tcBorders>
              <w:top w:val="single" w:sz="4" w:space="0" w:color="auto"/>
              <w:left w:val="single" w:sz="4" w:space="0" w:color="auto"/>
              <w:right w:val="single" w:sz="4" w:space="0" w:color="auto"/>
            </w:tcBorders>
          </w:tcPr>
          <w:p w:rsidR="003E678E" w:rsidRPr="00750838" w:rsidRDefault="003E678E" w:rsidP="00F335F7">
            <w:pPr>
              <w:spacing w:line="240" w:lineRule="auto"/>
              <w:rPr>
                <w:rFonts w:asciiTheme="minorHAnsi" w:eastAsia="Calibri" w:hAnsiTheme="minorHAnsi"/>
                <w:sz w:val="20"/>
                <w:szCs w:val="20"/>
              </w:rPr>
            </w:pPr>
            <w:r w:rsidRPr="00750838">
              <w:rPr>
                <w:rFonts w:asciiTheme="minorHAnsi" w:eastAsia="Calibri" w:hAnsiTheme="minorHAnsi"/>
                <w:sz w:val="20"/>
                <w:szCs w:val="20"/>
              </w:rPr>
              <w:t>Dbałość indywidualnych rolników jako prywatnych przedsiębiorców o dobry stan gleb na swoich terenach,</w:t>
            </w:r>
          </w:p>
          <w:p w:rsidR="003E678E" w:rsidRPr="00750838" w:rsidRDefault="003E678E" w:rsidP="00F335F7">
            <w:pPr>
              <w:spacing w:line="240" w:lineRule="auto"/>
              <w:rPr>
                <w:rFonts w:asciiTheme="minorHAnsi" w:eastAsia="Calibri" w:hAnsiTheme="minorHAnsi"/>
                <w:sz w:val="20"/>
                <w:szCs w:val="20"/>
              </w:rPr>
            </w:pPr>
            <w:r w:rsidRPr="00750838">
              <w:rPr>
                <w:rFonts w:asciiTheme="minorHAnsi" w:eastAsia="Calibri" w:hAnsiTheme="minorHAnsi"/>
                <w:sz w:val="20"/>
                <w:szCs w:val="20"/>
              </w:rPr>
              <w:t xml:space="preserve">Ograniczenie zanieczyszczeń wprowadzanych </w:t>
            </w:r>
          </w:p>
          <w:p w:rsidR="003E678E" w:rsidRPr="00750838" w:rsidRDefault="000E1B31" w:rsidP="00F335F7">
            <w:pPr>
              <w:spacing w:line="240" w:lineRule="auto"/>
              <w:rPr>
                <w:rFonts w:asciiTheme="minorHAnsi" w:eastAsia="Calibri" w:hAnsiTheme="minorHAnsi"/>
                <w:sz w:val="20"/>
                <w:szCs w:val="20"/>
              </w:rPr>
            </w:pPr>
            <w:r w:rsidRPr="00750838">
              <w:rPr>
                <w:rFonts w:asciiTheme="minorHAnsi" w:eastAsia="Calibri" w:hAnsiTheme="minorHAnsi"/>
                <w:sz w:val="20"/>
                <w:szCs w:val="20"/>
              </w:rPr>
              <w:t>do środowiska. Zaangażowanie władz miasta w problematykę osuwisk.</w:t>
            </w:r>
          </w:p>
        </w:tc>
        <w:tc>
          <w:tcPr>
            <w:tcW w:w="2586" w:type="pct"/>
            <w:tcBorders>
              <w:top w:val="single" w:sz="4" w:space="0" w:color="auto"/>
              <w:left w:val="single" w:sz="4" w:space="0" w:color="auto"/>
              <w:right w:val="single" w:sz="4" w:space="0" w:color="auto"/>
            </w:tcBorders>
          </w:tcPr>
          <w:p w:rsidR="003E678E" w:rsidRPr="00750838" w:rsidRDefault="003E678E" w:rsidP="00F335F7">
            <w:pPr>
              <w:spacing w:line="240" w:lineRule="auto"/>
              <w:rPr>
                <w:rFonts w:asciiTheme="minorHAnsi" w:eastAsia="Calibri" w:hAnsiTheme="minorHAnsi"/>
                <w:sz w:val="20"/>
                <w:szCs w:val="20"/>
              </w:rPr>
            </w:pPr>
            <w:r w:rsidRPr="00750838">
              <w:rPr>
                <w:rFonts w:asciiTheme="minorHAnsi" w:eastAsia="Calibri" w:hAnsiTheme="minorHAnsi"/>
                <w:sz w:val="20"/>
                <w:szCs w:val="20"/>
              </w:rPr>
              <w:t>Zwiększenie natężenia ruchu kołowego - zanieczyszczenie metalami ciężkimi i WWA,</w:t>
            </w:r>
          </w:p>
          <w:p w:rsidR="000E1B31" w:rsidRPr="00750838" w:rsidRDefault="000E1B31" w:rsidP="00F335F7">
            <w:pPr>
              <w:spacing w:line="240" w:lineRule="auto"/>
              <w:rPr>
                <w:rFonts w:asciiTheme="minorHAnsi" w:eastAsia="Calibri" w:hAnsiTheme="minorHAnsi"/>
                <w:sz w:val="20"/>
                <w:szCs w:val="20"/>
              </w:rPr>
            </w:pPr>
            <w:r w:rsidRPr="00750838">
              <w:rPr>
                <w:rFonts w:asciiTheme="minorHAnsi" w:eastAsia="Calibri" w:hAnsiTheme="minorHAnsi"/>
                <w:sz w:val="20"/>
                <w:szCs w:val="20"/>
              </w:rPr>
              <w:t>Niebezpieczeństwo związane z występowaniem osuwisk.</w:t>
            </w:r>
          </w:p>
        </w:tc>
      </w:tr>
    </w:tbl>
    <w:p w:rsidR="00191D3C" w:rsidRPr="00750838" w:rsidRDefault="00191D3C" w:rsidP="003E678E">
      <w:pPr>
        <w:rPr>
          <w:b/>
          <w:i/>
          <w:color w:val="4F81BD" w:themeColor="accent1"/>
          <w:sz w:val="18"/>
        </w:rPr>
      </w:pPr>
    </w:p>
    <w:p w:rsidR="00C85CF2" w:rsidRPr="00750838" w:rsidRDefault="00C85CF2" w:rsidP="00A1227C">
      <w:pPr>
        <w:rPr>
          <w:b/>
          <w:i/>
          <w:sz w:val="20"/>
        </w:rPr>
      </w:pPr>
    </w:p>
    <w:p w:rsidR="00A1227C" w:rsidRPr="00750838" w:rsidRDefault="00A1227C" w:rsidP="00A1227C">
      <w:pPr>
        <w:rPr>
          <w:b/>
          <w:i/>
          <w:sz w:val="20"/>
        </w:rPr>
      </w:pPr>
      <w:r w:rsidRPr="00750838">
        <w:rPr>
          <w:b/>
          <w:i/>
          <w:sz w:val="20"/>
        </w:rPr>
        <w:t>Planowane działania</w:t>
      </w:r>
    </w:p>
    <w:p w:rsidR="000E1B31" w:rsidRPr="00750838" w:rsidRDefault="000E1B31" w:rsidP="00962E25">
      <w:r w:rsidRPr="00750838">
        <w:t>Stałe monitorowanie obszarów osuwiskowych, systematyczna rejestracja nowopowstałych i odnawiających się usuwisk.</w:t>
      </w:r>
    </w:p>
    <w:p w:rsidR="00962E25" w:rsidRPr="00750838" w:rsidRDefault="00A1227C" w:rsidP="00962E25">
      <w:r w:rsidRPr="00750838">
        <w:t xml:space="preserve">Miasto Jordanów złożyło wniosek o dofinansowanie w ramach Regionalnego Programu Operacyjnego Województwa Małopolskiego Na Lata 2014-2020 - Odbudowa drogi gminnej nr 5547/3 uszkodzonej na skutek osunięcia ziemi w ramach zadania pod nazwą: „Przeniesienie infrastruktury drogowej na długości 295 m w km 0+469 – 0+764,21 w zamian za stabilizację osuwiska w rejonie działki 5547/3.” Planowany termin rozpoczęcia realizacji projektu 28-12-2016 r., fazy inwestycyjnej 21-02-2018 r., rzeczowego i finansowego </w:t>
      </w:r>
      <w:r w:rsidRPr="00750838">
        <w:lastRenderedPageBreak/>
        <w:t>zakończenia realizacji projektu 19-12-2018 r. Koszt - 1 337 943,00 zł (w tym dofinansowanie - 1 137 251,55 zł.)</w:t>
      </w:r>
      <w:r w:rsidR="00962E25" w:rsidRPr="00750838">
        <w:t xml:space="preserve">. </w:t>
      </w:r>
    </w:p>
    <w:p w:rsidR="00A1227C" w:rsidRPr="00750838" w:rsidRDefault="00A1227C" w:rsidP="003E678E">
      <w:pPr>
        <w:rPr>
          <w:b/>
          <w:i/>
          <w:color w:val="4F81BD" w:themeColor="accent1"/>
          <w:sz w:val="18"/>
        </w:rPr>
      </w:pPr>
    </w:p>
    <w:p w:rsidR="00DB569D" w:rsidRPr="00750838" w:rsidRDefault="003E678E" w:rsidP="003E678E">
      <w:pPr>
        <w:rPr>
          <w:b/>
          <w:i/>
          <w:sz w:val="20"/>
        </w:rPr>
      </w:pPr>
      <w:r w:rsidRPr="00750838">
        <w:rPr>
          <w:b/>
          <w:i/>
          <w:sz w:val="20"/>
        </w:rPr>
        <w:t>Prognoza stanu środowiska na lata obowiązywania POŚ</w:t>
      </w:r>
    </w:p>
    <w:p w:rsidR="00CD2E80" w:rsidRPr="00750838" w:rsidRDefault="00CD2E80" w:rsidP="003E678E">
      <w:r w:rsidRPr="00750838">
        <w:t xml:space="preserve">Miasto Jordanów narażone jest </w:t>
      </w:r>
      <w:r w:rsidR="00D9639A" w:rsidRPr="00750838">
        <w:t>na nagłe przemieszczenie się mas ziemnych (osuwiska)</w:t>
      </w:r>
      <w:r w:rsidRPr="00750838">
        <w:t xml:space="preserve">. </w:t>
      </w:r>
      <w:r w:rsidR="00143401" w:rsidRPr="00750838">
        <w:t>Władze miasta podejmują działa</w:t>
      </w:r>
      <w:r w:rsidRPr="00750838">
        <w:t xml:space="preserve">nia mające na celu zapobieganie i likwidację szkód powstałych w ich wyniku. </w:t>
      </w:r>
    </w:p>
    <w:p w:rsidR="0031510D" w:rsidRPr="00750838" w:rsidRDefault="0031510D" w:rsidP="003E678E">
      <w:pPr>
        <w:rPr>
          <w:b/>
          <w:i/>
          <w:sz w:val="20"/>
        </w:rPr>
      </w:pPr>
    </w:p>
    <w:p w:rsidR="0031510D" w:rsidRPr="00750838" w:rsidRDefault="0031510D" w:rsidP="003E678E">
      <w:pPr>
        <w:rPr>
          <w:b/>
          <w:i/>
          <w:sz w:val="20"/>
        </w:rPr>
      </w:pPr>
    </w:p>
    <w:p w:rsidR="005D7C20" w:rsidRPr="00750838" w:rsidRDefault="005D7C20" w:rsidP="009A339E">
      <w:pPr>
        <w:pStyle w:val="Nagwek2"/>
      </w:pPr>
      <w:bookmarkStart w:id="86" w:name="_Toc485646537"/>
      <w:r w:rsidRPr="00750838">
        <w:t>Gospodarka odpadami i zapobieganie powstawaniu odpadów</w:t>
      </w:r>
      <w:bookmarkEnd w:id="86"/>
      <w:r w:rsidRPr="00750838">
        <w:t xml:space="preserve"> </w:t>
      </w:r>
    </w:p>
    <w:p w:rsidR="004F0850" w:rsidRPr="00750838" w:rsidRDefault="004F0850" w:rsidP="00A1227C">
      <w:pPr>
        <w:shd w:val="clear" w:color="auto" w:fill="FFFFFF"/>
        <w:textAlignment w:val="baseline"/>
        <w:rPr>
          <w:rFonts w:asciiTheme="minorHAnsi" w:hAnsiTheme="minorHAnsi"/>
          <w:b/>
          <w:i/>
          <w:sz w:val="20"/>
          <w:szCs w:val="22"/>
          <w:bdr w:val="none" w:sz="0" w:space="0" w:color="auto" w:frame="1"/>
        </w:rPr>
      </w:pPr>
      <w:r w:rsidRPr="00750838">
        <w:rPr>
          <w:rFonts w:asciiTheme="minorHAnsi" w:hAnsiTheme="minorHAnsi"/>
          <w:b/>
          <w:i/>
          <w:sz w:val="20"/>
          <w:szCs w:val="22"/>
          <w:bdr w:val="none" w:sz="0" w:space="0" w:color="auto" w:frame="1"/>
        </w:rPr>
        <w:t>Dotychczasowe zrealizowane działania w zakresie gospodarki odpadami</w:t>
      </w:r>
    </w:p>
    <w:p w:rsidR="004F0850" w:rsidRPr="00750838" w:rsidRDefault="00C85CF2" w:rsidP="00110FD2">
      <w:p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Utworzenie punktu selektywnej zbiórki odpadów komunalnych.</w:t>
      </w:r>
    </w:p>
    <w:p w:rsidR="00C85CF2" w:rsidRPr="00750838" w:rsidRDefault="00C85CF2" w:rsidP="00110FD2">
      <w:pPr>
        <w:shd w:val="clear" w:color="auto" w:fill="FFFFFF"/>
        <w:textAlignment w:val="baseline"/>
        <w:rPr>
          <w:rFonts w:asciiTheme="minorHAnsi" w:hAnsiTheme="minorHAnsi"/>
          <w:color w:val="4F81BD" w:themeColor="accent1"/>
          <w:szCs w:val="22"/>
          <w:bdr w:val="none" w:sz="0" w:space="0" w:color="auto" w:frame="1"/>
        </w:rPr>
      </w:pPr>
    </w:p>
    <w:p w:rsidR="00641D1D" w:rsidRPr="00750838" w:rsidRDefault="00AB64AF" w:rsidP="00110FD2">
      <w:p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 xml:space="preserve">Łączna ilość odpadów komunalnych odebranych z terenu Miasta Jordanowa w roku 2016 wyniosła 1 115,23 Mg, w tym: odpady odebrane od mieszkańców (razem z odpadami z PSZOK) – 895,47 Mg, odpady odebrane z działalności gospodarczej – 219,76 Mg. </w:t>
      </w:r>
    </w:p>
    <w:p w:rsidR="00AB64AF" w:rsidRPr="00750838" w:rsidRDefault="00AB64AF" w:rsidP="00110FD2">
      <w:p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 xml:space="preserve">Na terenie </w:t>
      </w:r>
      <w:r w:rsidR="005C0284" w:rsidRPr="00750838">
        <w:rPr>
          <w:rFonts w:asciiTheme="minorHAnsi" w:hAnsiTheme="minorHAnsi"/>
          <w:szCs w:val="22"/>
          <w:bdr w:val="none" w:sz="0" w:space="0" w:color="auto" w:frame="1"/>
        </w:rPr>
        <w:t>miasta</w:t>
      </w:r>
      <w:r w:rsidRPr="00750838">
        <w:rPr>
          <w:rFonts w:asciiTheme="minorHAnsi" w:hAnsiTheme="minorHAnsi"/>
          <w:szCs w:val="22"/>
          <w:bdr w:val="none" w:sz="0" w:space="0" w:color="auto" w:frame="1"/>
        </w:rPr>
        <w:t xml:space="preserve"> funkcjonuje 1 punkt selektywnej zbiórki odpadów komunalnych zlokalizowany na terenie oczyszczalni ścieków w Jordanowie, oś. Wrzosy. Zarządzanie punktem Miasto powierzyło odbiorcy odpadów komunalnych wyłonionemu w drodze przetargu. Punkt działa dwa razy </w:t>
      </w:r>
      <w:r w:rsidR="00641D1D" w:rsidRPr="00750838">
        <w:rPr>
          <w:rFonts w:asciiTheme="minorHAnsi" w:hAnsiTheme="minorHAnsi"/>
          <w:szCs w:val="22"/>
          <w:bdr w:val="none" w:sz="0" w:space="0" w:color="auto" w:frame="1"/>
        </w:rPr>
        <w:t xml:space="preserve">w tygodniu (wtorki, </w:t>
      </w:r>
      <w:r w:rsidRPr="00750838">
        <w:rPr>
          <w:rFonts w:asciiTheme="minorHAnsi" w:hAnsiTheme="minorHAnsi"/>
          <w:szCs w:val="22"/>
          <w:bdr w:val="none" w:sz="0" w:space="0" w:color="auto" w:frame="1"/>
        </w:rPr>
        <w:t xml:space="preserve">piątki). </w:t>
      </w:r>
      <w:r w:rsidR="004B43FE" w:rsidRPr="00750838">
        <w:rPr>
          <w:rFonts w:asciiTheme="minorHAnsi" w:hAnsiTheme="minorHAnsi"/>
          <w:szCs w:val="22"/>
          <w:bdr w:val="none" w:sz="0" w:space="0" w:color="auto" w:frame="1"/>
        </w:rPr>
        <w:br/>
      </w:r>
      <w:r w:rsidRPr="00750838">
        <w:rPr>
          <w:rFonts w:asciiTheme="minorHAnsi" w:hAnsiTheme="minorHAnsi"/>
          <w:szCs w:val="22"/>
          <w:bdr w:val="none" w:sz="0" w:space="0" w:color="auto" w:frame="1"/>
        </w:rPr>
        <w:t>W punkcie odbierane są następujące odpady od mieszkańców: odpady wielkogabarytowe, zużyte opony, zużyty sprzęt elektroniczny i elektryczny, odzież i tekstylia, przeterminowane leki, chemikalia, baterie, odpady budowlane w ilości nie większej niż 2 m</w:t>
      </w:r>
      <w:r w:rsidRPr="00750838">
        <w:rPr>
          <w:rFonts w:asciiTheme="minorHAnsi" w:hAnsiTheme="minorHAnsi"/>
          <w:szCs w:val="22"/>
          <w:bdr w:val="none" w:sz="0" w:space="0" w:color="auto" w:frame="1"/>
          <w:vertAlign w:val="superscript"/>
        </w:rPr>
        <w:t>3</w:t>
      </w:r>
      <w:r w:rsidRPr="00750838">
        <w:rPr>
          <w:rFonts w:asciiTheme="minorHAnsi" w:hAnsiTheme="minorHAnsi"/>
          <w:szCs w:val="22"/>
          <w:bdr w:val="none" w:sz="0" w:space="0" w:color="auto" w:frame="1"/>
        </w:rPr>
        <w:t xml:space="preserve"> od nieruchomości na rok. Z PSZOK-u w roku 2016 r. zebrano 96 Mg odpadów.</w:t>
      </w:r>
    </w:p>
    <w:p w:rsidR="00AB64AF" w:rsidRPr="00750838" w:rsidRDefault="00AB64AF" w:rsidP="00AB64AF">
      <w:p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Na terenie Miasto Jordanów nie ma możliwości przetwarzania odpadów komunalnych</w:t>
      </w:r>
      <w:r w:rsidR="00F23402" w:rsidRPr="00750838">
        <w:rPr>
          <w:rFonts w:asciiTheme="minorHAnsi" w:hAnsiTheme="minorHAnsi"/>
          <w:szCs w:val="22"/>
          <w:bdr w:val="none" w:sz="0" w:space="0" w:color="auto" w:frame="1"/>
        </w:rPr>
        <w:t xml:space="preserve"> (brak składowiska). </w:t>
      </w:r>
      <w:r w:rsidRPr="00750838">
        <w:rPr>
          <w:rFonts w:asciiTheme="minorHAnsi" w:hAnsiTheme="minorHAnsi"/>
          <w:szCs w:val="22"/>
          <w:bdr w:val="none" w:sz="0" w:space="0" w:color="auto" w:frame="1"/>
        </w:rPr>
        <w:t xml:space="preserve">Odpady </w:t>
      </w:r>
      <w:r w:rsidR="00EA2A75" w:rsidRPr="00750838">
        <w:rPr>
          <w:rFonts w:asciiTheme="minorHAnsi" w:hAnsiTheme="minorHAnsi"/>
          <w:szCs w:val="22"/>
          <w:bdr w:val="none" w:sz="0" w:space="0" w:color="auto" w:frame="1"/>
        </w:rPr>
        <w:t xml:space="preserve">w 2016 r. </w:t>
      </w:r>
      <w:r w:rsidRPr="00750838">
        <w:rPr>
          <w:rFonts w:asciiTheme="minorHAnsi" w:hAnsiTheme="minorHAnsi"/>
          <w:szCs w:val="22"/>
          <w:bdr w:val="none" w:sz="0" w:space="0" w:color="auto" w:frame="1"/>
        </w:rPr>
        <w:t>przekazywane były do:</w:t>
      </w:r>
    </w:p>
    <w:p w:rsidR="00AB64AF" w:rsidRPr="00750838" w:rsidRDefault="00AB64AF" w:rsidP="00497B42">
      <w:pPr>
        <w:pStyle w:val="Akapitzlist"/>
        <w:numPr>
          <w:ilvl w:val="0"/>
          <w:numId w:val="54"/>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Przedsiębiorstwa Usług Komunalnych EMPOL Sp. z o.o., os. Rzeka 133, 34-451 Tylmanowa,</w:t>
      </w:r>
    </w:p>
    <w:p w:rsidR="00AB64AF" w:rsidRPr="00750838" w:rsidRDefault="00AB64AF" w:rsidP="00497B42">
      <w:pPr>
        <w:pStyle w:val="Akapitzlist"/>
        <w:numPr>
          <w:ilvl w:val="0"/>
          <w:numId w:val="54"/>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Regionalnej Instalacji Mechaniczno-Biologicznego Przetwarzania ZZO Tylmanowa</w:t>
      </w:r>
      <w:r w:rsidR="00216D00" w:rsidRPr="00750838">
        <w:rPr>
          <w:rFonts w:asciiTheme="minorHAnsi" w:hAnsiTheme="minorHAnsi"/>
          <w:szCs w:val="22"/>
          <w:bdr w:val="none" w:sz="0" w:space="0" w:color="auto" w:frame="1"/>
        </w:rPr>
        <w:t>, os. Rzeka 419, 34-451 T</w:t>
      </w:r>
      <w:r w:rsidRPr="00750838">
        <w:rPr>
          <w:rFonts w:asciiTheme="minorHAnsi" w:hAnsiTheme="minorHAnsi"/>
          <w:szCs w:val="22"/>
          <w:bdr w:val="none" w:sz="0" w:space="0" w:color="auto" w:frame="1"/>
        </w:rPr>
        <w:t>ylmanowa,</w:t>
      </w:r>
    </w:p>
    <w:p w:rsidR="00AB64AF" w:rsidRPr="00750838" w:rsidRDefault="00AB64AF" w:rsidP="00497B42">
      <w:pPr>
        <w:pStyle w:val="Akapitzlist"/>
        <w:numPr>
          <w:ilvl w:val="0"/>
          <w:numId w:val="54"/>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Zakładu utylizacji Odpadów IB Sp. z o.o., ul. Jana Pawła II 115, 34-400 Nowy Targ,</w:t>
      </w:r>
    </w:p>
    <w:p w:rsidR="00AB64AF" w:rsidRPr="00750838" w:rsidRDefault="00AB64AF" w:rsidP="00497B42">
      <w:pPr>
        <w:pStyle w:val="Akapitzlist"/>
        <w:numPr>
          <w:ilvl w:val="0"/>
          <w:numId w:val="54"/>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Zakładu Utylizacji Odpadów Sp. z o.o., ul. Słowackiego 82, 32-400 Myślenice,</w:t>
      </w:r>
    </w:p>
    <w:p w:rsidR="00AB64AF" w:rsidRPr="00750838" w:rsidRDefault="00AB64AF" w:rsidP="00497B42">
      <w:pPr>
        <w:pStyle w:val="Akapitzlist"/>
        <w:numPr>
          <w:ilvl w:val="0"/>
          <w:numId w:val="54"/>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Regionalnego Zakładu Przetwarzania Odpadów Komunalnych w Suchej Beskidzkiej, ul. Wadowicka 4A, 34-200 Sucha Beskidzka,</w:t>
      </w:r>
    </w:p>
    <w:p w:rsidR="00AB64AF" w:rsidRPr="00750838" w:rsidRDefault="00AB64AF" w:rsidP="00497B42">
      <w:pPr>
        <w:pStyle w:val="Akapitzlist"/>
        <w:numPr>
          <w:ilvl w:val="0"/>
          <w:numId w:val="54"/>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Wido Sp. z o.o. Zakład Gospodarowania Odpadami, os. Sołki 3, 34-220 Maków Podhalański,</w:t>
      </w:r>
    </w:p>
    <w:p w:rsidR="00AB64AF" w:rsidRPr="00750838" w:rsidRDefault="00AB64AF" w:rsidP="00497B42">
      <w:pPr>
        <w:pStyle w:val="Akapitzlist"/>
        <w:numPr>
          <w:ilvl w:val="0"/>
          <w:numId w:val="54"/>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Zakładu Gospodarowania Odpadami Wido Sp. z o.o., ul. Kolejowa 131, 34-210 Zembrzyce,</w:t>
      </w:r>
    </w:p>
    <w:p w:rsidR="00AB64AF" w:rsidRPr="00750838" w:rsidRDefault="00AB64AF" w:rsidP="00AB64AF">
      <w:pPr>
        <w:pStyle w:val="Akapitzlist"/>
        <w:numPr>
          <w:ilvl w:val="0"/>
          <w:numId w:val="54"/>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Skupu Surowców Wtórnych Monika Ceremuga, ul. Przemysłowa 1, 34-200 Sucha Beskidzka.</w:t>
      </w:r>
    </w:p>
    <w:p w:rsidR="00AB64AF" w:rsidRPr="00750838" w:rsidRDefault="00AB64AF" w:rsidP="00AB64AF">
      <w:p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W 2016 r. nie realizowano żadnych inwestyc</w:t>
      </w:r>
      <w:r w:rsidR="00641D1D" w:rsidRPr="00750838">
        <w:rPr>
          <w:rFonts w:asciiTheme="minorHAnsi" w:hAnsiTheme="minorHAnsi"/>
          <w:szCs w:val="22"/>
          <w:bdr w:val="none" w:sz="0" w:space="0" w:color="auto" w:frame="1"/>
        </w:rPr>
        <w:t>ji związanych z gospodarowaniem</w:t>
      </w:r>
      <w:r w:rsidRPr="00750838">
        <w:rPr>
          <w:rFonts w:asciiTheme="minorHAnsi" w:hAnsiTheme="minorHAnsi"/>
          <w:szCs w:val="22"/>
          <w:bdr w:val="none" w:sz="0" w:space="0" w:color="auto" w:frame="1"/>
        </w:rPr>
        <w:t xml:space="preserve"> odpadami komunalnymi</w:t>
      </w:r>
      <w:r w:rsidR="008E49F8" w:rsidRPr="00750838">
        <w:rPr>
          <w:rFonts w:asciiTheme="minorHAnsi" w:hAnsiTheme="minorHAnsi"/>
          <w:szCs w:val="22"/>
          <w:bdr w:val="none" w:sz="0" w:space="0" w:color="auto" w:frame="1"/>
        </w:rPr>
        <w:t>.</w:t>
      </w:r>
    </w:p>
    <w:p w:rsidR="00AB64AF" w:rsidRPr="00750838" w:rsidRDefault="00AB64AF" w:rsidP="00AB64AF">
      <w:p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 xml:space="preserve">Ilość odpadów komunalnych wytworzonych na terenie </w:t>
      </w:r>
      <w:r w:rsidR="00C45DB4" w:rsidRPr="00750838">
        <w:rPr>
          <w:rFonts w:asciiTheme="minorHAnsi" w:hAnsiTheme="minorHAnsi"/>
          <w:szCs w:val="22"/>
          <w:bdr w:val="none" w:sz="0" w:space="0" w:color="auto" w:frame="1"/>
        </w:rPr>
        <w:t xml:space="preserve">Miasta </w:t>
      </w:r>
      <w:r w:rsidRPr="00750838">
        <w:rPr>
          <w:rFonts w:asciiTheme="minorHAnsi" w:hAnsiTheme="minorHAnsi"/>
          <w:szCs w:val="22"/>
          <w:bdr w:val="none" w:sz="0" w:space="0" w:color="auto" w:frame="1"/>
        </w:rPr>
        <w:t>od 01.01.2016 r. do 31.12.2016 r. </w:t>
      </w:r>
    </w:p>
    <w:tbl>
      <w:tblPr>
        <w:tblW w:w="9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2139"/>
        <w:gridCol w:w="5103"/>
        <w:gridCol w:w="2477"/>
      </w:tblGrid>
      <w:tr w:rsidR="00AB64AF" w:rsidRPr="00750838" w:rsidTr="00641D1D">
        <w:trPr>
          <w:trHeight w:val="255"/>
          <w:jc w:val="center"/>
        </w:trPr>
        <w:tc>
          <w:tcPr>
            <w:tcW w:w="2139" w:type="dxa"/>
            <w:vAlign w:val="center"/>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Kod odebranych odpadów komunalnych</w:t>
            </w:r>
          </w:p>
        </w:tc>
        <w:tc>
          <w:tcPr>
            <w:tcW w:w="5103" w:type="dxa"/>
            <w:vAlign w:val="center"/>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Rodzaj odebranych odpadów komunalnych</w:t>
            </w:r>
          </w:p>
        </w:tc>
        <w:tc>
          <w:tcPr>
            <w:tcW w:w="2477" w:type="dxa"/>
            <w:vAlign w:val="center"/>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Masa odebranych odpadów komunalnych[Mg]</w:t>
            </w:r>
          </w:p>
        </w:tc>
      </w:tr>
      <w:tr w:rsidR="00AB64AF" w:rsidRPr="00750838" w:rsidTr="00641D1D">
        <w:trPr>
          <w:trHeight w:val="67"/>
          <w:jc w:val="center"/>
        </w:trPr>
        <w:tc>
          <w:tcPr>
            <w:tcW w:w="2139" w:type="dxa"/>
            <w:noWrap/>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20 03 01</w:t>
            </w:r>
          </w:p>
        </w:tc>
        <w:tc>
          <w:tcPr>
            <w:tcW w:w="5103" w:type="dxa"/>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Niesegregowane zmieszane odpady komunalne</w:t>
            </w:r>
          </w:p>
        </w:tc>
        <w:tc>
          <w:tcPr>
            <w:tcW w:w="2477" w:type="dxa"/>
            <w:noWrap/>
            <w:vAlign w:val="center"/>
            <w:hideMark/>
          </w:tcPr>
          <w:p w:rsidR="00AB64AF" w:rsidRPr="00750838" w:rsidRDefault="00AB64AF" w:rsidP="00AB64AF">
            <w:pPr>
              <w:spacing w:line="240" w:lineRule="auto"/>
              <w:jc w:val="center"/>
              <w:rPr>
                <w:rFonts w:cs="Calibri"/>
                <w:color w:val="000000"/>
                <w:sz w:val="20"/>
                <w:szCs w:val="22"/>
              </w:rPr>
            </w:pPr>
            <w:r w:rsidRPr="00750838">
              <w:rPr>
                <w:rFonts w:cs="Calibri"/>
                <w:color w:val="000000"/>
                <w:sz w:val="20"/>
                <w:szCs w:val="22"/>
              </w:rPr>
              <w:t>533,58</w:t>
            </w:r>
          </w:p>
        </w:tc>
      </w:tr>
      <w:tr w:rsidR="00AB64AF" w:rsidRPr="00750838" w:rsidTr="00641D1D">
        <w:trPr>
          <w:trHeight w:val="56"/>
          <w:jc w:val="center"/>
        </w:trPr>
        <w:tc>
          <w:tcPr>
            <w:tcW w:w="2139" w:type="dxa"/>
            <w:noWrap/>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15 01 06</w:t>
            </w:r>
          </w:p>
        </w:tc>
        <w:tc>
          <w:tcPr>
            <w:tcW w:w="5103" w:type="dxa"/>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Zmieszane odpady opakowaniowe</w:t>
            </w:r>
          </w:p>
        </w:tc>
        <w:tc>
          <w:tcPr>
            <w:tcW w:w="2477" w:type="dxa"/>
            <w:noWrap/>
            <w:vAlign w:val="center"/>
            <w:hideMark/>
          </w:tcPr>
          <w:p w:rsidR="00AB64AF" w:rsidRPr="00750838" w:rsidRDefault="00AB64AF" w:rsidP="00AB64AF">
            <w:pPr>
              <w:spacing w:line="240" w:lineRule="auto"/>
              <w:jc w:val="center"/>
              <w:rPr>
                <w:rFonts w:cs="Calibri"/>
                <w:color w:val="000000"/>
                <w:sz w:val="20"/>
                <w:szCs w:val="22"/>
              </w:rPr>
            </w:pPr>
            <w:r w:rsidRPr="00750838">
              <w:rPr>
                <w:rFonts w:cs="Calibri"/>
                <w:color w:val="000000"/>
                <w:sz w:val="20"/>
                <w:szCs w:val="22"/>
              </w:rPr>
              <w:t>127,56</w:t>
            </w:r>
          </w:p>
        </w:tc>
      </w:tr>
      <w:tr w:rsidR="00AB64AF" w:rsidRPr="00750838" w:rsidTr="00641D1D">
        <w:trPr>
          <w:trHeight w:val="56"/>
          <w:jc w:val="center"/>
        </w:trPr>
        <w:tc>
          <w:tcPr>
            <w:tcW w:w="2139" w:type="dxa"/>
            <w:noWrap/>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15 01 01</w:t>
            </w:r>
          </w:p>
        </w:tc>
        <w:tc>
          <w:tcPr>
            <w:tcW w:w="5103" w:type="dxa"/>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Opakowania z papieru i tektury</w:t>
            </w:r>
          </w:p>
        </w:tc>
        <w:tc>
          <w:tcPr>
            <w:tcW w:w="2477" w:type="dxa"/>
            <w:noWrap/>
            <w:vAlign w:val="center"/>
            <w:hideMark/>
          </w:tcPr>
          <w:p w:rsidR="00AB64AF" w:rsidRPr="00750838" w:rsidRDefault="00AB64AF" w:rsidP="00AB64AF">
            <w:pPr>
              <w:spacing w:line="240" w:lineRule="auto"/>
              <w:jc w:val="center"/>
              <w:rPr>
                <w:rFonts w:cs="Calibri"/>
                <w:color w:val="000000"/>
                <w:sz w:val="20"/>
                <w:szCs w:val="22"/>
              </w:rPr>
            </w:pPr>
            <w:r w:rsidRPr="00750838">
              <w:rPr>
                <w:rFonts w:cs="Calibri"/>
                <w:color w:val="000000"/>
                <w:sz w:val="20"/>
                <w:szCs w:val="22"/>
              </w:rPr>
              <w:t>0,34</w:t>
            </w:r>
          </w:p>
        </w:tc>
      </w:tr>
      <w:tr w:rsidR="00AB64AF" w:rsidRPr="00750838" w:rsidTr="00641D1D">
        <w:trPr>
          <w:trHeight w:val="56"/>
          <w:jc w:val="center"/>
        </w:trPr>
        <w:tc>
          <w:tcPr>
            <w:tcW w:w="2139" w:type="dxa"/>
            <w:noWrap/>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20 01 39</w:t>
            </w:r>
          </w:p>
        </w:tc>
        <w:tc>
          <w:tcPr>
            <w:tcW w:w="5103" w:type="dxa"/>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Tworzywa sztuczne</w:t>
            </w:r>
          </w:p>
        </w:tc>
        <w:tc>
          <w:tcPr>
            <w:tcW w:w="2477" w:type="dxa"/>
            <w:noWrap/>
            <w:vAlign w:val="center"/>
            <w:hideMark/>
          </w:tcPr>
          <w:p w:rsidR="00AB64AF" w:rsidRPr="00750838" w:rsidRDefault="00AB64AF" w:rsidP="00AB64AF">
            <w:pPr>
              <w:spacing w:line="240" w:lineRule="auto"/>
              <w:jc w:val="center"/>
              <w:rPr>
                <w:rFonts w:cs="Calibri"/>
                <w:color w:val="000000"/>
                <w:sz w:val="20"/>
                <w:szCs w:val="22"/>
              </w:rPr>
            </w:pPr>
            <w:r w:rsidRPr="00750838">
              <w:rPr>
                <w:rFonts w:cs="Calibri"/>
                <w:color w:val="000000"/>
                <w:sz w:val="20"/>
                <w:szCs w:val="22"/>
              </w:rPr>
              <w:t>66,04</w:t>
            </w:r>
          </w:p>
        </w:tc>
      </w:tr>
      <w:tr w:rsidR="00AB64AF" w:rsidRPr="00750838" w:rsidTr="00641D1D">
        <w:trPr>
          <w:trHeight w:val="56"/>
          <w:jc w:val="center"/>
        </w:trPr>
        <w:tc>
          <w:tcPr>
            <w:tcW w:w="2139" w:type="dxa"/>
            <w:noWrap/>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20 03 99</w:t>
            </w:r>
          </w:p>
        </w:tc>
        <w:tc>
          <w:tcPr>
            <w:tcW w:w="5103" w:type="dxa"/>
            <w:vAlign w:val="bottom"/>
            <w:hideMark/>
          </w:tcPr>
          <w:p w:rsidR="00AB64AF" w:rsidRPr="00750838" w:rsidRDefault="00E308A6" w:rsidP="00641D1D">
            <w:pPr>
              <w:spacing w:line="240" w:lineRule="auto"/>
              <w:jc w:val="center"/>
              <w:rPr>
                <w:rFonts w:cs="Calibri"/>
                <w:color w:val="000000"/>
                <w:sz w:val="20"/>
                <w:szCs w:val="22"/>
              </w:rPr>
            </w:pPr>
            <w:r w:rsidRPr="00750838">
              <w:rPr>
                <w:rFonts w:cs="Calibri"/>
                <w:color w:val="000000"/>
                <w:sz w:val="20"/>
                <w:szCs w:val="22"/>
              </w:rPr>
              <w:t xml:space="preserve">Odpady komunalne nie wymienione </w:t>
            </w:r>
            <w:r w:rsidR="00AB64AF" w:rsidRPr="00750838">
              <w:rPr>
                <w:rFonts w:cs="Calibri"/>
                <w:color w:val="000000"/>
                <w:sz w:val="20"/>
                <w:szCs w:val="22"/>
              </w:rPr>
              <w:t>w  innych grupach</w:t>
            </w:r>
          </w:p>
        </w:tc>
        <w:tc>
          <w:tcPr>
            <w:tcW w:w="2477" w:type="dxa"/>
            <w:noWrap/>
            <w:vAlign w:val="center"/>
            <w:hideMark/>
          </w:tcPr>
          <w:p w:rsidR="00AB64AF" w:rsidRPr="00750838" w:rsidRDefault="00AB64AF" w:rsidP="00AB64AF">
            <w:pPr>
              <w:spacing w:line="240" w:lineRule="auto"/>
              <w:jc w:val="center"/>
              <w:rPr>
                <w:rFonts w:cs="Calibri"/>
                <w:color w:val="000000"/>
                <w:sz w:val="20"/>
                <w:szCs w:val="22"/>
              </w:rPr>
            </w:pPr>
            <w:r w:rsidRPr="00750838">
              <w:rPr>
                <w:rFonts w:cs="Calibri"/>
                <w:color w:val="000000"/>
                <w:sz w:val="20"/>
                <w:szCs w:val="22"/>
              </w:rPr>
              <w:t>15,8</w:t>
            </w:r>
          </w:p>
        </w:tc>
      </w:tr>
      <w:tr w:rsidR="00AB64AF" w:rsidRPr="00750838" w:rsidTr="00641D1D">
        <w:trPr>
          <w:trHeight w:val="110"/>
          <w:jc w:val="center"/>
        </w:trPr>
        <w:tc>
          <w:tcPr>
            <w:tcW w:w="2139" w:type="dxa"/>
            <w:noWrap/>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15 01 07</w:t>
            </w:r>
          </w:p>
        </w:tc>
        <w:tc>
          <w:tcPr>
            <w:tcW w:w="5103" w:type="dxa"/>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Opakowania ze szkła</w:t>
            </w:r>
          </w:p>
        </w:tc>
        <w:tc>
          <w:tcPr>
            <w:tcW w:w="2477" w:type="dxa"/>
            <w:noWrap/>
            <w:vAlign w:val="center"/>
            <w:hideMark/>
          </w:tcPr>
          <w:p w:rsidR="00AB64AF" w:rsidRPr="00750838" w:rsidRDefault="00AB64AF" w:rsidP="00AB64AF">
            <w:pPr>
              <w:spacing w:line="240" w:lineRule="auto"/>
              <w:jc w:val="center"/>
              <w:rPr>
                <w:rFonts w:cs="Calibri"/>
                <w:color w:val="000000"/>
                <w:sz w:val="20"/>
                <w:szCs w:val="22"/>
              </w:rPr>
            </w:pPr>
            <w:r w:rsidRPr="00750838">
              <w:rPr>
                <w:rFonts w:cs="Calibri"/>
                <w:color w:val="000000"/>
                <w:sz w:val="20"/>
                <w:szCs w:val="22"/>
              </w:rPr>
              <w:t>93,63</w:t>
            </w:r>
          </w:p>
        </w:tc>
      </w:tr>
      <w:tr w:rsidR="00AB64AF" w:rsidRPr="00750838" w:rsidTr="00641D1D">
        <w:trPr>
          <w:trHeight w:val="199"/>
          <w:jc w:val="center"/>
        </w:trPr>
        <w:tc>
          <w:tcPr>
            <w:tcW w:w="2139" w:type="dxa"/>
            <w:noWrap/>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lastRenderedPageBreak/>
              <w:t>15 01 02</w:t>
            </w:r>
          </w:p>
        </w:tc>
        <w:tc>
          <w:tcPr>
            <w:tcW w:w="5103" w:type="dxa"/>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Opakowania z tworzyw sztucznych</w:t>
            </w:r>
          </w:p>
        </w:tc>
        <w:tc>
          <w:tcPr>
            <w:tcW w:w="2477" w:type="dxa"/>
            <w:noWrap/>
            <w:vAlign w:val="center"/>
            <w:hideMark/>
          </w:tcPr>
          <w:p w:rsidR="00AB64AF" w:rsidRPr="00750838" w:rsidRDefault="00AB64AF" w:rsidP="00AB64AF">
            <w:pPr>
              <w:spacing w:line="240" w:lineRule="auto"/>
              <w:jc w:val="center"/>
              <w:rPr>
                <w:rFonts w:cs="Calibri"/>
                <w:color w:val="000000"/>
                <w:sz w:val="20"/>
                <w:szCs w:val="22"/>
              </w:rPr>
            </w:pPr>
            <w:r w:rsidRPr="00750838">
              <w:rPr>
                <w:rFonts w:cs="Calibri"/>
                <w:color w:val="000000"/>
                <w:sz w:val="20"/>
                <w:szCs w:val="22"/>
              </w:rPr>
              <w:t>0,24</w:t>
            </w:r>
          </w:p>
        </w:tc>
      </w:tr>
      <w:tr w:rsidR="00AB64AF" w:rsidRPr="00750838" w:rsidTr="00641D1D">
        <w:trPr>
          <w:trHeight w:val="266"/>
          <w:jc w:val="center"/>
        </w:trPr>
        <w:tc>
          <w:tcPr>
            <w:tcW w:w="2139" w:type="dxa"/>
            <w:noWrap/>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20 01 99</w:t>
            </w:r>
          </w:p>
        </w:tc>
        <w:tc>
          <w:tcPr>
            <w:tcW w:w="5103" w:type="dxa"/>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Inne niewymienione frakcje zbierane w sposób selektywny</w:t>
            </w:r>
          </w:p>
        </w:tc>
        <w:tc>
          <w:tcPr>
            <w:tcW w:w="2477" w:type="dxa"/>
            <w:noWrap/>
            <w:vAlign w:val="center"/>
            <w:hideMark/>
          </w:tcPr>
          <w:p w:rsidR="00AB64AF" w:rsidRPr="00750838" w:rsidRDefault="00AB64AF" w:rsidP="00AB64AF">
            <w:pPr>
              <w:spacing w:line="240" w:lineRule="auto"/>
              <w:jc w:val="center"/>
              <w:rPr>
                <w:rFonts w:cs="Calibri"/>
                <w:color w:val="000000"/>
                <w:sz w:val="20"/>
                <w:szCs w:val="22"/>
              </w:rPr>
            </w:pPr>
            <w:r w:rsidRPr="00750838">
              <w:rPr>
                <w:rFonts w:cs="Calibri"/>
                <w:color w:val="000000"/>
                <w:sz w:val="20"/>
                <w:szCs w:val="22"/>
              </w:rPr>
              <w:t>148,9</w:t>
            </w:r>
          </w:p>
        </w:tc>
      </w:tr>
      <w:tr w:rsidR="00AB64AF" w:rsidRPr="00750838" w:rsidTr="00641D1D">
        <w:trPr>
          <w:trHeight w:val="56"/>
          <w:jc w:val="center"/>
        </w:trPr>
        <w:tc>
          <w:tcPr>
            <w:tcW w:w="2139" w:type="dxa"/>
            <w:noWrap/>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20 01 08</w:t>
            </w:r>
          </w:p>
        </w:tc>
        <w:tc>
          <w:tcPr>
            <w:tcW w:w="5103" w:type="dxa"/>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Odpady kuchenne ulegające biodegradacji</w:t>
            </w:r>
          </w:p>
        </w:tc>
        <w:tc>
          <w:tcPr>
            <w:tcW w:w="2477" w:type="dxa"/>
            <w:noWrap/>
            <w:vAlign w:val="center"/>
            <w:hideMark/>
          </w:tcPr>
          <w:p w:rsidR="00AB64AF" w:rsidRPr="00750838" w:rsidRDefault="00AB64AF" w:rsidP="00AB64AF">
            <w:pPr>
              <w:spacing w:line="240" w:lineRule="auto"/>
              <w:jc w:val="center"/>
              <w:rPr>
                <w:rFonts w:cs="Calibri"/>
                <w:color w:val="000000"/>
                <w:sz w:val="20"/>
                <w:szCs w:val="22"/>
              </w:rPr>
            </w:pPr>
            <w:r w:rsidRPr="00750838">
              <w:rPr>
                <w:rFonts w:cs="Calibri"/>
                <w:color w:val="000000"/>
                <w:sz w:val="20"/>
                <w:szCs w:val="22"/>
              </w:rPr>
              <w:t>1,68</w:t>
            </w:r>
          </w:p>
        </w:tc>
      </w:tr>
      <w:tr w:rsidR="00AB64AF" w:rsidRPr="00750838" w:rsidTr="00641D1D">
        <w:trPr>
          <w:trHeight w:val="103"/>
          <w:jc w:val="center"/>
        </w:trPr>
        <w:tc>
          <w:tcPr>
            <w:tcW w:w="2139" w:type="dxa"/>
            <w:noWrap/>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20 02 01</w:t>
            </w:r>
          </w:p>
        </w:tc>
        <w:tc>
          <w:tcPr>
            <w:tcW w:w="5103" w:type="dxa"/>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Odpady ulegające biodegradacji</w:t>
            </w:r>
          </w:p>
        </w:tc>
        <w:tc>
          <w:tcPr>
            <w:tcW w:w="2477" w:type="dxa"/>
            <w:noWrap/>
            <w:vAlign w:val="center"/>
            <w:hideMark/>
          </w:tcPr>
          <w:p w:rsidR="00AB64AF" w:rsidRPr="00750838" w:rsidRDefault="00AB64AF" w:rsidP="00AB64AF">
            <w:pPr>
              <w:spacing w:line="240" w:lineRule="auto"/>
              <w:jc w:val="center"/>
              <w:rPr>
                <w:rFonts w:cs="Calibri"/>
                <w:color w:val="000000"/>
                <w:sz w:val="20"/>
                <w:szCs w:val="22"/>
              </w:rPr>
            </w:pPr>
            <w:r w:rsidRPr="00750838">
              <w:rPr>
                <w:rFonts w:cs="Calibri"/>
                <w:color w:val="000000"/>
                <w:sz w:val="20"/>
                <w:szCs w:val="22"/>
              </w:rPr>
              <w:t>7,62</w:t>
            </w:r>
          </w:p>
        </w:tc>
      </w:tr>
      <w:tr w:rsidR="00AB64AF" w:rsidRPr="00750838" w:rsidTr="00641D1D">
        <w:trPr>
          <w:trHeight w:val="56"/>
          <w:jc w:val="center"/>
        </w:trPr>
        <w:tc>
          <w:tcPr>
            <w:tcW w:w="2139" w:type="dxa"/>
            <w:noWrap/>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20 02 03</w:t>
            </w:r>
          </w:p>
        </w:tc>
        <w:tc>
          <w:tcPr>
            <w:tcW w:w="5103" w:type="dxa"/>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Inne odpady nieulegające biodegradacji</w:t>
            </w:r>
          </w:p>
        </w:tc>
        <w:tc>
          <w:tcPr>
            <w:tcW w:w="2477" w:type="dxa"/>
            <w:noWrap/>
            <w:vAlign w:val="center"/>
            <w:hideMark/>
          </w:tcPr>
          <w:p w:rsidR="00AB64AF" w:rsidRPr="00750838" w:rsidRDefault="00AB64AF" w:rsidP="00AB64AF">
            <w:pPr>
              <w:spacing w:line="240" w:lineRule="auto"/>
              <w:jc w:val="center"/>
              <w:rPr>
                <w:rFonts w:cs="Calibri"/>
                <w:color w:val="000000"/>
                <w:sz w:val="20"/>
                <w:szCs w:val="22"/>
              </w:rPr>
            </w:pPr>
            <w:r w:rsidRPr="00750838">
              <w:rPr>
                <w:rFonts w:cs="Calibri"/>
                <w:color w:val="000000"/>
                <w:sz w:val="20"/>
                <w:szCs w:val="22"/>
              </w:rPr>
              <w:t>22,06</w:t>
            </w:r>
          </w:p>
        </w:tc>
      </w:tr>
      <w:tr w:rsidR="00AB64AF" w:rsidRPr="00750838" w:rsidTr="005437F8">
        <w:trPr>
          <w:trHeight w:val="56"/>
          <w:jc w:val="center"/>
        </w:trPr>
        <w:tc>
          <w:tcPr>
            <w:tcW w:w="2139" w:type="dxa"/>
            <w:noWrap/>
            <w:vAlign w:val="center"/>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20 01 36</w:t>
            </w:r>
          </w:p>
        </w:tc>
        <w:tc>
          <w:tcPr>
            <w:tcW w:w="5103" w:type="dxa"/>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Zużyte urządzenia elektryczne i elektroniczne inne niż wymienione w 20 01 21, 20 01 23 i 20 01 35</w:t>
            </w:r>
          </w:p>
        </w:tc>
        <w:tc>
          <w:tcPr>
            <w:tcW w:w="2477" w:type="dxa"/>
            <w:noWrap/>
            <w:vAlign w:val="center"/>
            <w:hideMark/>
          </w:tcPr>
          <w:p w:rsidR="00AB64AF" w:rsidRPr="00750838" w:rsidRDefault="00AB64AF" w:rsidP="00AB64AF">
            <w:pPr>
              <w:spacing w:line="240" w:lineRule="auto"/>
              <w:jc w:val="center"/>
              <w:rPr>
                <w:rFonts w:cs="Calibri"/>
                <w:color w:val="000000"/>
                <w:sz w:val="20"/>
                <w:szCs w:val="22"/>
              </w:rPr>
            </w:pPr>
            <w:r w:rsidRPr="00750838">
              <w:rPr>
                <w:rFonts w:cs="Calibri"/>
                <w:color w:val="000000"/>
                <w:sz w:val="20"/>
                <w:szCs w:val="22"/>
              </w:rPr>
              <w:t>1,1</w:t>
            </w:r>
          </w:p>
        </w:tc>
      </w:tr>
      <w:tr w:rsidR="00AB64AF" w:rsidRPr="00750838" w:rsidTr="00641D1D">
        <w:trPr>
          <w:trHeight w:val="56"/>
          <w:jc w:val="center"/>
        </w:trPr>
        <w:tc>
          <w:tcPr>
            <w:tcW w:w="2139" w:type="dxa"/>
            <w:noWrap/>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20 03 07</w:t>
            </w:r>
          </w:p>
        </w:tc>
        <w:tc>
          <w:tcPr>
            <w:tcW w:w="5103" w:type="dxa"/>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Odpady wielkogabarytowe</w:t>
            </w:r>
          </w:p>
        </w:tc>
        <w:tc>
          <w:tcPr>
            <w:tcW w:w="2477" w:type="dxa"/>
            <w:noWrap/>
            <w:vAlign w:val="center"/>
            <w:hideMark/>
          </w:tcPr>
          <w:p w:rsidR="00AB64AF" w:rsidRPr="00750838" w:rsidRDefault="00AB64AF" w:rsidP="00AB64AF">
            <w:pPr>
              <w:spacing w:line="240" w:lineRule="auto"/>
              <w:jc w:val="center"/>
              <w:rPr>
                <w:rFonts w:cs="Calibri"/>
                <w:color w:val="000000"/>
                <w:sz w:val="20"/>
                <w:szCs w:val="22"/>
              </w:rPr>
            </w:pPr>
            <w:r w:rsidRPr="00750838">
              <w:rPr>
                <w:rFonts w:cs="Calibri"/>
                <w:color w:val="000000"/>
                <w:sz w:val="20"/>
                <w:szCs w:val="22"/>
              </w:rPr>
              <w:t>92,88</w:t>
            </w:r>
          </w:p>
        </w:tc>
      </w:tr>
      <w:tr w:rsidR="00AB64AF" w:rsidRPr="00750838" w:rsidTr="00641D1D">
        <w:trPr>
          <w:trHeight w:val="56"/>
          <w:jc w:val="center"/>
        </w:trPr>
        <w:tc>
          <w:tcPr>
            <w:tcW w:w="2139" w:type="dxa"/>
            <w:noWrap/>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16 01 03</w:t>
            </w:r>
          </w:p>
        </w:tc>
        <w:tc>
          <w:tcPr>
            <w:tcW w:w="5103" w:type="dxa"/>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Zużyte opony</w:t>
            </w:r>
          </w:p>
        </w:tc>
        <w:tc>
          <w:tcPr>
            <w:tcW w:w="2477" w:type="dxa"/>
            <w:noWrap/>
            <w:vAlign w:val="center"/>
            <w:hideMark/>
          </w:tcPr>
          <w:p w:rsidR="00AB64AF" w:rsidRPr="00750838" w:rsidRDefault="00AB64AF" w:rsidP="00AB64AF">
            <w:pPr>
              <w:spacing w:line="240" w:lineRule="auto"/>
              <w:jc w:val="center"/>
              <w:rPr>
                <w:rFonts w:cs="Calibri"/>
                <w:color w:val="000000"/>
                <w:sz w:val="20"/>
                <w:szCs w:val="22"/>
              </w:rPr>
            </w:pPr>
            <w:r w:rsidRPr="00750838">
              <w:rPr>
                <w:rFonts w:cs="Calibri"/>
                <w:color w:val="000000"/>
                <w:sz w:val="20"/>
                <w:szCs w:val="22"/>
              </w:rPr>
              <w:t>2,02</w:t>
            </w:r>
          </w:p>
        </w:tc>
      </w:tr>
      <w:tr w:rsidR="00AB64AF" w:rsidRPr="00750838" w:rsidTr="00641D1D">
        <w:trPr>
          <w:trHeight w:val="56"/>
          <w:jc w:val="center"/>
        </w:trPr>
        <w:tc>
          <w:tcPr>
            <w:tcW w:w="2139" w:type="dxa"/>
            <w:noWrap/>
            <w:vAlign w:val="bottom"/>
            <w:hideMark/>
          </w:tcPr>
          <w:p w:rsidR="00AB64AF" w:rsidRPr="00750838" w:rsidRDefault="00AB64AF" w:rsidP="00641D1D">
            <w:pPr>
              <w:spacing w:line="240" w:lineRule="auto"/>
              <w:jc w:val="center"/>
              <w:rPr>
                <w:rFonts w:cs="Calibri"/>
                <w:color w:val="000000"/>
                <w:sz w:val="20"/>
                <w:szCs w:val="22"/>
              </w:rPr>
            </w:pPr>
          </w:p>
        </w:tc>
        <w:tc>
          <w:tcPr>
            <w:tcW w:w="5103" w:type="dxa"/>
            <w:vAlign w:val="bottom"/>
            <w:hideMark/>
          </w:tcPr>
          <w:p w:rsidR="00AB64AF" w:rsidRPr="00750838" w:rsidRDefault="00AB64AF" w:rsidP="00641D1D">
            <w:pPr>
              <w:spacing w:line="240" w:lineRule="auto"/>
              <w:jc w:val="center"/>
              <w:rPr>
                <w:rFonts w:cs="Calibri"/>
                <w:color w:val="000000"/>
                <w:sz w:val="20"/>
                <w:szCs w:val="22"/>
              </w:rPr>
            </w:pPr>
            <w:r w:rsidRPr="00750838">
              <w:rPr>
                <w:rFonts w:cs="Calibri"/>
                <w:color w:val="000000"/>
                <w:sz w:val="20"/>
                <w:szCs w:val="22"/>
              </w:rPr>
              <w:t>Inne niż niebezpieczne odpady budowlane i rozbiórkowe</w:t>
            </w:r>
          </w:p>
        </w:tc>
        <w:tc>
          <w:tcPr>
            <w:tcW w:w="2477" w:type="dxa"/>
            <w:noWrap/>
            <w:vAlign w:val="center"/>
            <w:hideMark/>
          </w:tcPr>
          <w:p w:rsidR="00AB64AF" w:rsidRPr="00750838" w:rsidRDefault="00AB64AF" w:rsidP="00AB64AF">
            <w:pPr>
              <w:spacing w:line="240" w:lineRule="auto"/>
              <w:jc w:val="center"/>
              <w:rPr>
                <w:rFonts w:cs="Calibri"/>
                <w:color w:val="000000"/>
                <w:sz w:val="20"/>
                <w:szCs w:val="22"/>
              </w:rPr>
            </w:pPr>
            <w:r w:rsidRPr="00750838">
              <w:rPr>
                <w:rFonts w:cs="Calibri"/>
                <w:color w:val="000000"/>
                <w:sz w:val="20"/>
                <w:szCs w:val="22"/>
              </w:rPr>
              <w:t>1,78</w:t>
            </w:r>
          </w:p>
        </w:tc>
      </w:tr>
    </w:tbl>
    <w:p w:rsidR="00641D1D" w:rsidRPr="00750838" w:rsidRDefault="00641D1D" w:rsidP="00E308A6">
      <w:pPr>
        <w:shd w:val="clear" w:color="auto" w:fill="FFFFFF"/>
        <w:textAlignment w:val="baseline"/>
        <w:rPr>
          <w:rFonts w:asciiTheme="minorHAnsi" w:hAnsiTheme="minorHAnsi"/>
          <w:szCs w:val="22"/>
          <w:bdr w:val="none" w:sz="0" w:space="0" w:color="auto" w:frame="1"/>
        </w:rPr>
      </w:pPr>
    </w:p>
    <w:p w:rsidR="00E308A6" w:rsidRPr="00750838" w:rsidRDefault="00E308A6" w:rsidP="00E308A6">
      <w:p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Na podstawie Rozporządzenia Ministra Środowiska z dnia 29 maja 2012 r. w sprawie poziomów recyklingu, przygotowania do pono</w:t>
      </w:r>
      <w:r w:rsidR="00641D1D" w:rsidRPr="00750838">
        <w:rPr>
          <w:rFonts w:asciiTheme="minorHAnsi" w:hAnsiTheme="minorHAnsi"/>
          <w:szCs w:val="22"/>
          <w:bdr w:val="none" w:sz="0" w:space="0" w:color="auto" w:frame="1"/>
        </w:rPr>
        <w:t xml:space="preserve">wnego użycia i odzysku innymi </w:t>
      </w:r>
      <w:r w:rsidRPr="00750838">
        <w:rPr>
          <w:rFonts w:asciiTheme="minorHAnsi" w:hAnsiTheme="minorHAnsi"/>
          <w:szCs w:val="22"/>
          <w:bdr w:val="none" w:sz="0" w:space="0" w:color="auto" w:frame="1"/>
        </w:rPr>
        <w:t xml:space="preserve">metodami niektórych frakcji odpadów komunalnych </w:t>
      </w:r>
      <w:r w:rsidR="00641D1D" w:rsidRPr="00750838">
        <w:rPr>
          <w:rFonts w:asciiTheme="minorHAnsi" w:hAnsiTheme="minorHAnsi"/>
          <w:szCs w:val="22"/>
          <w:bdr w:val="none" w:sz="0" w:space="0" w:color="auto" w:frame="1"/>
        </w:rPr>
        <w:br/>
      </w:r>
      <w:r w:rsidRPr="00750838">
        <w:rPr>
          <w:rFonts w:asciiTheme="minorHAnsi" w:hAnsiTheme="minorHAnsi"/>
          <w:szCs w:val="22"/>
          <w:bdr w:val="none" w:sz="0" w:space="0" w:color="auto" w:frame="1"/>
        </w:rPr>
        <w:t>i Rozporządzenia Ministra Środowiska z dnia 25 maja 2012 r. w sprawie poziomów ograniczenia masy odpadów komunalnych ulegających biodegradacji przekazywanych do składowania oraz sposobu obliczania poziomu ograniczania masy t</w:t>
      </w:r>
      <w:r w:rsidR="00641D1D" w:rsidRPr="00750838">
        <w:rPr>
          <w:rFonts w:asciiTheme="minorHAnsi" w:hAnsiTheme="minorHAnsi"/>
          <w:szCs w:val="22"/>
          <w:bdr w:val="none" w:sz="0" w:space="0" w:color="auto" w:frame="1"/>
        </w:rPr>
        <w:t xml:space="preserve">ych odpadów, obliczono wymagane </w:t>
      </w:r>
      <w:r w:rsidRPr="00750838">
        <w:rPr>
          <w:rFonts w:asciiTheme="minorHAnsi" w:hAnsiTheme="minorHAnsi"/>
          <w:szCs w:val="22"/>
          <w:bdr w:val="none" w:sz="0" w:space="0" w:color="auto" w:frame="1"/>
        </w:rPr>
        <w:t>poziomy recyklingu, przygotowania do ponownego użycia i odzysku innymi metodami niż składowanie oraz poziomów ograniczenia masy odpadów komunalnych</w:t>
      </w:r>
      <w:r w:rsidR="00641D1D" w:rsidRPr="00750838">
        <w:rPr>
          <w:rFonts w:asciiTheme="minorHAnsi" w:hAnsiTheme="minorHAnsi"/>
          <w:szCs w:val="22"/>
          <w:bdr w:val="none" w:sz="0" w:space="0" w:color="auto" w:frame="1"/>
        </w:rPr>
        <w:t xml:space="preserve"> </w:t>
      </w:r>
      <w:r w:rsidRPr="00750838">
        <w:rPr>
          <w:rFonts w:asciiTheme="minorHAnsi" w:hAnsiTheme="minorHAnsi"/>
          <w:szCs w:val="22"/>
          <w:bdr w:val="none" w:sz="0" w:space="0" w:color="auto" w:frame="1"/>
        </w:rPr>
        <w:t>ulegających biodegradacji przekazanych do składowania w 2016 roku. Osiągnięte przez Gminę Miasto Jordanów poziomy wynoszą:</w:t>
      </w:r>
    </w:p>
    <w:p w:rsidR="00E308A6" w:rsidRPr="00750838" w:rsidRDefault="00E308A6" w:rsidP="00497B42">
      <w:pPr>
        <w:pStyle w:val="Akapitzlist"/>
        <w:numPr>
          <w:ilvl w:val="0"/>
          <w:numId w:val="55"/>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poziom ograniczenia masy odpadów komunalnych ulegających biodegradacji kierowanych do składowania – 0%,</w:t>
      </w:r>
    </w:p>
    <w:p w:rsidR="00E308A6" w:rsidRPr="00750838" w:rsidRDefault="00E308A6" w:rsidP="00497B42">
      <w:pPr>
        <w:pStyle w:val="Akapitzlist"/>
        <w:numPr>
          <w:ilvl w:val="0"/>
          <w:numId w:val="55"/>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poziom recyklingu przygotowania do ponownego użycia następujących frakcji odpadów komunalnych: papieru, metali, tworzyw sztu</w:t>
      </w:r>
      <w:r w:rsidR="00234C1B" w:rsidRPr="00750838">
        <w:rPr>
          <w:rFonts w:asciiTheme="minorHAnsi" w:hAnsiTheme="minorHAnsi"/>
          <w:szCs w:val="22"/>
          <w:bdr w:val="none" w:sz="0" w:space="0" w:color="auto" w:frame="1"/>
        </w:rPr>
        <w:t xml:space="preserve">cznych i szkła odebranych z  </w:t>
      </w:r>
      <w:r w:rsidRPr="00750838">
        <w:rPr>
          <w:rFonts w:asciiTheme="minorHAnsi" w:hAnsiTheme="minorHAnsi"/>
          <w:szCs w:val="22"/>
          <w:bdr w:val="none" w:sz="0" w:space="0" w:color="auto" w:frame="1"/>
        </w:rPr>
        <w:t xml:space="preserve">obszaru </w:t>
      </w:r>
      <w:r w:rsidR="00234C1B" w:rsidRPr="00750838">
        <w:rPr>
          <w:rFonts w:asciiTheme="minorHAnsi" w:hAnsiTheme="minorHAnsi"/>
          <w:szCs w:val="22"/>
          <w:bdr w:val="none" w:sz="0" w:space="0" w:color="auto" w:frame="1"/>
        </w:rPr>
        <w:t xml:space="preserve">Miasta </w:t>
      </w:r>
      <w:r w:rsidRPr="00750838">
        <w:rPr>
          <w:rFonts w:asciiTheme="minorHAnsi" w:hAnsiTheme="minorHAnsi"/>
          <w:szCs w:val="22"/>
          <w:bdr w:val="none" w:sz="0" w:space="0" w:color="auto" w:frame="1"/>
        </w:rPr>
        <w:t>– 39,1 %,</w:t>
      </w:r>
    </w:p>
    <w:p w:rsidR="00AB64AF" w:rsidRPr="00750838" w:rsidRDefault="00E308A6" w:rsidP="00497B42">
      <w:pPr>
        <w:pStyle w:val="Akapitzlist"/>
        <w:numPr>
          <w:ilvl w:val="0"/>
          <w:numId w:val="55"/>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poziom recyklingu, przygotowania do ponownego użycia i odzysku innymi metodami innych niż niebezpieczne odpadów budowlanych i rozbiórkowych –100%.</w:t>
      </w:r>
    </w:p>
    <w:p w:rsidR="00641D1D" w:rsidRPr="00750838" w:rsidRDefault="00641D1D" w:rsidP="00110FD2">
      <w:pPr>
        <w:shd w:val="clear" w:color="auto" w:fill="FFFFFF"/>
        <w:textAlignment w:val="baseline"/>
        <w:rPr>
          <w:rFonts w:asciiTheme="minorHAnsi" w:hAnsiTheme="minorHAnsi"/>
          <w:color w:val="4F81BD" w:themeColor="accent1"/>
          <w:szCs w:val="22"/>
          <w:bdr w:val="none" w:sz="0" w:space="0" w:color="auto" w:frame="1"/>
        </w:rPr>
      </w:pPr>
    </w:p>
    <w:p w:rsidR="007F0B25" w:rsidRPr="00750838" w:rsidRDefault="00833B3D" w:rsidP="007F0B25">
      <w:pPr>
        <w:shd w:val="clear" w:color="auto" w:fill="FFFFFF"/>
        <w:textAlignment w:val="baseline"/>
        <w:rPr>
          <w:rFonts w:asciiTheme="minorHAnsi" w:hAnsiTheme="minorHAnsi"/>
          <w:szCs w:val="22"/>
          <w:bdr w:val="none" w:sz="0" w:space="0" w:color="auto" w:frame="1"/>
        </w:rPr>
      </w:pPr>
      <w:r w:rsidRPr="00750838">
        <w:rPr>
          <w:rFonts w:asciiTheme="minorHAnsi" w:hAnsiTheme="minorHAnsi"/>
          <w:b/>
          <w:szCs w:val="22"/>
          <w:bdr w:val="none" w:sz="0" w:space="0" w:color="auto" w:frame="1"/>
        </w:rPr>
        <w:t>Regulaminu utrzymania czystości i porządku na terenie Miasta Jordanowa</w:t>
      </w:r>
      <w:r w:rsidR="00601BDE" w:rsidRPr="00750838">
        <w:rPr>
          <w:rFonts w:asciiTheme="minorHAnsi" w:hAnsiTheme="minorHAnsi"/>
          <w:szCs w:val="22"/>
          <w:bdr w:val="none" w:sz="0" w:space="0" w:color="auto" w:frame="1"/>
        </w:rPr>
        <w:t xml:space="preserve"> </w:t>
      </w:r>
      <w:r w:rsidR="00601BDE" w:rsidRPr="00750838">
        <w:rPr>
          <w:rFonts w:asciiTheme="minorHAnsi" w:hAnsiTheme="minorHAnsi"/>
          <w:i/>
          <w:szCs w:val="22"/>
          <w:bdr w:val="none" w:sz="0" w:space="0" w:color="auto" w:frame="1"/>
        </w:rPr>
        <w:t>(Uchwała NR XXII/194/2016 Rady Miasta Jordanowa z dnia 21 listopada 2016 r.).</w:t>
      </w:r>
    </w:p>
    <w:p w:rsidR="00833B3D" w:rsidRPr="00750838" w:rsidRDefault="00833B3D" w:rsidP="007F0B25">
      <w:p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Regulamin obowiązuje właścicieli nieruchomości, na których zamieszkują mieszkańcy oraz</w:t>
      </w:r>
      <w:r w:rsidR="009A6C35" w:rsidRPr="00750838">
        <w:rPr>
          <w:rFonts w:asciiTheme="minorHAnsi" w:hAnsiTheme="minorHAnsi"/>
          <w:szCs w:val="22"/>
          <w:bdr w:val="none" w:sz="0" w:space="0" w:color="auto" w:frame="1"/>
        </w:rPr>
        <w:t xml:space="preserve"> </w:t>
      </w:r>
      <w:r w:rsidRPr="00750838">
        <w:rPr>
          <w:rFonts w:asciiTheme="minorHAnsi" w:hAnsiTheme="minorHAnsi"/>
          <w:szCs w:val="22"/>
          <w:bdr w:val="none" w:sz="0" w:space="0" w:color="auto" w:frame="1"/>
        </w:rPr>
        <w:t>właścicieli nieruchomości, na których nie zamieszkują mieszkańcy, a powstają odpady komunalne, na</w:t>
      </w:r>
      <w:r w:rsidR="009A6C35" w:rsidRPr="00750838">
        <w:rPr>
          <w:rFonts w:asciiTheme="minorHAnsi" w:hAnsiTheme="minorHAnsi"/>
          <w:szCs w:val="22"/>
          <w:bdr w:val="none" w:sz="0" w:space="0" w:color="auto" w:frame="1"/>
        </w:rPr>
        <w:t xml:space="preserve"> </w:t>
      </w:r>
      <w:r w:rsidRPr="00750838">
        <w:rPr>
          <w:rFonts w:asciiTheme="minorHAnsi" w:hAnsiTheme="minorHAnsi"/>
          <w:szCs w:val="22"/>
          <w:bdr w:val="none" w:sz="0" w:space="0" w:color="auto" w:frame="1"/>
        </w:rPr>
        <w:t>terenie Miasta Jordanowa.</w:t>
      </w:r>
    </w:p>
    <w:p w:rsidR="00833B3D" w:rsidRPr="00750838" w:rsidRDefault="00F23402" w:rsidP="007F0B25">
      <w:p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W</w:t>
      </w:r>
      <w:r w:rsidR="00833B3D" w:rsidRPr="00750838">
        <w:rPr>
          <w:rFonts w:asciiTheme="minorHAnsi" w:hAnsiTheme="minorHAnsi"/>
          <w:szCs w:val="22"/>
          <w:bdr w:val="none" w:sz="0" w:space="0" w:color="auto" w:frame="1"/>
        </w:rPr>
        <w:t xml:space="preserve"> zakresie prowadzenia selektywnego zbierania i odbierania</w:t>
      </w:r>
      <w:r w:rsidR="00601BDE" w:rsidRPr="00750838">
        <w:rPr>
          <w:rFonts w:asciiTheme="minorHAnsi" w:hAnsiTheme="minorHAnsi"/>
          <w:szCs w:val="22"/>
          <w:bdr w:val="none" w:sz="0" w:space="0" w:color="auto" w:frame="1"/>
        </w:rPr>
        <w:t xml:space="preserve"> </w:t>
      </w:r>
      <w:r w:rsidR="00833B3D" w:rsidRPr="00750838">
        <w:rPr>
          <w:rFonts w:asciiTheme="minorHAnsi" w:hAnsiTheme="minorHAnsi"/>
          <w:szCs w:val="22"/>
          <w:bdr w:val="none" w:sz="0" w:space="0" w:color="auto" w:frame="1"/>
        </w:rPr>
        <w:t>odpadów</w:t>
      </w:r>
      <w:r w:rsidRPr="00750838">
        <w:rPr>
          <w:rFonts w:asciiTheme="minorHAnsi" w:hAnsiTheme="minorHAnsi"/>
          <w:szCs w:val="22"/>
          <w:bdr w:val="none" w:sz="0" w:space="0" w:color="auto" w:frame="1"/>
        </w:rPr>
        <w:t>, ustala się</w:t>
      </w:r>
      <w:r w:rsidR="007F0B25" w:rsidRPr="00750838">
        <w:rPr>
          <w:rFonts w:asciiTheme="minorHAnsi" w:hAnsiTheme="minorHAnsi"/>
          <w:szCs w:val="22"/>
          <w:bdr w:val="none" w:sz="0" w:space="0" w:color="auto" w:frame="1"/>
        </w:rPr>
        <w:t xml:space="preserve"> m.in.</w:t>
      </w:r>
      <w:r w:rsidR="00833B3D" w:rsidRPr="00750838">
        <w:rPr>
          <w:rFonts w:asciiTheme="minorHAnsi" w:hAnsiTheme="minorHAnsi"/>
          <w:szCs w:val="22"/>
          <w:bdr w:val="none" w:sz="0" w:space="0" w:color="auto" w:frame="1"/>
        </w:rPr>
        <w:t>:</w:t>
      </w:r>
    </w:p>
    <w:p w:rsidR="00833B3D" w:rsidRPr="00750838" w:rsidRDefault="00833B3D" w:rsidP="00497B42">
      <w:pPr>
        <w:pStyle w:val="Akapitzlist"/>
        <w:numPr>
          <w:ilvl w:val="0"/>
          <w:numId w:val="56"/>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prowadzenie selektywnego zbierania następujących frakcji odpadów komunalnych: bioodpady,</w:t>
      </w:r>
      <w:r w:rsidR="00601BDE" w:rsidRPr="00750838">
        <w:rPr>
          <w:rFonts w:asciiTheme="minorHAnsi" w:hAnsiTheme="minorHAnsi"/>
          <w:szCs w:val="22"/>
          <w:bdr w:val="none" w:sz="0" w:space="0" w:color="auto" w:frame="1"/>
        </w:rPr>
        <w:t xml:space="preserve"> </w:t>
      </w:r>
      <w:r w:rsidRPr="00750838">
        <w:rPr>
          <w:rFonts w:asciiTheme="minorHAnsi" w:hAnsiTheme="minorHAnsi"/>
          <w:szCs w:val="22"/>
          <w:bdr w:val="none" w:sz="0" w:space="0" w:color="auto" w:frame="1"/>
        </w:rPr>
        <w:t xml:space="preserve">papier i tektura, tworzywa sztuczne, odpady wielomateriałowe, metal, tekstylia, szkło (białe </w:t>
      </w:r>
      <w:r w:rsidR="00F913BB" w:rsidRPr="00750838">
        <w:rPr>
          <w:rFonts w:asciiTheme="minorHAnsi" w:hAnsiTheme="minorHAnsi"/>
          <w:szCs w:val="22"/>
          <w:bdr w:val="none" w:sz="0" w:space="0" w:color="auto" w:frame="1"/>
        </w:rPr>
        <w:br/>
      </w:r>
      <w:r w:rsidRPr="00750838">
        <w:rPr>
          <w:rFonts w:asciiTheme="minorHAnsi" w:hAnsiTheme="minorHAnsi"/>
          <w:szCs w:val="22"/>
          <w:bdr w:val="none" w:sz="0" w:space="0" w:color="auto" w:frame="1"/>
        </w:rPr>
        <w:t>i</w:t>
      </w:r>
      <w:r w:rsidR="00601BDE" w:rsidRPr="00750838">
        <w:rPr>
          <w:rFonts w:asciiTheme="minorHAnsi" w:hAnsiTheme="minorHAnsi"/>
          <w:szCs w:val="22"/>
          <w:bdr w:val="none" w:sz="0" w:space="0" w:color="auto" w:frame="1"/>
        </w:rPr>
        <w:t xml:space="preserve"> </w:t>
      </w:r>
      <w:r w:rsidRPr="00750838">
        <w:rPr>
          <w:rFonts w:asciiTheme="minorHAnsi" w:hAnsiTheme="minorHAnsi"/>
          <w:szCs w:val="22"/>
          <w:bdr w:val="none" w:sz="0" w:space="0" w:color="auto" w:frame="1"/>
        </w:rPr>
        <w:t>kolorowe);</w:t>
      </w:r>
    </w:p>
    <w:p w:rsidR="00833B3D" w:rsidRPr="00750838" w:rsidRDefault="00833B3D" w:rsidP="00497B42">
      <w:pPr>
        <w:pStyle w:val="Akapitzlist"/>
        <w:numPr>
          <w:ilvl w:val="0"/>
          <w:numId w:val="56"/>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 xml:space="preserve">odpady selektywnie zbierane powinny być wrzucane do odpowiednich pojemników </w:t>
      </w:r>
      <w:r w:rsidR="00601BDE" w:rsidRPr="00750838">
        <w:rPr>
          <w:rFonts w:asciiTheme="minorHAnsi" w:hAnsiTheme="minorHAnsi"/>
          <w:szCs w:val="22"/>
          <w:bdr w:val="none" w:sz="0" w:space="0" w:color="auto" w:frame="1"/>
        </w:rPr>
        <w:br/>
      </w:r>
      <w:r w:rsidRPr="00750838">
        <w:rPr>
          <w:rFonts w:asciiTheme="minorHAnsi" w:hAnsiTheme="minorHAnsi"/>
          <w:szCs w:val="22"/>
          <w:bdr w:val="none" w:sz="0" w:space="0" w:color="auto" w:frame="1"/>
        </w:rPr>
        <w:t>i worków;</w:t>
      </w:r>
    </w:p>
    <w:p w:rsidR="00833B3D" w:rsidRPr="00750838" w:rsidRDefault="00833B3D" w:rsidP="00497B42">
      <w:pPr>
        <w:pStyle w:val="Akapitzlist"/>
        <w:numPr>
          <w:ilvl w:val="0"/>
          <w:numId w:val="56"/>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odpady zebrane selektywnie odbierane są przez podmiot odbierający odpady zgodnie</w:t>
      </w:r>
      <w:r w:rsidR="00601BDE" w:rsidRPr="00750838">
        <w:rPr>
          <w:rFonts w:asciiTheme="minorHAnsi" w:hAnsiTheme="minorHAnsi"/>
          <w:szCs w:val="22"/>
          <w:bdr w:val="none" w:sz="0" w:space="0" w:color="auto" w:frame="1"/>
        </w:rPr>
        <w:t xml:space="preserve"> </w:t>
      </w:r>
      <w:r w:rsidR="00601BDE" w:rsidRPr="00750838">
        <w:rPr>
          <w:rFonts w:asciiTheme="minorHAnsi" w:hAnsiTheme="minorHAnsi"/>
          <w:szCs w:val="22"/>
          <w:bdr w:val="none" w:sz="0" w:space="0" w:color="auto" w:frame="1"/>
        </w:rPr>
        <w:br/>
      </w:r>
      <w:r w:rsidRPr="00750838">
        <w:rPr>
          <w:rFonts w:asciiTheme="minorHAnsi" w:hAnsiTheme="minorHAnsi"/>
          <w:szCs w:val="22"/>
          <w:bdr w:val="none" w:sz="0" w:space="0" w:color="auto" w:frame="1"/>
        </w:rPr>
        <w:t>z harmonogramem;</w:t>
      </w:r>
    </w:p>
    <w:p w:rsidR="00833B3D" w:rsidRPr="00750838" w:rsidRDefault="00833B3D" w:rsidP="00833B3D">
      <w:p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 xml:space="preserve">Pojemniki przewidziane do zbierania odpadów na terenie </w:t>
      </w:r>
      <w:r w:rsidR="005E532C" w:rsidRPr="00750838">
        <w:rPr>
          <w:rFonts w:asciiTheme="minorHAnsi" w:hAnsiTheme="minorHAnsi"/>
          <w:szCs w:val="22"/>
          <w:bdr w:val="none" w:sz="0" w:space="0" w:color="auto" w:frame="1"/>
        </w:rPr>
        <w:t>miasta</w:t>
      </w:r>
      <w:r w:rsidRPr="00750838">
        <w:rPr>
          <w:rFonts w:asciiTheme="minorHAnsi" w:hAnsiTheme="minorHAnsi"/>
          <w:szCs w:val="22"/>
          <w:bdr w:val="none" w:sz="0" w:space="0" w:color="auto" w:frame="1"/>
        </w:rPr>
        <w:t xml:space="preserve"> to:</w:t>
      </w:r>
    </w:p>
    <w:p w:rsidR="00833B3D" w:rsidRPr="00750838" w:rsidRDefault="00833B3D" w:rsidP="00497B42">
      <w:pPr>
        <w:pStyle w:val="Akapitzlist"/>
        <w:numPr>
          <w:ilvl w:val="0"/>
          <w:numId w:val="57"/>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kosze uliczne o pojemności 35 - 70 l;</w:t>
      </w:r>
    </w:p>
    <w:p w:rsidR="00833B3D" w:rsidRPr="00750838" w:rsidRDefault="00833B3D" w:rsidP="00497B42">
      <w:pPr>
        <w:pStyle w:val="Akapitzlist"/>
        <w:numPr>
          <w:ilvl w:val="0"/>
          <w:numId w:val="57"/>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pojemniki na odpady o pojemności 80 l, 120 l, 240 l, 1100 l;</w:t>
      </w:r>
    </w:p>
    <w:p w:rsidR="00833B3D" w:rsidRPr="00750838" w:rsidRDefault="00833B3D" w:rsidP="00497B42">
      <w:pPr>
        <w:pStyle w:val="Akapitzlist"/>
        <w:numPr>
          <w:ilvl w:val="0"/>
          <w:numId w:val="57"/>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pojemniki „dzwony” o pojemności 1500 l;</w:t>
      </w:r>
    </w:p>
    <w:p w:rsidR="00833B3D" w:rsidRPr="00750838" w:rsidRDefault="00833B3D" w:rsidP="00497B42">
      <w:pPr>
        <w:pStyle w:val="Akapitzlist"/>
        <w:numPr>
          <w:ilvl w:val="0"/>
          <w:numId w:val="57"/>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lastRenderedPageBreak/>
        <w:t>worki o pojemności 60 l, 80 l, 120 l;</w:t>
      </w:r>
    </w:p>
    <w:p w:rsidR="00833B3D" w:rsidRPr="00750838" w:rsidRDefault="00833B3D" w:rsidP="00497B42">
      <w:pPr>
        <w:pStyle w:val="Akapitzlist"/>
        <w:numPr>
          <w:ilvl w:val="0"/>
          <w:numId w:val="57"/>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kontenery typu KP 7.</w:t>
      </w:r>
    </w:p>
    <w:p w:rsidR="00833B3D" w:rsidRPr="00750838" w:rsidRDefault="00833B3D" w:rsidP="00833B3D">
      <w:p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Podstawowy zestaw do zbierania odpadów:</w:t>
      </w:r>
    </w:p>
    <w:p w:rsidR="00833B3D" w:rsidRPr="00750838" w:rsidRDefault="00833B3D" w:rsidP="00497B42">
      <w:pPr>
        <w:pStyle w:val="Akapitzlist"/>
        <w:numPr>
          <w:ilvl w:val="0"/>
          <w:numId w:val="57"/>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dla domów jednorodzinnych:</w:t>
      </w:r>
    </w:p>
    <w:p w:rsidR="00833B3D" w:rsidRPr="00750838" w:rsidRDefault="00833B3D" w:rsidP="00497B42">
      <w:pPr>
        <w:pStyle w:val="Akapitzlist"/>
        <w:numPr>
          <w:ilvl w:val="1"/>
          <w:numId w:val="57"/>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na bioodpady - worki o pojemności: 60 l, 80 l, 120 l lub pojemniki o pojemności: 80 l, 120 l;</w:t>
      </w:r>
    </w:p>
    <w:p w:rsidR="00EB6A6D" w:rsidRPr="00750838" w:rsidRDefault="00833B3D" w:rsidP="00497B42">
      <w:pPr>
        <w:pStyle w:val="Akapitzlist"/>
        <w:numPr>
          <w:ilvl w:val="1"/>
          <w:numId w:val="57"/>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na odpady pozostałe - worki o pojemności: 60 l, 80 l, 120 l lub pojemniki o pojemności: 80 l, 120 l;</w:t>
      </w:r>
    </w:p>
    <w:p w:rsidR="00833B3D" w:rsidRPr="00750838" w:rsidRDefault="00833B3D" w:rsidP="00497B42">
      <w:pPr>
        <w:pStyle w:val="Akapitzlist"/>
        <w:numPr>
          <w:ilvl w:val="1"/>
          <w:numId w:val="57"/>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worki na:</w:t>
      </w:r>
    </w:p>
    <w:p w:rsidR="00833B3D" w:rsidRPr="00750838" w:rsidRDefault="00833B3D" w:rsidP="00497B42">
      <w:pPr>
        <w:pStyle w:val="Akapitzlist"/>
        <w:numPr>
          <w:ilvl w:val="2"/>
          <w:numId w:val="57"/>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szkło: 60 l, 80 l, 120 l,</w:t>
      </w:r>
    </w:p>
    <w:p w:rsidR="00833B3D" w:rsidRPr="00750838" w:rsidRDefault="00833B3D" w:rsidP="00497B42">
      <w:pPr>
        <w:pStyle w:val="Akapitzlist"/>
        <w:numPr>
          <w:ilvl w:val="2"/>
          <w:numId w:val="57"/>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papier i tekturę: 60 l, 80 l, 120 l,</w:t>
      </w:r>
    </w:p>
    <w:p w:rsidR="00833B3D" w:rsidRPr="00750838" w:rsidRDefault="00833B3D" w:rsidP="00497B42">
      <w:pPr>
        <w:pStyle w:val="Akapitzlist"/>
        <w:numPr>
          <w:ilvl w:val="2"/>
          <w:numId w:val="57"/>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tworzywa sztuczne, odpady wielomateriałowe, metal, tekstylia: 60 l, 80 l, 120 l,</w:t>
      </w:r>
    </w:p>
    <w:p w:rsidR="00833B3D" w:rsidRPr="00750838" w:rsidRDefault="00833B3D" w:rsidP="00497B42">
      <w:pPr>
        <w:pStyle w:val="Akapitzlist"/>
        <w:numPr>
          <w:ilvl w:val="0"/>
          <w:numId w:val="57"/>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dla bloków mieszkalnych:</w:t>
      </w:r>
    </w:p>
    <w:p w:rsidR="00833B3D" w:rsidRPr="00750838" w:rsidRDefault="00833B3D" w:rsidP="00497B42">
      <w:pPr>
        <w:pStyle w:val="Akapitzlist"/>
        <w:numPr>
          <w:ilvl w:val="1"/>
          <w:numId w:val="57"/>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pojemniki na pozostałe (niesegregowane) odpady 120 l, 240 l, 1100 l;</w:t>
      </w:r>
    </w:p>
    <w:p w:rsidR="00833B3D" w:rsidRPr="00750838" w:rsidRDefault="00833B3D" w:rsidP="00497B42">
      <w:pPr>
        <w:pStyle w:val="Akapitzlist"/>
        <w:numPr>
          <w:ilvl w:val="1"/>
          <w:numId w:val="57"/>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pojemniki na:</w:t>
      </w:r>
    </w:p>
    <w:p w:rsidR="00833B3D" w:rsidRPr="00750838" w:rsidRDefault="00833B3D" w:rsidP="00497B42">
      <w:pPr>
        <w:pStyle w:val="Akapitzlist"/>
        <w:numPr>
          <w:ilvl w:val="2"/>
          <w:numId w:val="57"/>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szkło 120 l, 240 l, 1100 l,</w:t>
      </w:r>
    </w:p>
    <w:p w:rsidR="00833B3D" w:rsidRPr="00750838" w:rsidRDefault="00833B3D" w:rsidP="00497B42">
      <w:pPr>
        <w:pStyle w:val="Akapitzlist"/>
        <w:numPr>
          <w:ilvl w:val="2"/>
          <w:numId w:val="57"/>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papier i tekturę: 120 l, 240 l, 1100 l,,</w:t>
      </w:r>
    </w:p>
    <w:p w:rsidR="00EB6A6D" w:rsidRPr="00750838" w:rsidRDefault="00833B3D" w:rsidP="00497B42">
      <w:pPr>
        <w:pStyle w:val="Akapitzlist"/>
        <w:numPr>
          <w:ilvl w:val="2"/>
          <w:numId w:val="57"/>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tworzywa sztuczne, odpady wielomateriałowe, metal, tekstylia 120 l, 240 l, 1100 l,</w:t>
      </w:r>
    </w:p>
    <w:p w:rsidR="003E5E38" w:rsidRPr="00750838" w:rsidRDefault="00833B3D" w:rsidP="003E5E38">
      <w:pPr>
        <w:pStyle w:val="Akapitzlist"/>
        <w:numPr>
          <w:ilvl w:val="0"/>
          <w:numId w:val="57"/>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pojemniki „dzwony” przeznaczone do selektywnej zbiórki opakowań ze szkła, papieru i tektury,</w:t>
      </w:r>
      <w:r w:rsidR="00EB6A6D" w:rsidRPr="00750838">
        <w:rPr>
          <w:rFonts w:asciiTheme="minorHAnsi" w:hAnsiTheme="minorHAnsi"/>
          <w:szCs w:val="22"/>
          <w:bdr w:val="none" w:sz="0" w:space="0" w:color="auto" w:frame="1"/>
        </w:rPr>
        <w:t xml:space="preserve"> </w:t>
      </w:r>
      <w:r w:rsidRPr="00750838">
        <w:rPr>
          <w:rFonts w:asciiTheme="minorHAnsi" w:hAnsiTheme="minorHAnsi"/>
          <w:szCs w:val="22"/>
          <w:bdr w:val="none" w:sz="0" w:space="0" w:color="auto" w:frame="1"/>
        </w:rPr>
        <w:t>tworzyw sztucznych, odpadów wielomateriałowych, metalu, tekstyliów o pojemności 1500 l,</w:t>
      </w:r>
    </w:p>
    <w:p w:rsidR="00833B3D" w:rsidRPr="00750838" w:rsidRDefault="00833B3D" w:rsidP="00833B3D">
      <w:p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Odpady komunalne, zbierane w sposób selektywny należy gromadzić w następujący sposób:</w:t>
      </w:r>
    </w:p>
    <w:p w:rsidR="0073191D" w:rsidRPr="00750838" w:rsidRDefault="0073191D" w:rsidP="00497B42">
      <w:pPr>
        <w:pStyle w:val="Akapitzlist"/>
        <w:numPr>
          <w:ilvl w:val="0"/>
          <w:numId w:val="58"/>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 xml:space="preserve">bloki mieszkalne </w:t>
      </w:r>
      <w:r w:rsidR="00EB6A6D" w:rsidRPr="00750838">
        <w:rPr>
          <w:rFonts w:asciiTheme="minorHAnsi" w:hAnsiTheme="minorHAnsi"/>
          <w:szCs w:val="22"/>
          <w:bdr w:val="none" w:sz="0" w:space="0" w:color="auto" w:frame="1"/>
        </w:rPr>
        <w:t>do pojemników o kolorze</w:t>
      </w:r>
      <w:r w:rsidRPr="00750838">
        <w:rPr>
          <w:rFonts w:asciiTheme="minorHAnsi" w:hAnsiTheme="minorHAnsi"/>
          <w:szCs w:val="22"/>
          <w:bdr w:val="none" w:sz="0" w:space="0" w:color="auto" w:frame="1"/>
        </w:rPr>
        <w:t>:</w:t>
      </w:r>
    </w:p>
    <w:p w:rsidR="0073191D" w:rsidRPr="00750838" w:rsidRDefault="00833B3D" w:rsidP="00497B42">
      <w:pPr>
        <w:pStyle w:val="Akapitzlist"/>
        <w:numPr>
          <w:ilvl w:val="1"/>
          <w:numId w:val="58"/>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szarym – odpady pozostałe, niesegregowane, pieluchy jednorazowe, odpady biodegradowalne</w:t>
      </w:r>
    </w:p>
    <w:p w:rsidR="0073191D" w:rsidRPr="00750838" w:rsidRDefault="00833B3D" w:rsidP="00497B42">
      <w:pPr>
        <w:pStyle w:val="Akapitzlist"/>
        <w:numPr>
          <w:ilvl w:val="1"/>
          <w:numId w:val="58"/>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niebieskim - papier i tekturę,</w:t>
      </w:r>
    </w:p>
    <w:p w:rsidR="0073191D" w:rsidRPr="00750838" w:rsidRDefault="00833B3D" w:rsidP="00497B42">
      <w:pPr>
        <w:pStyle w:val="Akapitzlist"/>
        <w:numPr>
          <w:ilvl w:val="1"/>
          <w:numId w:val="58"/>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żółtym – tworzywa sztuczne, odpady wielomateriałowe, metal, tekstylia,</w:t>
      </w:r>
    </w:p>
    <w:p w:rsidR="00833B3D" w:rsidRPr="00750838" w:rsidRDefault="00833B3D" w:rsidP="00497B42">
      <w:pPr>
        <w:pStyle w:val="Akapitzlist"/>
        <w:numPr>
          <w:ilvl w:val="1"/>
          <w:numId w:val="58"/>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zielonym – szkło (białe i kolorowe),</w:t>
      </w:r>
    </w:p>
    <w:p w:rsidR="00833B3D" w:rsidRPr="00750838" w:rsidRDefault="00833B3D" w:rsidP="00497B42">
      <w:pPr>
        <w:pStyle w:val="Akapitzlist"/>
        <w:numPr>
          <w:ilvl w:val="0"/>
          <w:numId w:val="58"/>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budynki jednorodzinne, domki letniskowe lub inne nieruchomości wykorzystywane na cele</w:t>
      </w:r>
      <w:r w:rsidR="0073191D" w:rsidRPr="00750838">
        <w:rPr>
          <w:rFonts w:asciiTheme="minorHAnsi" w:hAnsiTheme="minorHAnsi"/>
          <w:szCs w:val="22"/>
          <w:bdr w:val="none" w:sz="0" w:space="0" w:color="auto" w:frame="1"/>
        </w:rPr>
        <w:t xml:space="preserve"> </w:t>
      </w:r>
      <w:r w:rsidRPr="00750838">
        <w:rPr>
          <w:rFonts w:asciiTheme="minorHAnsi" w:hAnsiTheme="minorHAnsi"/>
          <w:szCs w:val="22"/>
          <w:bdr w:val="none" w:sz="0" w:space="0" w:color="auto" w:frame="1"/>
        </w:rPr>
        <w:t>rekreacyjno-wypoczynkowe, na których mieszk</w:t>
      </w:r>
      <w:r w:rsidR="0073191D" w:rsidRPr="00750838">
        <w:rPr>
          <w:rFonts w:asciiTheme="minorHAnsi" w:hAnsiTheme="minorHAnsi"/>
          <w:szCs w:val="22"/>
          <w:bdr w:val="none" w:sz="0" w:space="0" w:color="auto" w:frame="1"/>
        </w:rPr>
        <w:t>ańcy przebywają czasowo,</w:t>
      </w:r>
      <w:r w:rsidRPr="00750838">
        <w:rPr>
          <w:rFonts w:asciiTheme="minorHAnsi" w:hAnsiTheme="minorHAnsi"/>
          <w:szCs w:val="22"/>
          <w:bdr w:val="none" w:sz="0" w:space="0" w:color="auto" w:frame="1"/>
        </w:rPr>
        <w:t xml:space="preserve"> do worków/</w:t>
      </w:r>
      <w:r w:rsidR="0073191D" w:rsidRPr="00750838">
        <w:rPr>
          <w:rFonts w:asciiTheme="minorHAnsi" w:hAnsiTheme="minorHAnsi"/>
          <w:szCs w:val="22"/>
          <w:bdr w:val="none" w:sz="0" w:space="0" w:color="auto" w:frame="1"/>
        </w:rPr>
        <w:t xml:space="preserve"> </w:t>
      </w:r>
      <w:r w:rsidRPr="00750838">
        <w:rPr>
          <w:rFonts w:asciiTheme="minorHAnsi" w:hAnsiTheme="minorHAnsi"/>
          <w:szCs w:val="22"/>
          <w:bdr w:val="none" w:sz="0" w:space="0" w:color="auto" w:frame="1"/>
        </w:rPr>
        <w:t>pojemników o kolorach</w:t>
      </w:r>
      <w:r w:rsidRPr="00750838">
        <w:rPr>
          <w:rFonts w:asciiTheme="minorHAnsi" w:hAnsiTheme="minorHAnsi"/>
          <w:i/>
          <w:szCs w:val="22"/>
          <w:bdr w:val="none" w:sz="0" w:space="0" w:color="auto" w:frame="1"/>
        </w:rPr>
        <w:t>:</w:t>
      </w:r>
    </w:p>
    <w:p w:rsidR="0073191D" w:rsidRPr="00750838" w:rsidRDefault="00833B3D" w:rsidP="00497B42">
      <w:pPr>
        <w:pStyle w:val="Akapitzlist"/>
        <w:numPr>
          <w:ilvl w:val="1"/>
          <w:numId w:val="58"/>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brązowym – odpady ulegające biodegradacji,</w:t>
      </w:r>
    </w:p>
    <w:p w:rsidR="0073191D" w:rsidRPr="00750838" w:rsidRDefault="00833B3D" w:rsidP="00497B42">
      <w:pPr>
        <w:pStyle w:val="Akapitzlist"/>
        <w:numPr>
          <w:ilvl w:val="1"/>
          <w:numId w:val="58"/>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szarym – odpady pozostałe, niesegregowane, pieluchy jednorazowe,</w:t>
      </w:r>
    </w:p>
    <w:p w:rsidR="0073191D" w:rsidRPr="00750838" w:rsidRDefault="00833B3D" w:rsidP="00497B42">
      <w:pPr>
        <w:pStyle w:val="Akapitzlist"/>
        <w:numPr>
          <w:ilvl w:val="1"/>
          <w:numId w:val="58"/>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niebieskim - papier i tekturę,</w:t>
      </w:r>
    </w:p>
    <w:p w:rsidR="0073191D" w:rsidRPr="00750838" w:rsidRDefault="00833B3D" w:rsidP="00497B42">
      <w:pPr>
        <w:pStyle w:val="Akapitzlist"/>
        <w:numPr>
          <w:ilvl w:val="1"/>
          <w:numId w:val="58"/>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żółtym – tworzywa sztuczne, odpady wielomateriałowe, metal, tekstylia,</w:t>
      </w:r>
    </w:p>
    <w:p w:rsidR="00833B3D" w:rsidRPr="00750838" w:rsidRDefault="00833B3D" w:rsidP="00497B42">
      <w:pPr>
        <w:pStyle w:val="Akapitzlist"/>
        <w:numPr>
          <w:ilvl w:val="1"/>
          <w:numId w:val="58"/>
        </w:num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zielonym – szkło (białe i kolorowe).</w:t>
      </w:r>
    </w:p>
    <w:p w:rsidR="00833B3D" w:rsidRPr="00750838" w:rsidRDefault="00833B3D" w:rsidP="00833B3D">
      <w:p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Odpady w postaci przeterminowanych leków należy gromadzić w pojemnikach umieszczonych</w:t>
      </w:r>
      <w:r w:rsidR="0073191D" w:rsidRPr="00750838">
        <w:rPr>
          <w:rFonts w:asciiTheme="minorHAnsi" w:hAnsiTheme="minorHAnsi"/>
          <w:szCs w:val="22"/>
          <w:bdr w:val="none" w:sz="0" w:space="0" w:color="auto" w:frame="1"/>
        </w:rPr>
        <w:t xml:space="preserve"> </w:t>
      </w:r>
      <w:r w:rsidR="004B43FE" w:rsidRPr="00750838">
        <w:rPr>
          <w:rFonts w:asciiTheme="minorHAnsi" w:hAnsiTheme="minorHAnsi"/>
          <w:szCs w:val="22"/>
          <w:bdr w:val="none" w:sz="0" w:space="0" w:color="auto" w:frame="1"/>
        </w:rPr>
        <w:br/>
      </w:r>
      <w:r w:rsidRPr="00750838">
        <w:rPr>
          <w:rFonts w:asciiTheme="minorHAnsi" w:hAnsiTheme="minorHAnsi"/>
          <w:szCs w:val="22"/>
          <w:bdr w:val="none" w:sz="0" w:space="0" w:color="auto" w:frame="1"/>
        </w:rPr>
        <w:t>w wyznaczonych aptekach lub należy je indywidualnie dostarczyć do punktu selektywnej zbiórki</w:t>
      </w:r>
      <w:r w:rsidR="0073191D" w:rsidRPr="00750838">
        <w:rPr>
          <w:rFonts w:asciiTheme="minorHAnsi" w:hAnsiTheme="minorHAnsi"/>
          <w:szCs w:val="22"/>
          <w:bdr w:val="none" w:sz="0" w:space="0" w:color="auto" w:frame="1"/>
        </w:rPr>
        <w:t xml:space="preserve"> </w:t>
      </w:r>
      <w:r w:rsidRPr="00750838">
        <w:rPr>
          <w:rFonts w:asciiTheme="minorHAnsi" w:hAnsiTheme="minorHAnsi"/>
          <w:szCs w:val="22"/>
          <w:bdr w:val="none" w:sz="0" w:space="0" w:color="auto" w:frame="1"/>
        </w:rPr>
        <w:t>odpadów komunalnych w określonych odrębnie terminach.</w:t>
      </w:r>
    </w:p>
    <w:p w:rsidR="00833B3D" w:rsidRPr="00750838" w:rsidRDefault="00833B3D" w:rsidP="00833B3D">
      <w:p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t>Odpady w postaci zużytych baterii i akumulatorów należy indywidualnie dostarczyć do punktu</w:t>
      </w:r>
      <w:r w:rsidR="0073191D" w:rsidRPr="00750838">
        <w:rPr>
          <w:rFonts w:asciiTheme="minorHAnsi" w:hAnsiTheme="minorHAnsi"/>
          <w:szCs w:val="22"/>
          <w:bdr w:val="none" w:sz="0" w:space="0" w:color="auto" w:frame="1"/>
        </w:rPr>
        <w:t xml:space="preserve"> </w:t>
      </w:r>
      <w:r w:rsidRPr="00750838">
        <w:rPr>
          <w:rFonts w:asciiTheme="minorHAnsi" w:hAnsiTheme="minorHAnsi"/>
          <w:szCs w:val="22"/>
          <w:bdr w:val="none" w:sz="0" w:space="0" w:color="auto" w:frame="1"/>
        </w:rPr>
        <w:t>selektywnej zbiórki odpadów komunalnych w określonych odrębnie terminach.</w:t>
      </w:r>
    </w:p>
    <w:p w:rsidR="00833B3D" w:rsidRPr="00750838" w:rsidRDefault="00833B3D" w:rsidP="00833B3D">
      <w:pPr>
        <w:shd w:val="clear" w:color="auto" w:fill="FFFFFF"/>
        <w:textAlignment w:val="baseline"/>
        <w:rPr>
          <w:rFonts w:asciiTheme="minorHAnsi" w:hAnsiTheme="minorHAnsi"/>
          <w:szCs w:val="22"/>
          <w:bdr w:val="none" w:sz="0" w:space="0" w:color="auto" w:frame="1"/>
        </w:rPr>
      </w:pPr>
      <w:r w:rsidRPr="00750838">
        <w:rPr>
          <w:rFonts w:asciiTheme="minorHAnsi" w:hAnsiTheme="minorHAnsi"/>
          <w:szCs w:val="22"/>
          <w:bdr w:val="none" w:sz="0" w:space="0" w:color="auto" w:frame="1"/>
        </w:rPr>
        <w:lastRenderedPageBreak/>
        <w:t>Odpady wielkogabarytowe oraz opony nie wymagają specjalnych urządzeń do zbierania i należy je</w:t>
      </w:r>
      <w:r w:rsidR="0073191D" w:rsidRPr="00750838">
        <w:rPr>
          <w:rFonts w:asciiTheme="minorHAnsi" w:hAnsiTheme="minorHAnsi"/>
          <w:szCs w:val="22"/>
          <w:bdr w:val="none" w:sz="0" w:space="0" w:color="auto" w:frame="1"/>
        </w:rPr>
        <w:t xml:space="preserve"> </w:t>
      </w:r>
      <w:r w:rsidRPr="00750838">
        <w:rPr>
          <w:rFonts w:asciiTheme="minorHAnsi" w:hAnsiTheme="minorHAnsi"/>
          <w:szCs w:val="22"/>
          <w:bdr w:val="none" w:sz="0" w:space="0" w:color="auto" w:frame="1"/>
        </w:rPr>
        <w:t>indywidualnie dostarczyć do punktu selektywnej zbiórki odpadów komunalnych w określonych odrębnie</w:t>
      </w:r>
      <w:r w:rsidR="0073191D" w:rsidRPr="00750838">
        <w:rPr>
          <w:rFonts w:asciiTheme="minorHAnsi" w:hAnsiTheme="minorHAnsi"/>
          <w:szCs w:val="22"/>
          <w:bdr w:val="none" w:sz="0" w:space="0" w:color="auto" w:frame="1"/>
        </w:rPr>
        <w:t xml:space="preserve"> </w:t>
      </w:r>
      <w:r w:rsidRPr="00750838">
        <w:rPr>
          <w:rFonts w:asciiTheme="minorHAnsi" w:hAnsiTheme="minorHAnsi"/>
          <w:szCs w:val="22"/>
          <w:bdr w:val="none" w:sz="0" w:space="0" w:color="auto" w:frame="1"/>
        </w:rPr>
        <w:t>terminach.</w:t>
      </w:r>
    </w:p>
    <w:p w:rsidR="00833B3D" w:rsidRPr="00750838" w:rsidRDefault="00833B3D" w:rsidP="004B43FE">
      <w:pPr>
        <w:shd w:val="clear" w:color="auto" w:fill="FFFFFF"/>
        <w:textAlignment w:val="baseline"/>
        <w:rPr>
          <w:rFonts w:asciiTheme="minorHAnsi" w:hAnsiTheme="minorHAnsi"/>
          <w:i/>
          <w:szCs w:val="22"/>
          <w:bdr w:val="none" w:sz="0" w:space="0" w:color="auto" w:frame="1"/>
        </w:rPr>
      </w:pPr>
      <w:r w:rsidRPr="00750838">
        <w:rPr>
          <w:rFonts w:asciiTheme="minorHAnsi" w:hAnsiTheme="minorHAnsi"/>
          <w:szCs w:val="22"/>
          <w:bdr w:val="none" w:sz="0" w:space="0" w:color="auto" w:frame="1"/>
        </w:rPr>
        <w:t>Odpady problematyczne, wielkogabarytowe oraz opony należy indywidualnie dostarczyć do</w:t>
      </w:r>
      <w:r w:rsidR="00601BDE" w:rsidRPr="00750838">
        <w:rPr>
          <w:rFonts w:asciiTheme="minorHAnsi" w:hAnsiTheme="minorHAnsi"/>
          <w:szCs w:val="22"/>
          <w:bdr w:val="none" w:sz="0" w:space="0" w:color="auto" w:frame="1"/>
        </w:rPr>
        <w:t xml:space="preserve"> </w:t>
      </w:r>
      <w:r w:rsidRPr="00750838">
        <w:rPr>
          <w:rFonts w:asciiTheme="minorHAnsi" w:hAnsiTheme="minorHAnsi"/>
          <w:szCs w:val="22"/>
          <w:bdr w:val="none" w:sz="0" w:space="0" w:color="auto" w:frame="1"/>
        </w:rPr>
        <w:t>punktu selektywnej zbiórki odpadów komunalnych w określonych odrębnie terminach.</w:t>
      </w:r>
      <w:r w:rsidRPr="00750838">
        <w:rPr>
          <w:rFonts w:asciiTheme="minorHAnsi" w:hAnsiTheme="minorHAnsi"/>
          <w:szCs w:val="22"/>
          <w:bdr w:val="none" w:sz="0" w:space="0" w:color="auto" w:frame="1"/>
        </w:rPr>
        <w:cr/>
      </w:r>
    </w:p>
    <w:p w:rsidR="00E12D34" w:rsidRPr="00750838" w:rsidRDefault="00E12D34" w:rsidP="00E12D34">
      <w:pPr>
        <w:rPr>
          <w:rFonts w:eastAsia="Calibri"/>
          <w:i/>
          <w:iCs/>
          <w:sz w:val="20"/>
          <w:szCs w:val="18"/>
        </w:rPr>
      </w:pPr>
      <w:bookmarkStart w:id="87" w:name="_Toc485646560"/>
      <w:r w:rsidRPr="00750838">
        <w:rPr>
          <w:rFonts w:eastAsia="Calibri"/>
          <w:i/>
          <w:iCs/>
          <w:sz w:val="20"/>
          <w:szCs w:val="18"/>
        </w:rPr>
        <w:t xml:space="preserve">Tabela </w:t>
      </w:r>
      <w:r w:rsidRPr="00750838">
        <w:rPr>
          <w:rFonts w:eastAsia="Calibri"/>
          <w:i/>
          <w:iCs/>
          <w:sz w:val="20"/>
          <w:szCs w:val="18"/>
        </w:rPr>
        <w:fldChar w:fldCharType="begin"/>
      </w:r>
      <w:r w:rsidRPr="00750838">
        <w:rPr>
          <w:rFonts w:eastAsia="Calibri"/>
          <w:i/>
          <w:iCs/>
          <w:sz w:val="20"/>
          <w:szCs w:val="18"/>
        </w:rPr>
        <w:instrText xml:space="preserve"> SEQ Tabela \* ARABIC </w:instrText>
      </w:r>
      <w:r w:rsidRPr="00750838">
        <w:rPr>
          <w:rFonts w:eastAsia="Calibri"/>
          <w:i/>
          <w:iCs/>
          <w:sz w:val="20"/>
          <w:szCs w:val="18"/>
        </w:rPr>
        <w:fldChar w:fldCharType="separate"/>
      </w:r>
      <w:r w:rsidR="004D7F7B">
        <w:rPr>
          <w:rFonts w:eastAsia="Calibri"/>
          <w:i/>
          <w:iCs/>
          <w:noProof/>
          <w:sz w:val="20"/>
          <w:szCs w:val="18"/>
        </w:rPr>
        <w:t>10</w:t>
      </w:r>
      <w:r w:rsidRPr="00750838">
        <w:rPr>
          <w:rFonts w:eastAsia="Calibri"/>
          <w:i/>
          <w:iCs/>
          <w:sz w:val="20"/>
          <w:szCs w:val="18"/>
        </w:rPr>
        <w:fldChar w:fldCharType="end"/>
      </w:r>
      <w:r w:rsidRPr="00750838">
        <w:rPr>
          <w:rFonts w:eastAsia="Calibri"/>
          <w:i/>
          <w:iCs/>
          <w:sz w:val="20"/>
          <w:szCs w:val="18"/>
        </w:rPr>
        <w:t xml:space="preserve">. Analiza SWOT </w:t>
      </w:r>
      <w:r w:rsidR="00126B8F" w:rsidRPr="00750838">
        <w:rPr>
          <w:rFonts w:eastAsia="Calibri"/>
          <w:i/>
          <w:iCs/>
          <w:sz w:val="20"/>
          <w:szCs w:val="18"/>
        </w:rPr>
        <w:t>–</w:t>
      </w:r>
      <w:r w:rsidRPr="00750838">
        <w:rPr>
          <w:rFonts w:eastAsia="Calibri"/>
          <w:i/>
          <w:iCs/>
          <w:sz w:val="20"/>
          <w:szCs w:val="18"/>
        </w:rPr>
        <w:t xml:space="preserve"> </w:t>
      </w:r>
      <w:r w:rsidR="00126B8F" w:rsidRPr="00750838">
        <w:rPr>
          <w:rFonts w:eastAsia="Calibri"/>
          <w:i/>
          <w:iCs/>
          <w:sz w:val="20"/>
          <w:szCs w:val="18"/>
        </w:rPr>
        <w:t>Gospodarka odpadami</w:t>
      </w:r>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416"/>
      </w:tblGrid>
      <w:tr w:rsidR="009024C2" w:rsidRPr="00750838" w:rsidTr="002035AC">
        <w:tc>
          <w:tcPr>
            <w:tcW w:w="5000" w:type="pct"/>
            <w:gridSpan w:val="2"/>
            <w:tcBorders>
              <w:top w:val="single" w:sz="4" w:space="0" w:color="auto"/>
              <w:left w:val="single" w:sz="4" w:space="0" w:color="auto"/>
              <w:bottom w:val="single" w:sz="4" w:space="0" w:color="auto"/>
              <w:right w:val="single" w:sz="4" w:space="0" w:color="auto"/>
            </w:tcBorders>
          </w:tcPr>
          <w:p w:rsidR="002035AC" w:rsidRPr="00750838" w:rsidRDefault="002035AC" w:rsidP="002035AC">
            <w:pPr>
              <w:spacing w:line="240" w:lineRule="auto"/>
              <w:jc w:val="center"/>
              <w:rPr>
                <w:rFonts w:asciiTheme="minorHAnsi" w:eastAsia="Calibri" w:hAnsiTheme="minorHAnsi"/>
                <w:b/>
                <w:sz w:val="20"/>
                <w:szCs w:val="22"/>
              </w:rPr>
            </w:pPr>
            <w:r w:rsidRPr="00750838">
              <w:rPr>
                <w:rFonts w:asciiTheme="minorHAnsi" w:eastAsia="Calibri" w:hAnsiTheme="minorHAnsi"/>
                <w:b/>
                <w:sz w:val="20"/>
                <w:szCs w:val="22"/>
              </w:rPr>
              <w:t>GOSPODARKA ODPADAMI</w:t>
            </w:r>
          </w:p>
        </w:tc>
      </w:tr>
      <w:tr w:rsidR="009024C2" w:rsidRPr="00750838" w:rsidTr="00387233">
        <w:tc>
          <w:tcPr>
            <w:tcW w:w="2772" w:type="pct"/>
            <w:tcBorders>
              <w:top w:val="single" w:sz="4" w:space="0" w:color="auto"/>
              <w:left w:val="single" w:sz="4" w:space="0" w:color="auto"/>
              <w:bottom w:val="single" w:sz="4" w:space="0" w:color="auto"/>
              <w:right w:val="single" w:sz="4" w:space="0" w:color="auto"/>
            </w:tcBorders>
          </w:tcPr>
          <w:p w:rsidR="002035AC" w:rsidRPr="00750838" w:rsidRDefault="002035AC" w:rsidP="002035AC">
            <w:pPr>
              <w:spacing w:line="240" w:lineRule="auto"/>
              <w:jc w:val="center"/>
              <w:rPr>
                <w:rFonts w:asciiTheme="minorHAnsi" w:eastAsia="Calibri" w:hAnsiTheme="minorHAnsi"/>
                <w:b/>
                <w:sz w:val="20"/>
                <w:szCs w:val="22"/>
              </w:rPr>
            </w:pPr>
            <w:r w:rsidRPr="00750838">
              <w:rPr>
                <w:rFonts w:asciiTheme="minorHAnsi" w:eastAsia="Calibri" w:hAnsiTheme="minorHAnsi"/>
                <w:b/>
                <w:sz w:val="20"/>
                <w:szCs w:val="22"/>
              </w:rPr>
              <w:t>Mocne strony</w:t>
            </w:r>
          </w:p>
        </w:tc>
        <w:tc>
          <w:tcPr>
            <w:tcW w:w="2228" w:type="pct"/>
            <w:tcBorders>
              <w:top w:val="single" w:sz="4" w:space="0" w:color="auto"/>
              <w:left w:val="single" w:sz="4" w:space="0" w:color="auto"/>
              <w:bottom w:val="single" w:sz="4" w:space="0" w:color="auto"/>
              <w:right w:val="single" w:sz="4" w:space="0" w:color="auto"/>
            </w:tcBorders>
          </w:tcPr>
          <w:p w:rsidR="002035AC" w:rsidRPr="00750838" w:rsidRDefault="002035AC" w:rsidP="002035AC">
            <w:pPr>
              <w:spacing w:line="240" w:lineRule="auto"/>
              <w:jc w:val="center"/>
              <w:rPr>
                <w:rFonts w:asciiTheme="minorHAnsi" w:eastAsia="Calibri" w:hAnsiTheme="minorHAnsi"/>
                <w:b/>
                <w:sz w:val="20"/>
                <w:szCs w:val="22"/>
              </w:rPr>
            </w:pPr>
            <w:r w:rsidRPr="00750838">
              <w:rPr>
                <w:rFonts w:asciiTheme="minorHAnsi" w:eastAsia="Calibri" w:hAnsiTheme="minorHAnsi"/>
                <w:b/>
                <w:sz w:val="20"/>
                <w:szCs w:val="22"/>
              </w:rPr>
              <w:t>Słabe strony</w:t>
            </w:r>
          </w:p>
        </w:tc>
      </w:tr>
      <w:tr w:rsidR="009024C2" w:rsidRPr="00750838" w:rsidTr="00387233">
        <w:trPr>
          <w:trHeight w:val="1153"/>
        </w:trPr>
        <w:tc>
          <w:tcPr>
            <w:tcW w:w="2772" w:type="pct"/>
            <w:tcBorders>
              <w:top w:val="single" w:sz="4" w:space="0" w:color="auto"/>
              <w:left w:val="single" w:sz="4" w:space="0" w:color="auto"/>
              <w:right w:val="single" w:sz="4" w:space="0" w:color="auto"/>
            </w:tcBorders>
          </w:tcPr>
          <w:p w:rsidR="00703AFA" w:rsidRPr="00750838" w:rsidRDefault="00703AFA" w:rsidP="00825A0D">
            <w:pPr>
              <w:spacing w:line="240" w:lineRule="auto"/>
              <w:rPr>
                <w:rFonts w:asciiTheme="minorHAnsi" w:eastAsia="Calibri" w:hAnsiTheme="minorHAnsi"/>
                <w:sz w:val="20"/>
                <w:szCs w:val="22"/>
              </w:rPr>
            </w:pPr>
            <w:r w:rsidRPr="00750838">
              <w:rPr>
                <w:rFonts w:asciiTheme="minorHAnsi" w:eastAsia="Calibri" w:hAnsiTheme="minorHAnsi"/>
                <w:sz w:val="20"/>
                <w:szCs w:val="22"/>
              </w:rPr>
              <w:t>Przejęcie władztwa nad odpadami komunalnymi przez gminy</w:t>
            </w:r>
            <w:r w:rsidR="00E12911" w:rsidRPr="00750838">
              <w:rPr>
                <w:rFonts w:asciiTheme="minorHAnsi" w:eastAsia="Calibri" w:hAnsiTheme="minorHAnsi"/>
                <w:sz w:val="20"/>
                <w:szCs w:val="22"/>
              </w:rPr>
              <w:t>.</w:t>
            </w:r>
          </w:p>
          <w:p w:rsidR="00703AFA" w:rsidRPr="00750838" w:rsidRDefault="00703AFA" w:rsidP="00825A0D">
            <w:p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Stały wzrost udziału zebranych selektywnie odpadów w ogólnej masi</w:t>
            </w:r>
            <w:r w:rsidR="00825A0D" w:rsidRPr="00750838">
              <w:rPr>
                <w:rFonts w:asciiTheme="minorHAnsi" w:eastAsia="Calibri" w:hAnsiTheme="minorHAnsi"/>
                <w:sz w:val="20"/>
                <w:szCs w:val="22"/>
              </w:rPr>
              <w:t>e zebranych odpadów komunalnych</w:t>
            </w:r>
            <w:r w:rsidR="00E12911" w:rsidRPr="00750838">
              <w:rPr>
                <w:rFonts w:asciiTheme="minorHAnsi" w:eastAsia="Calibri" w:hAnsiTheme="minorHAnsi"/>
                <w:sz w:val="20"/>
                <w:szCs w:val="22"/>
              </w:rPr>
              <w:t>.</w:t>
            </w:r>
          </w:p>
          <w:p w:rsidR="00703AFA" w:rsidRPr="00750838" w:rsidRDefault="00703AFA" w:rsidP="00825A0D">
            <w:p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Efektywny system zbiórki odpadów azbestowych poch</w:t>
            </w:r>
            <w:r w:rsidR="00825A0D" w:rsidRPr="00750838">
              <w:rPr>
                <w:rFonts w:asciiTheme="minorHAnsi" w:eastAsia="Calibri" w:hAnsiTheme="minorHAnsi"/>
                <w:sz w:val="20"/>
                <w:szCs w:val="22"/>
              </w:rPr>
              <w:t>odzących z gospodarstw domowych</w:t>
            </w:r>
            <w:r w:rsidR="00E12911" w:rsidRPr="00750838">
              <w:rPr>
                <w:rFonts w:asciiTheme="minorHAnsi" w:eastAsia="Calibri" w:hAnsiTheme="minorHAnsi"/>
                <w:sz w:val="20"/>
                <w:szCs w:val="22"/>
              </w:rPr>
              <w:t>.</w:t>
            </w:r>
          </w:p>
        </w:tc>
        <w:tc>
          <w:tcPr>
            <w:tcW w:w="2228" w:type="pct"/>
            <w:tcBorders>
              <w:top w:val="single" w:sz="4" w:space="0" w:color="auto"/>
              <w:left w:val="single" w:sz="4" w:space="0" w:color="auto"/>
              <w:right w:val="single" w:sz="4" w:space="0" w:color="auto"/>
            </w:tcBorders>
          </w:tcPr>
          <w:p w:rsidR="00703AFA" w:rsidRPr="00750838" w:rsidRDefault="00703AFA" w:rsidP="00825A0D">
            <w:p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 xml:space="preserve">Duży udział odpadów komunalnych składowanych </w:t>
            </w:r>
            <w:r w:rsidR="001C1149" w:rsidRPr="00750838">
              <w:rPr>
                <w:rFonts w:asciiTheme="minorHAnsi" w:eastAsia="Calibri" w:hAnsiTheme="minorHAnsi"/>
                <w:sz w:val="20"/>
                <w:szCs w:val="22"/>
              </w:rPr>
              <w:t>na składowiskach</w:t>
            </w:r>
            <w:r w:rsidR="00387233" w:rsidRPr="00750838">
              <w:rPr>
                <w:rFonts w:asciiTheme="minorHAnsi" w:eastAsia="Calibri" w:hAnsiTheme="minorHAnsi"/>
                <w:sz w:val="20"/>
                <w:szCs w:val="22"/>
              </w:rPr>
              <w:t>.</w:t>
            </w:r>
          </w:p>
        </w:tc>
      </w:tr>
      <w:tr w:rsidR="009024C2" w:rsidRPr="00750838" w:rsidTr="00387233">
        <w:tc>
          <w:tcPr>
            <w:tcW w:w="2772" w:type="pct"/>
            <w:tcBorders>
              <w:top w:val="single" w:sz="4" w:space="0" w:color="auto"/>
              <w:left w:val="single" w:sz="4" w:space="0" w:color="auto"/>
              <w:bottom w:val="single" w:sz="4" w:space="0" w:color="auto"/>
              <w:right w:val="single" w:sz="4" w:space="0" w:color="auto"/>
            </w:tcBorders>
          </w:tcPr>
          <w:p w:rsidR="002035AC" w:rsidRPr="00750838" w:rsidRDefault="002035AC" w:rsidP="00825A0D">
            <w:pPr>
              <w:spacing w:line="240" w:lineRule="auto"/>
              <w:jc w:val="center"/>
              <w:rPr>
                <w:rFonts w:asciiTheme="minorHAnsi" w:eastAsia="Calibri" w:hAnsiTheme="minorHAnsi"/>
                <w:b/>
                <w:sz w:val="20"/>
                <w:szCs w:val="22"/>
              </w:rPr>
            </w:pPr>
            <w:r w:rsidRPr="00750838">
              <w:rPr>
                <w:rFonts w:asciiTheme="minorHAnsi" w:eastAsia="Calibri" w:hAnsiTheme="minorHAnsi"/>
                <w:b/>
                <w:sz w:val="20"/>
                <w:szCs w:val="22"/>
              </w:rPr>
              <w:t>Szanse</w:t>
            </w:r>
          </w:p>
        </w:tc>
        <w:tc>
          <w:tcPr>
            <w:tcW w:w="2228" w:type="pct"/>
            <w:tcBorders>
              <w:top w:val="single" w:sz="4" w:space="0" w:color="auto"/>
              <w:left w:val="single" w:sz="4" w:space="0" w:color="auto"/>
              <w:bottom w:val="single" w:sz="4" w:space="0" w:color="auto"/>
              <w:right w:val="single" w:sz="4" w:space="0" w:color="auto"/>
            </w:tcBorders>
          </w:tcPr>
          <w:p w:rsidR="002035AC" w:rsidRPr="00750838" w:rsidRDefault="002035AC" w:rsidP="00825A0D">
            <w:pPr>
              <w:spacing w:line="240" w:lineRule="auto"/>
              <w:jc w:val="center"/>
              <w:rPr>
                <w:rFonts w:asciiTheme="minorHAnsi" w:eastAsia="Calibri" w:hAnsiTheme="minorHAnsi"/>
                <w:b/>
                <w:sz w:val="20"/>
                <w:szCs w:val="22"/>
              </w:rPr>
            </w:pPr>
            <w:r w:rsidRPr="00750838">
              <w:rPr>
                <w:rFonts w:asciiTheme="minorHAnsi" w:eastAsia="Calibri" w:hAnsiTheme="minorHAnsi"/>
                <w:b/>
                <w:sz w:val="20"/>
                <w:szCs w:val="22"/>
              </w:rPr>
              <w:t>Zagrożenia</w:t>
            </w:r>
          </w:p>
        </w:tc>
      </w:tr>
      <w:tr w:rsidR="00703AFA" w:rsidRPr="00750838" w:rsidTr="00387233">
        <w:trPr>
          <w:trHeight w:val="1301"/>
        </w:trPr>
        <w:tc>
          <w:tcPr>
            <w:tcW w:w="2772" w:type="pct"/>
            <w:tcBorders>
              <w:top w:val="single" w:sz="4" w:space="0" w:color="auto"/>
              <w:left w:val="single" w:sz="4" w:space="0" w:color="auto"/>
              <w:right w:val="single" w:sz="4" w:space="0" w:color="auto"/>
            </w:tcBorders>
          </w:tcPr>
          <w:p w:rsidR="00703AFA" w:rsidRPr="00750838" w:rsidRDefault="00703AFA" w:rsidP="00825A0D">
            <w:pPr>
              <w:pStyle w:val="Bezodstpw"/>
              <w:rPr>
                <w:sz w:val="20"/>
              </w:rPr>
            </w:pPr>
            <w:r w:rsidRPr="00750838">
              <w:rPr>
                <w:sz w:val="20"/>
              </w:rPr>
              <w:t>Osiągnięcie do roku 2020 zakładanych poziomów odzysku i recyklingu odpadów użytkowych zgodnie</w:t>
            </w:r>
            <w:r w:rsidR="003F7D59" w:rsidRPr="00750838">
              <w:rPr>
                <w:sz w:val="20"/>
              </w:rPr>
              <w:t xml:space="preserve"> </w:t>
            </w:r>
            <w:r w:rsidRPr="00750838">
              <w:rPr>
                <w:sz w:val="20"/>
              </w:rPr>
              <w:t>z obwiązującymi przepisami</w:t>
            </w:r>
            <w:r w:rsidR="003C05A5" w:rsidRPr="00750838">
              <w:rPr>
                <w:sz w:val="20"/>
              </w:rPr>
              <w:t>,</w:t>
            </w:r>
          </w:p>
          <w:p w:rsidR="00703AFA" w:rsidRPr="00750838" w:rsidRDefault="00703AFA" w:rsidP="003C05A5">
            <w:pPr>
              <w:pStyle w:val="Bezodstpw"/>
              <w:rPr>
                <w:sz w:val="20"/>
              </w:rPr>
            </w:pPr>
            <w:r w:rsidRPr="00750838">
              <w:rPr>
                <w:sz w:val="20"/>
              </w:rPr>
              <w:t>Poprawa stanu estetycznego</w:t>
            </w:r>
            <w:r w:rsidR="005E532C" w:rsidRPr="00750838">
              <w:rPr>
                <w:sz w:val="20"/>
              </w:rPr>
              <w:t xml:space="preserve"> miasta</w:t>
            </w:r>
            <w:r w:rsidRPr="00750838">
              <w:rPr>
                <w:sz w:val="20"/>
              </w:rPr>
              <w:t xml:space="preserve"> poprzez wyeliminowanie dzikich wysypisk odpadów oraz przeciwdziałanie skażenia wód podziemnych</w:t>
            </w:r>
            <w:r w:rsidR="009879B7" w:rsidRPr="00750838">
              <w:rPr>
                <w:sz w:val="20"/>
              </w:rPr>
              <w:t>.</w:t>
            </w:r>
          </w:p>
        </w:tc>
        <w:tc>
          <w:tcPr>
            <w:tcW w:w="2228" w:type="pct"/>
            <w:tcBorders>
              <w:top w:val="single" w:sz="4" w:space="0" w:color="auto"/>
              <w:left w:val="single" w:sz="4" w:space="0" w:color="auto"/>
              <w:right w:val="single" w:sz="4" w:space="0" w:color="auto"/>
            </w:tcBorders>
          </w:tcPr>
          <w:p w:rsidR="00703AFA" w:rsidRPr="00750838" w:rsidRDefault="00703AFA" w:rsidP="00825A0D">
            <w:pPr>
              <w:spacing w:line="240" w:lineRule="auto"/>
              <w:jc w:val="left"/>
              <w:rPr>
                <w:rFonts w:asciiTheme="minorHAnsi" w:eastAsia="Calibri" w:hAnsiTheme="minorHAnsi"/>
                <w:b/>
                <w:sz w:val="20"/>
                <w:szCs w:val="22"/>
              </w:rPr>
            </w:pPr>
            <w:r w:rsidRPr="00750838">
              <w:rPr>
                <w:rFonts w:asciiTheme="minorHAnsi" w:eastAsia="Calibri" w:hAnsiTheme="minorHAnsi"/>
                <w:sz w:val="20"/>
                <w:szCs w:val="22"/>
              </w:rPr>
              <w:t>Spalanie odpadów w paleniskach domowych poprzez ich wykorzystywanie jako źródła energii</w:t>
            </w:r>
            <w:r w:rsidR="007A6814" w:rsidRPr="00750838">
              <w:rPr>
                <w:rFonts w:asciiTheme="minorHAnsi" w:eastAsia="Calibri" w:hAnsiTheme="minorHAnsi"/>
                <w:sz w:val="20"/>
                <w:szCs w:val="22"/>
              </w:rPr>
              <w:t>,</w:t>
            </w:r>
          </w:p>
          <w:p w:rsidR="00703AFA" w:rsidRPr="00750838" w:rsidRDefault="00703AFA" w:rsidP="00825A0D">
            <w:pPr>
              <w:spacing w:line="240" w:lineRule="auto"/>
              <w:rPr>
                <w:rFonts w:asciiTheme="minorHAnsi" w:eastAsia="Calibri" w:hAnsiTheme="minorHAnsi"/>
                <w:b/>
                <w:sz w:val="20"/>
                <w:szCs w:val="22"/>
              </w:rPr>
            </w:pPr>
            <w:r w:rsidRPr="00750838">
              <w:rPr>
                <w:rFonts w:asciiTheme="minorHAnsi" w:eastAsia="Calibri" w:hAnsiTheme="minorHAnsi"/>
                <w:sz w:val="20"/>
                <w:szCs w:val="22"/>
              </w:rPr>
              <w:t>Wypalani</w:t>
            </w:r>
            <w:r w:rsidR="00625AC1" w:rsidRPr="00750838">
              <w:rPr>
                <w:rFonts w:asciiTheme="minorHAnsi" w:eastAsia="Calibri" w:hAnsiTheme="minorHAnsi"/>
                <w:sz w:val="20"/>
                <w:szCs w:val="22"/>
              </w:rPr>
              <w:t xml:space="preserve">e traw i ściernisk powodujących </w:t>
            </w:r>
            <w:r w:rsidRPr="00750838">
              <w:rPr>
                <w:rFonts w:asciiTheme="minorHAnsi" w:eastAsia="Calibri" w:hAnsiTheme="minorHAnsi"/>
                <w:sz w:val="20"/>
                <w:szCs w:val="22"/>
              </w:rPr>
              <w:t>zanieczyszczenie powietrza oraz zagrożenie pożarami</w:t>
            </w:r>
            <w:r w:rsidR="009879B7" w:rsidRPr="00750838">
              <w:rPr>
                <w:rFonts w:asciiTheme="minorHAnsi" w:eastAsia="Calibri" w:hAnsiTheme="minorHAnsi"/>
                <w:sz w:val="20"/>
                <w:szCs w:val="22"/>
              </w:rPr>
              <w:t>.</w:t>
            </w:r>
          </w:p>
        </w:tc>
      </w:tr>
    </w:tbl>
    <w:p w:rsidR="008C05C4" w:rsidRPr="00750838" w:rsidRDefault="008C05C4" w:rsidP="008C05C4">
      <w:pPr>
        <w:rPr>
          <w:color w:val="4F81BD" w:themeColor="accent1"/>
        </w:rPr>
      </w:pPr>
    </w:p>
    <w:p w:rsidR="00D27112" w:rsidRPr="00750838" w:rsidRDefault="00983ADE" w:rsidP="00983ADE">
      <w:pPr>
        <w:rPr>
          <w:b/>
          <w:i/>
          <w:sz w:val="20"/>
        </w:rPr>
      </w:pPr>
      <w:r w:rsidRPr="00750838">
        <w:rPr>
          <w:b/>
          <w:i/>
          <w:sz w:val="20"/>
        </w:rPr>
        <w:t>Planowane działania</w:t>
      </w:r>
    </w:p>
    <w:p w:rsidR="00D27112" w:rsidRPr="00750838" w:rsidRDefault="00983ADE" w:rsidP="00983ADE">
      <w:r w:rsidRPr="00750838">
        <w:t>Miasto</w:t>
      </w:r>
      <w:r w:rsidR="00D27112" w:rsidRPr="00750838">
        <w:t xml:space="preserve"> Jordanów w latach 2018 - 2020 planuje</w:t>
      </w:r>
      <w:r w:rsidRPr="00750838">
        <w:t xml:space="preserve"> modernizację punktu</w:t>
      </w:r>
      <w:r w:rsidR="00D27112" w:rsidRPr="00750838">
        <w:t xml:space="preserve"> selektywnej </w:t>
      </w:r>
      <w:r w:rsidR="00D27112" w:rsidRPr="00750838">
        <w:rPr>
          <w:rFonts w:asciiTheme="minorHAnsi" w:hAnsiTheme="minorHAnsi"/>
          <w:szCs w:val="22"/>
          <w:bdr w:val="none" w:sz="0" w:space="0" w:color="auto" w:frame="1"/>
        </w:rPr>
        <w:t>zbiórki odpadów komunalnych (</w:t>
      </w:r>
      <w:r w:rsidRPr="00750838">
        <w:t>utwardzenie i zadaszenie</w:t>
      </w:r>
      <w:r w:rsidR="00D27112" w:rsidRPr="00750838">
        <w:t>). Szacowana</w:t>
      </w:r>
      <w:r w:rsidRPr="00750838">
        <w:t xml:space="preserve"> wartość i</w:t>
      </w:r>
      <w:r w:rsidR="00D27112" w:rsidRPr="00750838">
        <w:t xml:space="preserve">nwestycji to ok. 350 000,00 zł (środki własne 280 000,00 zł, pozostałe koszty </w:t>
      </w:r>
      <w:r w:rsidRPr="00750838">
        <w:t>ze środków zewnętrz</w:t>
      </w:r>
      <w:r w:rsidR="00D27112" w:rsidRPr="00750838">
        <w:t xml:space="preserve">nych). </w:t>
      </w:r>
    </w:p>
    <w:p w:rsidR="00983ADE" w:rsidRPr="00750838" w:rsidRDefault="00026BB3" w:rsidP="00983ADE">
      <w:pPr>
        <w:rPr>
          <w:b/>
          <w:i/>
          <w:sz w:val="20"/>
        </w:rPr>
      </w:pPr>
      <w:r w:rsidRPr="00750838">
        <w:t>W załączniku</w:t>
      </w:r>
      <w:r w:rsidR="00983ADE" w:rsidRPr="00750838">
        <w:t xml:space="preserve"> do Planu Gospodarki Odpadami Województwa Małopolskiego na lata 2016</w:t>
      </w:r>
      <w:r w:rsidR="00D27112" w:rsidRPr="00750838">
        <w:t xml:space="preserve"> </w:t>
      </w:r>
      <w:r w:rsidRPr="00750838">
        <w:t>–</w:t>
      </w:r>
      <w:r w:rsidR="00D27112" w:rsidRPr="00750838">
        <w:t xml:space="preserve"> </w:t>
      </w:r>
      <w:r w:rsidRPr="00750838">
        <w:t xml:space="preserve">2022, </w:t>
      </w:r>
      <w:r w:rsidR="00B50FD1" w:rsidRPr="00750838">
        <w:t>planowana jest budowa PSZOK w Mieście.</w:t>
      </w:r>
    </w:p>
    <w:p w:rsidR="00983ADE" w:rsidRPr="00750838" w:rsidRDefault="00983ADE" w:rsidP="00625AC1">
      <w:pPr>
        <w:rPr>
          <w:b/>
          <w:i/>
          <w:color w:val="4F81BD" w:themeColor="accent1"/>
          <w:sz w:val="18"/>
        </w:rPr>
      </w:pPr>
    </w:p>
    <w:p w:rsidR="00625AC1" w:rsidRPr="00750838" w:rsidRDefault="00625AC1" w:rsidP="00625AC1">
      <w:pPr>
        <w:rPr>
          <w:b/>
          <w:i/>
          <w:sz w:val="20"/>
        </w:rPr>
      </w:pPr>
      <w:r w:rsidRPr="00750838">
        <w:rPr>
          <w:b/>
          <w:i/>
          <w:sz w:val="20"/>
        </w:rPr>
        <w:t>Prognoza stanu środowiska na lata obowiązywania POŚ</w:t>
      </w:r>
    </w:p>
    <w:p w:rsidR="00C85CF2" w:rsidRPr="00750838" w:rsidRDefault="00A92676" w:rsidP="00625AC1">
      <w:r w:rsidRPr="00750838">
        <w:t>Sukcesywnie prowadzona gospodarka odpadami wraz z odpowiedni</w:t>
      </w:r>
      <w:r w:rsidR="00EF3C61" w:rsidRPr="00750838">
        <w:t>ą</w:t>
      </w:r>
      <w:r w:rsidRPr="00750838">
        <w:t xml:space="preserve"> edukacj</w:t>
      </w:r>
      <w:r w:rsidR="00EF3C61" w:rsidRPr="00750838">
        <w:t>ą</w:t>
      </w:r>
      <w:r w:rsidRPr="00750838">
        <w:t xml:space="preserve"> mieszkańców doprowadzi do osiągnięcia do roku 2020 zakładanych poziomów odzysku i recyklingu odpadów użytkowych zgodnie </w:t>
      </w:r>
      <w:r w:rsidRPr="00750838">
        <w:br/>
        <w:t>z obwiązującymi przepisami.</w:t>
      </w:r>
    </w:p>
    <w:p w:rsidR="005D7C20" w:rsidRPr="00750838" w:rsidRDefault="005D7C20" w:rsidP="009A339E">
      <w:pPr>
        <w:pStyle w:val="Nagwek2"/>
      </w:pPr>
      <w:bookmarkStart w:id="88" w:name="_Toc485646538"/>
      <w:r w:rsidRPr="00750838">
        <w:t>Zasoby przyrodnicze</w:t>
      </w:r>
      <w:bookmarkEnd w:id="88"/>
      <w:r w:rsidRPr="00750838">
        <w:t xml:space="preserve"> </w:t>
      </w:r>
    </w:p>
    <w:p w:rsidR="007A6814" w:rsidRPr="00750838" w:rsidRDefault="007A6814" w:rsidP="006F3669">
      <w:pPr>
        <w:spacing w:line="240" w:lineRule="auto"/>
        <w:jc w:val="left"/>
        <w:rPr>
          <w:rFonts w:asciiTheme="minorHAnsi" w:hAnsiTheme="minorHAnsi"/>
          <w:b/>
          <w:i/>
          <w:szCs w:val="22"/>
          <w:u w:val="single"/>
        </w:rPr>
      </w:pPr>
    </w:p>
    <w:p w:rsidR="006F3669" w:rsidRPr="00750838" w:rsidRDefault="006F3669" w:rsidP="006F3669">
      <w:pPr>
        <w:spacing w:line="240" w:lineRule="auto"/>
        <w:jc w:val="left"/>
        <w:rPr>
          <w:rFonts w:asciiTheme="minorHAnsi" w:hAnsiTheme="minorHAnsi"/>
          <w:b/>
          <w:szCs w:val="22"/>
          <w:u w:val="single"/>
        </w:rPr>
      </w:pPr>
      <w:r w:rsidRPr="00750838">
        <w:rPr>
          <w:rFonts w:asciiTheme="minorHAnsi" w:hAnsiTheme="minorHAnsi"/>
          <w:b/>
          <w:szCs w:val="22"/>
          <w:u w:val="single"/>
        </w:rPr>
        <w:t>Flora</w:t>
      </w:r>
    </w:p>
    <w:p w:rsidR="00373925" w:rsidRPr="00750838" w:rsidRDefault="00CE28D0" w:rsidP="00373925">
      <w:pPr>
        <w:rPr>
          <w:rFonts w:asciiTheme="minorHAnsi" w:hAnsiTheme="minorHAnsi"/>
          <w:szCs w:val="22"/>
        </w:rPr>
      </w:pPr>
      <w:r w:rsidRPr="00750838">
        <w:rPr>
          <w:rFonts w:asciiTheme="minorHAnsi" w:hAnsiTheme="minorHAnsi"/>
          <w:szCs w:val="22"/>
        </w:rPr>
        <w:t>Znaczny udział w powierzch</w:t>
      </w:r>
      <w:r w:rsidR="00373925" w:rsidRPr="00750838">
        <w:rPr>
          <w:rFonts w:asciiTheme="minorHAnsi" w:hAnsiTheme="minorHAnsi"/>
          <w:szCs w:val="22"/>
        </w:rPr>
        <w:t xml:space="preserve">ni miasta Jordanów - ok. 720 ha (tj. ok. 34% powierzchni miasta) </w:t>
      </w:r>
      <w:r w:rsidRPr="00750838">
        <w:rPr>
          <w:rFonts w:asciiTheme="minorHAnsi" w:hAnsiTheme="minorHAnsi"/>
          <w:szCs w:val="22"/>
        </w:rPr>
        <w:t xml:space="preserve">stanowią lasy </w:t>
      </w:r>
      <w:r w:rsidR="00373925" w:rsidRPr="00750838">
        <w:rPr>
          <w:rFonts w:asciiTheme="minorHAnsi" w:hAnsiTheme="minorHAnsi"/>
          <w:szCs w:val="22"/>
        </w:rPr>
        <w:br/>
      </w:r>
      <w:r w:rsidRPr="00750838">
        <w:rPr>
          <w:rFonts w:asciiTheme="minorHAnsi" w:hAnsiTheme="minorHAnsi"/>
          <w:szCs w:val="22"/>
        </w:rPr>
        <w:t xml:space="preserve">i różnego rodzaju zadrzewienia. </w:t>
      </w:r>
      <w:r w:rsidR="00BB0C0D" w:rsidRPr="00750838">
        <w:rPr>
          <w:rFonts w:asciiTheme="minorHAnsi" w:hAnsiTheme="minorHAnsi"/>
          <w:szCs w:val="22"/>
        </w:rPr>
        <w:t>Średni wiek lasów, to 74 lata, a przeciętna zasobność przekracza 290 m</w:t>
      </w:r>
      <w:r w:rsidR="00BB0C0D" w:rsidRPr="00750838">
        <w:rPr>
          <w:rFonts w:asciiTheme="minorHAnsi" w:hAnsiTheme="minorHAnsi"/>
          <w:szCs w:val="22"/>
          <w:vertAlign w:val="superscript"/>
        </w:rPr>
        <w:t>3</w:t>
      </w:r>
      <w:r w:rsidR="00BB0C0D" w:rsidRPr="00750838">
        <w:rPr>
          <w:rFonts w:asciiTheme="minorHAnsi" w:hAnsiTheme="minorHAnsi"/>
          <w:szCs w:val="22"/>
        </w:rPr>
        <w:t>/ha.</w:t>
      </w:r>
      <w:r w:rsidR="00373925" w:rsidRPr="00750838">
        <w:rPr>
          <w:rFonts w:asciiTheme="minorHAnsi" w:hAnsiTheme="minorHAnsi"/>
          <w:szCs w:val="22"/>
        </w:rPr>
        <w:t xml:space="preserve"> </w:t>
      </w:r>
    </w:p>
    <w:p w:rsidR="00CE28D0" w:rsidRPr="00750838" w:rsidRDefault="00CE28D0" w:rsidP="00D42279">
      <w:pPr>
        <w:rPr>
          <w:rFonts w:asciiTheme="minorHAnsi" w:hAnsiTheme="minorHAnsi"/>
          <w:szCs w:val="22"/>
        </w:rPr>
      </w:pPr>
      <w:r w:rsidRPr="00750838">
        <w:rPr>
          <w:rFonts w:asciiTheme="minorHAnsi" w:hAnsiTheme="minorHAnsi"/>
          <w:szCs w:val="22"/>
        </w:rPr>
        <w:t xml:space="preserve">Większe kompleksy leśne występują w trzech rejonach </w:t>
      </w:r>
      <w:r w:rsidR="00373925" w:rsidRPr="00750838">
        <w:rPr>
          <w:rFonts w:asciiTheme="minorHAnsi" w:hAnsiTheme="minorHAnsi"/>
          <w:szCs w:val="22"/>
        </w:rPr>
        <w:t xml:space="preserve">miasta </w:t>
      </w:r>
      <w:r w:rsidRPr="00750838">
        <w:rPr>
          <w:rFonts w:asciiTheme="minorHAnsi" w:hAnsiTheme="minorHAnsi"/>
          <w:szCs w:val="22"/>
        </w:rPr>
        <w:t>– dwa z nich położone są w obrębie masywu Góry Przykrzec w północnej części miasta, a trzeci w południowej części miasta, nieopodal rzeki Skawa.</w:t>
      </w:r>
    </w:p>
    <w:p w:rsidR="00CE28D0" w:rsidRPr="00750838" w:rsidRDefault="00CE28D0" w:rsidP="00CE28D0">
      <w:pPr>
        <w:rPr>
          <w:rFonts w:asciiTheme="minorHAnsi" w:hAnsiTheme="minorHAnsi"/>
          <w:szCs w:val="22"/>
        </w:rPr>
      </w:pPr>
      <w:r w:rsidRPr="00750838">
        <w:rPr>
          <w:rFonts w:asciiTheme="minorHAnsi" w:hAnsiTheme="minorHAnsi"/>
          <w:szCs w:val="22"/>
        </w:rPr>
        <w:t xml:space="preserve">Zdecydowanie przeważają drzewostany iglaste, jodłowe i jodłowo-świerkowe z udziałem buka, sosny, jawora, modrzewia, olszy i paru innych gatunków. Tereny leśne w małych kompleksach łączą się </w:t>
      </w:r>
      <w:r w:rsidRPr="00750838">
        <w:rPr>
          <w:rFonts w:asciiTheme="minorHAnsi" w:hAnsiTheme="minorHAnsi"/>
          <w:szCs w:val="22"/>
        </w:rPr>
        <w:br/>
        <w:t>z zadrzewieniami naturalnymi i sztucznymi wzdłuż dolin i cieków wodnych, dróg i zabudowy rozproszonej na stokach.</w:t>
      </w:r>
    </w:p>
    <w:p w:rsidR="00CE28D0" w:rsidRPr="00750838" w:rsidRDefault="00CE28D0" w:rsidP="00CE28D0">
      <w:pPr>
        <w:rPr>
          <w:rFonts w:asciiTheme="minorHAnsi" w:hAnsiTheme="minorHAnsi"/>
          <w:szCs w:val="22"/>
        </w:rPr>
      </w:pPr>
      <w:r w:rsidRPr="00750838">
        <w:rPr>
          <w:rFonts w:asciiTheme="minorHAnsi" w:hAnsiTheme="minorHAnsi"/>
          <w:szCs w:val="22"/>
        </w:rPr>
        <w:t xml:space="preserve">Pod względem struktury własnościowej zasoby leśne Jordanowa można podzielić następująco: lasy państwowe ok. 260 ha (36% powierzchni lasów), lasy prywatne ok. 460 ha (64% powierzchni lasów). Lasy państwowe zarządzane są przez Regionalną Dyrekcję Lasów Państwowych w Krakowie – Nadleśnictwo </w:t>
      </w:r>
      <w:r w:rsidRPr="00750838">
        <w:rPr>
          <w:rFonts w:asciiTheme="minorHAnsi" w:hAnsiTheme="minorHAnsi"/>
          <w:szCs w:val="22"/>
        </w:rPr>
        <w:lastRenderedPageBreak/>
        <w:t>Myślenice, natomiast lasy prywatne skupione są w rękach mieszkańców, a także stanowią własność kościołów i związków wyznaniowych, będąc ważnym czynnikiem ekonomicznym dla ich właścicieli.</w:t>
      </w:r>
    </w:p>
    <w:p w:rsidR="00373925" w:rsidRPr="00750838" w:rsidRDefault="00373925" w:rsidP="00CE28D0">
      <w:pPr>
        <w:rPr>
          <w:rFonts w:asciiTheme="minorHAnsi" w:hAnsiTheme="minorHAnsi"/>
          <w:szCs w:val="22"/>
        </w:rPr>
      </w:pPr>
      <w:r w:rsidRPr="00750838">
        <w:rPr>
          <w:rFonts w:asciiTheme="minorHAnsi" w:hAnsiTheme="minorHAnsi"/>
          <w:szCs w:val="22"/>
        </w:rPr>
        <w:t>Działalność gospodarczą w lasach Skarbu Państwa Nadleśnictwo prowadzi w oparciu o „Plan urządzenia lasu”. Gospodarkę leśną na terenach prywatnych i komunalnych prowadzi się w oparciu o „Uproszczony plan urządzania lasu”. Obowiązek sporządzania uproszczonego planu urządzania lasu spoczywa na staroście.</w:t>
      </w:r>
    </w:p>
    <w:p w:rsidR="00CE28D0" w:rsidRPr="00750838" w:rsidRDefault="00CE28D0" w:rsidP="00CE28D0">
      <w:pPr>
        <w:rPr>
          <w:rFonts w:asciiTheme="minorHAnsi" w:hAnsiTheme="minorHAnsi"/>
          <w:szCs w:val="22"/>
        </w:rPr>
      </w:pPr>
      <w:r w:rsidRPr="00750838">
        <w:rPr>
          <w:rFonts w:asciiTheme="minorHAnsi" w:hAnsiTheme="minorHAnsi"/>
          <w:szCs w:val="22"/>
        </w:rPr>
        <w:t xml:space="preserve">Lasy w granicach miasta mają zdecydowanie charakter ochronny. Pełnią rolę ogniw pośrednich </w:t>
      </w:r>
      <w:r w:rsidRPr="00750838">
        <w:rPr>
          <w:rFonts w:asciiTheme="minorHAnsi" w:hAnsiTheme="minorHAnsi"/>
          <w:szCs w:val="22"/>
        </w:rPr>
        <w:br/>
        <w:t xml:space="preserve">w korytarzach ekologicznych pomiędzy Beskidem </w:t>
      </w:r>
      <w:r w:rsidR="008C4621" w:rsidRPr="00750838">
        <w:rPr>
          <w:rFonts w:asciiTheme="minorHAnsi" w:hAnsiTheme="minorHAnsi"/>
          <w:szCs w:val="22"/>
        </w:rPr>
        <w:t>Ż</w:t>
      </w:r>
      <w:r w:rsidRPr="00750838">
        <w:rPr>
          <w:rFonts w:asciiTheme="minorHAnsi" w:hAnsiTheme="minorHAnsi"/>
          <w:szCs w:val="22"/>
        </w:rPr>
        <w:t xml:space="preserve">ywieckim i Wyspowym, zapewniają ich drożność </w:t>
      </w:r>
      <w:r w:rsidRPr="00750838">
        <w:rPr>
          <w:rFonts w:asciiTheme="minorHAnsi" w:hAnsiTheme="minorHAnsi"/>
          <w:szCs w:val="22"/>
        </w:rPr>
        <w:br/>
        <w:t xml:space="preserve">z wykorzystaniem dolin rzek oraz rolno-zadrzewieniowej przestrzeni na stokach i grzbietach. Na skarpach </w:t>
      </w:r>
      <w:r w:rsidRPr="00750838">
        <w:rPr>
          <w:rFonts w:asciiTheme="minorHAnsi" w:hAnsiTheme="minorHAnsi"/>
          <w:szCs w:val="22"/>
        </w:rPr>
        <w:br/>
        <w:t xml:space="preserve">i stromych stokach, predysponowanych do ruchów masowych, zwłaszcza na obrzeżach doliny Skawy, pełnią rolę ochrony przeciwerozyjnej. Zwiększają również retencyjność obszaru. Obok funkcji ochronnej stanowią również zasób dla funkcji gospodarczych, głównie turystyki oraz wypoczynku mieszkańców miasta </w:t>
      </w:r>
      <w:r w:rsidRPr="00750838">
        <w:rPr>
          <w:rFonts w:asciiTheme="minorHAnsi" w:hAnsiTheme="minorHAnsi"/>
          <w:szCs w:val="22"/>
        </w:rPr>
        <w:br/>
        <w:t>i turystów.</w:t>
      </w:r>
    </w:p>
    <w:p w:rsidR="00CE28D0" w:rsidRPr="00750838" w:rsidRDefault="00CE28D0" w:rsidP="00CE28D0">
      <w:pPr>
        <w:rPr>
          <w:rFonts w:asciiTheme="minorHAnsi" w:hAnsiTheme="minorHAnsi"/>
          <w:szCs w:val="22"/>
        </w:rPr>
      </w:pPr>
      <w:r w:rsidRPr="00750838">
        <w:rPr>
          <w:rFonts w:asciiTheme="minorHAnsi" w:hAnsiTheme="minorHAnsi"/>
          <w:szCs w:val="22"/>
        </w:rPr>
        <w:t>Wyróżniono tu następujące typy zbiorowisk leśnych:</w:t>
      </w:r>
    </w:p>
    <w:p w:rsidR="00CE28D0" w:rsidRPr="00750838" w:rsidRDefault="00CE28D0" w:rsidP="00497B42">
      <w:pPr>
        <w:pStyle w:val="Akapitzlist"/>
        <w:numPr>
          <w:ilvl w:val="0"/>
          <w:numId w:val="21"/>
        </w:numPr>
        <w:rPr>
          <w:rFonts w:asciiTheme="minorHAnsi" w:hAnsiTheme="minorHAnsi"/>
          <w:szCs w:val="22"/>
        </w:rPr>
      </w:pPr>
      <w:r w:rsidRPr="00750838">
        <w:rPr>
          <w:rFonts w:asciiTheme="minorHAnsi" w:hAnsiTheme="minorHAnsi"/>
          <w:i/>
          <w:szCs w:val="22"/>
        </w:rPr>
        <w:t>Abieti-Piceetum (montanum)</w:t>
      </w:r>
      <w:r w:rsidRPr="00750838">
        <w:rPr>
          <w:rFonts w:asciiTheme="minorHAnsi" w:hAnsiTheme="minorHAnsi"/>
          <w:szCs w:val="22"/>
        </w:rPr>
        <w:t xml:space="preserve"> – dolnoreglowy bór jodłowo-świerkowy</w:t>
      </w:r>
      <w:r w:rsidR="00373925" w:rsidRPr="00750838">
        <w:rPr>
          <w:rFonts w:asciiTheme="minorHAnsi" w:hAnsiTheme="minorHAnsi"/>
          <w:szCs w:val="22"/>
        </w:rPr>
        <w:t>.</w:t>
      </w:r>
    </w:p>
    <w:p w:rsidR="00CE28D0" w:rsidRPr="00750838" w:rsidRDefault="00CE28D0" w:rsidP="00497B42">
      <w:pPr>
        <w:pStyle w:val="Akapitzlist"/>
        <w:numPr>
          <w:ilvl w:val="0"/>
          <w:numId w:val="21"/>
        </w:numPr>
        <w:rPr>
          <w:rFonts w:asciiTheme="minorHAnsi" w:hAnsiTheme="minorHAnsi"/>
          <w:i/>
          <w:szCs w:val="22"/>
          <w:lang w:val="en-US"/>
        </w:rPr>
      </w:pPr>
      <w:r w:rsidRPr="00750838">
        <w:rPr>
          <w:rFonts w:asciiTheme="minorHAnsi" w:hAnsiTheme="minorHAnsi"/>
          <w:i/>
          <w:szCs w:val="22"/>
          <w:lang w:val="en-US"/>
        </w:rPr>
        <w:t xml:space="preserve">Galio rotundifolii-Abietenion – </w:t>
      </w:r>
      <w:r w:rsidRPr="00750838">
        <w:rPr>
          <w:rFonts w:asciiTheme="minorHAnsi" w:hAnsiTheme="minorHAnsi"/>
          <w:szCs w:val="22"/>
          <w:lang w:val="en-US"/>
        </w:rPr>
        <w:t>las jodłowy</w:t>
      </w:r>
      <w:r w:rsidR="00373925" w:rsidRPr="00750838">
        <w:rPr>
          <w:rFonts w:asciiTheme="minorHAnsi" w:hAnsiTheme="minorHAnsi"/>
          <w:szCs w:val="22"/>
          <w:lang w:val="en-US"/>
        </w:rPr>
        <w:t>.</w:t>
      </w:r>
    </w:p>
    <w:p w:rsidR="00CE28D0" w:rsidRPr="00750838" w:rsidRDefault="00CE28D0" w:rsidP="00497B42">
      <w:pPr>
        <w:pStyle w:val="Akapitzlist"/>
        <w:numPr>
          <w:ilvl w:val="0"/>
          <w:numId w:val="21"/>
        </w:numPr>
        <w:rPr>
          <w:rFonts w:asciiTheme="minorHAnsi" w:hAnsiTheme="minorHAnsi"/>
          <w:szCs w:val="22"/>
        </w:rPr>
      </w:pPr>
      <w:r w:rsidRPr="00750838">
        <w:rPr>
          <w:rFonts w:asciiTheme="minorHAnsi" w:hAnsiTheme="minorHAnsi"/>
          <w:i/>
          <w:szCs w:val="22"/>
        </w:rPr>
        <w:t>Luzulo luzuloidis-</w:t>
      </w:r>
      <w:r w:rsidR="008C4621" w:rsidRPr="00750838">
        <w:rPr>
          <w:rFonts w:asciiTheme="minorHAnsi" w:hAnsiTheme="minorHAnsi"/>
          <w:i/>
          <w:szCs w:val="22"/>
        </w:rPr>
        <w:t>Fagetum</w:t>
      </w:r>
      <w:r w:rsidR="008C4621" w:rsidRPr="00750838">
        <w:rPr>
          <w:rFonts w:asciiTheme="minorHAnsi" w:hAnsiTheme="minorHAnsi"/>
          <w:szCs w:val="22"/>
        </w:rPr>
        <w:t xml:space="preserve"> – kwaśna buczyna górsk</w:t>
      </w:r>
      <w:r w:rsidR="00373925" w:rsidRPr="00750838">
        <w:rPr>
          <w:rFonts w:asciiTheme="minorHAnsi" w:hAnsiTheme="minorHAnsi"/>
          <w:szCs w:val="22"/>
        </w:rPr>
        <w:t>a.</w:t>
      </w:r>
    </w:p>
    <w:p w:rsidR="00CE28D0" w:rsidRPr="00750838" w:rsidRDefault="00CE28D0" w:rsidP="00497B42">
      <w:pPr>
        <w:pStyle w:val="Akapitzlist"/>
        <w:numPr>
          <w:ilvl w:val="0"/>
          <w:numId w:val="21"/>
        </w:numPr>
        <w:rPr>
          <w:rFonts w:asciiTheme="minorHAnsi" w:hAnsiTheme="minorHAnsi"/>
          <w:szCs w:val="22"/>
        </w:rPr>
      </w:pPr>
      <w:r w:rsidRPr="00750838">
        <w:rPr>
          <w:rFonts w:asciiTheme="minorHAnsi" w:hAnsiTheme="minorHAnsi"/>
          <w:i/>
          <w:szCs w:val="22"/>
        </w:rPr>
        <w:t>Tilio cordatae-Carpinetum betuli</w:t>
      </w:r>
      <w:r w:rsidRPr="00750838">
        <w:rPr>
          <w:rFonts w:asciiTheme="minorHAnsi" w:hAnsiTheme="minorHAnsi"/>
          <w:szCs w:val="22"/>
        </w:rPr>
        <w:t xml:space="preserve"> – grąd subkontynentalny</w:t>
      </w:r>
      <w:r w:rsidR="00373925" w:rsidRPr="00750838">
        <w:rPr>
          <w:rFonts w:asciiTheme="minorHAnsi" w:hAnsiTheme="minorHAnsi"/>
          <w:szCs w:val="22"/>
        </w:rPr>
        <w:t>.</w:t>
      </w:r>
    </w:p>
    <w:p w:rsidR="00CE28D0" w:rsidRPr="00750838" w:rsidRDefault="00CE28D0" w:rsidP="00497B42">
      <w:pPr>
        <w:pStyle w:val="Akapitzlist"/>
        <w:numPr>
          <w:ilvl w:val="0"/>
          <w:numId w:val="21"/>
        </w:numPr>
        <w:rPr>
          <w:rFonts w:asciiTheme="minorHAnsi" w:hAnsiTheme="minorHAnsi"/>
          <w:szCs w:val="22"/>
        </w:rPr>
      </w:pPr>
      <w:r w:rsidRPr="00750838">
        <w:rPr>
          <w:rFonts w:asciiTheme="minorHAnsi" w:hAnsiTheme="minorHAnsi"/>
          <w:szCs w:val="22"/>
        </w:rPr>
        <w:t>Alnetum incanae – nadrzeczna olszyna górsk</w:t>
      </w:r>
      <w:r w:rsidR="00373925" w:rsidRPr="00750838">
        <w:rPr>
          <w:rFonts w:asciiTheme="minorHAnsi" w:hAnsiTheme="minorHAnsi"/>
          <w:szCs w:val="22"/>
        </w:rPr>
        <w:t>a</w:t>
      </w:r>
      <w:r w:rsidRPr="00750838">
        <w:rPr>
          <w:rFonts w:asciiTheme="minorHAnsi" w:hAnsiTheme="minorHAnsi"/>
          <w:i/>
          <w:szCs w:val="22"/>
        </w:rPr>
        <w:t>.</w:t>
      </w:r>
    </w:p>
    <w:p w:rsidR="00CE28D0" w:rsidRPr="00750838" w:rsidRDefault="00CE28D0" w:rsidP="00CE28D0">
      <w:pPr>
        <w:rPr>
          <w:rFonts w:asciiTheme="minorHAnsi" w:hAnsiTheme="minorHAnsi"/>
          <w:szCs w:val="22"/>
        </w:rPr>
      </w:pPr>
      <w:r w:rsidRPr="00750838">
        <w:rPr>
          <w:rFonts w:asciiTheme="minorHAnsi" w:hAnsiTheme="minorHAnsi"/>
          <w:szCs w:val="22"/>
        </w:rPr>
        <w:t>Nadrzecznym olszynom towarzyszą miejscami zarośla wier</w:t>
      </w:r>
      <w:r w:rsidR="008C4621" w:rsidRPr="00750838">
        <w:rPr>
          <w:rFonts w:asciiTheme="minorHAnsi" w:hAnsiTheme="minorHAnsi"/>
          <w:szCs w:val="22"/>
        </w:rPr>
        <w:t xml:space="preserve">zb wąskolistnych przynależne do </w:t>
      </w:r>
      <w:r w:rsidRPr="00750838">
        <w:rPr>
          <w:rFonts w:asciiTheme="minorHAnsi" w:hAnsiTheme="minorHAnsi"/>
          <w:szCs w:val="22"/>
        </w:rPr>
        <w:t xml:space="preserve">rzędu </w:t>
      </w:r>
      <w:r w:rsidRPr="00750838">
        <w:rPr>
          <w:rFonts w:asciiTheme="minorHAnsi" w:hAnsiTheme="minorHAnsi"/>
          <w:i/>
          <w:szCs w:val="22"/>
        </w:rPr>
        <w:t>Salicetalia purpureae</w:t>
      </w:r>
      <w:r w:rsidRPr="00750838">
        <w:rPr>
          <w:rFonts w:asciiTheme="minorHAnsi" w:hAnsiTheme="minorHAnsi"/>
          <w:szCs w:val="22"/>
        </w:rPr>
        <w:t xml:space="preserve">. Tworzą je gatunki: wierzba purpurowa (wiklina) </w:t>
      </w:r>
      <w:r w:rsidRPr="00750838">
        <w:rPr>
          <w:rFonts w:asciiTheme="minorHAnsi" w:hAnsiTheme="minorHAnsi"/>
          <w:i/>
          <w:szCs w:val="22"/>
        </w:rPr>
        <w:t>Salix</w:t>
      </w:r>
      <w:r w:rsidR="008C4621" w:rsidRPr="00750838">
        <w:rPr>
          <w:rFonts w:asciiTheme="minorHAnsi" w:hAnsiTheme="minorHAnsi"/>
          <w:i/>
          <w:szCs w:val="22"/>
        </w:rPr>
        <w:t xml:space="preserve"> </w:t>
      </w:r>
      <w:r w:rsidRPr="00750838">
        <w:rPr>
          <w:rFonts w:asciiTheme="minorHAnsi" w:hAnsiTheme="minorHAnsi"/>
          <w:i/>
          <w:szCs w:val="22"/>
        </w:rPr>
        <w:t>purpurea,</w:t>
      </w:r>
      <w:r w:rsidRPr="00750838">
        <w:rPr>
          <w:rFonts w:asciiTheme="minorHAnsi" w:hAnsiTheme="minorHAnsi"/>
          <w:szCs w:val="22"/>
        </w:rPr>
        <w:t xml:space="preserve"> wierzba wiciowa </w:t>
      </w:r>
      <w:r w:rsidRPr="00750838">
        <w:rPr>
          <w:rFonts w:asciiTheme="minorHAnsi" w:hAnsiTheme="minorHAnsi"/>
          <w:i/>
          <w:szCs w:val="22"/>
        </w:rPr>
        <w:t>Salix viminalis,</w:t>
      </w:r>
      <w:r w:rsidRPr="00750838">
        <w:rPr>
          <w:rFonts w:asciiTheme="minorHAnsi" w:hAnsiTheme="minorHAnsi"/>
          <w:szCs w:val="22"/>
        </w:rPr>
        <w:t xml:space="preserve"> wierzba trójpręcikowa (migdałowa) </w:t>
      </w:r>
      <w:r w:rsidRPr="00750838">
        <w:rPr>
          <w:rFonts w:asciiTheme="minorHAnsi" w:hAnsiTheme="minorHAnsi"/>
          <w:i/>
          <w:szCs w:val="22"/>
        </w:rPr>
        <w:t>Salix</w:t>
      </w:r>
      <w:r w:rsidR="008C4621" w:rsidRPr="00750838">
        <w:rPr>
          <w:rFonts w:asciiTheme="minorHAnsi" w:hAnsiTheme="minorHAnsi"/>
          <w:i/>
          <w:szCs w:val="22"/>
        </w:rPr>
        <w:t xml:space="preserve"> </w:t>
      </w:r>
      <w:r w:rsidRPr="00750838">
        <w:rPr>
          <w:rFonts w:asciiTheme="minorHAnsi" w:hAnsiTheme="minorHAnsi"/>
          <w:i/>
          <w:szCs w:val="22"/>
        </w:rPr>
        <w:t>triandra</w:t>
      </w:r>
      <w:r w:rsidRPr="00750838">
        <w:rPr>
          <w:rFonts w:asciiTheme="minorHAnsi" w:hAnsiTheme="minorHAnsi"/>
          <w:szCs w:val="22"/>
        </w:rPr>
        <w:t>.</w:t>
      </w:r>
    </w:p>
    <w:p w:rsidR="00CE28D0" w:rsidRPr="00750838" w:rsidRDefault="00CE28D0" w:rsidP="00CE28D0">
      <w:pPr>
        <w:rPr>
          <w:rFonts w:asciiTheme="minorHAnsi" w:hAnsiTheme="minorHAnsi"/>
          <w:szCs w:val="22"/>
        </w:rPr>
      </w:pPr>
      <w:r w:rsidRPr="00750838">
        <w:rPr>
          <w:rFonts w:asciiTheme="minorHAnsi" w:hAnsiTheme="minorHAnsi"/>
          <w:szCs w:val="22"/>
        </w:rPr>
        <w:t>Terenom leśnym towarzyszą lokalnie zbiorowiska po</w:t>
      </w:r>
      <w:r w:rsidR="008C4621" w:rsidRPr="00750838">
        <w:rPr>
          <w:rFonts w:asciiTheme="minorHAnsi" w:hAnsiTheme="minorHAnsi"/>
          <w:szCs w:val="22"/>
        </w:rPr>
        <w:t xml:space="preserve">rębowe z rzędu </w:t>
      </w:r>
      <w:r w:rsidR="008C4621" w:rsidRPr="00750838">
        <w:rPr>
          <w:rFonts w:asciiTheme="minorHAnsi" w:hAnsiTheme="minorHAnsi"/>
          <w:i/>
          <w:szCs w:val="22"/>
        </w:rPr>
        <w:t>Atropetalia</w:t>
      </w:r>
      <w:r w:rsidR="008C4621" w:rsidRPr="00750838">
        <w:rPr>
          <w:rFonts w:asciiTheme="minorHAnsi" w:hAnsiTheme="minorHAnsi"/>
          <w:szCs w:val="22"/>
        </w:rPr>
        <w:t xml:space="preserve"> – są to róż</w:t>
      </w:r>
      <w:r w:rsidRPr="00750838">
        <w:rPr>
          <w:rFonts w:asciiTheme="minorHAnsi" w:hAnsiTheme="minorHAnsi"/>
          <w:szCs w:val="22"/>
        </w:rPr>
        <w:t>ne stadia sukcesyjne lasu budowane przez gatunki zielne i trawiaste (trzcinnik</w:t>
      </w:r>
      <w:r w:rsidR="008C4621" w:rsidRPr="00750838">
        <w:rPr>
          <w:rFonts w:asciiTheme="minorHAnsi" w:hAnsiTheme="minorHAnsi"/>
          <w:szCs w:val="22"/>
        </w:rPr>
        <w:t xml:space="preserve"> </w:t>
      </w:r>
      <w:r w:rsidRPr="00750838">
        <w:rPr>
          <w:rFonts w:asciiTheme="minorHAnsi" w:hAnsiTheme="minorHAnsi"/>
          <w:szCs w:val="22"/>
        </w:rPr>
        <w:t xml:space="preserve">piaskowy </w:t>
      </w:r>
      <w:r w:rsidRPr="00750838">
        <w:rPr>
          <w:rFonts w:asciiTheme="minorHAnsi" w:hAnsiTheme="minorHAnsi"/>
          <w:i/>
          <w:szCs w:val="22"/>
        </w:rPr>
        <w:t>Calamagrostis epigejos,</w:t>
      </w:r>
      <w:r w:rsidRPr="00750838">
        <w:rPr>
          <w:rFonts w:asciiTheme="minorHAnsi" w:hAnsiTheme="minorHAnsi"/>
          <w:szCs w:val="22"/>
        </w:rPr>
        <w:t xml:space="preserve"> wierzbówka kiprzyca </w:t>
      </w:r>
      <w:r w:rsidRPr="00750838">
        <w:rPr>
          <w:rFonts w:asciiTheme="minorHAnsi" w:hAnsiTheme="minorHAnsi"/>
          <w:i/>
          <w:szCs w:val="22"/>
        </w:rPr>
        <w:t>Chamaenerion angustifolium,</w:t>
      </w:r>
      <w:r w:rsidR="008C4621" w:rsidRPr="00750838">
        <w:rPr>
          <w:rFonts w:asciiTheme="minorHAnsi" w:hAnsiTheme="minorHAnsi"/>
          <w:szCs w:val="22"/>
        </w:rPr>
        <w:t xml:space="preserve"> </w:t>
      </w:r>
      <w:r w:rsidRPr="00750838">
        <w:rPr>
          <w:rFonts w:asciiTheme="minorHAnsi" w:hAnsiTheme="minorHAnsi"/>
          <w:szCs w:val="22"/>
        </w:rPr>
        <w:t xml:space="preserve">starzec jajowaty </w:t>
      </w:r>
      <w:r w:rsidRPr="00750838">
        <w:rPr>
          <w:rFonts w:asciiTheme="minorHAnsi" w:hAnsiTheme="minorHAnsi"/>
          <w:i/>
          <w:szCs w:val="22"/>
        </w:rPr>
        <w:t>Senecio ovatus</w:t>
      </w:r>
      <w:r w:rsidRPr="00750838">
        <w:rPr>
          <w:rFonts w:asciiTheme="minorHAnsi" w:hAnsiTheme="minorHAnsi"/>
          <w:szCs w:val="22"/>
        </w:rPr>
        <w:t xml:space="preserve"> i in.) oraz krzewy (bez czarny </w:t>
      </w:r>
      <w:r w:rsidRPr="00750838">
        <w:rPr>
          <w:rFonts w:asciiTheme="minorHAnsi" w:hAnsiTheme="minorHAnsi"/>
          <w:i/>
          <w:szCs w:val="22"/>
        </w:rPr>
        <w:t>Sambucus nigra</w:t>
      </w:r>
      <w:r w:rsidRPr="00750838">
        <w:rPr>
          <w:rFonts w:asciiTheme="minorHAnsi" w:hAnsiTheme="minorHAnsi"/>
          <w:szCs w:val="22"/>
        </w:rPr>
        <w:t>, bez</w:t>
      </w:r>
      <w:r w:rsidR="008C4621" w:rsidRPr="00750838">
        <w:rPr>
          <w:rFonts w:asciiTheme="minorHAnsi" w:hAnsiTheme="minorHAnsi"/>
          <w:szCs w:val="22"/>
        </w:rPr>
        <w:t xml:space="preserve"> </w:t>
      </w:r>
      <w:r w:rsidRPr="00750838">
        <w:rPr>
          <w:rFonts w:asciiTheme="minorHAnsi" w:hAnsiTheme="minorHAnsi"/>
          <w:szCs w:val="22"/>
        </w:rPr>
        <w:t xml:space="preserve">koralowy </w:t>
      </w:r>
      <w:r w:rsidRPr="00750838">
        <w:rPr>
          <w:rFonts w:asciiTheme="minorHAnsi" w:hAnsiTheme="minorHAnsi"/>
          <w:i/>
          <w:szCs w:val="22"/>
        </w:rPr>
        <w:t>Sambucus racemosa</w:t>
      </w:r>
      <w:r w:rsidRPr="00750838">
        <w:rPr>
          <w:rFonts w:asciiTheme="minorHAnsi" w:hAnsiTheme="minorHAnsi"/>
          <w:szCs w:val="22"/>
        </w:rPr>
        <w:t xml:space="preserve">, wierzba iwa </w:t>
      </w:r>
      <w:r w:rsidRPr="00750838">
        <w:rPr>
          <w:rFonts w:asciiTheme="minorHAnsi" w:hAnsiTheme="minorHAnsi"/>
          <w:i/>
          <w:szCs w:val="22"/>
        </w:rPr>
        <w:t>Salix caprea</w:t>
      </w:r>
      <w:r w:rsidRPr="00750838">
        <w:rPr>
          <w:rFonts w:asciiTheme="minorHAnsi" w:hAnsiTheme="minorHAnsi"/>
          <w:szCs w:val="22"/>
        </w:rPr>
        <w:t xml:space="preserve">, malina właściwa </w:t>
      </w:r>
      <w:r w:rsidRPr="00750838">
        <w:rPr>
          <w:rFonts w:asciiTheme="minorHAnsi" w:hAnsiTheme="minorHAnsi"/>
          <w:i/>
          <w:szCs w:val="22"/>
        </w:rPr>
        <w:t xml:space="preserve">Rubus idaeus </w:t>
      </w:r>
      <w:r w:rsidRPr="00750838">
        <w:rPr>
          <w:rFonts w:asciiTheme="minorHAnsi" w:hAnsiTheme="minorHAnsi"/>
          <w:szCs w:val="22"/>
        </w:rPr>
        <w:t>i</w:t>
      </w:r>
      <w:r w:rsidR="008C4621" w:rsidRPr="00750838">
        <w:rPr>
          <w:rFonts w:asciiTheme="minorHAnsi" w:hAnsiTheme="minorHAnsi"/>
          <w:szCs w:val="22"/>
        </w:rPr>
        <w:t xml:space="preserve"> </w:t>
      </w:r>
      <w:r w:rsidRPr="00750838">
        <w:rPr>
          <w:rFonts w:asciiTheme="minorHAnsi" w:hAnsiTheme="minorHAnsi"/>
          <w:szCs w:val="22"/>
        </w:rPr>
        <w:t>wiele gatunków je</w:t>
      </w:r>
      <w:r w:rsidR="008C4621" w:rsidRPr="00750838">
        <w:rPr>
          <w:rFonts w:asciiTheme="minorHAnsi" w:hAnsiTheme="minorHAnsi"/>
          <w:szCs w:val="22"/>
        </w:rPr>
        <w:t>ż</w:t>
      </w:r>
      <w:r w:rsidRPr="00750838">
        <w:rPr>
          <w:rFonts w:asciiTheme="minorHAnsi" w:hAnsiTheme="minorHAnsi"/>
          <w:szCs w:val="22"/>
        </w:rPr>
        <w:t xml:space="preserve">yn </w:t>
      </w:r>
      <w:r w:rsidRPr="00750838">
        <w:rPr>
          <w:rFonts w:asciiTheme="minorHAnsi" w:hAnsiTheme="minorHAnsi"/>
          <w:i/>
          <w:szCs w:val="22"/>
        </w:rPr>
        <w:t xml:space="preserve">Rubus </w:t>
      </w:r>
      <w:r w:rsidRPr="00750838">
        <w:rPr>
          <w:rFonts w:asciiTheme="minorHAnsi" w:hAnsiTheme="minorHAnsi"/>
          <w:szCs w:val="22"/>
        </w:rPr>
        <w:t>sp.)</w:t>
      </w:r>
      <w:r w:rsidR="00BB0C0D" w:rsidRPr="00750838">
        <w:rPr>
          <w:rFonts w:asciiTheme="minorHAnsi" w:hAnsiTheme="minorHAnsi"/>
          <w:szCs w:val="22"/>
        </w:rPr>
        <w:t>.</w:t>
      </w:r>
    </w:p>
    <w:p w:rsidR="00CE28D0" w:rsidRPr="00750838" w:rsidRDefault="00CE28D0" w:rsidP="00CE28D0">
      <w:pPr>
        <w:rPr>
          <w:rFonts w:asciiTheme="minorHAnsi" w:hAnsiTheme="minorHAnsi"/>
          <w:szCs w:val="22"/>
        </w:rPr>
      </w:pPr>
      <w:r w:rsidRPr="00750838">
        <w:rPr>
          <w:rFonts w:asciiTheme="minorHAnsi" w:hAnsiTheme="minorHAnsi"/>
          <w:szCs w:val="22"/>
        </w:rPr>
        <w:t>W niektórych obni</w:t>
      </w:r>
      <w:r w:rsidR="008C4621" w:rsidRPr="00750838">
        <w:rPr>
          <w:rFonts w:asciiTheme="minorHAnsi" w:hAnsiTheme="minorHAnsi"/>
          <w:szCs w:val="22"/>
        </w:rPr>
        <w:t>ż</w:t>
      </w:r>
      <w:r w:rsidRPr="00750838">
        <w:rPr>
          <w:rFonts w:asciiTheme="minorHAnsi" w:hAnsiTheme="minorHAnsi"/>
          <w:szCs w:val="22"/>
        </w:rPr>
        <w:t>eniach w obrębie lasów</w:t>
      </w:r>
      <w:r w:rsidR="008C4621" w:rsidRPr="00750838">
        <w:rPr>
          <w:rFonts w:asciiTheme="minorHAnsi" w:hAnsiTheme="minorHAnsi"/>
          <w:szCs w:val="22"/>
        </w:rPr>
        <w:t xml:space="preserve"> oraz w dolinach rzek i potoków </w:t>
      </w:r>
      <w:r w:rsidRPr="00750838">
        <w:rPr>
          <w:rFonts w:asciiTheme="minorHAnsi" w:hAnsiTheme="minorHAnsi"/>
          <w:szCs w:val="22"/>
        </w:rPr>
        <w:t xml:space="preserve">wykształciły się ziołorośla </w:t>
      </w:r>
      <w:r w:rsidR="008C4621" w:rsidRPr="00750838">
        <w:rPr>
          <w:rFonts w:asciiTheme="minorHAnsi" w:hAnsiTheme="minorHAnsi"/>
          <w:szCs w:val="22"/>
        </w:rPr>
        <w:br/>
      </w:r>
      <w:r w:rsidRPr="00750838">
        <w:rPr>
          <w:rFonts w:asciiTheme="minorHAnsi" w:hAnsiTheme="minorHAnsi"/>
          <w:szCs w:val="22"/>
        </w:rPr>
        <w:t>z panującym lepię</w:t>
      </w:r>
      <w:r w:rsidR="008C4621" w:rsidRPr="00750838">
        <w:rPr>
          <w:rFonts w:asciiTheme="minorHAnsi" w:hAnsiTheme="minorHAnsi"/>
          <w:szCs w:val="22"/>
        </w:rPr>
        <w:t>ż</w:t>
      </w:r>
      <w:r w:rsidRPr="00750838">
        <w:rPr>
          <w:rFonts w:asciiTheme="minorHAnsi" w:hAnsiTheme="minorHAnsi"/>
          <w:szCs w:val="22"/>
        </w:rPr>
        <w:t xml:space="preserve">nikiem białym </w:t>
      </w:r>
      <w:r w:rsidRPr="00750838">
        <w:rPr>
          <w:rFonts w:asciiTheme="minorHAnsi" w:hAnsiTheme="minorHAnsi"/>
          <w:i/>
          <w:szCs w:val="22"/>
        </w:rPr>
        <w:t xml:space="preserve">Petasites albus </w:t>
      </w:r>
      <w:r w:rsidR="008C4621" w:rsidRPr="00750838">
        <w:rPr>
          <w:rFonts w:asciiTheme="minorHAnsi" w:hAnsiTheme="minorHAnsi"/>
          <w:i/>
          <w:szCs w:val="22"/>
        </w:rPr>
        <w:t>–</w:t>
      </w:r>
      <w:r w:rsidRPr="00750838">
        <w:rPr>
          <w:rFonts w:asciiTheme="minorHAnsi" w:hAnsiTheme="minorHAnsi"/>
          <w:i/>
          <w:szCs w:val="22"/>
        </w:rPr>
        <w:t xml:space="preserve"> Petasitetum</w:t>
      </w:r>
      <w:r w:rsidR="008C4621" w:rsidRPr="00750838">
        <w:rPr>
          <w:rFonts w:asciiTheme="minorHAnsi" w:hAnsiTheme="minorHAnsi"/>
          <w:i/>
          <w:szCs w:val="22"/>
        </w:rPr>
        <w:t xml:space="preserve"> </w:t>
      </w:r>
      <w:r w:rsidRPr="00750838">
        <w:rPr>
          <w:rFonts w:asciiTheme="minorHAnsi" w:hAnsiTheme="minorHAnsi"/>
          <w:i/>
          <w:szCs w:val="22"/>
        </w:rPr>
        <w:t>albi.</w:t>
      </w:r>
    </w:p>
    <w:p w:rsidR="006F3669" w:rsidRPr="00750838" w:rsidRDefault="00CE28D0" w:rsidP="00373925">
      <w:pPr>
        <w:rPr>
          <w:rFonts w:asciiTheme="minorHAnsi" w:hAnsiTheme="minorHAnsi"/>
          <w:szCs w:val="22"/>
        </w:rPr>
      </w:pPr>
      <w:r w:rsidRPr="00750838">
        <w:rPr>
          <w:rFonts w:asciiTheme="minorHAnsi" w:hAnsiTheme="minorHAnsi"/>
          <w:szCs w:val="22"/>
        </w:rPr>
        <w:t>Znaczne powierzchnie w obrębie miasta J</w:t>
      </w:r>
      <w:r w:rsidR="008C4621" w:rsidRPr="00750838">
        <w:rPr>
          <w:rFonts w:asciiTheme="minorHAnsi" w:hAnsiTheme="minorHAnsi"/>
          <w:szCs w:val="22"/>
        </w:rPr>
        <w:t xml:space="preserve">ordanowa zajmują półnaturalne i </w:t>
      </w:r>
      <w:r w:rsidRPr="00750838">
        <w:rPr>
          <w:rFonts w:asciiTheme="minorHAnsi" w:hAnsiTheme="minorHAnsi"/>
          <w:szCs w:val="22"/>
        </w:rPr>
        <w:t>antropogeniczne zbiorowiska siedlisk otwartych, czyli ró</w:t>
      </w:r>
      <w:r w:rsidR="008C4621" w:rsidRPr="00750838">
        <w:rPr>
          <w:rFonts w:asciiTheme="minorHAnsi" w:hAnsiTheme="minorHAnsi"/>
          <w:szCs w:val="22"/>
        </w:rPr>
        <w:t>ż</w:t>
      </w:r>
      <w:r w:rsidRPr="00750838">
        <w:rPr>
          <w:rFonts w:asciiTheme="minorHAnsi" w:hAnsiTheme="minorHAnsi"/>
          <w:szCs w:val="22"/>
        </w:rPr>
        <w:t>nego rodzaju łąki, pastwiska, pola</w:t>
      </w:r>
      <w:r w:rsidR="008C4621" w:rsidRPr="00750838">
        <w:rPr>
          <w:rFonts w:asciiTheme="minorHAnsi" w:hAnsiTheme="minorHAnsi"/>
          <w:szCs w:val="22"/>
        </w:rPr>
        <w:t xml:space="preserve"> </w:t>
      </w:r>
      <w:r w:rsidRPr="00750838">
        <w:rPr>
          <w:rFonts w:asciiTheme="minorHAnsi" w:hAnsiTheme="minorHAnsi"/>
          <w:szCs w:val="22"/>
        </w:rPr>
        <w:t xml:space="preserve">uprawne i ugory. </w:t>
      </w:r>
    </w:p>
    <w:p w:rsidR="006F3669" w:rsidRPr="00750838" w:rsidRDefault="006F3669" w:rsidP="003B6EBD">
      <w:pPr>
        <w:rPr>
          <w:rFonts w:asciiTheme="minorHAnsi" w:hAnsiTheme="minorHAnsi"/>
          <w:b/>
          <w:szCs w:val="22"/>
          <w:u w:val="single"/>
        </w:rPr>
      </w:pPr>
      <w:r w:rsidRPr="00750838">
        <w:rPr>
          <w:rFonts w:asciiTheme="minorHAnsi" w:hAnsiTheme="minorHAnsi"/>
          <w:b/>
          <w:szCs w:val="22"/>
          <w:u w:val="single"/>
        </w:rPr>
        <w:t xml:space="preserve">Fauna </w:t>
      </w:r>
    </w:p>
    <w:p w:rsidR="00275222" w:rsidRPr="00750838" w:rsidRDefault="00275222" w:rsidP="00275222">
      <w:pPr>
        <w:rPr>
          <w:rFonts w:asciiTheme="minorHAnsi" w:hAnsiTheme="minorHAnsi"/>
          <w:szCs w:val="22"/>
        </w:rPr>
      </w:pPr>
      <w:r w:rsidRPr="00750838">
        <w:rPr>
          <w:rFonts w:asciiTheme="minorHAnsi" w:hAnsiTheme="minorHAnsi"/>
          <w:szCs w:val="22"/>
        </w:rPr>
        <w:t>Ze względu na swoje położenie geograficzne i zróżnicowane wykorzystanie terenu miasto Jordanów stwarza dogodne warunki do bytowania dla wielu gatunków zwierząt.</w:t>
      </w:r>
    </w:p>
    <w:p w:rsidR="00275222" w:rsidRPr="00750838" w:rsidRDefault="00275222" w:rsidP="00275222">
      <w:pPr>
        <w:rPr>
          <w:rFonts w:asciiTheme="minorHAnsi" w:hAnsiTheme="minorHAnsi"/>
          <w:szCs w:val="22"/>
        </w:rPr>
      </w:pPr>
      <w:r w:rsidRPr="00750838">
        <w:rPr>
          <w:rFonts w:asciiTheme="minorHAnsi" w:hAnsiTheme="minorHAnsi"/>
          <w:szCs w:val="22"/>
        </w:rPr>
        <w:t xml:space="preserve">Najliczniejszą ich grupę stanowią </w:t>
      </w:r>
      <w:r w:rsidR="0052123D" w:rsidRPr="00750838">
        <w:rPr>
          <w:rFonts w:asciiTheme="minorHAnsi" w:hAnsiTheme="minorHAnsi"/>
          <w:szCs w:val="22"/>
        </w:rPr>
        <w:t>bezkręgowce.</w:t>
      </w:r>
      <w:r w:rsidR="002E0707" w:rsidRPr="00750838">
        <w:rPr>
          <w:rFonts w:asciiTheme="minorHAnsi" w:hAnsiTheme="minorHAnsi"/>
          <w:szCs w:val="22"/>
        </w:rPr>
        <w:t xml:space="preserve"> </w:t>
      </w:r>
      <w:r w:rsidRPr="00750838">
        <w:rPr>
          <w:rFonts w:asciiTheme="minorHAnsi" w:hAnsiTheme="minorHAnsi"/>
          <w:szCs w:val="22"/>
        </w:rPr>
        <w:t>Występują tu liczne gatunki mięczaków, reprezentowane przez ślimaki lądowe</w:t>
      </w:r>
      <w:r w:rsidR="002E0707" w:rsidRPr="00750838">
        <w:rPr>
          <w:rFonts w:asciiTheme="minorHAnsi" w:hAnsiTheme="minorHAnsi"/>
          <w:szCs w:val="22"/>
        </w:rPr>
        <w:t xml:space="preserve"> </w:t>
      </w:r>
      <w:r w:rsidRPr="00750838">
        <w:rPr>
          <w:rFonts w:asciiTheme="minorHAnsi" w:hAnsiTheme="minorHAnsi"/>
          <w:szCs w:val="22"/>
        </w:rPr>
        <w:t>oskorupione i nagie (ok. 70-80 gatunków, z tego większość oskorupione) oraz kilka gatunków</w:t>
      </w:r>
      <w:r w:rsidR="002E0707" w:rsidRPr="00750838">
        <w:rPr>
          <w:rFonts w:asciiTheme="minorHAnsi" w:hAnsiTheme="minorHAnsi"/>
          <w:szCs w:val="22"/>
        </w:rPr>
        <w:t xml:space="preserve"> </w:t>
      </w:r>
      <w:r w:rsidRPr="00750838">
        <w:rPr>
          <w:rFonts w:asciiTheme="minorHAnsi" w:hAnsiTheme="minorHAnsi"/>
          <w:szCs w:val="22"/>
        </w:rPr>
        <w:t>ślimaków wodnych i mał</w:t>
      </w:r>
      <w:r w:rsidR="002E0707" w:rsidRPr="00750838">
        <w:rPr>
          <w:rFonts w:asciiTheme="minorHAnsi" w:hAnsiTheme="minorHAnsi"/>
          <w:szCs w:val="22"/>
        </w:rPr>
        <w:t>ż</w:t>
      </w:r>
      <w:r w:rsidRPr="00750838">
        <w:rPr>
          <w:rFonts w:asciiTheme="minorHAnsi" w:hAnsiTheme="minorHAnsi"/>
          <w:szCs w:val="22"/>
        </w:rPr>
        <w:t>y. Wymienić mo</w:t>
      </w:r>
      <w:r w:rsidR="002E0707" w:rsidRPr="00750838">
        <w:rPr>
          <w:rFonts w:asciiTheme="minorHAnsi" w:hAnsiTheme="minorHAnsi"/>
          <w:szCs w:val="22"/>
        </w:rPr>
        <w:t>ż</w:t>
      </w:r>
      <w:r w:rsidRPr="00750838">
        <w:rPr>
          <w:rFonts w:asciiTheme="minorHAnsi" w:hAnsiTheme="minorHAnsi"/>
          <w:szCs w:val="22"/>
        </w:rPr>
        <w:t>na przykładowo du</w:t>
      </w:r>
      <w:r w:rsidR="002E0707" w:rsidRPr="00750838">
        <w:rPr>
          <w:rFonts w:asciiTheme="minorHAnsi" w:hAnsiTheme="minorHAnsi"/>
          <w:szCs w:val="22"/>
        </w:rPr>
        <w:t>żą małż</w:t>
      </w:r>
      <w:r w:rsidRPr="00750838">
        <w:rPr>
          <w:rFonts w:asciiTheme="minorHAnsi" w:hAnsiTheme="minorHAnsi"/>
          <w:szCs w:val="22"/>
        </w:rPr>
        <w:t xml:space="preserve">ę </w:t>
      </w:r>
      <w:r w:rsidRPr="00750838">
        <w:rPr>
          <w:rFonts w:asciiTheme="minorHAnsi" w:hAnsiTheme="minorHAnsi"/>
          <w:i/>
          <w:szCs w:val="22"/>
        </w:rPr>
        <w:t>An</w:t>
      </w:r>
      <w:r w:rsidR="002E0707" w:rsidRPr="00750838">
        <w:rPr>
          <w:rFonts w:asciiTheme="minorHAnsi" w:hAnsiTheme="minorHAnsi"/>
          <w:i/>
          <w:szCs w:val="22"/>
        </w:rPr>
        <w:t>o</w:t>
      </w:r>
      <w:r w:rsidRPr="00750838">
        <w:rPr>
          <w:rFonts w:asciiTheme="minorHAnsi" w:hAnsiTheme="minorHAnsi"/>
          <w:i/>
          <w:szCs w:val="22"/>
        </w:rPr>
        <w:t>donta anatina</w:t>
      </w:r>
      <w:r w:rsidR="002E0707" w:rsidRPr="00750838">
        <w:rPr>
          <w:rFonts w:asciiTheme="minorHAnsi" w:hAnsiTheme="minorHAnsi"/>
          <w:szCs w:val="22"/>
        </w:rPr>
        <w:t xml:space="preserve"> </w:t>
      </w:r>
      <w:r w:rsidRPr="00750838">
        <w:rPr>
          <w:rFonts w:asciiTheme="minorHAnsi" w:hAnsiTheme="minorHAnsi"/>
          <w:szCs w:val="22"/>
        </w:rPr>
        <w:t>(szcze</w:t>
      </w:r>
      <w:r w:rsidR="002E0707" w:rsidRPr="00750838">
        <w:rPr>
          <w:rFonts w:asciiTheme="minorHAnsi" w:hAnsiTheme="minorHAnsi"/>
          <w:szCs w:val="22"/>
        </w:rPr>
        <w:t>ż</w:t>
      </w:r>
      <w:r w:rsidRPr="00750838">
        <w:rPr>
          <w:rFonts w:asciiTheme="minorHAnsi" w:hAnsiTheme="minorHAnsi"/>
          <w:szCs w:val="22"/>
        </w:rPr>
        <w:t>uja) ze skorupami osiągającymi do 10 cm, która bytuje w kamieńcach rzeki Skawy.</w:t>
      </w:r>
    </w:p>
    <w:p w:rsidR="004D4199" w:rsidRPr="00750838" w:rsidRDefault="00275222" w:rsidP="00275222">
      <w:pPr>
        <w:rPr>
          <w:rFonts w:asciiTheme="minorHAnsi" w:hAnsiTheme="minorHAnsi"/>
          <w:szCs w:val="22"/>
        </w:rPr>
      </w:pPr>
      <w:r w:rsidRPr="00750838">
        <w:rPr>
          <w:rFonts w:asciiTheme="minorHAnsi" w:hAnsiTheme="minorHAnsi"/>
          <w:szCs w:val="22"/>
        </w:rPr>
        <w:t>Ślimaki wodne reprezentuje kilka niewielkich gatunków:</w:t>
      </w:r>
      <w:r w:rsidR="002E0707" w:rsidRPr="00750838">
        <w:rPr>
          <w:rFonts w:asciiTheme="minorHAnsi" w:hAnsiTheme="minorHAnsi"/>
          <w:szCs w:val="22"/>
        </w:rPr>
        <w:t xml:space="preserve"> przytulik strumieniowy </w:t>
      </w:r>
      <w:r w:rsidR="002E0707" w:rsidRPr="00750838">
        <w:rPr>
          <w:rFonts w:asciiTheme="minorHAnsi" w:hAnsiTheme="minorHAnsi"/>
          <w:i/>
          <w:szCs w:val="22"/>
        </w:rPr>
        <w:t xml:space="preserve">Ancylus </w:t>
      </w:r>
      <w:r w:rsidRPr="00750838">
        <w:rPr>
          <w:rFonts w:asciiTheme="minorHAnsi" w:hAnsiTheme="minorHAnsi"/>
          <w:i/>
          <w:szCs w:val="22"/>
        </w:rPr>
        <w:t>fluviatilis</w:t>
      </w:r>
      <w:r w:rsidRPr="00750838">
        <w:rPr>
          <w:rFonts w:asciiTheme="minorHAnsi" w:hAnsiTheme="minorHAnsi"/>
          <w:szCs w:val="22"/>
        </w:rPr>
        <w:t xml:space="preserve"> obecny </w:t>
      </w:r>
      <w:r w:rsidR="002E0707" w:rsidRPr="00750838">
        <w:rPr>
          <w:rFonts w:asciiTheme="minorHAnsi" w:hAnsiTheme="minorHAnsi"/>
          <w:szCs w:val="22"/>
        </w:rPr>
        <w:br/>
      </w:r>
      <w:r w:rsidRPr="00750838">
        <w:rPr>
          <w:rFonts w:asciiTheme="minorHAnsi" w:hAnsiTheme="minorHAnsi"/>
          <w:szCs w:val="22"/>
        </w:rPr>
        <w:t>w Skawie i innych rzekach/potokach, błotniarki jajowata i moczarowa</w:t>
      </w:r>
      <w:r w:rsidR="002E0707" w:rsidRPr="00750838">
        <w:rPr>
          <w:rFonts w:asciiTheme="minorHAnsi" w:hAnsiTheme="minorHAnsi"/>
          <w:szCs w:val="22"/>
        </w:rPr>
        <w:t xml:space="preserve"> </w:t>
      </w:r>
      <w:r w:rsidRPr="00750838">
        <w:rPr>
          <w:rFonts w:asciiTheme="minorHAnsi" w:hAnsiTheme="minorHAnsi"/>
          <w:i/>
          <w:szCs w:val="22"/>
        </w:rPr>
        <w:t>Lymnea peregra</w:t>
      </w:r>
      <w:r w:rsidRPr="00750838">
        <w:rPr>
          <w:rFonts w:asciiTheme="minorHAnsi" w:hAnsiTheme="minorHAnsi"/>
          <w:szCs w:val="22"/>
        </w:rPr>
        <w:t xml:space="preserve">, </w:t>
      </w:r>
      <w:r w:rsidRPr="00750838">
        <w:rPr>
          <w:rFonts w:asciiTheme="minorHAnsi" w:hAnsiTheme="minorHAnsi"/>
          <w:i/>
          <w:szCs w:val="22"/>
        </w:rPr>
        <w:t>Lymnea truncatula</w:t>
      </w:r>
      <w:r w:rsidRPr="00750838">
        <w:rPr>
          <w:rFonts w:asciiTheme="minorHAnsi" w:hAnsiTheme="minorHAnsi"/>
          <w:szCs w:val="22"/>
        </w:rPr>
        <w:t xml:space="preserve"> bytujące w Skawie i w ró</w:t>
      </w:r>
      <w:r w:rsidR="002E0707" w:rsidRPr="00750838">
        <w:rPr>
          <w:rFonts w:asciiTheme="minorHAnsi" w:hAnsiTheme="minorHAnsi"/>
          <w:szCs w:val="22"/>
        </w:rPr>
        <w:t>ż</w:t>
      </w:r>
      <w:r w:rsidRPr="00750838">
        <w:rPr>
          <w:rFonts w:asciiTheme="minorHAnsi" w:hAnsiTheme="minorHAnsi"/>
          <w:szCs w:val="22"/>
        </w:rPr>
        <w:t>nych zbiornikach z wodą</w:t>
      </w:r>
      <w:r w:rsidR="002E0707" w:rsidRPr="00750838">
        <w:rPr>
          <w:rFonts w:asciiTheme="minorHAnsi" w:hAnsiTheme="minorHAnsi"/>
          <w:szCs w:val="22"/>
        </w:rPr>
        <w:t xml:space="preserve"> </w:t>
      </w:r>
      <w:r w:rsidRPr="00750838">
        <w:rPr>
          <w:rFonts w:asciiTheme="minorHAnsi" w:hAnsiTheme="minorHAnsi"/>
          <w:szCs w:val="22"/>
        </w:rPr>
        <w:t>stojącą, czy te</w:t>
      </w:r>
      <w:r w:rsidR="002E0707" w:rsidRPr="00750838">
        <w:rPr>
          <w:rFonts w:asciiTheme="minorHAnsi" w:hAnsiTheme="minorHAnsi"/>
          <w:szCs w:val="22"/>
        </w:rPr>
        <w:t>ż</w:t>
      </w:r>
      <w:r w:rsidRPr="00750838">
        <w:rPr>
          <w:rFonts w:asciiTheme="minorHAnsi" w:hAnsiTheme="minorHAnsi"/>
          <w:szCs w:val="22"/>
        </w:rPr>
        <w:t xml:space="preserve"> niewielki ślimak z rodziny zatoczkowatych </w:t>
      </w:r>
      <w:r w:rsidRPr="00750838">
        <w:rPr>
          <w:rFonts w:asciiTheme="minorHAnsi" w:hAnsiTheme="minorHAnsi"/>
          <w:i/>
          <w:szCs w:val="22"/>
        </w:rPr>
        <w:t>Anisus leucostomus</w:t>
      </w:r>
      <w:r w:rsidRPr="00750838">
        <w:rPr>
          <w:rFonts w:asciiTheme="minorHAnsi" w:hAnsiTheme="minorHAnsi"/>
          <w:szCs w:val="22"/>
        </w:rPr>
        <w:t xml:space="preserve">. </w:t>
      </w:r>
    </w:p>
    <w:p w:rsidR="00275222" w:rsidRPr="00750838" w:rsidRDefault="00275222" w:rsidP="00275222">
      <w:pPr>
        <w:rPr>
          <w:rFonts w:asciiTheme="minorHAnsi" w:hAnsiTheme="minorHAnsi"/>
          <w:szCs w:val="22"/>
        </w:rPr>
      </w:pPr>
      <w:r w:rsidRPr="00750838">
        <w:rPr>
          <w:rFonts w:asciiTheme="minorHAnsi" w:hAnsiTheme="minorHAnsi"/>
          <w:szCs w:val="22"/>
        </w:rPr>
        <w:t>Bardziej bogaty jest świat ślimaków lądowych, reprezentowanych</w:t>
      </w:r>
      <w:r w:rsidR="002E0707" w:rsidRPr="00750838">
        <w:rPr>
          <w:rFonts w:asciiTheme="minorHAnsi" w:hAnsiTheme="minorHAnsi"/>
          <w:szCs w:val="22"/>
        </w:rPr>
        <w:t xml:space="preserve"> </w:t>
      </w:r>
      <w:r w:rsidRPr="00750838">
        <w:rPr>
          <w:rFonts w:asciiTheme="minorHAnsi" w:hAnsiTheme="minorHAnsi"/>
          <w:szCs w:val="22"/>
        </w:rPr>
        <w:t xml:space="preserve">przez gatunki większe, jak np.: winniczek </w:t>
      </w:r>
      <w:r w:rsidRPr="00750838">
        <w:rPr>
          <w:rFonts w:asciiTheme="minorHAnsi" w:hAnsiTheme="minorHAnsi"/>
          <w:i/>
          <w:szCs w:val="22"/>
        </w:rPr>
        <w:t>Helix pomatia</w:t>
      </w:r>
      <w:r w:rsidRPr="00750838">
        <w:rPr>
          <w:rFonts w:asciiTheme="minorHAnsi" w:hAnsiTheme="minorHAnsi"/>
          <w:szCs w:val="22"/>
        </w:rPr>
        <w:t>, gatunek częściowo chroniony, wstę</w:t>
      </w:r>
      <w:r w:rsidR="002E0707" w:rsidRPr="00750838">
        <w:rPr>
          <w:rFonts w:asciiTheme="minorHAnsi" w:hAnsiTheme="minorHAnsi"/>
          <w:szCs w:val="22"/>
        </w:rPr>
        <w:t>ż</w:t>
      </w:r>
      <w:r w:rsidRPr="00750838">
        <w:rPr>
          <w:rFonts w:asciiTheme="minorHAnsi" w:hAnsiTheme="minorHAnsi"/>
          <w:szCs w:val="22"/>
        </w:rPr>
        <w:t xml:space="preserve">yk gajowy </w:t>
      </w:r>
      <w:r w:rsidRPr="00750838">
        <w:rPr>
          <w:rFonts w:asciiTheme="minorHAnsi" w:hAnsiTheme="minorHAnsi"/>
          <w:i/>
          <w:szCs w:val="22"/>
        </w:rPr>
        <w:t>Cepea nemoralis</w:t>
      </w:r>
      <w:r w:rsidR="0052123D" w:rsidRPr="00750838">
        <w:rPr>
          <w:rFonts w:asciiTheme="minorHAnsi" w:hAnsiTheme="minorHAnsi"/>
          <w:szCs w:val="22"/>
        </w:rPr>
        <w:t xml:space="preserve">, </w:t>
      </w:r>
      <w:r w:rsidRPr="00750838">
        <w:rPr>
          <w:rFonts w:asciiTheme="minorHAnsi" w:hAnsiTheme="minorHAnsi"/>
          <w:szCs w:val="22"/>
        </w:rPr>
        <w:t xml:space="preserve">rodzimy ślimak zaroślowy </w:t>
      </w:r>
      <w:r w:rsidRPr="00750838">
        <w:rPr>
          <w:rFonts w:asciiTheme="minorHAnsi" w:hAnsiTheme="minorHAnsi"/>
          <w:i/>
          <w:szCs w:val="22"/>
        </w:rPr>
        <w:t>Arianta arbustorum</w:t>
      </w:r>
      <w:r w:rsidRPr="00750838">
        <w:rPr>
          <w:rFonts w:asciiTheme="minorHAnsi" w:hAnsiTheme="minorHAnsi"/>
          <w:szCs w:val="22"/>
        </w:rPr>
        <w:t>, endemiczny dla Karpat ślimak nadobny</w:t>
      </w:r>
      <w:r w:rsidR="002E0707" w:rsidRPr="00750838">
        <w:rPr>
          <w:rFonts w:asciiTheme="minorHAnsi" w:hAnsiTheme="minorHAnsi"/>
          <w:szCs w:val="22"/>
        </w:rPr>
        <w:t xml:space="preserve"> </w:t>
      </w:r>
      <w:r w:rsidRPr="00750838">
        <w:rPr>
          <w:rFonts w:asciiTheme="minorHAnsi" w:hAnsiTheme="minorHAnsi"/>
          <w:i/>
          <w:szCs w:val="22"/>
        </w:rPr>
        <w:t>Helicigona faustina</w:t>
      </w:r>
      <w:r w:rsidRPr="00750838">
        <w:rPr>
          <w:rFonts w:asciiTheme="minorHAnsi" w:hAnsiTheme="minorHAnsi"/>
          <w:szCs w:val="22"/>
        </w:rPr>
        <w:t xml:space="preserve">, ślimak cieniolubny </w:t>
      </w:r>
      <w:r w:rsidRPr="00750838">
        <w:rPr>
          <w:rFonts w:asciiTheme="minorHAnsi" w:hAnsiTheme="minorHAnsi"/>
          <w:i/>
          <w:szCs w:val="22"/>
        </w:rPr>
        <w:t>Zenobiella umbrosa</w:t>
      </w:r>
      <w:r w:rsidRPr="00750838">
        <w:rPr>
          <w:rFonts w:asciiTheme="minorHAnsi" w:hAnsiTheme="minorHAnsi"/>
          <w:szCs w:val="22"/>
        </w:rPr>
        <w:t xml:space="preserve">, ślimak długowłosy </w:t>
      </w:r>
      <w:r w:rsidRPr="00750838">
        <w:rPr>
          <w:rFonts w:asciiTheme="minorHAnsi" w:hAnsiTheme="minorHAnsi"/>
          <w:i/>
          <w:szCs w:val="22"/>
        </w:rPr>
        <w:t>Trichia</w:t>
      </w:r>
      <w:r w:rsidR="002E0707" w:rsidRPr="00750838">
        <w:rPr>
          <w:rFonts w:asciiTheme="minorHAnsi" w:hAnsiTheme="minorHAnsi"/>
          <w:i/>
          <w:szCs w:val="22"/>
        </w:rPr>
        <w:t xml:space="preserve"> </w:t>
      </w:r>
      <w:r w:rsidRPr="00750838">
        <w:rPr>
          <w:rFonts w:asciiTheme="minorHAnsi" w:hAnsiTheme="minorHAnsi"/>
          <w:i/>
          <w:szCs w:val="22"/>
        </w:rPr>
        <w:t>villosula</w:t>
      </w:r>
      <w:r w:rsidRPr="00750838">
        <w:rPr>
          <w:rFonts w:asciiTheme="minorHAnsi" w:hAnsiTheme="minorHAnsi"/>
          <w:szCs w:val="22"/>
        </w:rPr>
        <w:t xml:space="preserve">, zaroślarka pospolita Bradybenea fructum i in. </w:t>
      </w:r>
      <w:r w:rsidRPr="00750838">
        <w:rPr>
          <w:rFonts w:asciiTheme="minorHAnsi" w:hAnsiTheme="minorHAnsi"/>
          <w:szCs w:val="22"/>
        </w:rPr>
        <w:lastRenderedPageBreak/>
        <w:t>Spośród drobnych gatunków</w:t>
      </w:r>
      <w:r w:rsidR="002E0707" w:rsidRPr="00750838">
        <w:rPr>
          <w:rFonts w:asciiTheme="minorHAnsi" w:hAnsiTheme="minorHAnsi"/>
          <w:szCs w:val="22"/>
        </w:rPr>
        <w:t xml:space="preserve"> </w:t>
      </w:r>
      <w:r w:rsidRPr="00750838">
        <w:rPr>
          <w:rFonts w:asciiTheme="minorHAnsi" w:hAnsiTheme="minorHAnsi"/>
          <w:szCs w:val="22"/>
        </w:rPr>
        <w:t>wyró</w:t>
      </w:r>
      <w:r w:rsidR="002E0707" w:rsidRPr="00750838">
        <w:rPr>
          <w:rFonts w:asciiTheme="minorHAnsi" w:hAnsiTheme="minorHAnsi"/>
          <w:szCs w:val="22"/>
        </w:rPr>
        <w:t>ż</w:t>
      </w:r>
      <w:r w:rsidRPr="00750838">
        <w:rPr>
          <w:rFonts w:asciiTheme="minorHAnsi" w:hAnsiTheme="minorHAnsi"/>
          <w:szCs w:val="22"/>
        </w:rPr>
        <w:t>niamy ślimaki leśne, ślimaki łąk, ślimaki związane ze środowiskami średnio</w:t>
      </w:r>
      <w:r w:rsidR="002E0707" w:rsidRPr="00750838">
        <w:rPr>
          <w:rFonts w:asciiTheme="minorHAnsi" w:hAnsiTheme="minorHAnsi"/>
          <w:szCs w:val="22"/>
        </w:rPr>
        <w:t xml:space="preserve"> </w:t>
      </w:r>
      <w:r w:rsidRPr="00750838">
        <w:rPr>
          <w:rFonts w:asciiTheme="minorHAnsi" w:hAnsiTheme="minorHAnsi"/>
          <w:szCs w:val="22"/>
        </w:rPr>
        <w:t>wilgotnymi (zarośla), ślimaki wilgociolubne (hydrofilne). Liczne populacje występują w</w:t>
      </w:r>
      <w:r w:rsidR="002E0707" w:rsidRPr="00750838">
        <w:rPr>
          <w:rFonts w:asciiTheme="minorHAnsi" w:hAnsiTheme="minorHAnsi"/>
          <w:szCs w:val="22"/>
        </w:rPr>
        <w:t xml:space="preserve"> </w:t>
      </w:r>
      <w:r w:rsidRPr="00750838">
        <w:rPr>
          <w:rFonts w:asciiTheme="minorHAnsi" w:hAnsiTheme="minorHAnsi"/>
          <w:szCs w:val="22"/>
        </w:rPr>
        <w:t>lasach liściastych szczególnie bukowych z le</w:t>
      </w:r>
      <w:r w:rsidR="002E0707" w:rsidRPr="00750838">
        <w:rPr>
          <w:rFonts w:asciiTheme="minorHAnsi" w:hAnsiTheme="minorHAnsi"/>
          <w:szCs w:val="22"/>
        </w:rPr>
        <w:t>ż</w:t>
      </w:r>
      <w:r w:rsidRPr="00750838">
        <w:rPr>
          <w:rFonts w:asciiTheme="minorHAnsi" w:hAnsiTheme="minorHAnsi"/>
          <w:szCs w:val="22"/>
        </w:rPr>
        <w:t>ącymi kłodami i bujnym runem. W środowisku</w:t>
      </w:r>
      <w:r w:rsidR="002E0707" w:rsidRPr="00750838">
        <w:rPr>
          <w:rFonts w:asciiTheme="minorHAnsi" w:hAnsiTheme="minorHAnsi"/>
          <w:szCs w:val="22"/>
        </w:rPr>
        <w:t xml:space="preserve"> </w:t>
      </w:r>
      <w:r w:rsidRPr="00750838">
        <w:rPr>
          <w:rFonts w:asciiTheme="minorHAnsi" w:hAnsiTheme="minorHAnsi"/>
          <w:szCs w:val="22"/>
        </w:rPr>
        <w:t xml:space="preserve">leśnym spotykamy np.: świdrzyki </w:t>
      </w:r>
      <w:r w:rsidRPr="00750838">
        <w:rPr>
          <w:rFonts w:asciiTheme="minorHAnsi" w:hAnsiTheme="minorHAnsi"/>
          <w:i/>
          <w:szCs w:val="22"/>
        </w:rPr>
        <w:t>Clausiidae</w:t>
      </w:r>
      <w:r w:rsidR="004D4199" w:rsidRPr="00750838">
        <w:rPr>
          <w:rFonts w:asciiTheme="minorHAnsi" w:hAnsiTheme="minorHAnsi"/>
          <w:szCs w:val="22"/>
        </w:rPr>
        <w:t xml:space="preserve"> - stwierdzono około 10 </w:t>
      </w:r>
      <w:r w:rsidRPr="00750838">
        <w:rPr>
          <w:rFonts w:asciiTheme="minorHAnsi" w:hAnsiTheme="minorHAnsi"/>
          <w:szCs w:val="22"/>
        </w:rPr>
        <w:t xml:space="preserve">gatunków, </w:t>
      </w:r>
      <w:r w:rsidR="002E0707" w:rsidRPr="00750838">
        <w:rPr>
          <w:rFonts w:asciiTheme="minorHAnsi" w:hAnsiTheme="minorHAnsi"/>
          <w:szCs w:val="22"/>
        </w:rPr>
        <w:t>ż</w:t>
      </w:r>
      <w:r w:rsidRPr="00750838">
        <w:rPr>
          <w:rFonts w:asciiTheme="minorHAnsi" w:hAnsiTheme="minorHAnsi"/>
          <w:szCs w:val="22"/>
        </w:rPr>
        <w:t>yjące w</w:t>
      </w:r>
      <w:r w:rsidR="002E0707" w:rsidRPr="00750838">
        <w:rPr>
          <w:rFonts w:asciiTheme="minorHAnsi" w:hAnsiTheme="minorHAnsi"/>
          <w:szCs w:val="22"/>
        </w:rPr>
        <w:t xml:space="preserve"> </w:t>
      </w:r>
      <w:r w:rsidRPr="00750838">
        <w:rPr>
          <w:rFonts w:asciiTheme="minorHAnsi" w:hAnsiTheme="minorHAnsi"/>
          <w:szCs w:val="22"/>
        </w:rPr>
        <w:t>gnijącym listowiu maleńkie szklarki</w:t>
      </w:r>
      <w:r w:rsidRPr="00750838">
        <w:rPr>
          <w:rFonts w:asciiTheme="minorHAnsi" w:hAnsiTheme="minorHAnsi"/>
          <w:i/>
          <w:szCs w:val="22"/>
        </w:rPr>
        <w:t xml:space="preserve"> Vitrea</w:t>
      </w:r>
      <w:r w:rsidRPr="00750838">
        <w:rPr>
          <w:rFonts w:asciiTheme="minorHAnsi" w:hAnsiTheme="minorHAnsi"/>
          <w:szCs w:val="22"/>
        </w:rPr>
        <w:t xml:space="preserve"> i przewrotki </w:t>
      </w:r>
      <w:r w:rsidRPr="00750838">
        <w:rPr>
          <w:rFonts w:asciiTheme="minorHAnsi" w:hAnsiTheme="minorHAnsi"/>
          <w:i/>
          <w:szCs w:val="22"/>
        </w:rPr>
        <w:t>Vitrina</w:t>
      </w:r>
      <w:r w:rsidRPr="00750838">
        <w:rPr>
          <w:rFonts w:asciiTheme="minorHAnsi" w:hAnsiTheme="minorHAnsi"/>
          <w:szCs w:val="22"/>
        </w:rPr>
        <w:t>. W pobli</w:t>
      </w:r>
      <w:r w:rsidR="002E0707" w:rsidRPr="00750838">
        <w:rPr>
          <w:rFonts w:asciiTheme="minorHAnsi" w:hAnsiTheme="minorHAnsi"/>
          <w:szCs w:val="22"/>
        </w:rPr>
        <w:t>ż</w:t>
      </w:r>
      <w:r w:rsidRPr="00750838">
        <w:rPr>
          <w:rFonts w:asciiTheme="minorHAnsi" w:hAnsiTheme="minorHAnsi"/>
          <w:szCs w:val="22"/>
        </w:rPr>
        <w:t>u młak, źródlisk i</w:t>
      </w:r>
      <w:r w:rsidR="002E0707" w:rsidRPr="00750838">
        <w:rPr>
          <w:rFonts w:asciiTheme="minorHAnsi" w:hAnsiTheme="minorHAnsi"/>
          <w:szCs w:val="22"/>
        </w:rPr>
        <w:t xml:space="preserve"> </w:t>
      </w:r>
      <w:r w:rsidRPr="00750838">
        <w:rPr>
          <w:rFonts w:asciiTheme="minorHAnsi" w:hAnsiTheme="minorHAnsi"/>
          <w:szCs w:val="22"/>
        </w:rPr>
        <w:t xml:space="preserve">zastoisk </w:t>
      </w:r>
      <w:r w:rsidR="002E0707" w:rsidRPr="00750838">
        <w:rPr>
          <w:rFonts w:asciiTheme="minorHAnsi" w:hAnsiTheme="minorHAnsi"/>
          <w:szCs w:val="22"/>
        </w:rPr>
        <w:t>ż</w:t>
      </w:r>
      <w:r w:rsidRPr="00750838">
        <w:rPr>
          <w:rFonts w:asciiTheme="minorHAnsi" w:hAnsiTheme="minorHAnsi"/>
          <w:szCs w:val="22"/>
        </w:rPr>
        <w:t xml:space="preserve">yją wilgociolubne bursztynki </w:t>
      </w:r>
      <w:r w:rsidRPr="00750838">
        <w:rPr>
          <w:rFonts w:asciiTheme="minorHAnsi" w:hAnsiTheme="minorHAnsi"/>
          <w:i/>
          <w:szCs w:val="22"/>
        </w:rPr>
        <w:t>Succinea</w:t>
      </w:r>
      <w:r w:rsidRPr="00750838">
        <w:rPr>
          <w:rFonts w:asciiTheme="minorHAnsi" w:hAnsiTheme="minorHAnsi"/>
          <w:szCs w:val="22"/>
        </w:rPr>
        <w:t xml:space="preserve"> sp. i źródlarki </w:t>
      </w:r>
      <w:r w:rsidRPr="00750838">
        <w:rPr>
          <w:rFonts w:asciiTheme="minorHAnsi" w:hAnsiTheme="minorHAnsi"/>
          <w:i/>
          <w:szCs w:val="22"/>
        </w:rPr>
        <w:t>Bythinella</w:t>
      </w:r>
      <w:r w:rsidRPr="00750838">
        <w:rPr>
          <w:rFonts w:asciiTheme="minorHAnsi" w:hAnsiTheme="minorHAnsi"/>
          <w:szCs w:val="22"/>
        </w:rPr>
        <w:t xml:space="preserve"> sp. Na terenie</w:t>
      </w:r>
      <w:r w:rsidR="002E0707" w:rsidRPr="00750838">
        <w:rPr>
          <w:rFonts w:asciiTheme="minorHAnsi" w:hAnsiTheme="minorHAnsi"/>
          <w:szCs w:val="22"/>
        </w:rPr>
        <w:t xml:space="preserve"> </w:t>
      </w:r>
      <w:r w:rsidRPr="00750838">
        <w:rPr>
          <w:rFonts w:asciiTheme="minorHAnsi" w:hAnsiTheme="minorHAnsi"/>
          <w:szCs w:val="22"/>
        </w:rPr>
        <w:t>Jordanowa stwierdzono tak</w:t>
      </w:r>
      <w:r w:rsidR="002E0707" w:rsidRPr="00750838">
        <w:rPr>
          <w:rFonts w:asciiTheme="minorHAnsi" w:hAnsiTheme="minorHAnsi"/>
          <w:szCs w:val="22"/>
        </w:rPr>
        <w:t>ż</w:t>
      </w:r>
      <w:r w:rsidRPr="00750838">
        <w:rPr>
          <w:rFonts w:asciiTheme="minorHAnsi" w:hAnsiTheme="minorHAnsi"/>
          <w:szCs w:val="22"/>
        </w:rPr>
        <w:t>e najmniejszy krajowy gatunek - krą</w:t>
      </w:r>
      <w:r w:rsidR="002E0707" w:rsidRPr="00750838">
        <w:rPr>
          <w:rFonts w:asciiTheme="minorHAnsi" w:hAnsiTheme="minorHAnsi"/>
          <w:szCs w:val="22"/>
        </w:rPr>
        <w:t>ż</w:t>
      </w:r>
      <w:r w:rsidRPr="00750838">
        <w:rPr>
          <w:rFonts w:asciiTheme="minorHAnsi" w:hAnsiTheme="minorHAnsi"/>
          <w:szCs w:val="22"/>
        </w:rPr>
        <w:t xml:space="preserve">ałek malutki </w:t>
      </w:r>
      <w:r w:rsidRPr="00750838">
        <w:rPr>
          <w:rFonts w:asciiTheme="minorHAnsi" w:hAnsiTheme="minorHAnsi"/>
          <w:i/>
          <w:szCs w:val="22"/>
        </w:rPr>
        <w:t>Punctum</w:t>
      </w:r>
      <w:r w:rsidR="002E0707" w:rsidRPr="00750838">
        <w:rPr>
          <w:rFonts w:asciiTheme="minorHAnsi" w:hAnsiTheme="minorHAnsi"/>
          <w:i/>
          <w:szCs w:val="22"/>
        </w:rPr>
        <w:t xml:space="preserve"> </w:t>
      </w:r>
      <w:r w:rsidRPr="00750838">
        <w:rPr>
          <w:rFonts w:asciiTheme="minorHAnsi" w:hAnsiTheme="minorHAnsi"/>
          <w:i/>
          <w:szCs w:val="22"/>
        </w:rPr>
        <w:t>pygnameum</w:t>
      </w:r>
      <w:r w:rsidRPr="00750838">
        <w:rPr>
          <w:rFonts w:asciiTheme="minorHAnsi" w:hAnsiTheme="minorHAnsi"/>
          <w:szCs w:val="22"/>
        </w:rPr>
        <w:t xml:space="preserve"> którego szerokość muszli osiąga zaledwie 1,5 mm. Ślimaki bezskorupowe</w:t>
      </w:r>
      <w:r w:rsidR="002E0707" w:rsidRPr="00750838">
        <w:rPr>
          <w:rFonts w:asciiTheme="minorHAnsi" w:hAnsiTheme="minorHAnsi"/>
          <w:szCs w:val="22"/>
        </w:rPr>
        <w:t xml:space="preserve"> </w:t>
      </w:r>
      <w:r w:rsidRPr="00750838">
        <w:rPr>
          <w:rFonts w:asciiTheme="minorHAnsi" w:hAnsiTheme="minorHAnsi"/>
          <w:szCs w:val="22"/>
        </w:rPr>
        <w:t xml:space="preserve">zgrupowane są w trzy rodziny: pomrowy </w:t>
      </w:r>
      <w:r w:rsidRPr="00750838">
        <w:rPr>
          <w:rFonts w:asciiTheme="minorHAnsi" w:hAnsiTheme="minorHAnsi"/>
          <w:i/>
          <w:szCs w:val="22"/>
        </w:rPr>
        <w:t>Limacidae</w:t>
      </w:r>
      <w:r w:rsidRPr="00750838">
        <w:rPr>
          <w:rFonts w:asciiTheme="minorHAnsi" w:hAnsiTheme="minorHAnsi"/>
          <w:szCs w:val="22"/>
        </w:rPr>
        <w:t xml:space="preserve">, pomrowiki </w:t>
      </w:r>
      <w:r w:rsidRPr="00750838">
        <w:rPr>
          <w:rFonts w:asciiTheme="minorHAnsi" w:hAnsiTheme="minorHAnsi"/>
          <w:i/>
          <w:szCs w:val="22"/>
        </w:rPr>
        <w:t>Agriolimicidae</w:t>
      </w:r>
      <w:r w:rsidRPr="00750838">
        <w:rPr>
          <w:rFonts w:asciiTheme="minorHAnsi" w:hAnsiTheme="minorHAnsi"/>
          <w:szCs w:val="22"/>
        </w:rPr>
        <w:t xml:space="preserve"> oraz</w:t>
      </w:r>
      <w:r w:rsidR="002E0707" w:rsidRPr="00750838">
        <w:rPr>
          <w:rFonts w:asciiTheme="minorHAnsi" w:hAnsiTheme="minorHAnsi"/>
          <w:szCs w:val="22"/>
        </w:rPr>
        <w:t xml:space="preserve"> </w:t>
      </w:r>
      <w:r w:rsidRPr="00750838">
        <w:rPr>
          <w:rFonts w:asciiTheme="minorHAnsi" w:hAnsiTheme="minorHAnsi"/>
          <w:szCs w:val="22"/>
        </w:rPr>
        <w:t xml:space="preserve">częściowo zawleczone śliniki </w:t>
      </w:r>
      <w:r w:rsidRPr="00750838">
        <w:rPr>
          <w:rFonts w:asciiTheme="minorHAnsi" w:hAnsiTheme="minorHAnsi"/>
          <w:i/>
          <w:szCs w:val="22"/>
        </w:rPr>
        <w:t>Arionidae</w:t>
      </w:r>
      <w:r w:rsidRPr="00750838">
        <w:rPr>
          <w:rFonts w:asciiTheme="minorHAnsi" w:hAnsiTheme="minorHAnsi"/>
          <w:szCs w:val="22"/>
        </w:rPr>
        <w:t>. Z rodziny pomrowów i pomrowików warto</w:t>
      </w:r>
      <w:r w:rsidR="002E0707" w:rsidRPr="00750838">
        <w:rPr>
          <w:rFonts w:asciiTheme="minorHAnsi" w:hAnsiTheme="minorHAnsi"/>
          <w:szCs w:val="22"/>
        </w:rPr>
        <w:t xml:space="preserve"> </w:t>
      </w:r>
      <w:r w:rsidRPr="00750838">
        <w:rPr>
          <w:rFonts w:asciiTheme="minorHAnsi" w:hAnsiTheme="minorHAnsi"/>
          <w:szCs w:val="22"/>
        </w:rPr>
        <w:t>odnotować pięknego, du</w:t>
      </w:r>
      <w:r w:rsidR="002E0707" w:rsidRPr="00750838">
        <w:rPr>
          <w:rFonts w:asciiTheme="minorHAnsi" w:hAnsiTheme="minorHAnsi"/>
          <w:szCs w:val="22"/>
        </w:rPr>
        <w:t>ż</w:t>
      </w:r>
      <w:r w:rsidRPr="00750838">
        <w:rPr>
          <w:rFonts w:asciiTheme="minorHAnsi" w:hAnsiTheme="minorHAnsi"/>
          <w:szCs w:val="22"/>
        </w:rPr>
        <w:t>ego o długości do 10 cm ciemnoniebieskiego pomrowa błękitnego</w:t>
      </w:r>
      <w:r w:rsidR="002E0707" w:rsidRPr="00750838">
        <w:rPr>
          <w:rFonts w:asciiTheme="minorHAnsi" w:hAnsiTheme="minorHAnsi"/>
          <w:szCs w:val="22"/>
        </w:rPr>
        <w:t xml:space="preserve"> </w:t>
      </w:r>
      <w:r w:rsidRPr="00750838">
        <w:rPr>
          <w:rFonts w:asciiTheme="minorHAnsi" w:hAnsiTheme="minorHAnsi"/>
          <w:i/>
          <w:szCs w:val="22"/>
        </w:rPr>
        <w:t xml:space="preserve">Bielzia coerulans </w:t>
      </w:r>
      <w:r w:rsidRPr="00750838">
        <w:rPr>
          <w:rFonts w:asciiTheme="minorHAnsi" w:hAnsiTheme="minorHAnsi"/>
          <w:szCs w:val="22"/>
        </w:rPr>
        <w:t xml:space="preserve">bytującego w lasach jordanowskich, a </w:t>
      </w:r>
      <w:r w:rsidR="002E0707" w:rsidRPr="00750838">
        <w:rPr>
          <w:rFonts w:asciiTheme="minorHAnsi" w:hAnsiTheme="minorHAnsi"/>
          <w:szCs w:val="22"/>
        </w:rPr>
        <w:t>ż</w:t>
      </w:r>
      <w:r w:rsidRPr="00750838">
        <w:rPr>
          <w:rFonts w:asciiTheme="minorHAnsi" w:hAnsiTheme="minorHAnsi"/>
          <w:szCs w:val="22"/>
        </w:rPr>
        <w:t>yjącego tylko w Karpatach. W</w:t>
      </w:r>
      <w:r w:rsidR="002E0707" w:rsidRPr="00750838">
        <w:rPr>
          <w:rFonts w:asciiTheme="minorHAnsi" w:hAnsiTheme="minorHAnsi"/>
          <w:szCs w:val="22"/>
        </w:rPr>
        <w:t xml:space="preserve"> </w:t>
      </w:r>
      <w:r w:rsidRPr="00750838">
        <w:rPr>
          <w:rFonts w:asciiTheme="minorHAnsi" w:hAnsiTheme="minorHAnsi"/>
          <w:szCs w:val="22"/>
        </w:rPr>
        <w:t>środowiskach synantropijnych w pobli</w:t>
      </w:r>
      <w:r w:rsidR="002E0707" w:rsidRPr="00750838">
        <w:rPr>
          <w:rFonts w:asciiTheme="minorHAnsi" w:hAnsiTheme="minorHAnsi"/>
          <w:szCs w:val="22"/>
        </w:rPr>
        <w:t>ż</w:t>
      </w:r>
      <w:r w:rsidRPr="00750838">
        <w:rPr>
          <w:rFonts w:asciiTheme="minorHAnsi" w:hAnsiTheme="minorHAnsi"/>
          <w:szCs w:val="22"/>
        </w:rPr>
        <w:t xml:space="preserve">u siedlisk ludzkich </w:t>
      </w:r>
      <w:r w:rsidR="002E0707" w:rsidRPr="00750838">
        <w:rPr>
          <w:rFonts w:asciiTheme="minorHAnsi" w:hAnsiTheme="minorHAnsi"/>
          <w:szCs w:val="22"/>
        </w:rPr>
        <w:t>ż</w:t>
      </w:r>
      <w:r w:rsidRPr="00750838">
        <w:rPr>
          <w:rFonts w:asciiTheme="minorHAnsi" w:hAnsiTheme="minorHAnsi"/>
          <w:szCs w:val="22"/>
        </w:rPr>
        <w:t>yje np. du</w:t>
      </w:r>
      <w:r w:rsidR="00EC117C" w:rsidRPr="00750838">
        <w:rPr>
          <w:rFonts w:asciiTheme="minorHAnsi" w:hAnsiTheme="minorHAnsi"/>
          <w:szCs w:val="22"/>
        </w:rPr>
        <w:t>ż</w:t>
      </w:r>
      <w:r w:rsidRPr="00750838">
        <w:rPr>
          <w:rFonts w:asciiTheme="minorHAnsi" w:hAnsiTheme="minorHAnsi"/>
          <w:szCs w:val="22"/>
        </w:rPr>
        <w:t>y, nakrapiany,</w:t>
      </w:r>
      <w:r w:rsidR="00EC117C" w:rsidRPr="00750838">
        <w:rPr>
          <w:rFonts w:asciiTheme="minorHAnsi" w:hAnsiTheme="minorHAnsi"/>
          <w:szCs w:val="22"/>
        </w:rPr>
        <w:t xml:space="preserve"> </w:t>
      </w:r>
      <w:r w:rsidRPr="00750838">
        <w:rPr>
          <w:rFonts w:asciiTheme="minorHAnsi" w:hAnsiTheme="minorHAnsi"/>
          <w:szCs w:val="22"/>
        </w:rPr>
        <w:t xml:space="preserve">popielaty pomrów wielki </w:t>
      </w:r>
      <w:r w:rsidRPr="00750838">
        <w:rPr>
          <w:rFonts w:asciiTheme="minorHAnsi" w:hAnsiTheme="minorHAnsi"/>
          <w:i/>
          <w:szCs w:val="22"/>
        </w:rPr>
        <w:t xml:space="preserve">Limax maximus </w:t>
      </w:r>
      <w:r w:rsidRPr="00750838">
        <w:rPr>
          <w:rFonts w:asciiTheme="minorHAnsi" w:hAnsiTheme="minorHAnsi"/>
          <w:szCs w:val="22"/>
        </w:rPr>
        <w:t>wyrządzający szkody w ogrodach. Ostatnio</w:t>
      </w:r>
      <w:r w:rsidR="00EC117C" w:rsidRPr="00750838">
        <w:rPr>
          <w:rFonts w:asciiTheme="minorHAnsi" w:hAnsiTheme="minorHAnsi"/>
          <w:szCs w:val="22"/>
        </w:rPr>
        <w:t xml:space="preserve"> </w:t>
      </w:r>
      <w:r w:rsidRPr="00750838">
        <w:rPr>
          <w:rFonts w:asciiTheme="minorHAnsi" w:hAnsiTheme="minorHAnsi"/>
          <w:szCs w:val="22"/>
        </w:rPr>
        <w:t xml:space="preserve">zawleczono do Jordanowa ślinika wielkiego </w:t>
      </w:r>
      <w:r w:rsidRPr="00750838">
        <w:rPr>
          <w:rFonts w:asciiTheme="minorHAnsi" w:hAnsiTheme="minorHAnsi"/>
          <w:i/>
          <w:szCs w:val="22"/>
        </w:rPr>
        <w:t>Arion rufus</w:t>
      </w:r>
      <w:r w:rsidRPr="00750838">
        <w:rPr>
          <w:rFonts w:asciiTheme="minorHAnsi" w:hAnsiTheme="minorHAnsi"/>
          <w:szCs w:val="22"/>
        </w:rPr>
        <w:t xml:space="preserve"> którego długość dochodzi do 15 cm i</w:t>
      </w:r>
      <w:r w:rsidR="00EC117C" w:rsidRPr="00750838">
        <w:rPr>
          <w:rFonts w:asciiTheme="minorHAnsi" w:hAnsiTheme="minorHAnsi"/>
          <w:szCs w:val="22"/>
        </w:rPr>
        <w:t xml:space="preserve"> </w:t>
      </w:r>
      <w:r w:rsidRPr="00750838">
        <w:rPr>
          <w:rFonts w:asciiTheme="minorHAnsi" w:hAnsiTheme="minorHAnsi"/>
          <w:szCs w:val="22"/>
        </w:rPr>
        <w:t xml:space="preserve">pokrewnego ślinika luzytańskiego </w:t>
      </w:r>
      <w:r w:rsidRPr="00750838">
        <w:rPr>
          <w:rFonts w:asciiTheme="minorHAnsi" w:hAnsiTheme="minorHAnsi"/>
          <w:i/>
          <w:szCs w:val="22"/>
        </w:rPr>
        <w:t>Arion lusitanicus</w:t>
      </w:r>
      <w:r w:rsidRPr="00750838">
        <w:rPr>
          <w:rFonts w:asciiTheme="minorHAnsi" w:hAnsiTheme="minorHAnsi"/>
          <w:szCs w:val="22"/>
        </w:rPr>
        <w:t xml:space="preserve"> – są to gatunki wszystko</w:t>
      </w:r>
      <w:r w:rsidR="00EC117C" w:rsidRPr="00750838">
        <w:rPr>
          <w:rFonts w:asciiTheme="minorHAnsi" w:hAnsiTheme="minorHAnsi"/>
          <w:szCs w:val="22"/>
        </w:rPr>
        <w:t>ż</w:t>
      </w:r>
      <w:r w:rsidRPr="00750838">
        <w:rPr>
          <w:rFonts w:asciiTheme="minorHAnsi" w:hAnsiTheme="minorHAnsi"/>
          <w:szCs w:val="22"/>
        </w:rPr>
        <w:t>erne</w:t>
      </w:r>
      <w:r w:rsidR="00375063" w:rsidRPr="00750838">
        <w:rPr>
          <w:rFonts w:asciiTheme="minorHAnsi" w:hAnsiTheme="minorHAnsi"/>
          <w:szCs w:val="22"/>
        </w:rPr>
        <w:t xml:space="preserve"> </w:t>
      </w:r>
      <w:r w:rsidRPr="00750838">
        <w:rPr>
          <w:rFonts w:asciiTheme="minorHAnsi" w:hAnsiTheme="minorHAnsi"/>
          <w:szCs w:val="22"/>
        </w:rPr>
        <w:t>towarzyszące siedzibom ludzkim i czyniące znaczne straty w uprawach. W lasach spotkać</w:t>
      </w:r>
      <w:r w:rsidR="00375063" w:rsidRPr="00750838">
        <w:rPr>
          <w:rFonts w:asciiTheme="minorHAnsi" w:hAnsiTheme="minorHAnsi"/>
          <w:szCs w:val="22"/>
        </w:rPr>
        <w:t xml:space="preserve"> </w:t>
      </w:r>
      <w:r w:rsidRPr="00750838">
        <w:rPr>
          <w:rFonts w:asciiTheme="minorHAnsi" w:hAnsiTheme="minorHAnsi"/>
          <w:szCs w:val="22"/>
        </w:rPr>
        <w:t>mo</w:t>
      </w:r>
      <w:r w:rsidR="00375063" w:rsidRPr="00750838">
        <w:rPr>
          <w:rFonts w:asciiTheme="minorHAnsi" w:hAnsiTheme="minorHAnsi"/>
          <w:szCs w:val="22"/>
        </w:rPr>
        <w:t>ż</w:t>
      </w:r>
      <w:r w:rsidRPr="00750838">
        <w:rPr>
          <w:rFonts w:asciiTheme="minorHAnsi" w:hAnsiTheme="minorHAnsi"/>
          <w:szCs w:val="22"/>
        </w:rPr>
        <w:t xml:space="preserve">na mniejszego ślinika rdzawego </w:t>
      </w:r>
      <w:r w:rsidRPr="00750838">
        <w:rPr>
          <w:rFonts w:asciiTheme="minorHAnsi" w:hAnsiTheme="minorHAnsi"/>
          <w:i/>
          <w:szCs w:val="22"/>
        </w:rPr>
        <w:t>Arion subfucus</w:t>
      </w:r>
      <w:r w:rsidRPr="00750838">
        <w:rPr>
          <w:rFonts w:asciiTheme="minorHAnsi" w:hAnsiTheme="minorHAnsi"/>
          <w:szCs w:val="22"/>
        </w:rPr>
        <w:t xml:space="preserve"> i małego ślinika leśnego (do 2,5 cm).</w:t>
      </w:r>
    </w:p>
    <w:p w:rsidR="00275222" w:rsidRPr="00750838" w:rsidRDefault="00275222" w:rsidP="00275222">
      <w:pPr>
        <w:rPr>
          <w:rFonts w:asciiTheme="minorHAnsi" w:hAnsiTheme="minorHAnsi"/>
          <w:szCs w:val="22"/>
        </w:rPr>
      </w:pPr>
      <w:r w:rsidRPr="00750838">
        <w:rPr>
          <w:rFonts w:asciiTheme="minorHAnsi" w:hAnsiTheme="minorHAnsi"/>
          <w:szCs w:val="22"/>
        </w:rPr>
        <w:t>Spośród pajęczaków obecne są pająki (np. krzy</w:t>
      </w:r>
      <w:r w:rsidR="001E2A69" w:rsidRPr="00750838">
        <w:rPr>
          <w:rFonts w:asciiTheme="minorHAnsi" w:hAnsiTheme="minorHAnsi"/>
          <w:szCs w:val="22"/>
        </w:rPr>
        <w:t>ż</w:t>
      </w:r>
      <w:r w:rsidRPr="00750838">
        <w:rPr>
          <w:rFonts w:asciiTheme="minorHAnsi" w:hAnsiTheme="minorHAnsi"/>
          <w:szCs w:val="22"/>
        </w:rPr>
        <w:t xml:space="preserve">ak dwubarwny </w:t>
      </w:r>
      <w:r w:rsidRPr="00750838">
        <w:rPr>
          <w:rFonts w:asciiTheme="minorHAnsi" w:hAnsiTheme="minorHAnsi"/>
          <w:i/>
          <w:szCs w:val="22"/>
        </w:rPr>
        <w:t>Araneus marmoreus</w:t>
      </w:r>
      <w:r w:rsidRPr="00750838">
        <w:rPr>
          <w:rFonts w:asciiTheme="minorHAnsi" w:hAnsiTheme="minorHAnsi"/>
          <w:szCs w:val="22"/>
        </w:rPr>
        <w:t>),</w:t>
      </w:r>
      <w:r w:rsidR="001E2A69" w:rsidRPr="00750838">
        <w:rPr>
          <w:rFonts w:asciiTheme="minorHAnsi" w:hAnsiTheme="minorHAnsi"/>
          <w:szCs w:val="22"/>
        </w:rPr>
        <w:t xml:space="preserve"> kosarze, zaleszczotki </w:t>
      </w:r>
      <w:r w:rsidR="001E2A69" w:rsidRPr="00750838">
        <w:rPr>
          <w:rFonts w:asciiTheme="minorHAnsi" w:hAnsiTheme="minorHAnsi"/>
          <w:szCs w:val="22"/>
        </w:rPr>
        <w:br/>
        <w:t xml:space="preserve">i </w:t>
      </w:r>
      <w:r w:rsidRPr="00750838">
        <w:rPr>
          <w:rFonts w:asciiTheme="minorHAnsi" w:hAnsiTheme="minorHAnsi"/>
          <w:szCs w:val="22"/>
        </w:rPr>
        <w:t>roztocza (np. kleszcze).</w:t>
      </w:r>
    </w:p>
    <w:p w:rsidR="00275222" w:rsidRPr="00750838" w:rsidRDefault="00275222" w:rsidP="00275222">
      <w:pPr>
        <w:rPr>
          <w:rFonts w:asciiTheme="minorHAnsi" w:hAnsiTheme="minorHAnsi"/>
          <w:szCs w:val="22"/>
        </w:rPr>
      </w:pPr>
      <w:r w:rsidRPr="00750838">
        <w:rPr>
          <w:rFonts w:asciiTheme="minorHAnsi" w:hAnsiTheme="minorHAnsi"/>
          <w:szCs w:val="22"/>
        </w:rPr>
        <w:t>Świat owadów reprezentują chrząszcze, bytujące w lasach w specyficznym siedlisku</w:t>
      </w:r>
      <w:r w:rsidR="001E2A69" w:rsidRPr="00750838">
        <w:rPr>
          <w:rFonts w:asciiTheme="minorHAnsi" w:hAnsiTheme="minorHAnsi"/>
          <w:szCs w:val="22"/>
        </w:rPr>
        <w:t xml:space="preserve"> </w:t>
      </w:r>
      <w:r w:rsidRPr="00750838">
        <w:rPr>
          <w:rFonts w:asciiTheme="minorHAnsi" w:hAnsiTheme="minorHAnsi"/>
          <w:szCs w:val="22"/>
        </w:rPr>
        <w:t>(np. kłody, martwe pnie). Liczną grupą są muchówki (np. komary, gzy, muchy, trzmielówki).</w:t>
      </w:r>
      <w:r w:rsidR="001E2A69" w:rsidRPr="00750838">
        <w:rPr>
          <w:rFonts w:asciiTheme="minorHAnsi" w:hAnsiTheme="minorHAnsi"/>
          <w:szCs w:val="22"/>
        </w:rPr>
        <w:t xml:space="preserve"> </w:t>
      </w:r>
      <w:r w:rsidRPr="00750838">
        <w:rPr>
          <w:rFonts w:asciiTheme="minorHAnsi" w:hAnsiTheme="minorHAnsi"/>
          <w:szCs w:val="22"/>
        </w:rPr>
        <w:t xml:space="preserve">Wśród motyli spotykamy motyle dzienne (np. rusałka admirał </w:t>
      </w:r>
      <w:r w:rsidRPr="00750838">
        <w:rPr>
          <w:rFonts w:asciiTheme="minorHAnsi" w:hAnsiTheme="minorHAnsi"/>
          <w:i/>
          <w:szCs w:val="22"/>
        </w:rPr>
        <w:t>Vanessa atalanta</w:t>
      </w:r>
      <w:r w:rsidRPr="00750838">
        <w:rPr>
          <w:rFonts w:asciiTheme="minorHAnsi" w:hAnsiTheme="minorHAnsi"/>
          <w:szCs w:val="22"/>
        </w:rPr>
        <w:t xml:space="preserve"> i rusałka</w:t>
      </w:r>
      <w:r w:rsidR="001E2A69" w:rsidRPr="00750838">
        <w:rPr>
          <w:rFonts w:asciiTheme="minorHAnsi" w:hAnsiTheme="minorHAnsi"/>
          <w:szCs w:val="22"/>
        </w:rPr>
        <w:t xml:space="preserve"> </w:t>
      </w:r>
      <w:r w:rsidRPr="00750838">
        <w:rPr>
          <w:rFonts w:asciiTheme="minorHAnsi" w:hAnsiTheme="minorHAnsi"/>
          <w:szCs w:val="22"/>
        </w:rPr>
        <w:t xml:space="preserve">osetnik </w:t>
      </w:r>
      <w:r w:rsidRPr="00750838">
        <w:rPr>
          <w:rFonts w:asciiTheme="minorHAnsi" w:hAnsiTheme="minorHAnsi"/>
          <w:i/>
          <w:szCs w:val="22"/>
        </w:rPr>
        <w:t>Vanessa cardui</w:t>
      </w:r>
      <w:r w:rsidRPr="00750838">
        <w:rPr>
          <w:rFonts w:asciiTheme="minorHAnsi" w:hAnsiTheme="minorHAnsi"/>
          <w:szCs w:val="22"/>
        </w:rPr>
        <w:t>) oraz nocne (zawisakowate). Wśród błonkówek obecne są rodzaje:</w:t>
      </w:r>
      <w:r w:rsidR="001E2A69" w:rsidRPr="00750838">
        <w:rPr>
          <w:rFonts w:asciiTheme="minorHAnsi" w:hAnsiTheme="minorHAnsi"/>
          <w:szCs w:val="22"/>
        </w:rPr>
        <w:t xml:space="preserve"> </w:t>
      </w:r>
      <w:r w:rsidRPr="00750838">
        <w:rPr>
          <w:rFonts w:asciiTheme="minorHAnsi" w:hAnsiTheme="minorHAnsi"/>
          <w:szCs w:val="22"/>
        </w:rPr>
        <w:t>mrówka, osa, szerszeń, trzmiel, pszczoła. Wiele trzmieli jest objętych ochroną prawną, jak np.</w:t>
      </w:r>
      <w:r w:rsidR="001E2A69" w:rsidRPr="00750838">
        <w:rPr>
          <w:rFonts w:asciiTheme="minorHAnsi" w:hAnsiTheme="minorHAnsi"/>
          <w:szCs w:val="22"/>
        </w:rPr>
        <w:t xml:space="preserve"> </w:t>
      </w:r>
      <w:r w:rsidRPr="00750838">
        <w:rPr>
          <w:rFonts w:asciiTheme="minorHAnsi" w:hAnsiTheme="minorHAnsi"/>
          <w:szCs w:val="22"/>
        </w:rPr>
        <w:t xml:space="preserve">trzmiel kamiennik </w:t>
      </w:r>
      <w:r w:rsidRPr="00750838">
        <w:rPr>
          <w:rFonts w:asciiTheme="minorHAnsi" w:hAnsiTheme="minorHAnsi"/>
          <w:i/>
          <w:szCs w:val="22"/>
        </w:rPr>
        <w:t>Bombus lapidarius</w:t>
      </w:r>
      <w:r w:rsidRPr="00750838">
        <w:rPr>
          <w:rFonts w:asciiTheme="minorHAnsi" w:hAnsiTheme="minorHAnsi"/>
          <w:szCs w:val="22"/>
        </w:rPr>
        <w:t>.</w:t>
      </w:r>
      <w:r w:rsidR="001E2A69" w:rsidRPr="00750838">
        <w:rPr>
          <w:rFonts w:asciiTheme="minorHAnsi" w:hAnsiTheme="minorHAnsi"/>
          <w:szCs w:val="22"/>
        </w:rPr>
        <w:t xml:space="preserve"> </w:t>
      </w:r>
      <w:r w:rsidRPr="00750838">
        <w:rPr>
          <w:rFonts w:asciiTheme="minorHAnsi" w:hAnsiTheme="minorHAnsi"/>
          <w:szCs w:val="22"/>
        </w:rPr>
        <w:t xml:space="preserve">Równoskrzydłe to m.in. skoczki, mszyce </w:t>
      </w:r>
      <w:r w:rsidR="001E2A69" w:rsidRPr="00750838">
        <w:rPr>
          <w:rFonts w:asciiTheme="minorHAnsi" w:hAnsiTheme="minorHAnsi"/>
          <w:szCs w:val="22"/>
        </w:rPr>
        <w:br/>
      </w:r>
      <w:r w:rsidRPr="00750838">
        <w:rPr>
          <w:rFonts w:asciiTheme="minorHAnsi" w:hAnsiTheme="minorHAnsi"/>
          <w:szCs w:val="22"/>
        </w:rPr>
        <w:t>i czerwce. Chruściki zasiedlają wody stojące i</w:t>
      </w:r>
      <w:r w:rsidR="001E2A69" w:rsidRPr="00750838">
        <w:rPr>
          <w:rFonts w:asciiTheme="minorHAnsi" w:hAnsiTheme="minorHAnsi"/>
          <w:szCs w:val="22"/>
        </w:rPr>
        <w:t xml:space="preserve"> </w:t>
      </w:r>
      <w:r w:rsidRPr="00750838">
        <w:rPr>
          <w:rFonts w:asciiTheme="minorHAnsi" w:hAnsiTheme="minorHAnsi"/>
          <w:szCs w:val="22"/>
        </w:rPr>
        <w:t>płynące, a w pobli</w:t>
      </w:r>
      <w:r w:rsidR="001E2A69" w:rsidRPr="00750838">
        <w:rPr>
          <w:rFonts w:asciiTheme="minorHAnsi" w:hAnsiTheme="minorHAnsi"/>
          <w:szCs w:val="22"/>
        </w:rPr>
        <w:t>ż</w:t>
      </w:r>
      <w:r w:rsidRPr="00750838">
        <w:rPr>
          <w:rFonts w:asciiTheme="minorHAnsi" w:hAnsiTheme="minorHAnsi"/>
          <w:szCs w:val="22"/>
        </w:rPr>
        <w:t>u wód występuj</w:t>
      </w:r>
      <w:r w:rsidR="001E2A69" w:rsidRPr="00750838">
        <w:rPr>
          <w:rFonts w:asciiTheme="minorHAnsi" w:hAnsiTheme="minorHAnsi"/>
          <w:szCs w:val="22"/>
        </w:rPr>
        <w:t xml:space="preserve">ą też widelnice, jętki i ważki. </w:t>
      </w:r>
      <w:r w:rsidRPr="00750838">
        <w:rPr>
          <w:rFonts w:asciiTheme="minorHAnsi" w:hAnsiTheme="minorHAnsi"/>
          <w:szCs w:val="22"/>
        </w:rPr>
        <w:t>Obecne są tak</w:t>
      </w:r>
      <w:r w:rsidR="001E2A69" w:rsidRPr="00750838">
        <w:rPr>
          <w:rFonts w:asciiTheme="minorHAnsi" w:hAnsiTheme="minorHAnsi"/>
          <w:szCs w:val="22"/>
        </w:rPr>
        <w:t>ż</w:t>
      </w:r>
      <w:r w:rsidRPr="00750838">
        <w:rPr>
          <w:rFonts w:asciiTheme="minorHAnsi" w:hAnsiTheme="minorHAnsi"/>
          <w:szCs w:val="22"/>
        </w:rPr>
        <w:t>e ró</w:t>
      </w:r>
      <w:r w:rsidR="001E2A69" w:rsidRPr="00750838">
        <w:rPr>
          <w:rFonts w:asciiTheme="minorHAnsi" w:hAnsiTheme="minorHAnsi"/>
          <w:szCs w:val="22"/>
        </w:rPr>
        <w:t>ż</w:t>
      </w:r>
      <w:r w:rsidRPr="00750838">
        <w:rPr>
          <w:rFonts w:asciiTheme="minorHAnsi" w:hAnsiTheme="minorHAnsi"/>
          <w:szCs w:val="22"/>
        </w:rPr>
        <w:t>ne</w:t>
      </w:r>
      <w:r w:rsidR="001E2A69" w:rsidRPr="00750838">
        <w:rPr>
          <w:rFonts w:asciiTheme="minorHAnsi" w:hAnsiTheme="minorHAnsi"/>
          <w:szCs w:val="22"/>
        </w:rPr>
        <w:t xml:space="preserve"> </w:t>
      </w:r>
      <w:r w:rsidRPr="00750838">
        <w:rPr>
          <w:rFonts w:asciiTheme="minorHAnsi" w:hAnsiTheme="minorHAnsi"/>
          <w:szCs w:val="22"/>
        </w:rPr>
        <w:t>prostoskrzydłe.</w:t>
      </w:r>
    </w:p>
    <w:p w:rsidR="00275222" w:rsidRPr="00750838" w:rsidRDefault="00275222" w:rsidP="00275222">
      <w:pPr>
        <w:rPr>
          <w:rFonts w:asciiTheme="minorHAnsi" w:hAnsiTheme="minorHAnsi"/>
          <w:szCs w:val="22"/>
        </w:rPr>
      </w:pPr>
      <w:r w:rsidRPr="00750838">
        <w:rPr>
          <w:rFonts w:asciiTheme="minorHAnsi" w:hAnsiTheme="minorHAnsi"/>
          <w:szCs w:val="22"/>
        </w:rPr>
        <w:t>Wśród kręgowców obecni są przedstawiciele ryb, przykładowo zasiedlające Skawę i</w:t>
      </w:r>
      <w:r w:rsidR="001E2A69" w:rsidRPr="00750838">
        <w:rPr>
          <w:rFonts w:asciiTheme="minorHAnsi" w:hAnsiTheme="minorHAnsi"/>
          <w:szCs w:val="22"/>
        </w:rPr>
        <w:t xml:space="preserve"> </w:t>
      </w:r>
      <w:r w:rsidRPr="00750838">
        <w:rPr>
          <w:rFonts w:asciiTheme="minorHAnsi" w:hAnsiTheme="minorHAnsi"/>
          <w:szCs w:val="22"/>
        </w:rPr>
        <w:t xml:space="preserve">jej dopływy pstrąg potokowy </w:t>
      </w:r>
      <w:r w:rsidRPr="00750838">
        <w:rPr>
          <w:rFonts w:asciiTheme="minorHAnsi" w:hAnsiTheme="minorHAnsi"/>
          <w:i/>
          <w:szCs w:val="22"/>
        </w:rPr>
        <w:t>Salmo trutta</w:t>
      </w:r>
      <w:r w:rsidRPr="00750838">
        <w:rPr>
          <w:rFonts w:asciiTheme="minorHAnsi" w:hAnsiTheme="minorHAnsi"/>
          <w:szCs w:val="22"/>
        </w:rPr>
        <w:t xml:space="preserve"> m.</w:t>
      </w:r>
      <w:r w:rsidRPr="00750838">
        <w:rPr>
          <w:rFonts w:asciiTheme="minorHAnsi" w:hAnsiTheme="minorHAnsi"/>
          <w:i/>
          <w:szCs w:val="22"/>
        </w:rPr>
        <w:t xml:space="preserve"> fario</w:t>
      </w:r>
      <w:r w:rsidRPr="00750838">
        <w:rPr>
          <w:rFonts w:asciiTheme="minorHAnsi" w:hAnsiTheme="minorHAnsi"/>
          <w:szCs w:val="22"/>
        </w:rPr>
        <w:t xml:space="preserve">, czy brzanka </w:t>
      </w:r>
      <w:r w:rsidRPr="00750838">
        <w:rPr>
          <w:rFonts w:asciiTheme="minorHAnsi" w:hAnsiTheme="minorHAnsi"/>
          <w:i/>
          <w:szCs w:val="22"/>
        </w:rPr>
        <w:t>Barbus peloponnesius</w:t>
      </w:r>
      <w:r w:rsidRPr="00750838">
        <w:rPr>
          <w:rFonts w:asciiTheme="minorHAnsi" w:hAnsiTheme="minorHAnsi"/>
          <w:szCs w:val="22"/>
        </w:rPr>
        <w:t>, a</w:t>
      </w:r>
      <w:r w:rsidR="001E2A69" w:rsidRPr="00750838">
        <w:rPr>
          <w:rFonts w:asciiTheme="minorHAnsi" w:hAnsiTheme="minorHAnsi"/>
          <w:szCs w:val="22"/>
        </w:rPr>
        <w:t xml:space="preserve"> </w:t>
      </w:r>
      <w:r w:rsidRPr="00750838">
        <w:rPr>
          <w:rFonts w:asciiTheme="minorHAnsi" w:hAnsiTheme="minorHAnsi"/>
          <w:szCs w:val="22"/>
        </w:rPr>
        <w:t>tak</w:t>
      </w:r>
      <w:r w:rsidR="001E2A69" w:rsidRPr="00750838">
        <w:rPr>
          <w:rFonts w:asciiTheme="minorHAnsi" w:hAnsiTheme="minorHAnsi"/>
          <w:szCs w:val="22"/>
        </w:rPr>
        <w:t>ż</w:t>
      </w:r>
      <w:r w:rsidRPr="00750838">
        <w:rPr>
          <w:rFonts w:asciiTheme="minorHAnsi" w:hAnsiTheme="minorHAnsi"/>
          <w:szCs w:val="22"/>
        </w:rPr>
        <w:t xml:space="preserve">e gatunki chronione: głowacz białopłetwy </w:t>
      </w:r>
      <w:r w:rsidRPr="00750838">
        <w:rPr>
          <w:rFonts w:asciiTheme="minorHAnsi" w:hAnsiTheme="minorHAnsi"/>
          <w:i/>
          <w:szCs w:val="22"/>
        </w:rPr>
        <w:t>Cottus gobio,</w:t>
      </w:r>
      <w:r w:rsidRPr="00750838">
        <w:rPr>
          <w:rFonts w:asciiTheme="minorHAnsi" w:hAnsiTheme="minorHAnsi"/>
          <w:szCs w:val="22"/>
        </w:rPr>
        <w:t xml:space="preserve"> strzeble, kiełbie.</w:t>
      </w:r>
      <w:r w:rsidR="001E2A69" w:rsidRPr="00750838">
        <w:rPr>
          <w:rFonts w:asciiTheme="minorHAnsi" w:hAnsiTheme="minorHAnsi"/>
          <w:szCs w:val="22"/>
        </w:rPr>
        <w:t xml:space="preserve"> </w:t>
      </w:r>
      <w:r w:rsidRPr="00750838">
        <w:rPr>
          <w:rFonts w:asciiTheme="minorHAnsi" w:hAnsiTheme="minorHAnsi"/>
          <w:szCs w:val="22"/>
        </w:rPr>
        <w:t>Spośród płazów występują tu: salamandra plamista</w:t>
      </w:r>
      <w:r w:rsidRPr="00750838">
        <w:rPr>
          <w:rFonts w:asciiTheme="minorHAnsi" w:hAnsiTheme="minorHAnsi"/>
          <w:i/>
          <w:szCs w:val="22"/>
        </w:rPr>
        <w:t xml:space="preserve"> Salamandra salamandra</w:t>
      </w:r>
      <w:r w:rsidRPr="00750838">
        <w:rPr>
          <w:rFonts w:asciiTheme="minorHAnsi" w:hAnsiTheme="minorHAnsi"/>
          <w:szCs w:val="22"/>
        </w:rPr>
        <w:t>, traszki:</w:t>
      </w:r>
      <w:r w:rsidR="001E2A69" w:rsidRPr="00750838">
        <w:rPr>
          <w:rFonts w:asciiTheme="minorHAnsi" w:hAnsiTheme="minorHAnsi"/>
          <w:szCs w:val="22"/>
        </w:rPr>
        <w:t xml:space="preserve"> </w:t>
      </w:r>
      <w:r w:rsidRPr="00750838">
        <w:rPr>
          <w:rFonts w:asciiTheme="minorHAnsi" w:hAnsiTheme="minorHAnsi"/>
          <w:szCs w:val="22"/>
        </w:rPr>
        <w:t xml:space="preserve">grzebieniasta </w:t>
      </w:r>
      <w:r w:rsidRPr="00750838">
        <w:rPr>
          <w:rFonts w:asciiTheme="minorHAnsi" w:hAnsiTheme="minorHAnsi"/>
          <w:i/>
          <w:szCs w:val="22"/>
        </w:rPr>
        <w:t>Triturus cristatus</w:t>
      </w:r>
      <w:r w:rsidRPr="00750838">
        <w:rPr>
          <w:rFonts w:asciiTheme="minorHAnsi" w:hAnsiTheme="minorHAnsi"/>
          <w:szCs w:val="22"/>
        </w:rPr>
        <w:t xml:space="preserve">, zwyczajna </w:t>
      </w:r>
      <w:r w:rsidRPr="00750838">
        <w:rPr>
          <w:rFonts w:asciiTheme="minorHAnsi" w:hAnsiTheme="minorHAnsi"/>
          <w:i/>
          <w:szCs w:val="22"/>
        </w:rPr>
        <w:t>Lissotriton (Triturus) vulgaris</w:t>
      </w:r>
      <w:r w:rsidRPr="00750838">
        <w:rPr>
          <w:rFonts w:asciiTheme="minorHAnsi" w:hAnsiTheme="minorHAnsi"/>
          <w:szCs w:val="22"/>
        </w:rPr>
        <w:t>, karpacka</w:t>
      </w:r>
      <w:r w:rsidR="001E2A69" w:rsidRPr="00750838">
        <w:rPr>
          <w:rFonts w:asciiTheme="minorHAnsi" w:hAnsiTheme="minorHAnsi"/>
          <w:szCs w:val="22"/>
        </w:rPr>
        <w:t xml:space="preserve"> </w:t>
      </w:r>
      <w:r w:rsidRPr="00750838">
        <w:rPr>
          <w:rFonts w:asciiTheme="minorHAnsi" w:hAnsiTheme="minorHAnsi"/>
          <w:i/>
          <w:szCs w:val="22"/>
        </w:rPr>
        <w:t>Lissotriton (Triturus) montandoni</w:t>
      </w:r>
      <w:r w:rsidRPr="00750838">
        <w:rPr>
          <w:rFonts w:asciiTheme="minorHAnsi" w:hAnsiTheme="minorHAnsi"/>
          <w:szCs w:val="22"/>
        </w:rPr>
        <w:t xml:space="preserve">, górska </w:t>
      </w:r>
      <w:r w:rsidRPr="00750838">
        <w:rPr>
          <w:rFonts w:asciiTheme="minorHAnsi" w:hAnsiTheme="minorHAnsi"/>
          <w:i/>
          <w:szCs w:val="22"/>
        </w:rPr>
        <w:t>Triturus alpestris</w:t>
      </w:r>
      <w:r w:rsidRPr="00750838">
        <w:rPr>
          <w:rFonts w:asciiTheme="minorHAnsi" w:hAnsiTheme="minorHAnsi"/>
          <w:szCs w:val="22"/>
        </w:rPr>
        <w:t xml:space="preserve">, ropucha szara </w:t>
      </w:r>
      <w:r w:rsidRPr="00750838">
        <w:rPr>
          <w:rFonts w:asciiTheme="minorHAnsi" w:hAnsiTheme="minorHAnsi"/>
          <w:i/>
          <w:szCs w:val="22"/>
        </w:rPr>
        <w:t>Bufo bufo</w:t>
      </w:r>
      <w:r w:rsidRPr="00750838">
        <w:rPr>
          <w:rFonts w:asciiTheme="minorHAnsi" w:hAnsiTheme="minorHAnsi"/>
          <w:szCs w:val="22"/>
        </w:rPr>
        <w:t>,</w:t>
      </w:r>
      <w:r w:rsidR="001E2A69" w:rsidRPr="00750838">
        <w:rPr>
          <w:rFonts w:asciiTheme="minorHAnsi" w:hAnsiTheme="minorHAnsi"/>
          <w:szCs w:val="22"/>
        </w:rPr>
        <w:t xml:space="preserve"> </w:t>
      </w:r>
      <w:r w:rsidRPr="00750838">
        <w:rPr>
          <w:rFonts w:asciiTheme="minorHAnsi" w:hAnsiTheme="minorHAnsi"/>
          <w:szCs w:val="22"/>
        </w:rPr>
        <w:t xml:space="preserve">ropucha zielona </w:t>
      </w:r>
      <w:r w:rsidRPr="00750838">
        <w:rPr>
          <w:rFonts w:asciiTheme="minorHAnsi" w:hAnsiTheme="minorHAnsi"/>
          <w:i/>
          <w:szCs w:val="22"/>
        </w:rPr>
        <w:t>Bufo viridis,</w:t>
      </w:r>
      <w:r w:rsidRPr="00750838">
        <w:rPr>
          <w:rFonts w:asciiTheme="minorHAnsi" w:hAnsiTheme="minorHAnsi"/>
          <w:szCs w:val="22"/>
        </w:rPr>
        <w:t xml:space="preserve"> kumak górski </w:t>
      </w:r>
      <w:r w:rsidRPr="00750838">
        <w:rPr>
          <w:rFonts w:asciiTheme="minorHAnsi" w:hAnsiTheme="minorHAnsi"/>
          <w:i/>
          <w:szCs w:val="22"/>
        </w:rPr>
        <w:t>Bombina variegata</w:t>
      </w:r>
      <w:r w:rsidRPr="00750838">
        <w:rPr>
          <w:rFonts w:asciiTheme="minorHAnsi" w:hAnsiTheme="minorHAnsi"/>
          <w:szCs w:val="22"/>
        </w:rPr>
        <w:t xml:space="preserve">, rzekotka drzewna </w:t>
      </w:r>
      <w:r w:rsidRPr="00750838">
        <w:rPr>
          <w:rFonts w:asciiTheme="minorHAnsi" w:hAnsiTheme="minorHAnsi"/>
          <w:i/>
          <w:szCs w:val="22"/>
        </w:rPr>
        <w:t>Hyla</w:t>
      </w:r>
      <w:r w:rsidR="001E2A69" w:rsidRPr="00750838">
        <w:rPr>
          <w:rFonts w:asciiTheme="minorHAnsi" w:hAnsiTheme="minorHAnsi"/>
          <w:i/>
          <w:szCs w:val="22"/>
        </w:rPr>
        <w:t xml:space="preserve"> </w:t>
      </w:r>
      <w:r w:rsidRPr="00750838">
        <w:rPr>
          <w:rFonts w:asciiTheme="minorHAnsi" w:hAnsiTheme="minorHAnsi"/>
          <w:i/>
          <w:szCs w:val="22"/>
        </w:rPr>
        <w:t>arborea</w:t>
      </w:r>
      <w:r w:rsidRPr="00750838">
        <w:rPr>
          <w:rFonts w:asciiTheme="minorHAnsi" w:hAnsiTheme="minorHAnsi"/>
          <w:szCs w:val="22"/>
        </w:rPr>
        <w:t xml:space="preserve">, grzebiuszka ziemna </w:t>
      </w:r>
      <w:r w:rsidRPr="00750838">
        <w:rPr>
          <w:rFonts w:asciiTheme="minorHAnsi" w:hAnsiTheme="minorHAnsi"/>
          <w:i/>
          <w:szCs w:val="22"/>
        </w:rPr>
        <w:t>Pelobates fuscus</w:t>
      </w:r>
      <w:r w:rsidRPr="00750838">
        <w:rPr>
          <w:rFonts w:asciiTheme="minorHAnsi" w:hAnsiTheme="minorHAnsi"/>
          <w:szCs w:val="22"/>
        </w:rPr>
        <w:t xml:space="preserve">, </w:t>
      </w:r>
      <w:r w:rsidR="001E2A69" w:rsidRPr="00750838">
        <w:rPr>
          <w:rFonts w:asciiTheme="minorHAnsi" w:hAnsiTheme="minorHAnsi"/>
          <w:szCs w:val="22"/>
        </w:rPr>
        <w:t>ż</w:t>
      </w:r>
      <w:r w:rsidRPr="00750838">
        <w:rPr>
          <w:rFonts w:asciiTheme="minorHAnsi" w:hAnsiTheme="minorHAnsi"/>
          <w:szCs w:val="22"/>
        </w:rPr>
        <w:t xml:space="preserve">aby: wodna </w:t>
      </w:r>
      <w:r w:rsidRPr="00750838">
        <w:rPr>
          <w:rFonts w:asciiTheme="minorHAnsi" w:hAnsiTheme="minorHAnsi"/>
          <w:i/>
          <w:szCs w:val="22"/>
        </w:rPr>
        <w:t>Rana esculenta</w:t>
      </w:r>
      <w:r w:rsidRPr="00750838">
        <w:rPr>
          <w:rFonts w:asciiTheme="minorHAnsi" w:hAnsiTheme="minorHAnsi"/>
          <w:szCs w:val="22"/>
        </w:rPr>
        <w:t xml:space="preserve">, jeziorkowa </w:t>
      </w:r>
      <w:r w:rsidRPr="00750838">
        <w:rPr>
          <w:rFonts w:asciiTheme="minorHAnsi" w:hAnsiTheme="minorHAnsi"/>
          <w:i/>
          <w:szCs w:val="22"/>
        </w:rPr>
        <w:t>R.</w:t>
      </w:r>
      <w:r w:rsidR="001E2A69" w:rsidRPr="00750838">
        <w:rPr>
          <w:rFonts w:asciiTheme="minorHAnsi" w:hAnsiTheme="minorHAnsi"/>
          <w:i/>
          <w:szCs w:val="22"/>
        </w:rPr>
        <w:t xml:space="preserve"> </w:t>
      </w:r>
      <w:r w:rsidRPr="00750838">
        <w:rPr>
          <w:rFonts w:asciiTheme="minorHAnsi" w:hAnsiTheme="minorHAnsi"/>
          <w:i/>
          <w:szCs w:val="22"/>
        </w:rPr>
        <w:t>lessonae</w:t>
      </w:r>
      <w:r w:rsidRPr="00750838">
        <w:rPr>
          <w:rFonts w:asciiTheme="minorHAnsi" w:hAnsiTheme="minorHAnsi"/>
          <w:szCs w:val="22"/>
        </w:rPr>
        <w:t xml:space="preserve"> i trawna. </w:t>
      </w:r>
      <w:r w:rsidRPr="00750838">
        <w:rPr>
          <w:rFonts w:asciiTheme="minorHAnsi" w:hAnsiTheme="minorHAnsi"/>
          <w:i/>
          <w:szCs w:val="22"/>
        </w:rPr>
        <w:t>R. temporaria</w:t>
      </w:r>
      <w:r w:rsidRPr="00750838">
        <w:rPr>
          <w:rFonts w:asciiTheme="minorHAnsi" w:hAnsiTheme="minorHAnsi"/>
          <w:szCs w:val="22"/>
        </w:rPr>
        <w:t>. Wszystkie płazy objęte są ochroną gatunkową, a</w:t>
      </w:r>
      <w:r w:rsidR="001E2A69" w:rsidRPr="00750838">
        <w:rPr>
          <w:rFonts w:asciiTheme="minorHAnsi" w:hAnsiTheme="minorHAnsi"/>
          <w:szCs w:val="22"/>
        </w:rPr>
        <w:t xml:space="preserve"> </w:t>
      </w:r>
      <w:r w:rsidRPr="00750838">
        <w:rPr>
          <w:rFonts w:asciiTheme="minorHAnsi" w:hAnsiTheme="minorHAnsi"/>
          <w:szCs w:val="22"/>
        </w:rPr>
        <w:t>zamieszkują głównie cieki i zbiorniki wodne oraz inne wilgotne miejsca.</w:t>
      </w:r>
    </w:p>
    <w:p w:rsidR="00275222" w:rsidRPr="00750838" w:rsidRDefault="00275222" w:rsidP="00275222">
      <w:pPr>
        <w:rPr>
          <w:rFonts w:asciiTheme="minorHAnsi" w:hAnsiTheme="minorHAnsi"/>
          <w:szCs w:val="22"/>
        </w:rPr>
      </w:pPr>
      <w:r w:rsidRPr="00750838">
        <w:rPr>
          <w:rFonts w:asciiTheme="minorHAnsi" w:hAnsiTheme="minorHAnsi"/>
          <w:szCs w:val="22"/>
        </w:rPr>
        <w:t xml:space="preserve">Wśród gadów obecne są: padalec zwyczajny </w:t>
      </w:r>
      <w:r w:rsidRPr="00750838">
        <w:rPr>
          <w:rFonts w:asciiTheme="minorHAnsi" w:hAnsiTheme="minorHAnsi"/>
          <w:i/>
          <w:szCs w:val="22"/>
        </w:rPr>
        <w:t>Anguis fragilis</w:t>
      </w:r>
      <w:r w:rsidRPr="00750838">
        <w:rPr>
          <w:rFonts w:asciiTheme="minorHAnsi" w:hAnsiTheme="minorHAnsi"/>
          <w:szCs w:val="22"/>
        </w:rPr>
        <w:t xml:space="preserve">, jaszczurka </w:t>
      </w:r>
      <w:r w:rsidR="001E2A69" w:rsidRPr="00750838">
        <w:rPr>
          <w:rFonts w:asciiTheme="minorHAnsi" w:hAnsiTheme="minorHAnsi"/>
          <w:szCs w:val="22"/>
        </w:rPr>
        <w:t>ż</w:t>
      </w:r>
      <w:r w:rsidRPr="00750838">
        <w:rPr>
          <w:rFonts w:asciiTheme="minorHAnsi" w:hAnsiTheme="minorHAnsi"/>
          <w:szCs w:val="22"/>
        </w:rPr>
        <w:t>yworodna</w:t>
      </w:r>
      <w:r w:rsidR="001E2A69" w:rsidRPr="00750838">
        <w:rPr>
          <w:rFonts w:asciiTheme="minorHAnsi" w:hAnsiTheme="minorHAnsi"/>
          <w:szCs w:val="22"/>
        </w:rPr>
        <w:t xml:space="preserve"> </w:t>
      </w:r>
      <w:r w:rsidRPr="00750838">
        <w:rPr>
          <w:rFonts w:asciiTheme="minorHAnsi" w:hAnsiTheme="minorHAnsi"/>
          <w:i/>
          <w:szCs w:val="22"/>
        </w:rPr>
        <w:t>Lacerta vivipara</w:t>
      </w:r>
      <w:r w:rsidRPr="00750838">
        <w:rPr>
          <w:rFonts w:asciiTheme="minorHAnsi" w:hAnsiTheme="minorHAnsi"/>
          <w:szCs w:val="22"/>
        </w:rPr>
        <w:t xml:space="preserve">, jaszczurka zwinka </w:t>
      </w:r>
      <w:r w:rsidRPr="00750838">
        <w:rPr>
          <w:rFonts w:asciiTheme="minorHAnsi" w:hAnsiTheme="minorHAnsi"/>
          <w:i/>
          <w:szCs w:val="22"/>
        </w:rPr>
        <w:t>Lacerta agilis</w:t>
      </w:r>
      <w:r w:rsidRPr="00750838">
        <w:rPr>
          <w:rFonts w:asciiTheme="minorHAnsi" w:hAnsiTheme="minorHAnsi"/>
          <w:szCs w:val="22"/>
        </w:rPr>
        <w:t xml:space="preserve">, zaskroniec zwyczajny </w:t>
      </w:r>
      <w:r w:rsidRPr="00750838">
        <w:rPr>
          <w:rFonts w:asciiTheme="minorHAnsi" w:hAnsiTheme="minorHAnsi"/>
          <w:i/>
          <w:szCs w:val="22"/>
        </w:rPr>
        <w:t>Natrix natrix</w:t>
      </w:r>
      <w:r w:rsidRPr="00750838">
        <w:rPr>
          <w:rFonts w:asciiTheme="minorHAnsi" w:hAnsiTheme="minorHAnsi"/>
          <w:szCs w:val="22"/>
        </w:rPr>
        <w:t>,</w:t>
      </w:r>
      <w:r w:rsidR="001E2A69" w:rsidRPr="00750838">
        <w:rPr>
          <w:rFonts w:asciiTheme="minorHAnsi" w:hAnsiTheme="minorHAnsi"/>
          <w:szCs w:val="22"/>
        </w:rPr>
        <w:t xml:space="preserve"> ż</w:t>
      </w:r>
      <w:r w:rsidRPr="00750838">
        <w:rPr>
          <w:rFonts w:asciiTheme="minorHAnsi" w:hAnsiTheme="minorHAnsi"/>
          <w:szCs w:val="22"/>
        </w:rPr>
        <w:t xml:space="preserve">mija zygzakowata </w:t>
      </w:r>
      <w:r w:rsidRPr="00750838">
        <w:rPr>
          <w:rFonts w:asciiTheme="minorHAnsi" w:hAnsiTheme="minorHAnsi"/>
          <w:i/>
          <w:szCs w:val="22"/>
        </w:rPr>
        <w:t>Vipera berus.</w:t>
      </w:r>
      <w:r w:rsidRPr="00750838">
        <w:rPr>
          <w:rFonts w:asciiTheme="minorHAnsi" w:hAnsiTheme="minorHAnsi"/>
          <w:szCs w:val="22"/>
        </w:rPr>
        <w:t xml:space="preserve"> Wszystkie, podobnie jak płazy n</w:t>
      </w:r>
      <w:r w:rsidR="001E2A69" w:rsidRPr="00750838">
        <w:rPr>
          <w:rFonts w:asciiTheme="minorHAnsi" w:hAnsiTheme="minorHAnsi"/>
          <w:szCs w:val="22"/>
        </w:rPr>
        <w:t xml:space="preserve">ależą </w:t>
      </w:r>
      <w:r w:rsidRPr="00750838">
        <w:rPr>
          <w:rFonts w:asciiTheme="minorHAnsi" w:hAnsiTheme="minorHAnsi"/>
          <w:szCs w:val="22"/>
        </w:rPr>
        <w:t>do gatunków prawnie</w:t>
      </w:r>
      <w:r w:rsidR="001E2A69" w:rsidRPr="00750838">
        <w:rPr>
          <w:rFonts w:asciiTheme="minorHAnsi" w:hAnsiTheme="minorHAnsi"/>
          <w:szCs w:val="22"/>
        </w:rPr>
        <w:t xml:space="preserve"> </w:t>
      </w:r>
      <w:r w:rsidRPr="00750838">
        <w:rPr>
          <w:rFonts w:asciiTheme="minorHAnsi" w:hAnsiTheme="minorHAnsi"/>
          <w:szCs w:val="22"/>
        </w:rPr>
        <w:t>chronionych.</w:t>
      </w:r>
    </w:p>
    <w:p w:rsidR="00275222" w:rsidRPr="00750838" w:rsidRDefault="00275222" w:rsidP="00275222">
      <w:pPr>
        <w:rPr>
          <w:rFonts w:asciiTheme="minorHAnsi" w:hAnsiTheme="minorHAnsi"/>
          <w:szCs w:val="22"/>
        </w:rPr>
      </w:pPr>
      <w:r w:rsidRPr="00750838">
        <w:rPr>
          <w:rFonts w:asciiTheme="minorHAnsi" w:hAnsiTheme="minorHAnsi"/>
          <w:szCs w:val="22"/>
        </w:rPr>
        <w:t>Stosunkowo liczną grupę stanowią ptaki zasiedlające ró</w:t>
      </w:r>
      <w:r w:rsidR="001E2A69" w:rsidRPr="00750838">
        <w:rPr>
          <w:rFonts w:asciiTheme="minorHAnsi" w:hAnsiTheme="minorHAnsi"/>
          <w:szCs w:val="22"/>
        </w:rPr>
        <w:t>ż</w:t>
      </w:r>
      <w:r w:rsidRPr="00750838">
        <w:rPr>
          <w:rFonts w:asciiTheme="minorHAnsi" w:hAnsiTheme="minorHAnsi"/>
          <w:szCs w:val="22"/>
        </w:rPr>
        <w:t>ne siedliska. Większość z</w:t>
      </w:r>
      <w:r w:rsidR="001E2A69" w:rsidRPr="00750838">
        <w:rPr>
          <w:rFonts w:asciiTheme="minorHAnsi" w:hAnsiTheme="minorHAnsi"/>
          <w:szCs w:val="22"/>
        </w:rPr>
        <w:t xml:space="preserve"> </w:t>
      </w:r>
      <w:r w:rsidRPr="00750838">
        <w:rPr>
          <w:rFonts w:asciiTheme="minorHAnsi" w:hAnsiTheme="minorHAnsi"/>
          <w:szCs w:val="22"/>
        </w:rPr>
        <w:t>nich to gatunki chronione prawem. Gatunki preferujące środowiska pól uprawnych i innych</w:t>
      </w:r>
      <w:r w:rsidR="001E2A69" w:rsidRPr="00750838">
        <w:rPr>
          <w:rFonts w:asciiTheme="minorHAnsi" w:hAnsiTheme="minorHAnsi"/>
          <w:szCs w:val="22"/>
        </w:rPr>
        <w:t xml:space="preserve"> </w:t>
      </w:r>
      <w:r w:rsidRPr="00750838">
        <w:rPr>
          <w:rFonts w:asciiTheme="minorHAnsi" w:hAnsiTheme="minorHAnsi"/>
          <w:szCs w:val="22"/>
        </w:rPr>
        <w:t xml:space="preserve">terenów otwartych oraz zabudowań to przykładowo: skowronek </w:t>
      </w:r>
      <w:r w:rsidRPr="00750838">
        <w:rPr>
          <w:rFonts w:asciiTheme="minorHAnsi" w:hAnsiTheme="minorHAnsi"/>
          <w:i/>
          <w:szCs w:val="22"/>
        </w:rPr>
        <w:t>Alauda arvensis</w:t>
      </w:r>
      <w:r w:rsidRPr="00750838">
        <w:rPr>
          <w:rFonts w:asciiTheme="minorHAnsi" w:hAnsiTheme="minorHAnsi"/>
          <w:szCs w:val="22"/>
        </w:rPr>
        <w:t>, trznadel</w:t>
      </w:r>
      <w:r w:rsidR="001E2A69" w:rsidRPr="00750838">
        <w:rPr>
          <w:rFonts w:asciiTheme="minorHAnsi" w:hAnsiTheme="minorHAnsi"/>
          <w:szCs w:val="22"/>
        </w:rPr>
        <w:t xml:space="preserve"> </w:t>
      </w:r>
      <w:r w:rsidRPr="00750838">
        <w:rPr>
          <w:rFonts w:asciiTheme="minorHAnsi" w:hAnsiTheme="minorHAnsi"/>
          <w:i/>
          <w:szCs w:val="22"/>
        </w:rPr>
        <w:t>Emberiza citrinella</w:t>
      </w:r>
      <w:r w:rsidRPr="00750838">
        <w:rPr>
          <w:rFonts w:asciiTheme="minorHAnsi" w:hAnsiTheme="minorHAnsi"/>
          <w:szCs w:val="22"/>
        </w:rPr>
        <w:t xml:space="preserve">, derkacz </w:t>
      </w:r>
      <w:r w:rsidRPr="00750838">
        <w:rPr>
          <w:rFonts w:asciiTheme="minorHAnsi" w:hAnsiTheme="minorHAnsi"/>
          <w:i/>
          <w:szCs w:val="22"/>
        </w:rPr>
        <w:t>Crex crex</w:t>
      </w:r>
      <w:r w:rsidRPr="00750838">
        <w:rPr>
          <w:rFonts w:asciiTheme="minorHAnsi" w:hAnsiTheme="minorHAnsi"/>
          <w:szCs w:val="22"/>
        </w:rPr>
        <w:t xml:space="preserve">, świergotek łąkowy </w:t>
      </w:r>
      <w:r w:rsidRPr="00750838">
        <w:rPr>
          <w:rFonts w:asciiTheme="minorHAnsi" w:hAnsiTheme="minorHAnsi"/>
          <w:i/>
          <w:szCs w:val="22"/>
        </w:rPr>
        <w:t>Anthus pratensis</w:t>
      </w:r>
      <w:r w:rsidRPr="00750838">
        <w:rPr>
          <w:rFonts w:asciiTheme="minorHAnsi" w:hAnsiTheme="minorHAnsi"/>
          <w:szCs w:val="22"/>
        </w:rPr>
        <w:t xml:space="preserve">, czajka </w:t>
      </w:r>
      <w:r w:rsidRPr="00750838">
        <w:rPr>
          <w:rFonts w:asciiTheme="minorHAnsi" w:hAnsiTheme="minorHAnsi"/>
          <w:i/>
          <w:szCs w:val="22"/>
        </w:rPr>
        <w:t>Vanellus</w:t>
      </w:r>
      <w:r w:rsidR="001E2A69" w:rsidRPr="00750838">
        <w:rPr>
          <w:rFonts w:asciiTheme="minorHAnsi" w:hAnsiTheme="minorHAnsi"/>
          <w:i/>
          <w:szCs w:val="22"/>
        </w:rPr>
        <w:t xml:space="preserve"> </w:t>
      </w:r>
      <w:r w:rsidRPr="00750838">
        <w:rPr>
          <w:rFonts w:asciiTheme="minorHAnsi" w:hAnsiTheme="minorHAnsi"/>
          <w:i/>
          <w:szCs w:val="22"/>
        </w:rPr>
        <w:t>vanellus</w:t>
      </w:r>
      <w:r w:rsidRPr="00750838">
        <w:rPr>
          <w:rFonts w:asciiTheme="minorHAnsi" w:hAnsiTheme="minorHAnsi"/>
          <w:szCs w:val="22"/>
        </w:rPr>
        <w:t xml:space="preserve">, dzwoniec </w:t>
      </w:r>
      <w:r w:rsidRPr="00750838">
        <w:rPr>
          <w:rFonts w:asciiTheme="minorHAnsi" w:hAnsiTheme="minorHAnsi"/>
          <w:i/>
          <w:szCs w:val="22"/>
        </w:rPr>
        <w:t>Carduelis chloris</w:t>
      </w:r>
      <w:r w:rsidRPr="00750838">
        <w:rPr>
          <w:rFonts w:asciiTheme="minorHAnsi" w:hAnsiTheme="minorHAnsi"/>
          <w:szCs w:val="22"/>
        </w:rPr>
        <w:t xml:space="preserve">, kopciuszek </w:t>
      </w:r>
      <w:r w:rsidRPr="00750838">
        <w:rPr>
          <w:rFonts w:asciiTheme="minorHAnsi" w:hAnsiTheme="minorHAnsi"/>
          <w:i/>
          <w:szCs w:val="22"/>
        </w:rPr>
        <w:t>Phoenicurus ochruros</w:t>
      </w:r>
      <w:r w:rsidRPr="00750838">
        <w:rPr>
          <w:rFonts w:asciiTheme="minorHAnsi" w:hAnsiTheme="minorHAnsi"/>
          <w:szCs w:val="22"/>
        </w:rPr>
        <w:t xml:space="preserve">, sroka </w:t>
      </w:r>
      <w:r w:rsidRPr="00750838">
        <w:rPr>
          <w:rFonts w:asciiTheme="minorHAnsi" w:hAnsiTheme="minorHAnsi"/>
          <w:i/>
          <w:szCs w:val="22"/>
        </w:rPr>
        <w:t>Pica pica</w:t>
      </w:r>
      <w:r w:rsidRPr="00750838">
        <w:rPr>
          <w:rFonts w:asciiTheme="minorHAnsi" w:hAnsiTheme="minorHAnsi"/>
          <w:szCs w:val="22"/>
        </w:rPr>
        <w:t>,</w:t>
      </w:r>
      <w:r w:rsidR="001E2A69" w:rsidRPr="00750838">
        <w:rPr>
          <w:rFonts w:asciiTheme="minorHAnsi" w:hAnsiTheme="minorHAnsi"/>
          <w:szCs w:val="22"/>
        </w:rPr>
        <w:t xml:space="preserve"> </w:t>
      </w:r>
      <w:r w:rsidRPr="00750838">
        <w:rPr>
          <w:rFonts w:asciiTheme="minorHAnsi" w:hAnsiTheme="minorHAnsi"/>
          <w:szCs w:val="22"/>
        </w:rPr>
        <w:t xml:space="preserve">jerzyki </w:t>
      </w:r>
      <w:r w:rsidRPr="00750838">
        <w:rPr>
          <w:rFonts w:asciiTheme="minorHAnsi" w:hAnsiTheme="minorHAnsi"/>
          <w:i/>
          <w:szCs w:val="22"/>
        </w:rPr>
        <w:t>Apus sp.</w:t>
      </w:r>
      <w:r w:rsidR="004A7A62" w:rsidRPr="00750838">
        <w:rPr>
          <w:rFonts w:asciiTheme="minorHAnsi" w:hAnsiTheme="minorHAnsi"/>
          <w:szCs w:val="22"/>
        </w:rPr>
        <w:t xml:space="preserve">, </w:t>
      </w:r>
      <w:r w:rsidRPr="00750838">
        <w:rPr>
          <w:rFonts w:asciiTheme="minorHAnsi" w:hAnsiTheme="minorHAnsi"/>
          <w:szCs w:val="22"/>
        </w:rPr>
        <w:t xml:space="preserve">czy jaskółki dymówka </w:t>
      </w:r>
      <w:r w:rsidRPr="00750838">
        <w:rPr>
          <w:rFonts w:asciiTheme="minorHAnsi" w:hAnsiTheme="minorHAnsi"/>
          <w:i/>
          <w:szCs w:val="22"/>
        </w:rPr>
        <w:t>Hirundo rustica</w:t>
      </w:r>
      <w:r w:rsidRPr="00750838">
        <w:rPr>
          <w:rFonts w:asciiTheme="minorHAnsi" w:hAnsiTheme="minorHAnsi"/>
          <w:szCs w:val="22"/>
        </w:rPr>
        <w:t xml:space="preserve"> i oknówka </w:t>
      </w:r>
      <w:r w:rsidRPr="00750838">
        <w:rPr>
          <w:rFonts w:asciiTheme="minorHAnsi" w:hAnsiTheme="minorHAnsi"/>
          <w:i/>
          <w:szCs w:val="22"/>
        </w:rPr>
        <w:t>Delichon urbica</w:t>
      </w:r>
      <w:r w:rsidRPr="00750838">
        <w:rPr>
          <w:rFonts w:asciiTheme="minorHAnsi" w:hAnsiTheme="minorHAnsi"/>
          <w:szCs w:val="22"/>
        </w:rPr>
        <w:t>. Do</w:t>
      </w:r>
      <w:r w:rsidR="001E2A69" w:rsidRPr="00750838">
        <w:rPr>
          <w:rFonts w:asciiTheme="minorHAnsi" w:hAnsiTheme="minorHAnsi"/>
          <w:szCs w:val="22"/>
        </w:rPr>
        <w:t xml:space="preserve"> </w:t>
      </w:r>
      <w:r w:rsidRPr="00750838">
        <w:rPr>
          <w:rFonts w:asciiTheme="minorHAnsi" w:hAnsiTheme="minorHAnsi"/>
          <w:szCs w:val="22"/>
        </w:rPr>
        <w:t>zalatujących nale</w:t>
      </w:r>
      <w:r w:rsidR="00177A29" w:rsidRPr="00750838">
        <w:rPr>
          <w:rFonts w:asciiTheme="minorHAnsi" w:hAnsiTheme="minorHAnsi"/>
          <w:szCs w:val="22"/>
        </w:rPr>
        <w:t>ż</w:t>
      </w:r>
      <w:r w:rsidRPr="00750838">
        <w:rPr>
          <w:rFonts w:asciiTheme="minorHAnsi" w:hAnsiTheme="minorHAnsi"/>
          <w:szCs w:val="22"/>
        </w:rPr>
        <w:t xml:space="preserve">ą bocian biały </w:t>
      </w:r>
      <w:r w:rsidRPr="00750838">
        <w:rPr>
          <w:rFonts w:asciiTheme="minorHAnsi" w:hAnsiTheme="minorHAnsi"/>
          <w:i/>
          <w:szCs w:val="22"/>
        </w:rPr>
        <w:t>Ciconia ciconia</w:t>
      </w:r>
      <w:r w:rsidRPr="00750838">
        <w:rPr>
          <w:rFonts w:asciiTheme="minorHAnsi" w:hAnsiTheme="minorHAnsi"/>
          <w:szCs w:val="22"/>
        </w:rPr>
        <w:t xml:space="preserve"> oraz myszołów </w:t>
      </w:r>
      <w:r w:rsidRPr="00750838">
        <w:rPr>
          <w:rFonts w:asciiTheme="minorHAnsi" w:hAnsiTheme="minorHAnsi"/>
          <w:i/>
          <w:szCs w:val="22"/>
        </w:rPr>
        <w:t>Buteo buteo</w:t>
      </w:r>
      <w:r w:rsidRPr="00750838">
        <w:rPr>
          <w:rFonts w:asciiTheme="minorHAnsi" w:hAnsiTheme="minorHAnsi"/>
          <w:szCs w:val="22"/>
        </w:rPr>
        <w:t>.</w:t>
      </w:r>
      <w:r w:rsidR="001E2A69" w:rsidRPr="00750838">
        <w:rPr>
          <w:rFonts w:asciiTheme="minorHAnsi" w:hAnsiTheme="minorHAnsi"/>
          <w:szCs w:val="22"/>
        </w:rPr>
        <w:t xml:space="preserve"> </w:t>
      </w:r>
      <w:r w:rsidRPr="00750838">
        <w:rPr>
          <w:rFonts w:asciiTheme="minorHAnsi" w:hAnsiTheme="minorHAnsi"/>
          <w:szCs w:val="22"/>
        </w:rPr>
        <w:t xml:space="preserve">Siedliska leśne zamieszkują dzięcioły: zielony </w:t>
      </w:r>
      <w:r w:rsidRPr="00750838">
        <w:rPr>
          <w:rFonts w:asciiTheme="minorHAnsi" w:hAnsiTheme="minorHAnsi"/>
          <w:i/>
          <w:szCs w:val="22"/>
        </w:rPr>
        <w:t>Picus viridis</w:t>
      </w:r>
      <w:r w:rsidRPr="00750838">
        <w:rPr>
          <w:rFonts w:asciiTheme="minorHAnsi" w:hAnsiTheme="minorHAnsi"/>
          <w:szCs w:val="22"/>
        </w:rPr>
        <w:t>, du</w:t>
      </w:r>
      <w:r w:rsidR="00177A29" w:rsidRPr="00750838">
        <w:rPr>
          <w:rFonts w:asciiTheme="minorHAnsi" w:hAnsiTheme="minorHAnsi"/>
          <w:szCs w:val="22"/>
        </w:rPr>
        <w:t>ż</w:t>
      </w:r>
      <w:r w:rsidRPr="00750838">
        <w:rPr>
          <w:rFonts w:asciiTheme="minorHAnsi" w:hAnsiTheme="minorHAnsi"/>
          <w:szCs w:val="22"/>
        </w:rPr>
        <w:t xml:space="preserve">y </w:t>
      </w:r>
      <w:r w:rsidRPr="00750838">
        <w:rPr>
          <w:rFonts w:asciiTheme="minorHAnsi" w:hAnsiTheme="minorHAnsi"/>
          <w:i/>
          <w:szCs w:val="22"/>
        </w:rPr>
        <w:t>Dendrocopos major</w:t>
      </w:r>
      <w:r w:rsidRPr="00750838">
        <w:rPr>
          <w:rFonts w:asciiTheme="minorHAnsi" w:hAnsiTheme="minorHAnsi"/>
          <w:szCs w:val="22"/>
        </w:rPr>
        <w:t>,</w:t>
      </w:r>
      <w:r w:rsidR="001E2A69" w:rsidRPr="00750838">
        <w:rPr>
          <w:rFonts w:asciiTheme="minorHAnsi" w:hAnsiTheme="minorHAnsi"/>
          <w:szCs w:val="22"/>
        </w:rPr>
        <w:t xml:space="preserve"> </w:t>
      </w:r>
      <w:r w:rsidRPr="00750838">
        <w:rPr>
          <w:rFonts w:asciiTheme="minorHAnsi" w:hAnsiTheme="minorHAnsi"/>
          <w:szCs w:val="22"/>
        </w:rPr>
        <w:t xml:space="preserve">czarny </w:t>
      </w:r>
      <w:r w:rsidRPr="00750838">
        <w:rPr>
          <w:rFonts w:asciiTheme="minorHAnsi" w:hAnsiTheme="minorHAnsi"/>
          <w:i/>
          <w:szCs w:val="22"/>
        </w:rPr>
        <w:t>Dryocopus martius</w:t>
      </w:r>
      <w:r w:rsidR="004A7A62" w:rsidRPr="00750838">
        <w:rPr>
          <w:rFonts w:asciiTheme="minorHAnsi" w:hAnsiTheme="minorHAnsi"/>
          <w:i/>
          <w:szCs w:val="22"/>
        </w:rPr>
        <w:t>,</w:t>
      </w:r>
      <w:r w:rsidRPr="00750838">
        <w:rPr>
          <w:rFonts w:asciiTheme="minorHAnsi" w:hAnsiTheme="minorHAnsi"/>
          <w:szCs w:val="22"/>
        </w:rPr>
        <w:t xml:space="preserve"> czy krętogłów </w:t>
      </w:r>
      <w:r w:rsidRPr="00750838">
        <w:rPr>
          <w:rFonts w:asciiTheme="minorHAnsi" w:hAnsiTheme="minorHAnsi"/>
          <w:i/>
          <w:szCs w:val="22"/>
        </w:rPr>
        <w:t>Jynx torquilla</w:t>
      </w:r>
      <w:r w:rsidRPr="00750838">
        <w:rPr>
          <w:rFonts w:asciiTheme="minorHAnsi" w:hAnsiTheme="minorHAnsi"/>
          <w:szCs w:val="22"/>
        </w:rPr>
        <w:t xml:space="preserve">; sowy, np.: puszczyk </w:t>
      </w:r>
      <w:r w:rsidRPr="00750838">
        <w:rPr>
          <w:rFonts w:asciiTheme="minorHAnsi" w:hAnsiTheme="minorHAnsi"/>
          <w:i/>
          <w:szCs w:val="22"/>
        </w:rPr>
        <w:t>Strix aluco</w:t>
      </w:r>
      <w:r w:rsidR="00177A29" w:rsidRPr="00750838">
        <w:rPr>
          <w:rFonts w:asciiTheme="minorHAnsi" w:hAnsiTheme="minorHAnsi"/>
          <w:szCs w:val="22"/>
        </w:rPr>
        <w:t xml:space="preserve"> </w:t>
      </w:r>
      <w:r w:rsidRPr="00750838">
        <w:rPr>
          <w:rFonts w:asciiTheme="minorHAnsi" w:hAnsiTheme="minorHAnsi"/>
          <w:szCs w:val="22"/>
        </w:rPr>
        <w:t xml:space="preserve">i sowa uszata (uszatka) </w:t>
      </w:r>
      <w:r w:rsidRPr="00750838">
        <w:rPr>
          <w:rFonts w:asciiTheme="minorHAnsi" w:hAnsiTheme="minorHAnsi"/>
          <w:i/>
          <w:szCs w:val="22"/>
        </w:rPr>
        <w:t>Asio otus</w:t>
      </w:r>
      <w:r w:rsidRPr="00750838">
        <w:rPr>
          <w:rFonts w:asciiTheme="minorHAnsi" w:hAnsiTheme="minorHAnsi"/>
          <w:szCs w:val="22"/>
        </w:rPr>
        <w:t xml:space="preserve">; kwiczoł </w:t>
      </w:r>
      <w:r w:rsidRPr="00750838">
        <w:rPr>
          <w:rFonts w:asciiTheme="minorHAnsi" w:hAnsiTheme="minorHAnsi"/>
          <w:i/>
          <w:szCs w:val="22"/>
        </w:rPr>
        <w:t>Turdus pilaris</w:t>
      </w:r>
      <w:r w:rsidRPr="00750838">
        <w:rPr>
          <w:rFonts w:asciiTheme="minorHAnsi" w:hAnsiTheme="minorHAnsi"/>
          <w:szCs w:val="22"/>
        </w:rPr>
        <w:t>, drozd obro</w:t>
      </w:r>
      <w:r w:rsidR="00CD791D" w:rsidRPr="00750838">
        <w:rPr>
          <w:rFonts w:asciiTheme="minorHAnsi" w:hAnsiTheme="minorHAnsi"/>
          <w:szCs w:val="22"/>
        </w:rPr>
        <w:t>ż</w:t>
      </w:r>
      <w:r w:rsidRPr="00750838">
        <w:rPr>
          <w:rFonts w:asciiTheme="minorHAnsi" w:hAnsiTheme="minorHAnsi"/>
          <w:szCs w:val="22"/>
        </w:rPr>
        <w:t xml:space="preserve">ny </w:t>
      </w:r>
      <w:r w:rsidRPr="00750838">
        <w:rPr>
          <w:rFonts w:asciiTheme="minorHAnsi" w:hAnsiTheme="minorHAnsi"/>
          <w:i/>
          <w:szCs w:val="22"/>
        </w:rPr>
        <w:t>Turdus torquatus</w:t>
      </w:r>
      <w:r w:rsidRPr="00750838">
        <w:rPr>
          <w:rFonts w:asciiTheme="minorHAnsi" w:hAnsiTheme="minorHAnsi"/>
          <w:szCs w:val="22"/>
        </w:rPr>
        <w:t>,</w:t>
      </w:r>
      <w:r w:rsidR="00177A29" w:rsidRPr="00750838">
        <w:rPr>
          <w:rFonts w:asciiTheme="minorHAnsi" w:hAnsiTheme="minorHAnsi"/>
          <w:szCs w:val="22"/>
        </w:rPr>
        <w:t xml:space="preserve"> </w:t>
      </w:r>
      <w:r w:rsidRPr="00750838">
        <w:rPr>
          <w:rFonts w:asciiTheme="minorHAnsi" w:hAnsiTheme="minorHAnsi"/>
          <w:szCs w:val="22"/>
        </w:rPr>
        <w:t xml:space="preserve">kos </w:t>
      </w:r>
      <w:r w:rsidRPr="00750838">
        <w:rPr>
          <w:rFonts w:asciiTheme="minorHAnsi" w:hAnsiTheme="minorHAnsi"/>
          <w:i/>
          <w:szCs w:val="22"/>
        </w:rPr>
        <w:t>Turdus merula</w:t>
      </w:r>
      <w:r w:rsidRPr="00750838">
        <w:rPr>
          <w:rFonts w:asciiTheme="minorHAnsi" w:hAnsiTheme="minorHAnsi"/>
          <w:szCs w:val="22"/>
        </w:rPr>
        <w:t xml:space="preserve">, sikory </w:t>
      </w:r>
      <w:r w:rsidRPr="00750838">
        <w:rPr>
          <w:rFonts w:asciiTheme="minorHAnsi" w:hAnsiTheme="minorHAnsi"/>
          <w:i/>
          <w:szCs w:val="22"/>
        </w:rPr>
        <w:t>Parus spp.,</w:t>
      </w:r>
      <w:r w:rsidRPr="00750838">
        <w:rPr>
          <w:rFonts w:asciiTheme="minorHAnsi" w:hAnsiTheme="minorHAnsi"/>
          <w:szCs w:val="22"/>
        </w:rPr>
        <w:t xml:space="preserve"> pierwiosnek </w:t>
      </w:r>
      <w:r w:rsidRPr="00750838">
        <w:rPr>
          <w:rFonts w:asciiTheme="minorHAnsi" w:hAnsiTheme="minorHAnsi"/>
          <w:i/>
          <w:szCs w:val="22"/>
        </w:rPr>
        <w:t>Phylloscopus collybita</w:t>
      </w:r>
      <w:r w:rsidRPr="00750838">
        <w:rPr>
          <w:rFonts w:asciiTheme="minorHAnsi" w:hAnsiTheme="minorHAnsi"/>
          <w:szCs w:val="22"/>
        </w:rPr>
        <w:t xml:space="preserve">, pliszki </w:t>
      </w:r>
      <w:r w:rsidRPr="00750838">
        <w:rPr>
          <w:rFonts w:asciiTheme="minorHAnsi" w:hAnsiTheme="minorHAnsi"/>
          <w:i/>
          <w:szCs w:val="22"/>
        </w:rPr>
        <w:lastRenderedPageBreak/>
        <w:t>Motacilla</w:t>
      </w:r>
      <w:r w:rsidR="00177A29" w:rsidRPr="00750838">
        <w:rPr>
          <w:rFonts w:asciiTheme="minorHAnsi" w:hAnsiTheme="minorHAnsi"/>
          <w:i/>
          <w:szCs w:val="22"/>
        </w:rPr>
        <w:t xml:space="preserve"> </w:t>
      </w:r>
      <w:r w:rsidRPr="00750838">
        <w:rPr>
          <w:rFonts w:asciiTheme="minorHAnsi" w:hAnsiTheme="minorHAnsi"/>
          <w:i/>
          <w:szCs w:val="22"/>
        </w:rPr>
        <w:t>spp</w:t>
      </w:r>
      <w:r w:rsidRPr="00750838">
        <w:rPr>
          <w:rFonts w:asciiTheme="minorHAnsi" w:hAnsiTheme="minorHAnsi"/>
          <w:szCs w:val="22"/>
        </w:rPr>
        <w:t xml:space="preserve">., szczygieł </w:t>
      </w:r>
      <w:r w:rsidRPr="00750838">
        <w:rPr>
          <w:rFonts w:asciiTheme="minorHAnsi" w:hAnsiTheme="minorHAnsi"/>
          <w:i/>
          <w:szCs w:val="22"/>
        </w:rPr>
        <w:t>Carduelis carduelis</w:t>
      </w:r>
      <w:r w:rsidRPr="00750838">
        <w:rPr>
          <w:rFonts w:asciiTheme="minorHAnsi" w:hAnsiTheme="minorHAnsi"/>
          <w:szCs w:val="22"/>
        </w:rPr>
        <w:t xml:space="preserve">, zięba </w:t>
      </w:r>
      <w:r w:rsidRPr="00750838">
        <w:rPr>
          <w:rFonts w:asciiTheme="minorHAnsi" w:hAnsiTheme="minorHAnsi"/>
          <w:i/>
          <w:szCs w:val="22"/>
        </w:rPr>
        <w:t>Fringilla coelebs</w:t>
      </w:r>
      <w:r w:rsidRPr="00750838">
        <w:rPr>
          <w:rFonts w:asciiTheme="minorHAnsi" w:hAnsiTheme="minorHAnsi"/>
          <w:szCs w:val="22"/>
        </w:rPr>
        <w:t xml:space="preserve">, kowalik </w:t>
      </w:r>
      <w:r w:rsidRPr="00750838">
        <w:rPr>
          <w:rFonts w:asciiTheme="minorHAnsi" w:hAnsiTheme="minorHAnsi"/>
          <w:i/>
          <w:szCs w:val="22"/>
        </w:rPr>
        <w:t>Sitta europaea</w:t>
      </w:r>
      <w:r w:rsidRPr="00750838">
        <w:rPr>
          <w:rFonts w:asciiTheme="minorHAnsi" w:hAnsiTheme="minorHAnsi"/>
          <w:szCs w:val="22"/>
        </w:rPr>
        <w:t>, czy</w:t>
      </w:r>
      <w:r w:rsidR="00F9637E" w:rsidRPr="00750838">
        <w:rPr>
          <w:rFonts w:asciiTheme="minorHAnsi" w:hAnsiTheme="minorHAnsi"/>
          <w:szCs w:val="22"/>
        </w:rPr>
        <w:t>ż</w:t>
      </w:r>
      <w:r w:rsidRPr="00750838">
        <w:rPr>
          <w:rFonts w:asciiTheme="minorHAnsi" w:hAnsiTheme="minorHAnsi"/>
          <w:szCs w:val="22"/>
        </w:rPr>
        <w:t>yk</w:t>
      </w:r>
      <w:r w:rsidR="00177A29" w:rsidRPr="00750838">
        <w:rPr>
          <w:rFonts w:asciiTheme="minorHAnsi" w:hAnsiTheme="minorHAnsi"/>
          <w:szCs w:val="22"/>
        </w:rPr>
        <w:t xml:space="preserve"> </w:t>
      </w:r>
      <w:r w:rsidRPr="00750838">
        <w:rPr>
          <w:rFonts w:asciiTheme="minorHAnsi" w:hAnsiTheme="minorHAnsi"/>
          <w:szCs w:val="22"/>
        </w:rPr>
        <w:t>(czy</w:t>
      </w:r>
      <w:r w:rsidR="00F9637E" w:rsidRPr="00750838">
        <w:rPr>
          <w:rFonts w:asciiTheme="minorHAnsi" w:hAnsiTheme="minorHAnsi"/>
          <w:szCs w:val="22"/>
        </w:rPr>
        <w:t>ż</w:t>
      </w:r>
      <w:r w:rsidRPr="00750838">
        <w:rPr>
          <w:rFonts w:asciiTheme="minorHAnsi" w:hAnsiTheme="minorHAnsi"/>
          <w:szCs w:val="22"/>
        </w:rPr>
        <w:t xml:space="preserve"> zwyczajny, czy</w:t>
      </w:r>
      <w:r w:rsidR="00F9637E" w:rsidRPr="00750838">
        <w:rPr>
          <w:rFonts w:asciiTheme="minorHAnsi" w:hAnsiTheme="minorHAnsi"/>
          <w:szCs w:val="22"/>
        </w:rPr>
        <w:t>ż</w:t>
      </w:r>
      <w:r w:rsidRPr="00750838">
        <w:rPr>
          <w:rFonts w:asciiTheme="minorHAnsi" w:hAnsiTheme="minorHAnsi"/>
          <w:szCs w:val="22"/>
        </w:rPr>
        <w:t xml:space="preserve"> pospolity) </w:t>
      </w:r>
      <w:r w:rsidRPr="00750838">
        <w:rPr>
          <w:rFonts w:asciiTheme="minorHAnsi" w:hAnsiTheme="minorHAnsi"/>
          <w:i/>
          <w:szCs w:val="22"/>
        </w:rPr>
        <w:t>Carduelis spinus</w:t>
      </w:r>
      <w:r w:rsidRPr="00750838">
        <w:rPr>
          <w:rFonts w:asciiTheme="minorHAnsi" w:hAnsiTheme="minorHAnsi"/>
          <w:szCs w:val="22"/>
        </w:rPr>
        <w:t xml:space="preserve">, wilga </w:t>
      </w:r>
      <w:r w:rsidRPr="00750838">
        <w:rPr>
          <w:rFonts w:asciiTheme="minorHAnsi" w:hAnsiTheme="minorHAnsi"/>
          <w:i/>
          <w:szCs w:val="22"/>
        </w:rPr>
        <w:t>Oriolus oriolus</w:t>
      </w:r>
      <w:r w:rsidRPr="00750838">
        <w:rPr>
          <w:rFonts w:asciiTheme="minorHAnsi" w:hAnsiTheme="minorHAnsi"/>
          <w:szCs w:val="22"/>
        </w:rPr>
        <w:t>, krzy</w:t>
      </w:r>
      <w:r w:rsidR="00F9637E" w:rsidRPr="00750838">
        <w:rPr>
          <w:rFonts w:asciiTheme="minorHAnsi" w:hAnsiTheme="minorHAnsi"/>
          <w:szCs w:val="22"/>
        </w:rPr>
        <w:t>ż</w:t>
      </w:r>
      <w:r w:rsidRPr="00750838">
        <w:rPr>
          <w:rFonts w:asciiTheme="minorHAnsi" w:hAnsiTheme="minorHAnsi"/>
          <w:szCs w:val="22"/>
        </w:rPr>
        <w:t>odzioby</w:t>
      </w:r>
      <w:r w:rsidR="00177A29" w:rsidRPr="00750838">
        <w:rPr>
          <w:rFonts w:asciiTheme="minorHAnsi" w:hAnsiTheme="minorHAnsi"/>
          <w:szCs w:val="22"/>
        </w:rPr>
        <w:t xml:space="preserve"> </w:t>
      </w:r>
      <w:r w:rsidRPr="00750838">
        <w:rPr>
          <w:rFonts w:asciiTheme="minorHAnsi" w:hAnsiTheme="minorHAnsi"/>
          <w:i/>
          <w:szCs w:val="22"/>
        </w:rPr>
        <w:t>Loxia spp</w:t>
      </w:r>
      <w:r w:rsidRPr="00750838">
        <w:rPr>
          <w:rFonts w:asciiTheme="minorHAnsi" w:hAnsiTheme="minorHAnsi"/>
          <w:szCs w:val="22"/>
        </w:rPr>
        <w:t xml:space="preserve">., jemiołuszka </w:t>
      </w:r>
      <w:r w:rsidRPr="00750838">
        <w:rPr>
          <w:rFonts w:asciiTheme="minorHAnsi" w:hAnsiTheme="minorHAnsi"/>
          <w:i/>
          <w:szCs w:val="22"/>
        </w:rPr>
        <w:t>Bombycilla garrulus</w:t>
      </w:r>
      <w:r w:rsidRPr="00750838">
        <w:rPr>
          <w:rFonts w:asciiTheme="minorHAnsi" w:hAnsiTheme="minorHAnsi"/>
          <w:szCs w:val="22"/>
        </w:rPr>
        <w:t xml:space="preserve">, rudzik </w:t>
      </w:r>
      <w:r w:rsidRPr="00750838">
        <w:rPr>
          <w:rFonts w:asciiTheme="minorHAnsi" w:hAnsiTheme="minorHAnsi"/>
          <w:i/>
          <w:szCs w:val="22"/>
        </w:rPr>
        <w:t>Erithacus rubecula</w:t>
      </w:r>
      <w:r w:rsidRPr="00750838">
        <w:rPr>
          <w:rFonts w:asciiTheme="minorHAnsi" w:hAnsiTheme="minorHAnsi"/>
          <w:szCs w:val="22"/>
        </w:rPr>
        <w:t xml:space="preserve">, jastrząb </w:t>
      </w:r>
      <w:r w:rsidRPr="00750838">
        <w:rPr>
          <w:rFonts w:asciiTheme="minorHAnsi" w:hAnsiTheme="minorHAnsi"/>
          <w:i/>
          <w:szCs w:val="22"/>
        </w:rPr>
        <w:t>Accipiter</w:t>
      </w:r>
      <w:r w:rsidR="00177A29" w:rsidRPr="00750838">
        <w:rPr>
          <w:rFonts w:asciiTheme="minorHAnsi" w:hAnsiTheme="minorHAnsi"/>
          <w:i/>
          <w:szCs w:val="22"/>
        </w:rPr>
        <w:t xml:space="preserve"> </w:t>
      </w:r>
      <w:r w:rsidRPr="00750838">
        <w:rPr>
          <w:rFonts w:asciiTheme="minorHAnsi" w:hAnsiTheme="minorHAnsi"/>
          <w:i/>
          <w:szCs w:val="22"/>
        </w:rPr>
        <w:t>gentilis</w:t>
      </w:r>
      <w:r w:rsidRPr="00750838">
        <w:rPr>
          <w:rFonts w:asciiTheme="minorHAnsi" w:hAnsiTheme="minorHAnsi"/>
          <w:szCs w:val="22"/>
        </w:rPr>
        <w:t xml:space="preserve"> oraz najmniejszy gatunek - mysikrólik </w:t>
      </w:r>
      <w:r w:rsidRPr="00750838">
        <w:rPr>
          <w:rFonts w:asciiTheme="minorHAnsi" w:hAnsiTheme="minorHAnsi"/>
          <w:i/>
          <w:szCs w:val="22"/>
        </w:rPr>
        <w:t>Regulus regulus</w:t>
      </w:r>
      <w:r w:rsidRPr="00750838">
        <w:rPr>
          <w:rFonts w:asciiTheme="minorHAnsi" w:hAnsiTheme="minorHAnsi"/>
          <w:szCs w:val="22"/>
        </w:rPr>
        <w:t>.</w:t>
      </w:r>
    </w:p>
    <w:p w:rsidR="00275222" w:rsidRPr="00750838" w:rsidRDefault="00275222" w:rsidP="00275222">
      <w:pPr>
        <w:rPr>
          <w:rFonts w:asciiTheme="minorHAnsi" w:hAnsiTheme="minorHAnsi"/>
          <w:i/>
          <w:szCs w:val="22"/>
        </w:rPr>
      </w:pPr>
      <w:r w:rsidRPr="00750838">
        <w:rPr>
          <w:rFonts w:asciiTheme="minorHAnsi" w:hAnsiTheme="minorHAnsi"/>
          <w:szCs w:val="22"/>
        </w:rPr>
        <w:t xml:space="preserve">Z siedliskami wodnymi, rzekami związane są przykładowo pliszka górska </w:t>
      </w:r>
      <w:r w:rsidRPr="00750838">
        <w:rPr>
          <w:rFonts w:asciiTheme="minorHAnsi" w:hAnsiTheme="minorHAnsi"/>
          <w:i/>
          <w:szCs w:val="22"/>
        </w:rPr>
        <w:t>Motacilla</w:t>
      </w:r>
      <w:r w:rsidR="00BF4163" w:rsidRPr="00750838">
        <w:rPr>
          <w:rFonts w:asciiTheme="minorHAnsi" w:hAnsiTheme="minorHAnsi"/>
          <w:i/>
          <w:szCs w:val="22"/>
        </w:rPr>
        <w:t xml:space="preserve"> </w:t>
      </w:r>
      <w:r w:rsidRPr="00750838">
        <w:rPr>
          <w:rFonts w:asciiTheme="minorHAnsi" w:hAnsiTheme="minorHAnsi"/>
          <w:i/>
          <w:szCs w:val="22"/>
        </w:rPr>
        <w:t>cinerea</w:t>
      </w:r>
      <w:r w:rsidRPr="00750838">
        <w:rPr>
          <w:rFonts w:asciiTheme="minorHAnsi" w:hAnsiTheme="minorHAnsi"/>
          <w:szCs w:val="22"/>
        </w:rPr>
        <w:t xml:space="preserve"> i pluszcz </w:t>
      </w:r>
      <w:r w:rsidRPr="00750838">
        <w:rPr>
          <w:rFonts w:asciiTheme="minorHAnsi" w:hAnsiTheme="minorHAnsi"/>
          <w:i/>
          <w:szCs w:val="22"/>
        </w:rPr>
        <w:t>Cinclus cinclus.</w:t>
      </w:r>
    </w:p>
    <w:p w:rsidR="00275222" w:rsidRPr="00750838" w:rsidRDefault="00275222" w:rsidP="00275222">
      <w:pPr>
        <w:rPr>
          <w:rFonts w:asciiTheme="minorHAnsi" w:hAnsiTheme="minorHAnsi"/>
          <w:szCs w:val="22"/>
        </w:rPr>
      </w:pPr>
      <w:r w:rsidRPr="00750838">
        <w:rPr>
          <w:rFonts w:asciiTheme="minorHAnsi" w:hAnsiTheme="minorHAnsi"/>
          <w:szCs w:val="22"/>
        </w:rPr>
        <w:t>Oprócz tego występują gatunki związane z ró</w:t>
      </w:r>
      <w:r w:rsidR="00F9637E" w:rsidRPr="00750838">
        <w:rPr>
          <w:rFonts w:asciiTheme="minorHAnsi" w:hAnsiTheme="minorHAnsi"/>
          <w:szCs w:val="22"/>
        </w:rPr>
        <w:t>ż</w:t>
      </w:r>
      <w:r w:rsidRPr="00750838">
        <w:rPr>
          <w:rFonts w:asciiTheme="minorHAnsi" w:hAnsiTheme="minorHAnsi"/>
          <w:szCs w:val="22"/>
        </w:rPr>
        <w:t xml:space="preserve">nymi siedliskami: pustułka </w:t>
      </w:r>
      <w:r w:rsidRPr="00750838">
        <w:rPr>
          <w:rFonts w:asciiTheme="minorHAnsi" w:hAnsiTheme="minorHAnsi"/>
          <w:i/>
          <w:szCs w:val="22"/>
        </w:rPr>
        <w:t>Falco</w:t>
      </w:r>
      <w:r w:rsidR="00177A29" w:rsidRPr="00750838">
        <w:rPr>
          <w:rFonts w:asciiTheme="minorHAnsi" w:hAnsiTheme="minorHAnsi"/>
          <w:i/>
          <w:szCs w:val="22"/>
        </w:rPr>
        <w:t xml:space="preserve"> </w:t>
      </w:r>
      <w:r w:rsidRPr="00750838">
        <w:rPr>
          <w:rFonts w:asciiTheme="minorHAnsi" w:hAnsiTheme="minorHAnsi"/>
          <w:i/>
          <w:szCs w:val="22"/>
        </w:rPr>
        <w:t>tinnunculus</w:t>
      </w:r>
      <w:r w:rsidRPr="00750838">
        <w:rPr>
          <w:rFonts w:asciiTheme="minorHAnsi" w:hAnsiTheme="minorHAnsi"/>
          <w:szCs w:val="22"/>
        </w:rPr>
        <w:t xml:space="preserve">, krogulec </w:t>
      </w:r>
      <w:r w:rsidRPr="00750838">
        <w:rPr>
          <w:rFonts w:asciiTheme="minorHAnsi" w:hAnsiTheme="minorHAnsi"/>
          <w:i/>
          <w:szCs w:val="22"/>
        </w:rPr>
        <w:t>Accipiter nisus</w:t>
      </w:r>
      <w:r w:rsidRPr="00750838">
        <w:rPr>
          <w:rFonts w:asciiTheme="minorHAnsi" w:hAnsiTheme="minorHAnsi"/>
          <w:szCs w:val="22"/>
        </w:rPr>
        <w:t xml:space="preserve">, kulczyk </w:t>
      </w:r>
      <w:r w:rsidRPr="00750838">
        <w:rPr>
          <w:rFonts w:asciiTheme="minorHAnsi" w:hAnsiTheme="minorHAnsi"/>
          <w:i/>
          <w:szCs w:val="22"/>
        </w:rPr>
        <w:t>Serinus serinus</w:t>
      </w:r>
      <w:r w:rsidRPr="00750838">
        <w:rPr>
          <w:rFonts w:asciiTheme="minorHAnsi" w:hAnsiTheme="minorHAnsi"/>
          <w:szCs w:val="22"/>
        </w:rPr>
        <w:t xml:space="preserve">, kukułka </w:t>
      </w:r>
      <w:r w:rsidRPr="00750838">
        <w:rPr>
          <w:rFonts w:asciiTheme="minorHAnsi" w:hAnsiTheme="minorHAnsi"/>
          <w:i/>
          <w:szCs w:val="22"/>
        </w:rPr>
        <w:t>Cuculus canorus,</w:t>
      </w:r>
      <w:r w:rsidR="00BF4163" w:rsidRPr="00750838">
        <w:rPr>
          <w:rFonts w:asciiTheme="minorHAnsi" w:hAnsiTheme="minorHAnsi"/>
          <w:szCs w:val="22"/>
        </w:rPr>
        <w:t xml:space="preserve"> </w:t>
      </w:r>
      <w:r w:rsidRPr="00750838">
        <w:rPr>
          <w:rFonts w:asciiTheme="minorHAnsi" w:hAnsiTheme="minorHAnsi"/>
          <w:szCs w:val="22"/>
        </w:rPr>
        <w:t>ba</w:t>
      </w:r>
      <w:r w:rsidR="00F9637E" w:rsidRPr="00750838">
        <w:rPr>
          <w:rFonts w:asciiTheme="minorHAnsi" w:hAnsiTheme="minorHAnsi"/>
          <w:szCs w:val="22"/>
        </w:rPr>
        <w:t>ż</w:t>
      </w:r>
      <w:r w:rsidRPr="00750838">
        <w:rPr>
          <w:rFonts w:asciiTheme="minorHAnsi" w:hAnsiTheme="minorHAnsi"/>
          <w:szCs w:val="22"/>
        </w:rPr>
        <w:t xml:space="preserve">ant </w:t>
      </w:r>
      <w:r w:rsidRPr="00750838">
        <w:rPr>
          <w:rFonts w:asciiTheme="minorHAnsi" w:hAnsiTheme="minorHAnsi"/>
          <w:i/>
          <w:szCs w:val="22"/>
        </w:rPr>
        <w:t>Phasianus colchicus,</w:t>
      </w:r>
      <w:r w:rsidRPr="00750838">
        <w:rPr>
          <w:rFonts w:asciiTheme="minorHAnsi" w:hAnsiTheme="minorHAnsi"/>
          <w:szCs w:val="22"/>
        </w:rPr>
        <w:t xml:space="preserve"> szpak </w:t>
      </w:r>
      <w:r w:rsidRPr="00750838">
        <w:rPr>
          <w:rFonts w:asciiTheme="minorHAnsi" w:hAnsiTheme="minorHAnsi"/>
          <w:i/>
          <w:szCs w:val="22"/>
        </w:rPr>
        <w:t>Sturnus vulgaris.</w:t>
      </w:r>
    </w:p>
    <w:p w:rsidR="00275222" w:rsidRPr="00750838" w:rsidRDefault="00275222" w:rsidP="00275222">
      <w:pPr>
        <w:rPr>
          <w:rFonts w:asciiTheme="minorHAnsi" w:hAnsiTheme="minorHAnsi"/>
          <w:szCs w:val="22"/>
        </w:rPr>
      </w:pPr>
      <w:r w:rsidRPr="00750838">
        <w:rPr>
          <w:rFonts w:asciiTheme="minorHAnsi" w:hAnsiTheme="minorHAnsi"/>
          <w:szCs w:val="22"/>
        </w:rPr>
        <w:t>Ssaki obecne w Jordanowie i okolicach reprezentują ró</w:t>
      </w:r>
      <w:r w:rsidR="00BF4163" w:rsidRPr="00750838">
        <w:rPr>
          <w:rFonts w:asciiTheme="minorHAnsi" w:hAnsiTheme="minorHAnsi"/>
          <w:szCs w:val="22"/>
        </w:rPr>
        <w:t>ż</w:t>
      </w:r>
      <w:r w:rsidRPr="00750838">
        <w:rPr>
          <w:rFonts w:asciiTheme="minorHAnsi" w:hAnsiTheme="minorHAnsi"/>
          <w:szCs w:val="22"/>
        </w:rPr>
        <w:t>ne grupy:</w:t>
      </w:r>
    </w:p>
    <w:p w:rsidR="00275222" w:rsidRPr="00750838" w:rsidRDefault="00BF4163" w:rsidP="00275222">
      <w:pPr>
        <w:rPr>
          <w:rFonts w:asciiTheme="minorHAnsi" w:hAnsiTheme="minorHAnsi"/>
          <w:szCs w:val="22"/>
        </w:rPr>
      </w:pPr>
      <w:r w:rsidRPr="00750838">
        <w:rPr>
          <w:rFonts w:asciiTheme="minorHAnsi" w:hAnsiTheme="minorHAnsi"/>
          <w:szCs w:val="22"/>
        </w:rPr>
        <w:t>- do owadoż</w:t>
      </w:r>
      <w:r w:rsidR="00275222" w:rsidRPr="00750838">
        <w:rPr>
          <w:rFonts w:asciiTheme="minorHAnsi" w:hAnsiTheme="minorHAnsi"/>
          <w:szCs w:val="22"/>
        </w:rPr>
        <w:t>ernych nale</w:t>
      </w:r>
      <w:r w:rsidRPr="00750838">
        <w:rPr>
          <w:rFonts w:asciiTheme="minorHAnsi" w:hAnsiTheme="minorHAnsi"/>
          <w:szCs w:val="22"/>
        </w:rPr>
        <w:t>żą: jeż</w:t>
      </w:r>
      <w:r w:rsidR="00275222" w:rsidRPr="00750838">
        <w:rPr>
          <w:rFonts w:asciiTheme="minorHAnsi" w:hAnsiTheme="minorHAnsi"/>
          <w:szCs w:val="22"/>
        </w:rPr>
        <w:t xml:space="preserve"> wschodni </w:t>
      </w:r>
      <w:r w:rsidR="00275222" w:rsidRPr="00750838">
        <w:rPr>
          <w:rFonts w:asciiTheme="minorHAnsi" w:hAnsiTheme="minorHAnsi"/>
          <w:i/>
          <w:szCs w:val="22"/>
        </w:rPr>
        <w:t>Erinaceus roumanicus</w:t>
      </w:r>
      <w:r w:rsidR="00275222" w:rsidRPr="00750838">
        <w:rPr>
          <w:rFonts w:asciiTheme="minorHAnsi" w:hAnsiTheme="minorHAnsi"/>
          <w:szCs w:val="22"/>
        </w:rPr>
        <w:t xml:space="preserve">, kret </w:t>
      </w:r>
      <w:r w:rsidR="00275222" w:rsidRPr="00750838">
        <w:rPr>
          <w:rFonts w:asciiTheme="minorHAnsi" w:hAnsiTheme="minorHAnsi"/>
          <w:i/>
          <w:szCs w:val="22"/>
        </w:rPr>
        <w:t>Talpa europaea</w:t>
      </w:r>
      <w:r w:rsidR="00275222" w:rsidRPr="00750838">
        <w:rPr>
          <w:rFonts w:asciiTheme="minorHAnsi" w:hAnsiTheme="minorHAnsi"/>
          <w:szCs w:val="22"/>
        </w:rPr>
        <w:t>,</w:t>
      </w:r>
      <w:r w:rsidRPr="00750838">
        <w:rPr>
          <w:rFonts w:asciiTheme="minorHAnsi" w:hAnsiTheme="minorHAnsi"/>
          <w:szCs w:val="22"/>
        </w:rPr>
        <w:t xml:space="preserve"> </w:t>
      </w:r>
      <w:r w:rsidR="00275222" w:rsidRPr="00750838">
        <w:rPr>
          <w:rFonts w:asciiTheme="minorHAnsi" w:hAnsiTheme="minorHAnsi"/>
          <w:szCs w:val="22"/>
        </w:rPr>
        <w:t xml:space="preserve">ryjówka aksamitna </w:t>
      </w:r>
      <w:r w:rsidR="00275222" w:rsidRPr="00750838">
        <w:rPr>
          <w:rFonts w:asciiTheme="minorHAnsi" w:hAnsiTheme="minorHAnsi"/>
          <w:i/>
          <w:szCs w:val="22"/>
        </w:rPr>
        <w:t>Sorex araneus</w:t>
      </w:r>
      <w:r w:rsidR="00275222" w:rsidRPr="00750838">
        <w:rPr>
          <w:rFonts w:asciiTheme="minorHAnsi" w:hAnsiTheme="minorHAnsi"/>
          <w:szCs w:val="22"/>
        </w:rPr>
        <w:t>, malutka</w:t>
      </w:r>
      <w:r w:rsidR="00275222" w:rsidRPr="00750838">
        <w:rPr>
          <w:rFonts w:asciiTheme="minorHAnsi" w:hAnsiTheme="minorHAnsi"/>
          <w:i/>
          <w:szCs w:val="22"/>
        </w:rPr>
        <w:t xml:space="preserve"> S. minutus </w:t>
      </w:r>
      <w:r w:rsidR="00275222" w:rsidRPr="00750838">
        <w:rPr>
          <w:rFonts w:asciiTheme="minorHAnsi" w:hAnsiTheme="minorHAnsi"/>
          <w:szCs w:val="22"/>
        </w:rPr>
        <w:t xml:space="preserve">i górska </w:t>
      </w:r>
      <w:r w:rsidR="00275222" w:rsidRPr="00750838">
        <w:rPr>
          <w:rFonts w:asciiTheme="minorHAnsi" w:hAnsiTheme="minorHAnsi"/>
          <w:i/>
          <w:szCs w:val="22"/>
        </w:rPr>
        <w:t>S. alpinus,</w:t>
      </w:r>
      <w:r w:rsidR="00275222" w:rsidRPr="00750838">
        <w:rPr>
          <w:rFonts w:asciiTheme="minorHAnsi" w:hAnsiTheme="minorHAnsi"/>
          <w:szCs w:val="22"/>
        </w:rPr>
        <w:t xml:space="preserve"> rzęsorek rzeczek</w:t>
      </w:r>
      <w:r w:rsidRPr="00750838">
        <w:rPr>
          <w:rFonts w:asciiTheme="minorHAnsi" w:hAnsiTheme="minorHAnsi"/>
          <w:szCs w:val="22"/>
        </w:rPr>
        <w:t xml:space="preserve"> </w:t>
      </w:r>
      <w:r w:rsidR="00275222" w:rsidRPr="00750838">
        <w:rPr>
          <w:rFonts w:asciiTheme="minorHAnsi" w:hAnsiTheme="minorHAnsi"/>
          <w:i/>
          <w:szCs w:val="22"/>
        </w:rPr>
        <w:t>Neomys fodiens</w:t>
      </w:r>
      <w:r w:rsidR="00275222" w:rsidRPr="00750838">
        <w:rPr>
          <w:rFonts w:asciiTheme="minorHAnsi" w:hAnsiTheme="minorHAnsi"/>
          <w:szCs w:val="22"/>
        </w:rPr>
        <w:t xml:space="preserve"> oraz zębiełek karliczek </w:t>
      </w:r>
      <w:r w:rsidR="00275222" w:rsidRPr="00750838">
        <w:rPr>
          <w:rFonts w:asciiTheme="minorHAnsi" w:hAnsiTheme="minorHAnsi"/>
          <w:i/>
          <w:szCs w:val="22"/>
        </w:rPr>
        <w:t>Crocidura suaveolens.</w:t>
      </w:r>
      <w:r w:rsidR="00275222" w:rsidRPr="00750838">
        <w:rPr>
          <w:rFonts w:asciiTheme="minorHAnsi" w:hAnsiTheme="minorHAnsi"/>
          <w:szCs w:val="22"/>
        </w:rPr>
        <w:t xml:space="preserve"> Wszystkie te gatunki są</w:t>
      </w:r>
      <w:r w:rsidRPr="00750838">
        <w:rPr>
          <w:rFonts w:asciiTheme="minorHAnsi" w:hAnsiTheme="minorHAnsi"/>
          <w:szCs w:val="22"/>
        </w:rPr>
        <w:t xml:space="preserve"> </w:t>
      </w:r>
      <w:r w:rsidR="00275222" w:rsidRPr="00750838">
        <w:rPr>
          <w:rFonts w:asciiTheme="minorHAnsi" w:hAnsiTheme="minorHAnsi"/>
          <w:szCs w:val="22"/>
        </w:rPr>
        <w:t>chronione prawem, a oprócz je</w:t>
      </w:r>
      <w:r w:rsidR="00177A29" w:rsidRPr="00750838">
        <w:rPr>
          <w:rFonts w:asciiTheme="minorHAnsi" w:hAnsiTheme="minorHAnsi"/>
          <w:szCs w:val="22"/>
        </w:rPr>
        <w:t>ż</w:t>
      </w:r>
      <w:r w:rsidR="00275222" w:rsidRPr="00750838">
        <w:rPr>
          <w:rFonts w:asciiTheme="minorHAnsi" w:hAnsiTheme="minorHAnsi"/>
          <w:szCs w:val="22"/>
        </w:rPr>
        <w:t>a nale</w:t>
      </w:r>
      <w:r w:rsidR="00177A29" w:rsidRPr="00750838">
        <w:rPr>
          <w:rFonts w:asciiTheme="minorHAnsi" w:hAnsiTheme="minorHAnsi"/>
          <w:szCs w:val="22"/>
        </w:rPr>
        <w:t>ż</w:t>
      </w:r>
      <w:r w:rsidR="00275222" w:rsidRPr="00750838">
        <w:rPr>
          <w:rFonts w:asciiTheme="minorHAnsi" w:hAnsiTheme="minorHAnsi"/>
          <w:szCs w:val="22"/>
        </w:rPr>
        <w:t>ą do ssaków typu grzebiącego i preferują raczej tereny</w:t>
      </w:r>
      <w:r w:rsidR="00177A29" w:rsidRPr="00750838">
        <w:rPr>
          <w:rFonts w:asciiTheme="minorHAnsi" w:hAnsiTheme="minorHAnsi"/>
          <w:szCs w:val="22"/>
        </w:rPr>
        <w:t xml:space="preserve"> </w:t>
      </w:r>
      <w:r w:rsidR="00275222" w:rsidRPr="00750838">
        <w:rPr>
          <w:rFonts w:asciiTheme="minorHAnsi" w:hAnsiTheme="minorHAnsi"/>
          <w:szCs w:val="22"/>
        </w:rPr>
        <w:t>otwarte.</w:t>
      </w:r>
    </w:p>
    <w:p w:rsidR="00275222" w:rsidRPr="00750838" w:rsidRDefault="00275222" w:rsidP="00275222">
      <w:pPr>
        <w:rPr>
          <w:rFonts w:asciiTheme="minorHAnsi" w:hAnsiTheme="minorHAnsi"/>
          <w:szCs w:val="22"/>
        </w:rPr>
      </w:pPr>
      <w:r w:rsidRPr="00750838">
        <w:rPr>
          <w:rFonts w:asciiTheme="minorHAnsi" w:hAnsiTheme="minorHAnsi"/>
          <w:szCs w:val="22"/>
        </w:rPr>
        <w:t xml:space="preserve">- rząd nietoperzy reprezentują: nocek </w:t>
      </w:r>
      <w:r w:rsidRPr="00750838">
        <w:rPr>
          <w:rFonts w:asciiTheme="minorHAnsi" w:hAnsiTheme="minorHAnsi"/>
          <w:i/>
          <w:szCs w:val="22"/>
        </w:rPr>
        <w:t>Natterera Myotis nattereri</w:t>
      </w:r>
      <w:r w:rsidRPr="00750838">
        <w:rPr>
          <w:rFonts w:asciiTheme="minorHAnsi" w:hAnsiTheme="minorHAnsi"/>
          <w:szCs w:val="22"/>
        </w:rPr>
        <w:t xml:space="preserve">, wąsatek </w:t>
      </w:r>
      <w:r w:rsidRPr="00750838">
        <w:rPr>
          <w:rFonts w:asciiTheme="minorHAnsi" w:hAnsiTheme="minorHAnsi"/>
          <w:i/>
          <w:szCs w:val="22"/>
        </w:rPr>
        <w:t>M. mystacinus</w:t>
      </w:r>
      <w:r w:rsidRPr="00750838">
        <w:rPr>
          <w:rFonts w:asciiTheme="minorHAnsi" w:hAnsiTheme="minorHAnsi"/>
          <w:szCs w:val="22"/>
        </w:rPr>
        <w:t>,</w:t>
      </w:r>
      <w:r w:rsidR="00177A29" w:rsidRPr="00750838">
        <w:rPr>
          <w:rFonts w:asciiTheme="minorHAnsi" w:hAnsiTheme="minorHAnsi"/>
          <w:szCs w:val="22"/>
        </w:rPr>
        <w:t xml:space="preserve"> </w:t>
      </w:r>
      <w:r w:rsidRPr="00750838">
        <w:rPr>
          <w:rFonts w:asciiTheme="minorHAnsi" w:hAnsiTheme="minorHAnsi"/>
          <w:szCs w:val="22"/>
        </w:rPr>
        <w:t xml:space="preserve">nocek rudy </w:t>
      </w:r>
      <w:r w:rsidRPr="00750838">
        <w:rPr>
          <w:rFonts w:asciiTheme="minorHAnsi" w:hAnsiTheme="minorHAnsi"/>
          <w:i/>
          <w:szCs w:val="22"/>
        </w:rPr>
        <w:t>M. daubentonii</w:t>
      </w:r>
      <w:r w:rsidRPr="00750838">
        <w:rPr>
          <w:rFonts w:asciiTheme="minorHAnsi" w:hAnsiTheme="minorHAnsi"/>
          <w:szCs w:val="22"/>
        </w:rPr>
        <w:t xml:space="preserve">, mroczek posrebrzany </w:t>
      </w:r>
      <w:r w:rsidRPr="00750838">
        <w:rPr>
          <w:rFonts w:asciiTheme="minorHAnsi" w:hAnsiTheme="minorHAnsi"/>
          <w:i/>
          <w:szCs w:val="22"/>
        </w:rPr>
        <w:t>Vespertilio murinus</w:t>
      </w:r>
      <w:r w:rsidRPr="00750838">
        <w:rPr>
          <w:rFonts w:asciiTheme="minorHAnsi" w:hAnsiTheme="minorHAnsi"/>
          <w:szCs w:val="22"/>
        </w:rPr>
        <w:t>, mroczek późny</w:t>
      </w:r>
      <w:r w:rsidR="00177A29" w:rsidRPr="00750838">
        <w:rPr>
          <w:rFonts w:asciiTheme="minorHAnsi" w:hAnsiTheme="minorHAnsi"/>
          <w:szCs w:val="22"/>
        </w:rPr>
        <w:t xml:space="preserve"> </w:t>
      </w:r>
      <w:r w:rsidRPr="00750838">
        <w:rPr>
          <w:rFonts w:asciiTheme="minorHAnsi" w:hAnsiTheme="minorHAnsi"/>
          <w:i/>
          <w:szCs w:val="22"/>
        </w:rPr>
        <w:t>Eptesicus serotinus</w:t>
      </w:r>
      <w:r w:rsidRPr="00750838">
        <w:rPr>
          <w:rFonts w:asciiTheme="minorHAnsi" w:hAnsiTheme="minorHAnsi"/>
          <w:szCs w:val="22"/>
        </w:rPr>
        <w:t xml:space="preserve">, borowiec wielki </w:t>
      </w:r>
      <w:r w:rsidRPr="00750838">
        <w:rPr>
          <w:rFonts w:asciiTheme="minorHAnsi" w:hAnsiTheme="minorHAnsi"/>
          <w:i/>
          <w:szCs w:val="22"/>
        </w:rPr>
        <w:t>Nyctalus noctula</w:t>
      </w:r>
      <w:r w:rsidRPr="00750838">
        <w:rPr>
          <w:rFonts w:asciiTheme="minorHAnsi" w:hAnsiTheme="minorHAnsi"/>
          <w:szCs w:val="22"/>
        </w:rPr>
        <w:t xml:space="preserve"> i gacek brunatny </w:t>
      </w:r>
      <w:r w:rsidRPr="00750838">
        <w:rPr>
          <w:rFonts w:asciiTheme="minorHAnsi" w:hAnsiTheme="minorHAnsi"/>
          <w:i/>
          <w:szCs w:val="22"/>
        </w:rPr>
        <w:t>Plecotus auritus.</w:t>
      </w:r>
      <w:r w:rsidR="00177A29" w:rsidRPr="00750838">
        <w:rPr>
          <w:rFonts w:asciiTheme="minorHAnsi" w:hAnsiTheme="minorHAnsi"/>
          <w:szCs w:val="22"/>
        </w:rPr>
        <w:t xml:space="preserve"> </w:t>
      </w:r>
      <w:r w:rsidRPr="00750838">
        <w:rPr>
          <w:rFonts w:asciiTheme="minorHAnsi" w:hAnsiTheme="minorHAnsi"/>
          <w:i/>
          <w:szCs w:val="22"/>
        </w:rPr>
        <w:t>Nocek Natterera</w:t>
      </w:r>
      <w:r w:rsidRPr="00750838">
        <w:rPr>
          <w:rFonts w:asciiTheme="minorHAnsi" w:hAnsiTheme="minorHAnsi"/>
          <w:szCs w:val="22"/>
        </w:rPr>
        <w:t xml:space="preserve"> i rudy oraz mroczek posrebrzany</w:t>
      </w:r>
      <w:r w:rsidR="005B52DB" w:rsidRPr="00750838">
        <w:rPr>
          <w:rFonts w:asciiTheme="minorHAnsi" w:hAnsiTheme="minorHAnsi"/>
          <w:szCs w:val="22"/>
        </w:rPr>
        <w:t>,</w:t>
      </w:r>
      <w:r w:rsidRPr="00750838">
        <w:rPr>
          <w:rFonts w:asciiTheme="minorHAnsi" w:hAnsiTheme="minorHAnsi"/>
          <w:szCs w:val="22"/>
        </w:rPr>
        <w:t xml:space="preserve"> </w:t>
      </w:r>
      <w:r w:rsidR="00F9637E" w:rsidRPr="00750838">
        <w:rPr>
          <w:rFonts w:asciiTheme="minorHAnsi" w:hAnsiTheme="minorHAnsi"/>
          <w:szCs w:val="22"/>
        </w:rPr>
        <w:br/>
      </w:r>
      <w:r w:rsidRPr="00750838">
        <w:rPr>
          <w:rFonts w:asciiTheme="minorHAnsi" w:hAnsiTheme="minorHAnsi"/>
          <w:szCs w:val="22"/>
        </w:rPr>
        <w:t>a t</w:t>
      </w:r>
      <w:r w:rsidR="002E0707" w:rsidRPr="00750838">
        <w:rPr>
          <w:rFonts w:asciiTheme="minorHAnsi" w:hAnsiTheme="minorHAnsi"/>
          <w:szCs w:val="22"/>
        </w:rPr>
        <w:t>ak</w:t>
      </w:r>
      <w:r w:rsidR="00177A29" w:rsidRPr="00750838">
        <w:rPr>
          <w:rFonts w:asciiTheme="minorHAnsi" w:hAnsiTheme="minorHAnsi"/>
          <w:szCs w:val="22"/>
        </w:rPr>
        <w:t>ż</w:t>
      </w:r>
      <w:r w:rsidR="002E0707" w:rsidRPr="00750838">
        <w:rPr>
          <w:rFonts w:asciiTheme="minorHAnsi" w:hAnsiTheme="minorHAnsi"/>
          <w:szCs w:val="22"/>
        </w:rPr>
        <w:t xml:space="preserve">e borowiec wielki to gatunki </w:t>
      </w:r>
      <w:r w:rsidRPr="00750838">
        <w:rPr>
          <w:rFonts w:asciiTheme="minorHAnsi" w:hAnsiTheme="minorHAnsi"/>
          <w:szCs w:val="22"/>
        </w:rPr>
        <w:t>obserwowane głównie w lasach oraz dolinach potoków. Natomiast pozostałe występują</w:t>
      </w:r>
      <w:r w:rsidR="002E0707" w:rsidRPr="00750838">
        <w:rPr>
          <w:rFonts w:asciiTheme="minorHAnsi" w:hAnsiTheme="minorHAnsi"/>
          <w:szCs w:val="22"/>
        </w:rPr>
        <w:t xml:space="preserve"> </w:t>
      </w:r>
      <w:r w:rsidRPr="00750838">
        <w:rPr>
          <w:rFonts w:asciiTheme="minorHAnsi" w:hAnsiTheme="minorHAnsi"/>
          <w:szCs w:val="22"/>
        </w:rPr>
        <w:t>głównie w sąsiedztwie zabudowań. Wszystkie nale</w:t>
      </w:r>
      <w:r w:rsidR="002E0707" w:rsidRPr="00750838">
        <w:rPr>
          <w:rFonts w:asciiTheme="minorHAnsi" w:hAnsiTheme="minorHAnsi"/>
          <w:szCs w:val="22"/>
        </w:rPr>
        <w:t>ż</w:t>
      </w:r>
      <w:r w:rsidRPr="00750838">
        <w:rPr>
          <w:rFonts w:asciiTheme="minorHAnsi" w:hAnsiTheme="minorHAnsi"/>
          <w:szCs w:val="22"/>
        </w:rPr>
        <w:t>ą do gatunków chronionych.</w:t>
      </w:r>
    </w:p>
    <w:p w:rsidR="00275222" w:rsidRPr="00750838" w:rsidRDefault="00275222" w:rsidP="00275222">
      <w:pPr>
        <w:rPr>
          <w:rFonts w:asciiTheme="minorHAnsi" w:hAnsiTheme="minorHAnsi"/>
          <w:szCs w:val="22"/>
        </w:rPr>
      </w:pPr>
      <w:r w:rsidRPr="00750838">
        <w:rPr>
          <w:rFonts w:asciiTheme="minorHAnsi" w:hAnsiTheme="minorHAnsi"/>
          <w:szCs w:val="22"/>
        </w:rPr>
        <w:t>- drobne gryzonie stanowią liczną grupę zwierząt. Zna</w:t>
      </w:r>
      <w:r w:rsidR="002E0707" w:rsidRPr="00750838">
        <w:rPr>
          <w:rFonts w:asciiTheme="minorHAnsi" w:hAnsiTheme="minorHAnsi"/>
          <w:szCs w:val="22"/>
        </w:rPr>
        <w:t>leźć wśród nich mo</w:t>
      </w:r>
      <w:r w:rsidR="00177A29" w:rsidRPr="00750838">
        <w:rPr>
          <w:rFonts w:asciiTheme="minorHAnsi" w:hAnsiTheme="minorHAnsi"/>
          <w:szCs w:val="22"/>
        </w:rPr>
        <w:t>ż</w:t>
      </w:r>
      <w:r w:rsidR="002E0707" w:rsidRPr="00750838">
        <w:rPr>
          <w:rFonts w:asciiTheme="minorHAnsi" w:hAnsiTheme="minorHAnsi"/>
          <w:szCs w:val="22"/>
        </w:rPr>
        <w:t xml:space="preserve">na wiewiórkę </w:t>
      </w:r>
      <w:r w:rsidRPr="00750838">
        <w:rPr>
          <w:rFonts w:asciiTheme="minorHAnsi" w:hAnsiTheme="minorHAnsi"/>
          <w:i/>
          <w:szCs w:val="22"/>
        </w:rPr>
        <w:t>Sciurus vulgaris</w:t>
      </w:r>
      <w:r w:rsidRPr="00750838">
        <w:rPr>
          <w:rFonts w:asciiTheme="minorHAnsi" w:hAnsiTheme="minorHAnsi"/>
          <w:szCs w:val="22"/>
        </w:rPr>
        <w:t xml:space="preserve"> (gat. chroniony), nornicę rudą </w:t>
      </w:r>
      <w:r w:rsidRPr="00750838">
        <w:rPr>
          <w:rFonts w:asciiTheme="minorHAnsi" w:hAnsiTheme="minorHAnsi"/>
          <w:i/>
          <w:szCs w:val="22"/>
        </w:rPr>
        <w:t>Myodes (Clethrionomys) glareolus</w:t>
      </w:r>
      <w:r w:rsidRPr="00750838">
        <w:rPr>
          <w:rFonts w:asciiTheme="minorHAnsi" w:hAnsiTheme="minorHAnsi"/>
          <w:szCs w:val="22"/>
        </w:rPr>
        <w:t>,</w:t>
      </w:r>
      <w:r w:rsidR="002E0707" w:rsidRPr="00750838">
        <w:rPr>
          <w:rFonts w:asciiTheme="minorHAnsi" w:hAnsiTheme="minorHAnsi"/>
          <w:szCs w:val="22"/>
        </w:rPr>
        <w:t xml:space="preserve"> </w:t>
      </w:r>
      <w:r w:rsidRPr="00750838">
        <w:rPr>
          <w:rFonts w:asciiTheme="minorHAnsi" w:hAnsiTheme="minorHAnsi"/>
          <w:szCs w:val="22"/>
        </w:rPr>
        <w:t xml:space="preserve">karczownika ziemnowodnego </w:t>
      </w:r>
      <w:r w:rsidRPr="00750838">
        <w:rPr>
          <w:rFonts w:asciiTheme="minorHAnsi" w:hAnsiTheme="minorHAnsi"/>
          <w:i/>
          <w:szCs w:val="22"/>
        </w:rPr>
        <w:t>Arvicola terrestris</w:t>
      </w:r>
      <w:r w:rsidRPr="00750838">
        <w:rPr>
          <w:rFonts w:asciiTheme="minorHAnsi" w:hAnsiTheme="minorHAnsi"/>
          <w:szCs w:val="22"/>
        </w:rPr>
        <w:t xml:space="preserve"> (gat. pod ochroną częściową), nornika</w:t>
      </w:r>
      <w:r w:rsidR="002E0707" w:rsidRPr="00750838">
        <w:rPr>
          <w:rFonts w:asciiTheme="minorHAnsi" w:hAnsiTheme="minorHAnsi"/>
          <w:szCs w:val="22"/>
        </w:rPr>
        <w:t xml:space="preserve"> </w:t>
      </w:r>
      <w:r w:rsidRPr="00750838">
        <w:rPr>
          <w:rFonts w:asciiTheme="minorHAnsi" w:hAnsiTheme="minorHAnsi"/>
          <w:szCs w:val="22"/>
        </w:rPr>
        <w:t xml:space="preserve">brunatnego (polnego) </w:t>
      </w:r>
      <w:r w:rsidRPr="00750838">
        <w:rPr>
          <w:rFonts w:asciiTheme="minorHAnsi" w:hAnsiTheme="minorHAnsi"/>
          <w:i/>
          <w:szCs w:val="22"/>
        </w:rPr>
        <w:t>Microtus agrestis</w:t>
      </w:r>
      <w:r w:rsidRPr="00750838">
        <w:rPr>
          <w:rFonts w:asciiTheme="minorHAnsi" w:hAnsiTheme="minorHAnsi"/>
          <w:szCs w:val="22"/>
        </w:rPr>
        <w:t xml:space="preserve">, nornika zwyczajnego (polnika) </w:t>
      </w:r>
      <w:r w:rsidRPr="00750838">
        <w:rPr>
          <w:rFonts w:asciiTheme="minorHAnsi" w:hAnsiTheme="minorHAnsi"/>
          <w:i/>
          <w:szCs w:val="22"/>
        </w:rPr>
        <w:t>M. arvalis</w:t>
      </w:r>
      <w:r w:rsidRPr="00750838">
        <w:rPr>
          <w:rFonts w:asciiTheme="minorHAnsi" w:hAnsiTheme="minorHAnsi"/>
          <w:szCs w:val="22"/>
        </w:rPr>
        <w:t>, mysz</w:t>
      </w:r>
      <w:r w:rsidR="002E0707" w:rsidRPr="00750838">
        <w:rPr>
          <w:rFonts w:asciiTheme="minorHAnsi" w:hAnsiTheme="minorHAnsi"/>
          <w:szCs w:val="22"/>
        </w:rPr>
        <w:t xml:space="preserve"> </w:t>
      </w:r>
      <w:r w:rsidRPr="00750838">
        <w:rPr>
          <w:rFonts w:asciiTheme="minorHAnsi" w:hAnsiTheme="minorHAnsi"/>
          <w:szCs w:val="22"/>
        </w:rPr>
        <w:t xml:space="preserve">leśną </w:t>
      </w:r>
      <w:r w:rsidRPr="00750838">
        <w:rPr>
          <w:rFonts w:asciiTheme="minorHAnsi" w:hAnsiTheme="minorHAnsi"/>
          <w:i/>
          <w:szCs w:val="22"/>
        </w:rPr>
        <w:t>Apodemus flavicolis</w:t>
      </w:r>
      <w:r w:rsidRPr="00750838">
        <w:rPr>
          <w:rFonts w:asciiTheme="minorHAnsi" w:hAnsiTheme="minorHAnsi"/>
          <w:szCs w:val="22"/>
        </w:rPr>
        <w:t xml:space="preserve">, zaroślową </w:t>
      </w:r>
      <w:r w:rsidRPr="00750838">
        <w:rPr>
          <w:rFonts w:asciiTheme="minorHAnsi" w:hAnsiTheme="minorHAnsi"/>
          <w:i/>
          <w:szCs w:val="22"/>
        </w:rPr>
        <w:t xml:space="preserve">A. sylvaticus </w:t>
      </w:r>
      <w:r w:rsidRPr="00750838">
        <w:rPr>
          <w:rFonts w:asciiTheme="minorHAnsi" w:hAnsiTheme="minorHAnsi"/>
          <w:szCs w:val="22"/>
        </w:rPr>
        <w:t xml:space="preserve">(gat. pod ochroną częściową), polną </w:t>
      </w:r>
      <w:r w:rsidRPr="00750838">
        <w:rPr>
          <w:rFonts w:asciiTheme="minorHAnsi" w:hAnsiTheme="minorHAnsi"/>
          <w:i/>
          <w:szCs w:val="22"/>
        </w:rPr>
        <w:t>A.</w:t>
      </w:r>
      <w:r w:rsidR="002E0707" w:rsidRPr="00750838">
        <w:rPr>
          <w:rFonts w:asciiTheme="minorHAnsi" w:hAnsiTheme="minorHAnsi"/>
          <w:i/>
          <w:szCs w:val="22"/>
        </w:rPr>
        <w:t xml:space="preserve"> </w:t>
      </w:r>
      <w:r w:rsidRPr="00750838">
        <w:rPr>
          <w:rFonts w:asciiTheme="minorHAnsi" w:hAnsiTheme="minorHAnsi"/>
          <w:i/>
          <w:szCs w:val="22"/>
        </w:rPr>
        <w:t>agrarius</w:t>
      </w:r>
      <w:r w:rsidRPr="00750838">
        <w:rPr>
          <w:rFonts w:asciiTheme="minorHAnsi" w:hAnsiTheme="minorHAnsi"/>
          <w:szCs w:val="22"/>
        </w:rPr>
        <w:t xml:space="preserve"> i domową </w:t>
      </w:r>
      <w:r w:rsidRPr="00750838">
        <w:rPr>
          <w:rFonts w:asciiTheme="minorHAnsi" w:hAnsiTheme="minorHAnsi"/>
          <w:i/>
          <w:szCs w:val="22"/>
        </w:rPr>
        <w:t>A. (Mus) musculus</w:t>
      </w:r>
      <w:r w:rsidRPr="00750838">
        <w:rPr>
          <w:rFonts w:asciiTheme="minorHAnsi" w:hAnsiTheme="minorHAnsi"/>
          <w:szCs w:val="22"/>
        </w:rPr>
        <w:t xml:space="preserve">, szczura wędrownego </w:t>
      </w:r>
      <w:r w:rsidRPr="00750838">
        <w:rPr>
          <w:rFonts w:asciiTheme="minorHAnsi" w:hAnsiTheme="minorHAnsi"/>
          <w:i/>
          <w:szCs w:val="22"/>
        </w:rPr>
        <w:t>Rattus norvegicus,</w:t>
      </w:r>
      <w:r w:rsidRPr="00750838">
        <w:rPr>
          <w:rFonts w:asciiTheme="minorHAnsi" w:hAnsiTheme="minorHAnsi"/>
          <w:szCs w:val="22"/>
        </w:rPr>
        <w:t xml:space="preserve"> smu</w:t>
      </w:r>
      <w:r w:rsidR="00177A29" w:rsidRPr="00750838">
        <w:rPr>
          <w:rFonts w:asciiTheme="minorHAnsi" w:hAnsiTheme="minorHAnsi"/>
          <w:szCs w:val="22"/>
        </w:rPr>
        <w:t>ż</w:t>
      </w:r>
      <w:r w:rsidRPr="00750838">
        <w:rPr>
          <w:rFonts w:asciiTheme="minorHAnsi" w:hAnsiTheme="minorHAnsi"/>
          <w:szCs w:val="22"/>
        </w:rPr>
        <w:t>kę</w:t>
      </w:r>
      <w:r w:rsidR="00177A29" w:rsidRPr="00750838">
        <w:rPr>
          <w:rFonts w:asciiTheme="minorHAnsi" w:hAnsiTheme="minorHAnsi"/>
          <w:szCs w:val="22"/>
        </w:rPr>
        <w:t xml:space="preserve"> </w:t>
      </w:r>
      <w:r w:rsidRPr="00750838">
        <w:rPr>
          <w:rFonts w:asciiTheme="minorHAnsi" w:hAnsiTheme="minorHAnsi"/>
          <w:i/>
          <w:szCs w:val="22"/>
        </w:rPr>
        <w:t xml:space="preserve">Sicista </w:t>
      </w:r>
      <w:r w:rsidRPr="00750838">
        <w:rPr>
          <w:rFonts w:asciiTheme="minorHAnsi" w:hAnsiTheme="minorHAnsi"/>
          <w:szCs w:val="22"/>
        </w:rPr>
        <w:t xml:space="preserve">betulina (gat. chroniony), koszatkę </w:t>
      </w:r>
      <w:r w:rsidRPr="00750838">
        <w:rPr>
          <w:rFonts w:asciiTheme="minorHAnsi" w:hAnsiTheme="minorHAnsi"/>
          <w:i/>
          <w:szCs w:val="22"/>
        </w:rPr>
        <w:t>Dryomys ni</w:t>
      </w:r>
      <w:r w:rsidR="002E0707" w:rsidRPr="00750838">
        <w:rPr>
          <w:rFonts w:asciiTheme="minorHAnsi" w:hAnsiTheme="minorHAnsi"/>
          <w:i/>
          <w:szCs w:val="22"/>
        </w:rPr>
        <w:t>tedula</w:t>
      </w:r>
      <w:r w:rsidR="002E0707" w:rsidRPr="00750838">
        <w:rPr>
          <w:rFonts w:asciiTheme="minorHAnsi" w:hAnsiTheme="minorHAnsi"/>
          <w:szCs w:val="22"/>
        </w:rPr>
        <w:t xml:space="preserve"> i orzesznicę </w:t>
      </w:r>
      <w:r w:rsidR="002E0707" w:rsidRPr="00750838">
        <w:rPr>
          <w:rFonts w:asciiTheme="minorHAnsi" w:hAnsiTheme="minorHAnsi"/>
          <w:i/>
          <w:szCs w:val="22"/>
        </w:rPr>
        <w:t xml:space="preserve">Muscardinus </w:t>
      </w:r>
      <w:r w:rsidRPr="00750838">
        <w:rPr>
          <w:rFonts w:asciiTheme="minorHAnsi" w:hAnsiTheme="minorHAnsi"/>
          <w:i/>
          <w:szCs w:val="22"/>
        </w:rPr>
        <w:t>avellanarius</w:t>
      </w:r>
      <w:r w:rsidRPr="00750838">
        <w:rPr>
          <w:rFonts w:asciiTheme="minorHAnsi" w:hAnsiTheme="minorHAnsi"/>
          <w:szCs w:val="22"/>
        </w:rPr>
        <w:t xml:space="preserve"> (obie chronione).</w:t>
      </w:r>
    </w:p>
    <w:p w:rsidR="00275222" w:rsidRPr="00750838" w:rsidRDefault="00275222" w:rsidP="00530ECA">
      <w:pPr>
        <w:rPr>
          <w:rFonts w:asciiTheme="minorHAnsi" w:hAnsiTheme="minorHAnsi"/>
          <w:i/>
          <w:szCs w:val="22"/>
        </w:rPr>
      </w:pPr>
      <w:r w:rsidRPr="00750838">
        <w:rPr>
          <w:rFonts w:asciiTheme="minorHAnsi" w:hAnsiTheme="minorHAnsi"/>
          <w:szCs w:val="22"/>
        </w:rPr>
        <w:t>- drapie</w:t>
      </w:r>
      <w:r w:rsidR="00177A29" w:rsidRPr="00750838">
        <w:rPr>
          <w:rFonts w:asciiTheme="minorHAnsi" w:hAnsiTheme="minorHAnsi"/>
          <w:szCs w:val="22"/>
        </w:rPr>
        <w:t>ż</w:t>
      </w:r>
      <w:r w:rsidRPr="00750838">
        <w:rPr>
          <w:rFonts w:asciiTheme="minorHAnsi" w:hAnsiTheme="minorHAnsi"/>
          <w:szCs w:val="22"/>
        </w:rPr>
        <w:t xml:space="preserve">ne reprezentują: lis </w:t>
      </w:r>
      <w:r w:rsidRPr="00750838">
        <w:rPr>
          <w:rFonts w:asciiTheme="minorHAnsi" w:hAnsiTheme="minorHAnsi"/>
          <w:i/>
          <w:szCs w:val="22"/>
        </w:rPr>
        <w:t>Vulpes vulpes</w:t>
      </w:r>
      <w:r w:rsidRPr="00750838">
        <w:rPr>
          <w:rFonts w:asciiTheme="minorHAnsi" w:hAnsiTheme="minorHAnsi"/>
          <w:szCs w:val="22"/>
        </w:rPr>
        <w:t xml:space="preserve">, kuna domowa </w:t>
      </w:r>
      <w:r w:rsidRPr="00750838">
        <w:rPr>
          <w:rFonts w:asciiTheme="minorHAnsi" w:hAnsiTheme="minorHAnsi"/>
          <w:i/>
          <w:szCs w:val="22"/>
        </w:rPr>
        <w:t>Martes foina</w:t>
      </w:r>
      <w:r w:rsidRPr="00750838">
        <w:rPr>
          <w:rFonts w:asciiTheme="minorHAnsi" w:hAnsiTheme="minorHAnsi"/>
          <w:szCs w:val="22"/>
        </w:rPr>
        <w:t xml:space="preserve"> i leśna (tumak) </w:t>
      </w:r>
      <w:r w:rsidRPr="00750838">
        <w:rPr>
          <w:rFonts w:asciiTheme="minorHAnsi" w:hAnsiTheme="minorHAnsi"/>
          <w:i/>
          <w:szCs w:val="22"/>
        </w:rPr>
        <w:t>M.</w:t>
      </w:r>
      <w:r w:rsidR="002E0707" w:rsidRPr="00750838">
        <w:rPr>
          <w:rFonts w:asciiTheme="minorHAnsi" w:hAnsiTheme="minorHAnsi"/>
          <w:i/>
          <w:szCs w:val="22"/>
        </w:rPr>
        <w:t xml:space="preserve"> </w:t>
      </w:r>
      <w:r w:rsidRPr="00750838">
        <w:rPr>
          <w:rFonts w:asciiTheme="minorHAnsi" w:hAnsiTheme="minorHAnsi"/>
          <w:i/>
          <w:szCs w:val="22"/>
        </w:rPr>
        <w:t>martes</w:t>
      </w:r>
      <w:r w:rsidRPr="00750838">
        <w:rPr>
          <w:rFonts w:asciiTheme="minorHAnsi" w:hAnsiTheme="minorHAnsi"/>
          <w:szCs w:val="22"/>
        </w:rPr>
        <w:t xml:space="preserve"> oraz tchórz </w:t>
      </w:r>
      <w:r w:rsidRPr="00750838">
        <w:rPr>
          <w:rFonts w:asciiTheme="minorHAnsi" w:hAnsiTheme="minorHAnsi"/>
          <w:i/>
          <w:szCs w:val="22"/>
        </w:rPr>
        <w:t>Mustela putorius</w:t>
      </w:r>
      <w:r w:rsidRPr="00750838">
        <w:rPr>
          <w:rFonts w:asciiTheme="minorHAnsi" w:hAnsiTheme="minorHAnsi"/>
          <w:szCs w:val="22"/>
        </w:rPr>
        <w:t xml:space="preserve">, łasica (łaska) </w:t>
      </w:r>
      <w:r w:rsidRPr="00750838">
        <w:rPr>
          <w:rFonts w:asciiTheme="minorHAnsi" w:hAnsiTheme="minorHAnsi"/>
          <w:i/>
          <w:szCs w:val="22"/>
        </w:rPr>
        <w:t>Must</w:t>
      </w:r>
      <w:r w:rsidR="002E0707" w:rsidRPr="00750838">
        <w:rPr>
          <w:rFonts w:asciiTheme="minorHAnsi" w:hAnsiTheme="minorHAnsi"/>
          <w:i/>
          <w:szCs w:val="22"/>
        </w:rPr>
        <w:t>ela nivalis</w:t>
      </w:r>
      <w:r w:rsidR="002E0707" w:rsidRPr="00750838">
        <w:rPr>
          <w:rFonts w:asciiTheme="minorHAnsi" w:hAnsiTheme="minorHAnsi"/>
          <w:szCs w:val="22"/>
        </w:rPr>
        <w:t xml:space="preserve"> i gronostaj </w:t>
      </w:r>
      <w:r w:rsidR="002E0707" w:rsidRPr="00750838">
        <w:rPr>
          <w:rFonts w:asciiTheme="minorHAnsi" w:hAnsiTheme="minorHAnsi"/>
          <w:i/>
          <w:szCs w:val="22"/>
        </w:rPr>
        <w:t xml:space="preserve">Mustela </w:t>
      </w:r>
      <w:r w:rsidRPr="00750838">
        <w:rPr>
          <w:rFonts w:asciiTheme="minorHAnsi" w:hAnsiTheme="minorHAnsi"/>
          <w:i/>
          <w:szCs w:val="22"/>
        </w:rPr>
        <w:t>erminea</w:t>
      </w:r>
      <w:r w:rsidRPr="00750838">
        <w:rPr>
          <w:rFonts w:asciiTheme="minorHAnsi" w:hAnsiTheme="minorHAnsi"/>
          <w:szCs w:val="22"/>
        </w:rPr>
        <w:t xml:space="preserve"> (o</w:t>
      </w:r>
      <w:r w:rsidR="005B52DB" w:rsidRPr="00750838">
        <w:rPr>
          <w:rFonts w:asciiTheme="minorHAnsi" w:hAnsiTheme="minorHAnsi"/>
          <w:szCs w:val="22"/>
        </w:rPr>
        <w:t xml:space="preserve">statnie trzy gatunki chronione), </w:t>
      </w:r>
      <w:r w:rsidRPr="00750838">
        <w:rPr>
          <w:rFonts w:asciiTheme="minorHAnsi" w:hAnsiTheme="minorHAnsi"/>
          <w:szCs w:val="22"/>
        </w:rPr>
        <w:t xml:space="preserve">świniowate mają przedstawiciela w postaci dzika </w:t>
      </w:r>
      <w:r w:rsidRPr="00750838">
        <w:rPr>
          <w:rFonts w:asciiTheme="minorHAnsi" w:hAnsiTheme="minorHAnsi"/>
          <w:i/>
          <w:szCs w:val="22"/>
        </w:rPr>
        <w:t>Sus scrofa</w:t>
      </w:r>
      <w:r w:rsidR="00177A29" w:rsidRPr="00750838">
        <w:rPr>
          <w:rFonts w:asciiTheme="minorHAnsi" w:hAnsiTheme="minorHAnsi"/>
          <w:i/>
          <w:szCs w:val="22"/>
        </w:rPr>
        <w:t>,</w:t>
      </w:r>
      <w:r w:rsidR="005B52DB" w:rsidRPr="00750838">
        <w:rPr>
          <w:rFonts w:asciiTheme="minorHAnsi" w:hAnsiTheme="minorHAnsi"/>
          <w:i/>
          <w:szCs w:val="22"/>
        </w:rPr>
        <w:t xml:space="preserve"> </w:t>
      </w:r>
      <w:r w:rsidRPr="00750838">
        <w:rPr>
          <w:rFonts w:asciiTheme="minorHAnsi" w:hAnsiTheme="minorHAnsi"/>
          <w:szCs w:val="22"/>
        </w:rPr>
        <w:t xml:space="preserve">zając szarak </w:t>
      </w:r>
      <w:r w:rsidRPr="00750838">
        <w:rPr>
          <w:rFonts w:asciiTheme="minorHAnsi" w:hAnsiTheme="minorHAnsi"/>
          <w:i/>
          <w:szCs w:val="22"/>
        </w:rPr>
        <w:t>Lepus europaeus</w:t>
      </w:r>
      <w:r w:rsidRPr="00750838">
        <w:rPr>
          <w:rFonts w:asciiTheme="minorHAnsi" w:hAnsiTheme="minorHAnsi"/>
          <w:szCs w:val="22"/>
        </w:rPr>
        <w:t xml:space="preserve"> jest reprezentantem zającowatych</w:t>
      </w:r>
      <w:r w:rsidR="00177A29" w:rsidRPr="00750838">
        <w:rPr>
          <w:rFonts w:asciiTheme="minorHAnsi" w:hAnsiTheme="minorHAnsi"/>
          <w:szCs w:val="22"/>
        </w:rPr>
        <w:t>,</w:t>
      </w:r>
      <w:r w:rsidR="005B52DB" w:rsidRPr="00750838">
        <w:rPr>
          <w:rFonts w:asciiTheme="minorHAnsi" w:hAnsiTheme="minorHAnsi"/>
          <w:szCs w:val="22"/>
        </w:rPr>
        <w:t xml:space="preserve"> </w:t>
      </w:r>
      <w:r w:rsidRPr="00750838">
        <w:rPr>
          <w:rFonts w:asciiTheme="minorHAnsi" w:hAnsiTheme="minorHAnsi"/>
          <w:szCs w:val="22"/>
        </w:rPr>
        <w:t xml:space="preserve">spośród jeleniowatych spotykamy jelenie </w:t>
      </w:r>
      <w:r w:rsidRPr="00750838">
        <w:rPr>
          <w:rFonts w:asciiTheme="minorHAnsi" w:hAnsiTheme="minorHAnsi"/>
          <w:i/>
          <w:szCs w:val="22"/>
        </w:rPr>
        <w:t>Cervus elaphus</w:t>
      </w:r>
      <w:r w:rsidRPr="00750838">
        <w:rPr>
          <w:rFonts w:asciiTheme="minorHAnsi" w:hAnsiTheme="minorHAnsi"/>
          <w:szCs w:val="22"/>
        </w:rPr>
        <w:t xml:space="preserve"> i sarny </w:t>
      </w:r>
      <w:r w:rsidRPr="00750838">
        <w:rPr>
          <w:rFonts w:asciiTheme="minorHAnsi" w:hAnsiTheme="minorHAnsi"/>
          <w:i/>
          <w:szCs w:val="22"/>
        </w:rPr>
        <w:t>Capreolus capreolus.</w:t>
      </w:r>
    </w:p>
    <w:p w:rsidR="00A57FF5" w:rsidRPr="00750838" w:rsidRDefault="00A57FF5" w:rsidP="00530ECA">
      <w:pPr>
        <w:rPr>
          <w:rFonts w:asciiTheme="minorHAnsi" w:hAnsiTheme="minorHAnsi"/>
          <w:i/>
          <w:szCs w:val="22"/>
        </w:rPr>
      </w:pPr>
    </w:p>
    <w:p w:rsidR="00A57FF5" w:rsidRPr="00750838" w:rsidRDefault="00A57FF5" w:rsidP="00530ECA">
      <w:pPr>
        <w:rPr>
          <w:rFonts w:asciiTheme="minorHAnsi" w:hAnsiTheme="minorHAnsi"/>
          <w:i/>
          <w:szCs w:val="22"/>
        </w:rPr>
      </w:pPr>
    </w:p>
    <w:p w:rsidR="00A57FF5" w:rsidRPr="00750838" w:rsidRDefault="00A57FF5" w:rsidP="00530ECA">
      <w:pPr>
        <w:rPr>
          <w:rFonts w:asciiTheme="minorHAnsi" w:hAnsiTheme="minorHAnsi"/>
          <w:szCs w:val="22"/>
        </w:rPr>
      </w:pPr>
    </w:p>
    <w:p w:rsidR="008A3B65" w:rsidRPr="00750838" w:rsidRDefault="008A3B65" w:rsidP="006F3669">
      <w:pPr>
        <w:spacing w:line="240" w:lineRule="auto"/>
        <w:jc w:val="left"/>
        <w:rPr>
          <w:rFonts w:asciiTheme="minorHAnsi" w:hAnsiTheme="minorHAnsi"/>
          <w:color w:val="4F81BD" w:themeColor="accent1"/>
          <w:szCs w:val="22"/>
        </w:rPr>
      </w:pPr>
    </w:p>
    <w:p w:rsidR="006F3669" w:rsidRPr="00750838" w:rsidRDefault="006F3669" w:rsidP="006F3669">
      <w:pPr>
        <w:spacing w:line="240" w:lineRule="auto"/>
        <w:jc w:val="left"/>
        <w:rPr>
          <w:rFonts w:asciiTheme="minorHAnsi" w:hAnsiTheme="minorHAnsi"/>
          <w:b/>
          <w:i/>
          <w:szCs w:val="22"/>
          <w:u w:val="single"/>
        </w:rPr>
      </w:pPr>
      <w:r w:rsidRPr="00750838">
        <w:rPr>
          <w:rFonts w:asciiTheme="minorHAnsi" w:hAnsiTheme="minorHAnsi"/>
          <w:b/>
          <w:i/>
          <w:szCs w:val="22"/>
          <w:u w:val="single"/>
        </w:rPr>
        <w:t>System obszarów i obiektów prawnie chronionych</w:t>
      </w:r>
    </w:p>
    <w:p w:rsidR="006F3669" w:rsidRPr="00750838" w:rsidRDefault="006F3669" w:rsidP="006F3669">
      <w:pPr>
        <w:spacing w:line="240" w:lineRule="auto"/>
        <w:jc w:val="left"/>
        <w:rPr>
          <w:rFonts w:asciiTheme="minorHAnsi" w:hAnsiTheme="minorHAnsi"/>
          <w:b/>
          <w:i/>
          <w:color w:val="4F81BD" w:themeColor="accent1"/>
          <w:szCs w:val="22"/>
          <w:u w:val="single"/>
        </w:rPr>
      </w:pPr>
    </w:p>
    <w:p w:rsidR="008A3B65" w:rsidRPr="00750838" w:rsidRDefault="008A3B65" w:rsidP="008A3B65">
      <w:pPr>
        <w:spacing w:line="240" w:lineRule="auto"/>
        <w:rPr>
          <w:rFonts w:asciiTheme="minorHAnsi" w:hAnsiTheme="minorHAnsi"/>
          <w:szCs w:val="22"/>
        </w:rPr>
      </w:pPr>
      <w:r w:rsidRPr="00750838">
        <w:rPr>
          <w:rFonts w:asciiTheme="minorHAnsi" w:hAnsiTheme="minorHAnsi"/>
          <w:szCs w:val="22"/>
        </w:rPr>
        <w:t xml:space="preserve">Na terenie miasta występują następujące formy ochrony przyrody na podstawie obowiązującej ustawy </w:t>
      </w:r>
      <w:r w:rsidRPr="00750838">
        <w:rPr>
          <w:rFonts w:asciiTheme="minorHAnsi" w:hAnsiTheme="minorHAnsi"/>
          <w:szCs w:val="22"/>
        </w:rPr>
        <w:br/>
        <w:t>ochronie przyrody:</w:t>
      </w:r>
    </w:p>
    <w:p w:rsidR="008A3B65" w:rsidRPr="00750838" w:rsidRDefault="008A3B65" w:rsidP="00497B42">
      <w:pPr>
        <w:pStyle w:val="Akapitzlist"/>
        <w:numPr>
          <w:ilvl w:val="0"/>
          <w:numId w:val="48"/>
        </w:numPr>
        <w:spacing w:line="240" w:lineRule="auto"/>
        <w:rPr>
          <w:rFonts w:asciiTheme="minorHAnsi" w:hAnsiTheme="minorHAnsi"/>
          <w:szCs w:val="22"/>
        </w:rPr>
      </w:pPr>
      <w:r w:rsidRPr="00750838">
        <w:rPr>
          <w:rFonts w:asciiTheme="minorHAnsi" w:hAnsiTheme="minorHAnsi"/>
          <w:szCs w:val="22"/>
        </w:rPr>
        <w:t>zespół parkowy Chrobacze (lipa – 4 szt., dęby, świerki, jesiony, modrzewie),</w:t>
      </w:r>
    </w:p>
    <w:p w:rsidR="008A3B65" w:rsidRPr="00750838" w:rsidRDefault="008A3B65" w:rsidP="00497B42">
      <w:pPr>
        <w:pStyle w:val="Akapitzlist"/>
        <w:numPr>
          <w:ilvl w:val="0"/>
          <w:numId w:val="48"/>
        </w:numPr>
        <w:spacing w:line="240" w:lineRule="auto"/>
        <w:rPr>
          <w:rFonts w:asciiTheme="minorHAnsi" w:hAnsiTheme="minorHAnsi"/>
          <w:szCs w:val="22"/>
        </w:rPr>
      </w:pPr>
      <w:r w:rsidRPr="00750838">
        <w:rPr>
          <w:rFonts w:asciiTheme="minorHAnsi" w:hAnsiTheme="minorHAnsi"/>
          <w:szCs w:val="22"/>
        </w:rPr>
        <w:t>zadrzewienia wąwozu Chrobacze w sąsiedztwie parku (lipa – 2 szt., świerk – 2 szt., jesion – 2 szt., brzoza, dąb),</w:t>
      </w:r>
    </w:p>
    <w:p w:rsidR="008A3B65" w:rsidRPr="00750838" w:rsidRDefault="008A3B65" w:rsidP="00497B42">
      <w:pPr>
        <w:pStyle w:val="Akapitzlist"/>
        <w:numPr>
          <w:ilvl w:val="0"/>
          <w:numId w:val="48"/>
        </w:numPr>
        <w:spacing w:line="240" w:lineRule="auto"/>
        <w:rPr>
          <w:rFonts w:asciiTheme="minorHAnsi" w:hAnsiTheme="minorHAnsi"/>
          <w:szCs w:val="22"/>
        </w:rPr>
      </w:pPr>
      <w:r w:rsidRPr="00750838">
        <w:rPr>
          <w:rFonts w:asciiTheme="minorHAnsi" w:hAnsiTheme="minorHAnsi"/>
          <w:szCs w:val="22"/>
        </w:rPr>
        <w:t>grupa 4 drzew w otoczeniu kościoła (lipa, jawor, jesion – 2 szt.),</w:t>
      </w:r>
    </w:p>
    <w:p w:rsidR="008A3B65" w:rsidRPr="00750838" w:rsidRDefault="008A3B65" w:rsidP="00497B42">
      <w:pPr>
        <w:pStyle w:val="Akapitzlist"/>
        <w:numPr>
          <w:ilvl w:val="0"/>
          <w:numId w:val="48"/>
        </w:numPr>
        <w:spacing w:line="240" w:lineRule="auto"/>
        <w:rPr>
          <w:rFonts w:asciiTheme="minorHAnsi" w:hAnsiTheme="minorHAnsi"/>
          <w:szCs w:val="22"/>
        </w:rPr>
      </w:pPr>
      <w:r w:rsidRPr="00750838">
        <w:rPr>
          <w:rFonts w:asciiTheme="minorHAnsi" w:hAnsiTheme="minorHAnsi"/>
          <w:szCs w:val="22"/>
        </w:rPr>
        <w:t>przy drodze Jordanów – Łętownia w przysiółku Nasiałówka (sosna pospolita).</w:t>
      </w:r>
    </w:p>
    <w:p w:rsidR="006F3669" w:rsidRPr="00750838" w:rsidRDefault="006F3669" w:rsidP="006F3669">
      <w:pPr>
        <w:spacing w:line="240" w:lineRule="auto"/>
        <w:jc w:val="left"/>
        <w:rPr>
          <w:rFonts w:ascii="Times New Roman" w:hAnsi="Times New Roman"/>
          <w:color w:val="4F81BD" w:themeColor="accent1"/>
          <w:sz w:val="24"/>
          <w:szCs w:val="20"/>
        </w:rPr>
      </w:pPr>
    </w:p>
    <w:p w:rsidR="00A302DD" w:rsidRDefault="00A302DD">
      <w:pPr>
        <w:spacing w:line="240" w:lineRule="auto"/>
        <w:jc w:val="left"/>
        <w:rPr>
          <w:rFonts w:eastAsia="Calibri"/>
          <w:i/>
          <w:iCs/>
          <w:sz w:val="20"/>
          <w:szCs w:val="18"/>
        </w:rPr>
      </w:pPr>
      <w:bookmarkStart w:id="89" w:name="_Toc485646561"/>
      <w:r>
        <w:rPr>
          <w:rFonts w:eastAsia="Calibri"/>
          <w:i/>
          <w:iCs/>
          <w:sz w:val="20"/>
          <w:szCs w:val="18"/>
        </w:rPr>
        <w:br w:type="page"/>
      </w:r>
    </w:p>
    <w:p w:rsidR="006F3669" w:rsidRPr="00750838" w:rsidRDefault="00530ECA" w:rsidP="00530ECA">
      <w:pPr>
        <w:rPr>
          <w:rFonts w:eastAsia="Calibri"/>
          <w:i/>
          <w:iCs/>
          <w:sz w:val="20"/>
          <w:szCs w:val="18"/>
        </w:rPr>
      </w:pPr>
      <w:r w:rsidRPr="00750838">
        <w:rPr>
          <w:rFonts w:eastAsia="Calibri"/>
          <w:i/>
          <w:iCs/>
          <w:sz w:val="20"/>
          <w:szCs w:val="18"/>
        </w:rPr>
        <w:lastRenderedPageBreak/>
        <w:t xml:space="preserve">Tabela </w:t>
      </w:r>
      <w:r w:rsidRPr="00750838">
        <w:rPr>
          <w:rFonts w:eastAsia="Calibri"/>
          <w:i/>
          <w:iCs/>
          <w:sz w:val="20"/>
          <w:szCs w:val="18"/>
        </w:rPr>
        <w:fldChar w:fldCharType="begin"/>
      </w:r>
      <w:r w:rsidRPr="00750838">
        <w:rPr>
          <w:rFonts w:eastAsia="Calibri"/>
          <w:i/>
          <w:iCs/>
          <w:sz w:val="20"/>
          <w:szCs w:val="18"/>
        </w:rPr>
        <w:instrText xml:space="preserve"> SEQ Tabela \* ARABIC </w:instrText>
      </w:r>
      <w:r w:rsidRPr="00750838">
        <w:rPr>
          <w:rFonts w:eastAsia="Calibri"/>
          <w:i/>
          <w:iCs/>
          <w:sz w:val="20"/>
          <w:szCs w:val="18"/>
        </w:rPr>
        <w:fldChar w:fldCharType="separate"/>
      </w:r>
      <w:r w:rsidR="004D7F7B">
        <w:rPr>
          <w:rFonts w:eastAsia="Calibri"/>
          <w:i/>
          <w:iCs/>
          <w:noProof/>
          <w:sz w:val="20"/>
          <w:szCs w:val="18"/>
        </w:rPr>
        <w:t>11</w:t>
      </w:r>
      <w:r w:rsidRPr="00750838">
        <w:rPr>
          <w:rFonts w:eastAsia="Calibri"/>
          <w:i/>
          <w:iCs/>
          <w:sz w:val="20"/>
          <w:szCs w:val="18"/>
        </w:rPr>
        <w:fldChar w:fldCharType="end"/>
      </w:r>
      <w:r w:rsidRPr="00750838">
        <w:rPr>
          <w:rFonts w:eastAsia="Calibri"/>
          <w:i/>
          <w:iCs/>
          <w:sz w:val="20"/>
          <w:szCs w:val="18"/>
        </w:rPr>
        <w:t xml:space="preserve">. </w:t>
      </w:r>
      <w:r w:rsidR="006F3669" w:rsidRPr="00750838">
        <w:rPr>
          <w:rFonts w:eastAsia="Calibri"/>
          <w:i/>
          <w:iCs/>
          <w:sz w:val="20"/>
          <w:szCs w:val="18"/>
        </w:rPr>
        <w:t xml:space="preserve">Pomniki przyrody w </w:t>
      </w:r>
      <w:r w:rsidR="00815CC4" w:rsidRPr="00750838">
        <w:rPr>
          <w:rFonts w:eastAsia="Calibri"/>
          <w:i/>
          <w:iCs/>
          <w:sz w:val="20"/>
          <w:szCs w:val="18"/>
        </w:rPr>
        <w:t>Mieście Jordanów.</w:t>
      </w:r>
      <w:bookmarkEnd w:id="89"/>
    </w:p>
    <w:tbl>
      <w:tblPr>
        <w:tblW w:w="9634" w:type="dxa"/>
        <w:tblInd w:w="75" w:type="dxa"/>
        <w:tblCellMar>
          <w:left w:w="70" w:type="dxa"/>
          <w:right w:w="70" w:type="dxa"/>
        </w:tblCellMar>
        <w:tblLook w:val="04A0" w:firstRow="1" w:lastRow="0" w:firstColumn="1" w:lastColumn="0" w:noHBand="0" w:noVBand="1"/>
      </w:tblPr>
      <w:tblGrid>
        <w:gridCol w:w="1129"/>
        <w:gridCol w:w="1263"/>
        <w:gridCol w:w="622"/>
        <w:gridCol w:w="950"/>
        <w:gridCol w:w="2127"/>
        <w:gridCol w:w="708"/>
        <w:gridCol w:w="1560"/>
        <w:gridCol w:w="1275"/>
      </w:tblGrid>
      <w:tr w:rsidR="00815CC4" w:rsidRPr="00750838" w:rsidTr="00815CC4">
        <w:trPr>
          <w:trHeight w:val="300"/>
        </w:trPr>
        <w:tc>
          <w:tcPr>
            <w:tcW w:w="1129"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rsidR="00EE54B0" w:rsidRPr="00750838" w:rsidRDefault="00EE54B0" w:rsidP="00EE54B0">
            <w:pPr>
              <w:spacing w:line="240" w:lineRule="auto"/>
              <w:jc w:val="center"/>
              <w:rPr>
                <w:rFonts w:asciiTheme="minorHAnsi" w:hAnsiTheme="minorHAnsi" w:cstheme="minorHAnsi"/>
                <w:b/>
                <w:bCs/>
                <w:sz w:val="16"/>
                <w:szCs w:val="16"/>
              </w:rPr>
            </w:pPr>
            <w:r w:rsidRPr="00750838">
              <w:rPr>
                <w:rFonts w:asciiTheme="minorHAnsi" w:hAnsiTheme="minorHAnsi" w:cstheme="minorHAnsi"/>
                <w:b/>
                <w:bCs/>
                <w:sz w:val="16"/>
                <w:szCs w:val="16"/>
              </w:rPr>
              <w:t>Nowy numer rejestru woj.</w:t>
            </w:r>
          </w:p>
        </w:tc>
        <w:tc>
          <w:tcPr>
            <w:tcW w:w="1263"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rsidR="00EE54B0" w:rsidRPr="00750838" w:rsidRDefault="00EE54B0" w:rsidP="00EE54B0">
            <w:pPr>
              <w:spacing w:line="240" w:lineRule="auto"/>
              <w:jc w:val="center"/>
              <w:rPr>
                <w:rFonts w:asciiTheme="minorHAnsi" w:hAnsiTheme="minorHAnsi" w:cstheme="minorHAnsi"/>
                <w:b/>
                <w:bCs/>
                <w:sz w:val="16"/>
                <w:szCs w:val="16"/>
              </w:rPr>
            </w:pPr>
            <w:r w:rsidRPr="00750838">
              <w:rPr>
                <w:rFonts w:asciiTheme="minorHAnsi" w:hAnsiTheme="minorHAnsi" w:cstheme="minorHAnsi"/>
                <w:b/>
                <w:bCs/>
                <w:sz w:val="16"/>
                <w:szCs w:val="16"/>
              </w:rPr>
              <w:t>Gatunek / Nazwa</w:t>
            </w:r>
          </w:p>
        </w:tc>
        <w:tc>
          <w:tcPr>
            <w:tcW w:w="622"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rsidR="00EE54B0" w:rsidRPr="00750838" w:rsidRDefault="00EE54B0" w:rsidP="00EE54B0">
            <w:pPr>
              <w:spacing w:line="240" w:lineRule="auto"/>
              <w:jc w:val="center"/>
              <w:rPr>
                <w:rFonts w:asciiTheme="minorHAnsi" w:hAnsiTheme="minorHAnsi" w:cstheme="minorHAnsi"/>
                <w:b/>
                <w:bCs/>
                <w:sz w:val="16"/>
                <w:szCs w:val="16"/>
              </w:rPr>
            </w:pPr>
            <w:r w:rsidRPr="00750838">
              <w:rPr>
                <w:rFonts w:asciiTheme="minorHAnsi" w:hAnsiTheme="minorHAnsi" w:cstheme="minorHAnsi"/>
                <w:b/>
                <w:bCs/>
                <w:sz w:val="16"/>
                <w:szCs w:val="16"/>
              </w:rPr>
              <w:t>Rodzaj</w:t>
            </w:r>
          </w:p>
        </w:tc>
        <w:tc>
          <w:tcPr>
            <w:tcW w:w="950"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rsidR="00EE54B0" w:rsidRPr="00750838" w:rsidRDefault="00EE54B0" w:rsidP="00EE54B0">
            <w:pPr>
              <w:spacing w:line="240" w:lineRule="auto"/>
              <w:jc w:val="center"/>
              <w:rPr>
                <w:rFonts w:asciiTheme="minorHAnsi" w:hAnsiTheme="minorHAnsi" w:cstheme="minorHAnsi"/>
                <w:b/>
                <w:bCs/>
                <w:sz w:val="16"/>
                <w:szCs w:val="16"/>
              </w:rPr>
            </w:pPr>
            <w:r w:rsidRPr="00750838">
              <w:rPr>
                <w:rFonts w:asciiTheme="minorHAnsi" w:hAnsiTheme="minorHAnsi" w:cstheme="minorHAnsi"/>
                <w:b/>
                <w:bCs/>
                <w:sz w:val="16"/>
                <w:szCs w:val="16"/>
              </w:rPr>
              <w:t>Data utworzenia</w:t>
            </w:r>
          </w:p>
        </w:tc>
        <w:tc>
          <w:tcPr>
            <w:tcW w:w="2127"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rsidR="00EE54B0" w:rsidRPr="00750838" w:rsidRDefault="00EE54B0" w:rsidP="00EE54B0">
            <w:pPr>
              <w:spacing w:line="240" w:lineRule="auto"/>
              <w:jc w:val="center"/>
              <w:rPr>
                <w:rFonts w:asciiTheme="minorHAnsi" w:hAnsiTheme="minorHAnsi" w:cstheme="minorHAnsi"/>
                <w:b/>
                <w:bCs/>
                <w:sz w:val="16"/>
                <w:szCs w:val="16"/>
              </w:rPr>
            </w:pPr>
            <w:r w:rsidRPr="00750838">
              <w:rPr>
                <w:rFonts w:asciiTheme="minorHAnsi" w:hAnsiTheme="minorHAnsi" w:cstheme="minorHAnsi"/>
                <w:b/>
                <w:bCs/>
                <w:sz w:val="16"/>
                <w:szCs w:val="16"/>
              </w:rPr>
              <w:t>Akt utworzenia</w:t>
            </w:r>
          </w:p>
        </w:tc>
        <w:tc>
          <w:tcPr>
            <w:tcW w:w="708"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rsidR="00EE54B0" w:rsidRPr="00750838" w:rsidRDefault="00EE54B0" w:rsidP="00EE54B0">
            <w:pPr>
              <w:spacing w:line="240" w:lineRule="auto"/>
              <w:jc w:val="center"/>
              <w:rPr>
                <w:rFonts w:asciiTheme="minorHAnsi" w:hAnsiTheme="minorHAnsi" w:cstheme="minorHAnsi"/>
                <w:b/>
                <w:bCs/>
                <w:sz w:val="16"/>
                <w:szCs w:val="16"/>
              </w:rPr>
            </w:pPr>
            <w:r w:rsidRPr="00750838">
              <w:rPr>
                <w:rFonts w:asciiTheme="minorHAnsi" w:hAnsiTheme="minorHAnsi" w:cstheme="minorHAnsi"/>
                <w:b/>
                <w:bCs/>
                <w:sz w:val="16"/>
                <w:szCs w:val="16"/>
              </w:rPr>
              <w:t>Działka</w:t>
            </w:r>
          </w:p>
        </w:tc>
        <w:tc>
          <w:tcPr>
            <w:tcW w:w="1560"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rsidR="00EE54B0" w:rsidRPr="00750838" w:rsidRDefault="00EE54B0" w:rsidP="00EE54B0">
            <w:pPr>
              <w:spacing w:line="240" w:lineRule="auto"/>
              <w:jc w:val="center"/>
              <w:rPr>
                <w:rFonts w:asciiTheme="minorHAnsi" w:hAnsiTheme="minorHAnsi" w:cstheme="minorHAnsi"/>
                <w:b/>
                <w:bCs/>
                <w:sz w:val="16"/>
                <w:szCs w:val="16"/>
              </w:rPr>
            </w:pPr>
            <w:r w:rsidRPr="00750838">
              <w:rPr>
                <w:rFonts w:asciiTheme="minorHAnsi" w:hAnsiTheme="minorHAnsi" w:cstheme="minorHAnsi"/>
                <w:b/>
                <w:bCs/>
                <w:sz w:val="16"/>
                <w:szCs w:val="16"/>
              </w:rPr>
              <w:t>Lokalizacja</w:t>
            </w:r>
          </w:p>
        </w:tc>
        <w:tc>
          <w:tcPr>
            <w:tcW w:w="1275"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rsidR="00EE54B0" w:rsidRPr="00750838" w:rsidRDefault="00EE54B0" w:rsidP="00EE54B0">
            <w:pPr>
              <w:spacing w:line="240" w:lineRule="auto"/>
              <w:jc w:val="center"/>
              <w:rPr>
                <w:rFonts w:asciiTheme="minorHAnsi" w:hAnsiTheme="minorHAnsi" w:cstheme="minorHAnsi"/>
                <w:b/>
                <w:bCs/>
                <w:sz w:val="16"/>
                <w:szCs w:val="16"/>
              </w:rPr>
            </w:pPr>
            <w:r w:rsidRPr="00750838">
              <w:rPr>
                <w:rFonts w:asciiTheme="minorHAnsi" w:hAnsiTheme="minorHAnsi" w:cstheme="minorHAnsi"/>
                <w:b/>
                <w:bCs/>
                <w:sz w:val="16"/>
                <w:szCs w:val="16"/>
              </w:rPr>
              <w:t>Własność</w:t>
            </w:r>
          </w:p>
        </w:tc>
      </w:tr>
      <w:tr w:rsidR="00815CC4" w:rsidRPr="00750838" w:rsidTr="00815CC4">
        <w:trPr>
          <w:trHeight w:val="300"/>
        </w:trPr>
        <w:tc>
          <w:tcPr>
            <w:tcW w:w="1129"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EE54B0" w:rsidRPr="00750838" w:rsidRDefault="00EE54B0" w:rsidP="00EE54B0">
            <w:pPr>
              <w:spacing w:line="240" w:lineRule="auto"/>
              <w:jc w:val="left"/>
              <w:rPr>
                <w:rFonts w:asciiTheme="minorHAnsi" w:hAnsiTheme="minorHAnsi" w:cstheme="minorHAnsi"/>
                <w:b/>
                <w:bCs/>
                <w:sz w:val="16"/>
                <w:szCs w:val="16"/>
              </w:rPr>
            </w:pPr>
          </w:p>
        </w:tc>
        <w:tc>
          <w:tcPr>
            <w:tcW w:w="1263"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EE54B0" w:rsidRPr="00750838" w:rsidRDefault="00EE54B0" w:rsidP="00EE54B0">
            <w:pPr>
              <w:spacing w:line="240" w:lineRule="auto"/>
              <w:jc w:val="left"/>
              <w:rPr>
                <w:rFonts w:asciiTheme="minorHAnsi" w:hAnsiTheme="minorHAnsi" w:cstheme="minorHAnsi"/>
                <w:b/>
                <w:bCs/>
                <w:sz w:val="16"/>
                <w:szCs w:val="16"/>
              </w:rPr>
            </w:pPr>
          </w:p>
        </w:tc>
        <w:tc>
          <w:tcPr>
            <w:tcW w:w="622"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EE54B0" w:rsidRPr="00750838" w:rsidRDefault="00EE54B0" w:rsidP="00EE54B0">
            <w:pPr>
              <w:spacing w:line="240" w:lineRule="auto"/>
              <w:jc w:val="left"/>
              <w:rPr>
                <w:rFonts w:asciiTheme="minorHAnsi" w:hAnsiTheme="minorHAnsi" w:cstheme="minorHAnsi"/>
                <w:b/>
                <w:bCs/>
                <w:sz w:val="16"/>
                <w:szCs w:val="16"/>
              </w:rPr>
            </w:pPr>
          </w:p>
        </w:tc>
        <w:tc>
          <w:tcPr>
            <w:tcW w:w="950"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EE54B0" w:rsidRPr="00750838" w:rsidRDefault="00EE54B0" w:rsidP="00EE54B0">
            <w:pPr>
              <w:spacing w:line="240" w:lineRule="auto"/>
              <w:jc w:val="left"/>
              <w:rPr>
                <w:rFonts w:asciiTheme="minorHAnsi" w:hAnsiTheme="minorHAnsi" w:cstheme="minorHAnsi"/>
                <w:b/>
                <w:bCs/>
                <w:sz w:val="16"/>
                <w:szCs w:val="16"/>
              </w:rPr>
            </w:pPr>
          </w:p>
        </w:tc>
        <w:tc>
          <w:tcPr>
            <w:tcW w:w="2127"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EE54B0" w:rsidRPr="00750838" w:rsidRDefault="00EE54B0" w:rsidP="00EE54B0">
            <w:pPr>
              <w:spacing w:line="240" w:lineRule="auto"/>
              <w:jc w:val="left"/>
              <w:rPr>
                <w:rFonts w:asciiTheme="minorHAnsi" w:hAnsiTheme="minorHAnsi" w:cstheme="minorHAnsi"/>
                <w:b/>
                <w:bCs/>
                <w:sz w:val="16"/>
                <w:szCs w:val="16"/>
              </w:rPr>
            </w:pPr>
          </w:p>
        </w:tc>
        <w:tc>
          <w:tcPr>
            <w:tcW w:w="708"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EE54B0" w:rsidRPr="00750838" w:rsidRDefault="00EE54B0" w:rsidP="00EE54B0">
            <w:pPr>
              <w:spacing w:line="240" w:lineRule="auto"/>
              <w:jc w:val="left"/>
              <w:rPr>
                <w:rFonts w:asciiTheme="minorHAnsi" w:hAnsiTheme="minorHAnsi" w:cstheme="minorHAnsi"/>
                <w:b/>
                <w:bCs/>
                <w:sz w:val="16"/>
                <w:szCs w:val="16"/>
              </w:rPr>
            </w:pPr>
          </w:p>
        </w:tc>
        <w:tc>
          <w:tcPr>
            <w:tcW w:w="1560"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EE54B0" w:rsidRPr="00750838" w:rsidRDefault="00EE54B0" w:rsidP="00EE54B0">
            <w:pPr>
              <w:spacing w:line="240" w:lineRule="auto"/>
              <w:jc w:val="left"/>
              <w:rPr>
                <w:rFonts w:asciiTheme="minorHAnsi" w:hAnsiTheme="minorHAnsi" w:cstheme="minorHAnsi"/>
                <w:b/>
                <w:bCs/>
                <w:sz w:val="16"/>
                <w:szCs w:val="16"/>
              </w:rPr>
            </w:pPr>
          </w:p>
        </w:tc>
        <w:tc>
          <w:tcPr>
            <w:tcW w:w="1275"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EE54B0" w:rsidRPr="00750838" w:rsidRDefault="00EE54B0" w:rsidP="00EE54B0">
            <w:pPr>
              <w:spacing w:line="240" w:lineRule="auto"/>
              <w:jc w:val="left"/>
              <w:rPr>
                <w:rFonts w:asciiTheme="minorHAnsi" w:hAnsiTheme="minorHAnsi" w:cstheme="minorHAnsi"/>
                <w:b/>
                <w:bCs/>
                <w:sz w:val="16"/>
                <w:szCs w:val="16"/>
              </w:rPr>
            </w:pPr>
          </w:p>
        </w:tc>
      </w:tr>
      <w:tr w:rsidR="00815CC4" w:rsidRPr="00750838" w:rsidTr="00815CC4">
        <w:trPr>
          <w:trHeight w:val="195"/>
        </w:trPr>
        <w:tc>
          <w:tcPr>
            <w:tcW w:w="1129"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EE54B0" w:rsidRPr="00750838" w:rsidRDefault="00EE54B0" w:rsidP="00EE54B0">
            <w:pPr>
              <w:spacing w:line="240" w:lineRule="auto"/>
              <w:jc w:val="left"/>
              <w:rPr>
                <w:rFonts w:asciiTheme="minorHAnsi" w:hAnsiTheme="minorHAnsi" w:cstheme="minorHAnsi"/>
                <w:b/>
                <w:bCs/>
                <w:sz w:val="16"/>
                <w:szCs w:val="16"/>
              </w:rPr>
            </w:pPr>
          </w:p>
        </w:tc>
        <w:tc>
          <w:tcPr>
            <w:tcW w:w="1263"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EE54B0" w:rsidRPr="00750838" w:rsidRDefault="00EE54B0" w:rsidP="00EE54B0">
            <w:pPr>
              <w:spacing w:line="240" w:lineRule="auto"/>
              <w:jc w:val="left"/>
              <w:rPr>
                <w:rFonts w:asciiTheme="minorHAnsi" w:hAnsiTheme="minorHAnsi" w:cstheme="minorHAnsi"/>
                <w:b/>
                <w:bCs/>
                <w:sz w:val="16"/>
                <w:szCs w:val="16"/>
              </w:rPr>
            </w:pPr>
          </w:p>
        </w:tc>
        <w:tc>
          <w:tcPr>
            <w:tcW w:w="622"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EE54B0" w:rsidRPr="00750838" w:rsidRDefault="00EE54B0" w:rsidP="00EE54B0">
            <w:pPr>
              <w:spacing w:line="240" w:lineRule="auto"/>
              <w:jc w:val="left"/>
              <w:rPr>
                <w:rFonts w:asciiTheme="minorHAnsi" w:hAnsiTheme="minorHAnsi" w:cstheme="minorHAnsi"/>
                <w:b/>
                <w:bCs/>
                <w:sz w:val="16"/>
                <w:szCs w:val="16"/>
              </w:rPr>
            </w:pPr>
          </w:p>
        </w:tc>
        <w:tc>
          <w:tcPr>
            <w:tcW w:w="950"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EE54B0" w:rsidRPr="00750838" w:rsidRDefault="00EE54B0" w:rsidP="00EE54B0">
            <w:pPr>
              <w:spacing w:line="240" w:lineRule="auto"/>
              <w:jc w:val="left"/>
              <w:rPr>
                <w:rFonts w:asciiTheme="minorHAnsi" w:hAnsiTheme="minorHAnsi" w:cstheme="minorHAnsi"/>
                <w:b/>
                <w:bCs/>
                <w:sz w:val="16"/>
                <w:szCs w:val="16"/>
              </w:rPr>
            </w:pPr>
          </w:p>
        </w:tc>
        <w:tc>
          <w:tcPr>
            <w:tcW w:w="2127"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EE54B0" w:rsidRPr="00750838" w:rsidRDefault="00EE54B0" w:rsidP="00EE54B0">
            <w:pPr>
              <w:spacing w:line="240" w:lineRule="auto"/>
              <w:jc w:val="left"/>
              <w:rPr>
                <w:rFonts w:asciiTheme="minorHAnsi" w:hAnsiTheme="minorHAnsi" w:cstheme="minorHAnsi"/>
                <w:b/>
                <w:bCs/>
                <w:sz w:val="16"/>
                <w:szCs w:val="16"/>
              </w:rPr>
            </w:pPr>
          </w:p>
        </w:tc>
        <w:tc>
          <w:tcPr>
            <w:tcW w:w="708"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EE54B0" w:rsidRPr="00750838" w:rsidRDefault="00EE54B0" w:rsidP="00EE54B0">
            <w:pPr>
              <w:spacing w:line="240" w:lineRule="auto"/>
              <w:jc w:val="left"/>
              <w:rPr>
                <w:rFonts w:asciiTheme="minorHAnsi" w:hAnsiTheme="minorHAnsi" w:cstheme="minorHAnsi"/>
                <w:b/>
                <w:bCs/>
                <w:sz w:val="16"/>
                <w:szCs w:val="16"/>
              </w:rPr>
            </w:pPr>
          </w:p>
        </w:tc>
        <w:tc>
          <w:tcPr>
            <w:tcW w:w="1560"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EE54B0" w:rsidRPr="00750838" w:rsidRDefault="00EE54B0" w:rsidP="00EE54B0">
            <w:pPr>
              <w:spacing w:line="240" w:lineRule="auto"/>
              <w:jc w:val="left"/>
              <w:rPr>
                <w:rFonts w:asciiTheme="minorHAnsi" w:hAnsiTheme="minorHAnsi" w:cstheme="minorHAnsi"/>
                <w:b/>
                <w:bCs/>
                <w:sz w:val="16"/>
                <w:szCs w:val="16"/>
              </w:rPr>
            </w:pPr>
          </w:p>
        </w:tc>
        <w:tc>
          <w:tcPr>
            <w:tcW w:w="1275" w:type="dxa"/>
            <w:vMerge/>
            <w:tcBorders>
              <w:top w:val="single" w:sz="8" w:space="0" w:color="000000"/>
              <w:left w:val="single" w:sz="4" w:space="0" w:color="000000"/>
              <w:bottom w:val="single" w:sz="4" w:space="0" w:color="000000"/>
              <w:right w:val="single" w:sz="4" w:space="0" w:color="000000"/>
            </w:tcBorders>
            <w:shd w:val="clear" w:color="auto" w:fill="auto"/>
            <w:vAlign w:val="center"/>
            <w:hideMark/>
          </w:tcPr>
          <w:p w:rsidR="00EE54B0" w:rsidRPr="00750838" w:rsidRDefault="00EE54B0" w:rsidP="00EE54B0">
            <w:pPr>
              <w:spacing w:line="240" w:lineRule="auto"/>
              <w:jc w:val="left"/>
              <w:rPr>
                <w:rFonts w:asciiTheme="minorHAnsi" w:hAnsiTheme="minorHAnsi" w:cstheme="minorHAnsi"/>
                <w:b/>
                <w:bCs/>
                <w:sz w:val="16"/>
                <w:szCs w:val="16"/>
              </w:rPr>
            </w:pPr>
          </w:p>
        </w:tc>
      </w:tr>
      <w:tr w:rsidR="00815CC4" w:rsidRPr="00750838" w:rsidTr="00815CC4">
        <w:trPr>
          <w:trHeight w:val="480"/>
        </w:trPr>
        <w:tc>
          <w:tcPr>
            <w:tcW w:w="1129" w:type="dxa"/>
            <w:tcBorders>
              <w:top w:val="single" w:sz="8" w:space="0" w:color="000000"/>
              <w:left w:val="single" w:sz="4" w:space="0" w:color="000000"/>
              <w:bottom w:val="single" w:sz="4" w:space="0" w:color="000000"/>
              <w:right w:val="single" w:sz="4" w:space="0" w:color="000000"/>
            </w:tcBorders>
            <w:shd w:val="clear" w:color="auto" w:fill="auto"/>
            <w:noWrap/>
            <w:hideMark/>
          </w:tcPr>
          <w:p w:rsidR="00EE54B0" w:rsidRPr="00750838" w:rsidRDefault="00EE54B0" w:rsidP="00EE54B0">
            <w:pPr>
              <w:spacing w:line="240" w:lineRule="auto"/>
              <w:jc w:val="center"/>
              <w:rPr>
                <w:rFonts w:asciiTheme="minorHAnsi" w:hAnsiTheme="minorHAnsi" w:cstheme="minorHAnsi"/>
                <w:sz w:val="16"/>
                <w:szCs w:val="16"/>
              </w:rPr>
            </w:pPr>
            <w:r w:rsidRPr="00750838">
              <w:rPr>
                <w:rFonts w:asciiTheme="minorHAnsi" w:hAnsiTheme="minorHAnsi" w:cstheme="minorHAnsi"/>
                <w:sz w:val="16"/>
                <w:szCs w:val="16"/>
              </w:rPr>
              <w:t>121501-001</w:t>
            </w:r>
          </w:p>
        </w:tc>
        <w:tc>
          <w:tcPr>
            <w:tcW w:w="1263" w:type="dxa"/>
            <w:tcBorders>
              <w:top w:val="single" w:sz="8" w:space="0" w:color="000000"/>
              <w:left w:val="nil"/>
              <w:bottom w:val="single" w:sz="4" w:space="0" w:color="000000"/>
              <w:right w:val="single" w:sz="4" w:space="0" w:color="000000"/>
            </w:tcBorders>
            <w:shd w:val="clear" w:color="auto" w:fill="auto"/>
            <w:hideMark/>
          </w:tcPr>
          <w:p w:rsidR="00EE54B0" w:rsidRPr="00750838" w:rsidRDefault="00EE54B0" w:rsidP="00EE54B0">
            <w:pPr>
              <w:spacing w:line="240" w:lineRule="auto"/>
              <w:jc w:val="left"/>
              <w:rPr>
                <w:rFonts w:asciiTheme="minorHAnsi" w:hAnsiTheme="minorHAnsi" w:cstheme="minorHAnsi"/>
                <w:sz w:val="16"/>
                <w:szCs w:val="16"/>
              </w:rPr>
            </w:pPr>
            <w:r w:rsidRPr="00750838">
              <w:rPr>
                <w:rFonts w:asciiTheme="minorHAnsi" w:hAnsiTheme="minorHAnsi" w:cstheme="minorHAnsi"/>
                <w:sz w:val="16"/>
                <w:szCs w:val="16"/>
              </w:rPr>
              <w:t>jawor (2 szt.), lipa (1 szt.), jesion (3 szt.)</w:t>
            </w:r>
          </w:p>
        </w:tc>
        <w:tc>
          <w:tcPr>
            <w:tcW w:w="622" w:type="dxa"/>
            <w:tcBorders>
              <w:top w:val="single" w:sz="8" w:space="0" w:color="000000"/>
              <w:left w:val="nil"/>
              <w:bottom w:val="single" w:sz="4" w:space="0" w:color="000000"/>
              <w:right w:val="single" w:sz="4" w:space="0" w:color="000000"/>
            </w:tcBorders>
            <w:shd w:val="clear" w:color="auto" w:fill="auto"/>
            <w:noWrap/>
            <w:hideMark/>
          </w:tcPr>
          <w:p w:rsidR="00EE54B0" w:rsidRPr="00750838" w:rsidRDefault="00EE54B0" w:rsidP="00EE54B0">
            <w:pPr>
              <w:spacing w:line="240" w:lineRule="auto"/>
              <w:jc w:val="center"/>
              <w:rPr>
                <w:rFonts w:asciiTheme="minorHAnsi" w:hAnsiTheme="minorHAnsi" w:cstheme="minorHAnsi"/>
                <w:sz w:val="16"/>
                <w:szCs w:val="16"/>
              </w:rPr>
            </w:pPr>
            <w:r w:rsidRPr="00750838">
              <w:rPr>
                <w:rFonts w:asciiTheme="minorHAnsi" w:hAnsiTheme="minorHAnsi" w:cstheme="minorHAnsi"/>
                <w:sz w:val="16"/>
                <w:szCs w:val="16"/>
              </w:rPr>
              <w:t>grupa drzew</w:t>
            </w:r>
          </w:p>
        </w:tc>
        <w:tc>
          <w:tcPr>
            <w:tcW w:w="950" w:type="dxa"/>
            <w:tcBorders>
              <w:top w:val="single" w:sz="8" w:space="0" w:color="000000"/>
              <w:left w:val="nil"/>
              <w:bottom w:val="single" w:sz="4" w:space="0" w:color="000000"/>
              <w:right w:val="single" w:sz="4" w:space="0" w:color="000000"/>
            </w:tcBorders>
            <w:shd w:val="clear" w:color="auto" w:fill="auto"/>
            <w:hideMark/>
          </w:tcPr>
          <w:p w:rsidR="00EE54B0" w:rsidRPr="00750838" w:rsidRDefault="00EE54B0" w:rsidP="00EE54B0">
            <w:pPr>
              <w:spacing w:line="240" w:lineRule="auto"/>
              <w:jc w:val="center"/>
              <w:rPr>
                <w:rFonts w:asciiTheme="minorHAnsi" w:hAnsiTheme="minorHAnsi" w:cstheme="minorHAnsi"/>
                <w:sz w:val="16"/>
                <w:szCs w:val="16"/>
              </w:rPr>
            </w:pPr>
            <w:r w:rsidRPr="00750838">
              <w:rPr>
                <w:rFonts w:asciiTheme="minorHAnsi" w:hAnsiTheme="minorHAnsi" w:cstheme="minorHAnsi"/>
                <w:sz w:val="16"/>
                <w:szCs w:val="16"/>
              </w:rPr>
              <w:t>1949-04-15</w:t>
            </w:r>
          </w:p>
        </w:tc>
        <w:tc>
          <w:tcPr>
            <w:tcW w:w="2127" w:type="dxa"/>
            <w:tcBorders>
              <w:top w:val="single" w:sz="8" w:space="0" w:color="000000"/>
              <w:left w:val="nil"/>
              <w:bottom w:val="single" w:sz="4" w:space="0" w:color="000000"/>
              <w:right w:val="single" w:sz="4" w:space="0" w:color="000000"/>
            </w:tcBorders>
            <w:shd w:val="clear" w:color="auto" w:fill="auto"/>
            <w:hideMark/>
          </w:tcPr>
          <w:p w:rsidR="00EE54B0" w:rsidRPr="00750838" w:rsidRDefault="00EE54B0" w:rsidP="00EE54B0">
            <w:pPr>
              <w:spacing w:line="240" w:lineRule="auto"/>
              <w:jc w:val="left"/>
              <w:rPr>
                <w:rFonts w:asciiTheme="minorHAnsi" w:hAnsiTheme="minorHAnsi" w:cstheme="minorHAnsi"/>
                <w:sz w:val="16"/>
                <w:szCs w:val="16"/>
              </w:rPr>
            </w:pPr>
            <w:r w:rsidRPr="00750838">
              <w:rPr>
                <w:rFonts w:asciiTheme="minorHAnsi" w:hAnsiTheme="minorHAnsi" w:cstheme="minorHAnsi"/>
                <w:sz w:val="16"/>
                <w:szCs w:val="16"/>
              </w:rPr>
              <w:t>Dec LKS.</w:t>
            </w:r>
            <w:r w:rsidR="00815CC4" w:rsidRPr="00750838">
              <w:rPr>
                <w:rFonts w:asciiTheme="minorHAnsi" w:hAnsiTheme="minorHAnsi" w:cstheme="minorHAnsi"/>
                <w:sz w:val="16"/>
                <w:szCs w:val="16"/>
              </w:rPr>
              <w:t xml:space="preserve">I-4-57/47 Urz. Woj. w Krakowie </w:t>
            </w:r>
            <w:r w:rsidRPr="00750838">
              <w:rPr>
                <w:rFonts w:asciiTheme="minorHAnsi" w:hAnsiTheme="minorHAnsi" w:cstheme="minorHAnsi"/>
                <w:sz w:val="16"/>
                <w:szCs w:val="16"/>
              </w:rPr>
              <w:t xml:space="preserve">z dn. 15.04.1949 r. </w:t>
            </w:r>
          </w:p>
        </w:tc>
        <w:tc>
          <w:tcPr>
            <w:tcW w:w="708" w:type="dxa"/>
            <w:tcBorders>
              <w:top w:val="single" w:sz="8" w:space="0" w:color="000000"/>
              <w:left w:val="nil"/>
              <w:bottom w:val="single" w:sz="4" w:space="0" w:color="000000"/>
              <w:right w:val="single" w:sz="4" w:space="0" w:color="000000"/>
            </w:tcBorders>
            <w:shd w:val="clear" w:color="auto" w:fill="auto"/>
            <w:hideMark/>
          </w:tcPr>
          <w:p w:rsidR="00EE54B0" w:rsidRPr="00750838" w:rsidRDefault="00EE54B0" w:rsidP="00EE54B0">
            <w:pPr>
              <w:spacing w:line="240" w:lineRule="auto"/>
              <w:jc w:val="left"/>
              <w:rPr>
                <w:rFonts w:asciiTheme="minorHAnsi" w:hAnsiTheme="minorHAnsi" w:cstheme="minorHAnsi"/>
                <w:sz w:val="16"/>
                <w:szCs w:val="16"/>
              </w:rPr>
            </w:pPr>
            <w:r w:rsidRPr="00750838">
              <w:rPr>
                <w:rFonts w:asciiTheme="minorHAnsi" w:hAnsiTheme="minorHAnsi" w:cstheme="minorHAnsi"/>
                <w:sz w:val="16"/>
                <w:szCs w:val="16"/>
              </w:rPr>
              <w:t>5903</w:t>
            </w:r>
          </w:p>
        </w:tc>
        <w:tc>
          <w:tcPr>
            <w:tcW w:w="1560" w:type="dxa"/>
            <w:tcBorders>
              <w:top w:val="single" w:sz="8" w:space="0" w:color="000000"/>
              <w:left w:val="nil"/>
              <w:bottom w:val="single" w:sz="4" w:space="0" w:color="000000"/>
              <w:right w:val="single" w:sz="4" w:space="0" w:color="000000"/>
            </w:tcBorders>
            <w:shd w:val="clear" w:color="auto" w:fill="auto"/>
            <w:hideMark/>
          </w:tcPr>
          <w:p w:rsidR="00EE54B0" w:rsidRPr="00750838" w:rsidRDefault="00EE54B0" w:rsidP="00EE54B0">
            <w:pPr>
              <w:spacing w:line="240" w:lineRule="auto"/>
              <w:jc w:val="left"/>
              <w:rPr>
                <w:rFonts w:asciiTheme="minorHAnsi" w:hAnsiTheme="minorHAnsi" w:cstheme="minorHAnsi"/>
                <w:sz w:val="16"/>
                <w:szCs w:val="16"/>
              </w:rPr>
            </w:pPr>
            <w:r w:rsidRPr="00750838">
              <w:rPr>
                <w:rFonts w:asciiTheme="minorHAnsi" w:hAnsiTheme="minorHAnsi" w:cstheme="minorHAnsi"/>
                <w:sz w:val="16"/>
                <w:szCs w:val="16"/>
              </w:rPr>
              <w:t>w otoczeniu Kościoła</w:t>
            </w:r>
          </w:p>
        </w:tc>
        <w:tc>
          <w:tcPr>
            <w:tcW w:w="1275" w:type="dxa"/>
            <w:tcBorders>
              <w:top w:val="single" w:sz="8" w:space="0" w:color="000000"/>
              <w:left w:val="nil"/>
              <w:bottom w:val="single" w:sz="4" w:space="0" w:color="000000"/>
              <w:right w:val="single" w:sz="4" w:space="0" w:color="000000"/>
            </w:tcBorders>
            <w:shd w:val="clear" w:color="auto" w:fill="auto"/>
            <w:hideMark/>
          </w:tcPr>
          <w:p w:rsidR="00EE54B0" w:rsidRPr="00750838" w:rsidRDefault="00EE54B0" w:rsidP="00EE54B0">
            <w:pPr>
              <w:spacing w:line="240" w:lineRule="auto"/>
              <w:jc w:val="left"/>
              <w:rPr>
                <w:rFonts w:asciiTheme="minorHAnsi" w:hAnsiTheme="minorHAnsi" w:cstheme="minorHAnsi"/>
                <w:sz w:val="16"/>
                <w:szCs w:val="16"/>
              </w:rPr>
            </w:pPr>
            <w:r w:rsidRPr="00750838">
              <w:rPr>
                <w:rFonts w:asciiTheme="minorHAnsi" w:hAnsiTheme="minorHAnsi" w:cstheme="minorHAnsi"/>
                <w:sz w:val="16"/>
                <w:szCs w:val="16"/>
              </w:rPr>
              <w:t>Parafia Rzymsko-Katolicka</w:t>
            </w:r>
          </w:p>
        </w:tc>
      </w:tr>
      <w:tr w:rsidR="00815CC4" w:rsidRPr="00750838" w:rsidTr="00815CC4">
        <w:trPr>
          <w:trHeight w:val="440"/>
        </w:trPr>
        <w:tc>
          <w:tcPr>
            <w:tcW w:w="1129" w:type="dxa"/>
            <w:tcBorders>
              <w:top w:val="nil"/>
              <w:left w:val="single" w:sz="4" w:space="0" w:color="000000"/>
              <w:bottom w:val="single" w:sz="4" w:space="0" w:color="000000"/>
              <w:right w:val="single" w:sz="4" w:space="0" w:color="000000"/>
            </w:tcBorders>
            <w:shd w:val="clear" w:color="auto" w:fill="auto"/>
            <w:noWrap/>
            <w:hideMark/>
          </w:tcPr>
          <w:p w:rsidR="00EE54B0" w:rsidRPr="00750838" w:rsidRDefault="00EE54B0" w:rsidP="00EE54B0">
            <w:pPr>
              <w:spacing w:line="240" w:lineRule="auto"/>
              <w:jc w:val="center"/>
              <w:rPr>
                <w:rFonts w:asciiTheme="minorHAnsi" w:hAnsiTheme="minorHAnsi" w:cstheme="minorHAnsi"/>
                <w:sz w:val="16"/>
                <w:szCs w:val="16"/>
              </w:rPr>
            </w:pPr>
            <w:r w:rsidRPr="00750838">
              <w:rPr>
                <w:rFonts w:asciiTheme="minorHAnsi" w:hAnsiTheme="minorHAnsi" w:cstheme="minorHAnsi"/>
                <w:sz w:val="16"/>
                <w:szCs w:val="16"/>
              </w:rPr>
              <w:t>121501-002</w:t>
            </w:r>
          </w:p>
        </w:tc>
        <w:tc>
          <w:tcPr>
            <w:tcW w:w="1263" w:type="dxa"/>
            <w:tcBorders>
              <w:top w:val="nil"/>
              <w:left w:val="nil"/>
              <w:bottom w:val="single" w:sz="4" w:space="0" w:color="000000"/>
              <w:right w:val="single" w:sz="4" w:space="0" w:color="000000"/>
            </w:tcBorders>
            <w:shd w:val="clear" w:color="auto" w:fill="auto"/>
            <w:hideMark/>
          </w:tcPr>
          <w:p w:rsidR="00EE54B0" w:rsidRPr="00750838" w:rsidRDefault="00EE54B0" w:rsidP="00EE54B0">
            <w:pPr>
              <w:spacing w:line="240" w:lineRule="auto"/>
              <w:jc w:val="left"/>
              <w:rPr>
                <w:rFonts w:asciiTheme="minorHAnsi" w:hAnsiTheme="minorHAnsi" w:cstheme="minorHAnsi"/>
                <w:sz w:val="16"/>
                <w:szCs w:val="16"/>
              </w:rPr>
            </w:pPr>
            <w:r w:rsidRPr="00750838">
              <w:rPr>
                <w:rFonts w:asciiTheme="minorHAnsi" w:hAnsiTheme="minorHAnsi" w:cstheme="minorHAnsi"/>
                <w:sz w:val="16"/>
                <w:szCs w:val="16"/>
              </w:rPr>
              <w:t>sosna pospolita (Pinus silvestris)</w:t>
            </w:r>
          </w:p>
        </w:tc>
        <w:tc>
          <w:tcPr>
            <w:tcW w:w="622" w:type="dxa"/>
            <w:tcBorders>
              <w:top w:val="nil"/>
              <w:left w:val="nil"/>
              <w:bottom w:val="single" w:sz="4" w:space="0" w:color="000000"/>
              <w:right w:val="single" w:sz="4" w:space="0" w:color="000000"/>
            </w:tcBorders>
            <w:shd w:val="clear" w:color="auto" w:fill="auto"/>
            <w:noWrap/>
            <w:hideMark/>
          </w:tcPr>
          <w:p w:rsidR="00EE54B0" w:rsidRPr="00750838" w:rsidRDefault="00EE54B0" w:rsidP="00EE54B0">
            <w:pPr>
              <w:spacing w:line="240" w:lineRule="auto"/>
              <w:jc w:val="center"/>
              <w:rPr>
                <w:rFonts w:asciiTheme="minorHAnsi" w:hAnsiTheme="minorHAnsi" w:cstheme="minorHAnsi"/>
                <w:sz w:val="16"/>
                <w:szCs w:val="16"/>
              </w:rPr>
            </w:pPr>
            <w:r w:rsidRPr="00750838">
              <w:rPr>
                <w:rFonts w:asciiTheme="minorHAnsi" w:hAnsiTheme="minorHAnsi" w:cstheme="minorHAnsi"/>
                <w:sz w:val="16"/>
                <w:szCs w:val="16"/>
              </w:rPr>
              <w:t>drzewo</w:t>
            </w:r>
          </w:p>
        </w:tc>
        <w:tc>
          <w:tcPr>
            <w:tcW w:w="950" w:type="dxa"/>
            <w:tcBorders>
              <w:top w:val="nil"/>
              <w:left w:val="nil"/>
              <w:bottom w:val="single" w:sz="4" w:space="0" w:color="000000"/>
              <w:right w:val="single" w:sz="4" w:space="0" w:color="000000"/>
            </w:tcBorders>
            <w:shd w:val="clear" w:color="auto" w:fill="auto"/>
            <w:hideMark/>
          </w:tcPr>
          <w:p w:rsidR="00EE54B0" w:rsidRPr="00750838" w:rsidRDefault="00EE54B0" w:rsidP="00EE54B0">
            <w:pPr>
              <w:spacing w:line="240" w:lineRule="auto"/>
              <w:jc w:val="center"/>
              <w:rPr>
                <w:rFonts w:asciiTheme="minorHAnsi" w:hAnsiTheme="minorHAnsi" w:cstheme="minorHAnsi"/>
                <w:sz w:val="16"/>
                <w:szCs w:val="16"/>
              </w:rPr>
            </w:pPr>
            <w:r w:rsidRPr="00750838">
              <w:rPr>
                <w:rFonts w:asciiTheme="minorHAnsi" w:hAnsiTheme="minorHAnsi" w:cstheme="minorHAnsi"/>
                <w:sz w:val="16"/>
                <w:szCs w:val="16"/>
              </w:rPr>
              <w:t>1968-04-27</w:t>
            </w:r>
          </w:p>
        </w:tc>
        <w:tc>
          <w:tcPr>
            <w:tcW w:w="2127" w:type="dxa"/>
            <w:tcBorders>
              <w:top w:val="nil"/>
              <w:left w:val="nil"/>
              <w:bottom w:val="single" w:sz="4" w:space="0" w:color="000000"/>
              <w:right w:val="single" w:sz="4" w:space="0" w:color="000000"/>
            </w:tcBorders>
            <w:shd w:val="clear" w:color="auto" w:fill="auto"/>
            <w:hideMark/>
          </w:tcPr>
          <w:p w:rsidR="00EE54B0" w:rsidRPr="00750838" w:rsidRDefault="00EE54B0" w:rsidP="00EE54B0">
            <w:pPr>
              <w:spacing w:line="240" w:lineRule="auto"/>
              <w:jc w:val="left"/>
              <w:rPr>
                <w:rFonts w:asciiTheme="minorHAnsi" w:hAnsiTheme="minorHAnsi" w:cstheme="minorHAnsi"/>
                <w:sz w:val="16"/>
                <w:szCs w:val="16"/>
              </w:rPr>
            </w:pPr>
            <w:r w:rsidRPr="00750838">
              <w:rPr>
                <w:rFonts w:asciiTheme="minorHAnsi" w:hAnsiTheme="minorHAnsi" w:cstheme="minorHAnsi"/>
                <w:sz w:val="16"/>
                <w:szCs w:val="16"/>
              </w:rPr>
              <w:t>Dec. RL-</w:t>
            </w:r>
            <w:r w:rsidR="00F74D0D" w:rsidRPr="00750838">
              <w:rPr>
                <w:rFonts w:asciiTheme="minorHAnsi" w:hAnsiTheme="minorHAnsi" w:cstheme="minorHAnsi"/>
                <w:sz w:val="16"/>
                <w:szCs w:val="16"/>
              </w:rPr>
              <w:t xml:space="preserve">op-8311/148/68 PWRN w Krakowie z dn. </w:t>
            </w:r>
            <w:r w:rsidRPr="00750838">
              <w:rPr>
                <w:rFonts w:asciiTheme="minorHAnsi" w:hAnsiTheme="minorHAnsi" w:cstheme="minorHAnsi"/>
                <w:sz w:val="16"/>
                <w:szCs w:val="16"/>
              </w:rPr>
              <w:t xml:space="preserve">27.04.1968 r. </w:t>
            </w:r>
          </w:p>
        </w:tc>
        <w:tc>
          <w:tcPr>
            <w:tcW w:w="708" w:type="dxa"/>
            <w:tcBorders>
              <w:top w:val="nil"/>
              <w:left w:val="nil"/>
              <w:bottom w:val="single" w:sz="4" w:space="0" w:color="000000"/>
              <w:right w:val="single" w:sz="4" w:space="0" w:color="000000"/>
            </w:tcBorders>
            <w:shd w:val="clear" w:color="auto" w:fill="auto"/>
            <w:hideMark/>
          </w:tcPr>
          <w:p w:rsidR="00EE54B0" w:rsidRPr="00750838" w:rsidRDefault="00EE54B0" w:rsidP="00EE54B0">
            <w:pPr>
              <w:spacing w:line="240" w:lineRule="auto"/>
              <w:jc w:val="left"/>
              <w:rPr>
                <w:rFonts w:asciiTheme="minorHAnsi" w:hAnsiTheme="minorHAnsi" w:cstheme="minorHAnsi"/>
                <w:sz w:val="16"/>
                <w:szCs w:val="16"/>
              </w:rPr>
            </w:pPr>
            <w:r w:rsidRPr="00750838">
              <w:rPr>
                <w:rFonts w:asciiTheme="minorHAnsi" w:hAnsiTheme="minorHAnsi" w:cstheme="minorHAnsi"/>
                <w:sz w:val="16"/>
                <w:szCs w:val="16"/>
              </w:rPr>
              <w:t>1095/19</w:t>
            </w:r>
          </w:p>
        </w:tc>
        <w:tc>
          <w:tcPr>
            <w:tcW w:w="1560" w:type="dxa"/>
            <w:tcBorders>
              <w:top w:val="nil"/>
              <w:left w:val="nil"/>
              <w:bottom w:val="single" w:sz="4" w:space="0" w:color="000000"/>
              <w:right w:val="single" w:sz="4" w:space="0" w:color="000000"/>
            </w:tcBorders>
            <w:shd w:val="clear" w:color="auto" w:fill="auto"/>
            <w:hideMark/>
          </w:tcPr>
          <w:p w:rsidR="00EE54B0" w:rsidRPr="00750838" w:rsidRDefault="00EE54B0" w:rsidP="00EE54B0">
            <w:pPr>
              <w:spacing w:line="240" w:lineRule="auto"/>
              <w:jc w:val="left"/>
              <w:rPr>
                <w:rFonts w:asciiTheme="minorHAnsi" w:hAnsiTheme="minorHAnsi" w:cstheme="minorHAnsi"/>
                <w:sz w:val="16"/>
                <w:szCs w:val="16"/>
              </w:rPr>
            </w:pPr>
            <w:r w:rsidRPr="00750838">
              <w:rPr>
                <w:rFonts w:asciiTheme="minorHAnsi" w:hAnsiTheme="minorHAnsi" w:cstheme="minorHAnsi"/>
                <w:sz w:val="16"/>
                <w:szCs w:val="16"/>
              </w:rPr>
              <w:t>Nosidlówka, przy drodze Jordanów - Łętownia</w:t>
            </w:r>
          </w:p>
        </w:tc>
        <w:tc>
          <w:tcPr>
            <w:tcW w:w="1275" w:type="dxa"/>
            <w:tcBorders>
              <w:top w:val="nil"/>
              <w:left w:val="nil"/>
              <w:bottom w:val="single" w:sz="4" w:space="0" w:color="000000"/>
              <w:right w:val="single" w:sz="4" w:space="0" w:color="000000"/>
            </w:tcBorders>
            <w:shd w:val="clear" w:color="auto" w:fill="auto"/>
            <w:hideMark/>
          </w:tcPr>
          <w:p w:rsidR="00EE54B0" w:rsidRPr="00750838" w:rsidRDefault="00EE54B0" w:rsidP="00EE54B0">
            <w:pPr>
              <w:spacing w:line="240" w:lineRule="auto"/>
              <w:jc w:val="left"/>
              <w:rPr>
                <w:rFonts w:asciiTheme="minorHAnsi" w:hAnsiTheme="minorHAnsi" w:cstheme="minorHAnsi"/>
                <w:sz w:val="16"/>
                <w:szCs w:val="16"/>
              </w:rPr>
            </w:pPr>
            <w:r w:rsidRPr="00750838">
              <w:rPr>
                <w:rFonts w:asciiTheme="minorHAnsi" w:hAnsiTheme="minorHAnsi" w:cstheme="minorHAnsi"/>
                <w:sz w:val="16"/>
                <w:szCs w:val="16"/>
              </w:rPr>
              <w:t>własność prywatna</w:t>
            </w:r>
          </w:p>
        </w:tc>
      </w:tr>
      <w:tr w:rsidR="00815CC4" w:rsidRPr="00750838" w:rsidTr="00815CC4">
        <w:trPr>
          <w:trHeight w:val="548"/>
        </w:trPr>
        <w:tc>
          <w:tcPr>
            <w:tcW w:w="1129" w:type="dxa"/>
            <w:tcBorders>
              <w:top w:val="nil"/>
              <w:left w:val="single" w:sz="4" w:space="0" w:color="000000"/>
              <w:bottom w:val="single" w:sz="4" w:space="0" w:color="000000"/>
              <w:right w:val="single" w:sz="4" w:space="0" w:color="000000"/>
            </w:tcBorders>
            <w:shd w:val="clear" w:color="auto" w:fill="auto"/>
            <w:noWrap/>
            <w:hideMark/>
          </w:tcPr>
          <w:p w:rsidR="00EE54B0" w:rsidRPr="00750838" w:rsidRDefault="00EE54B0" w:rsidP="00EE54B0">
            <w:pPr>
              <w:spacing w:line="240" w:lineRule="auto"/>
              <w:jc w:val="center"/>
              <w:rPr>
                <w:rFonts w:asciiTheme="minorHAnsi" w:hAnsiTheme="minorHAnsi" w:cstheme="minorHAnsi"/>
                <w:sz w:val="16"/>
                <w:szCs w:val="16"/>
              </w:rPr>
            </w:pPr>
            <w:r w:rsidRPr="00750838">
              <w:rPr>
                <w:rFonts w:asciiTheme="minorHAnsi" w:hAnsiTheme="minorHAnsi" w:cstheme="minorHAnsi"/>
                <w:sz w:val="16"/>
                <w:szCs w:val="16"/>
              </w:rPr>
              <w:t>121501-003</w:t>
            </w:r>
          </w:p>
        </w:tc>
        <w:tc>
          <w:tcPr>
            <w:tcW w:w="1263" w:type="dxa"/>
            <w:tcBorders>
              <w:top w:val="nil"/>
              <w:left w:val="nil"/>
              <w:bottom w:val="single" w:sz="4" w:space="0" w:color="000000"/>
              <w:right w:val="single" w:sz="4" w:space="0" w:color="000000"/>
            </w:tcBorders>
            <w:shd w:val="clear" w:color="auto" w:fill="auto"/>
            <w:hideMark/>
          </w:tcPr>
          <w:p w:rsidR="00EE54B0" w:rsidRPr="00750838" w:rsidRDefault="00EE54B0" w:rsidP="00EE54B0">
            <w:pPr>
              <w:spacing w:line="240" w:lineRule="auto"/>
              <w:jc w:val="left"/>
              <w:rPr>
                <w:rFonts w:asciiTheme="minorHAnsi" w:hAnsiTheme="minorHAnsi" w:cstheme="minorHAnsi"/>
                <w:sz w:val="16"/>
                <w:szCs w:val="16"/>
              </w:rPr>
            </w:pPr>
            <w:r w:rsidRPr="00750838">
              <w:rPr>
                <w:rFonts w:asciiTheme="minorHAnsi" w:hAnsiTheme="minorHAnsi" w:cstheme="minorHAnsi"/>
                <w:sz w:val="16"/>
                <w:szCs w:val="16"/>
              </w:rPr>
              <w:t>grupa drzew w wąwozie</w:t>
            </w:r>
          </w:p>
        </w:tc>
        <w:tc>
          <w:tcPr>
            <w:tcW w:w="622" w:type="dxa"/>
            <w:tcBorders>
              <w:top w:val="nil"/>
              <w:left w:val="nil"/>
              <w:bottom w:val="single" w:sz="4" w:space="0" w:color="000000"/>
              <w:right w:val="single" w:sz="4" w:space="0" w:color="000000"/>
            </w:tcBorders>
            <w:shd w:val="clear" w:color="auto" w:fill="auto"/>
            <w:noWrap/>
            <w:hideMark/>
          </w:tcPr>
          <w:p w:rsidR="00EE54B0" w:rsidRPr="00750838" w:rsidRDefault="00EE54B0" w:rsidP="00EE54B0">
            <w:pPr>
              <w:spacing w:line="240" w:lineRule="auto"/>
              <w:jc w:val="center"/>
              <w:rPr>
                <w:rFonts w:asciiTheme="minorHAnsi" w:hAnsiTheme="minorHAnsi" w:cstheme="minorHAnsi"/>
                <w:sz w:val="16"/>
                <w:szCs w:val="16"/>
              </w:rPr>
            </w:pPr>
            <w:r w:rsidRPr="00750838">
              <w:rPr>
                <w:rFonts w:asciiTheme="minorHAnsi" w:hAnsiTheme="minorHAnsi" w:cstheme="minorHAnsi"/>
                <w:sz w:val="16"/>
                <w:szCs w:val="16"/>
              </w:rPr>
              <w:t>grupa drzew</w:t>
            </w:r>
          </w:p>
        </w:tc>
        <w:tc>
          <w:tcPr>
            <w:tcW w:w="950" w:type="dxa"/>
            <w:tcBorders>
              <w:top w:val="nil"/>
              <w:left w:val="nil"/>
              <w:bottom w:val="single" w:sz="4" w:space="0" w:color="000000"/>
              <w:right w:val="single" w:sz="4" w:space="0" w:color="000000"/>
            </w:tcBorders>
            <w:shd w:val="clear" w:color="auto" w:fill="auto"/>
            <w:hideMark/>
          </w:tcPr>
          <w:p w:rsidR="00EE54B0" w:rsidRPr="00750838" w:rsidRDefault="00EE54B0" w:rsidP="00EE54B0">
            <w:pPr>
              <w:spacing w:line="240" w:lineRule="auto"/>
              <w:jc w:val="center"/>
              <w:rPr>
                <w:rFonts w:asciiTheme="minorHAnsi" w:hAnsiTheme="minorHAnsi" w:cstheme="minorHAnsi"/>
                <w:sz w:val="16"/>
                <w:szCs w:val="16"/>
              </w:rPr>
            </w:pPr>
            <w:r w:rsidRPr="00750838">
              <w:rPr>
                <w:rFonts w:asciiTheme="minorHAnsi" w:hAnsiTheme="minorHAnsi" w:cstheme="minorHAnsi"/>
                <w:sz w:val="16"/>
                <w:szCs w:val="16"/>
              </w:rPr>
              <w:t>1977-12-23</w:t>
            </w:r>
          </w:p>
        </w:tc>
        <w:tc>
          <w:tcPr>
            <w:tcW w:w="2127" w:type="dxa"/>
            <w:tcBorders>
              <w:top w:val="nil"/>
              <w:left w:val="nil"/>
              <w:bottom w:val="single" w:sz="4" w:space="0" w:color="000000"/>
              <w:right w:val="single" w:sz="4" w:space="0" w:color="000000"/>
            </w:tcBorders>
            <w:shd w:val="clear" w:color="auto" w:fill="auto"/>
            <w:hideMark/>
          </w:tcPr>
          <w:p w:rsidR="00EE54B0" w:rsidRPr="00750838" w:rsidRDefault="00EE54B0" w:rsidP="00EE54B0">
            <w:pPr>
              <w:spacing w:line="240" w:lineRule="auto"/>
              <w:jc w:val="left"/>
              <w:rPr>
                <w:rFonts w:asciiTheme="minorHAnsi" w:hAnsiTheme="minorHAnsi" w:cstheme="minorHAnsi"/>
                <w:sz w:val="16"/>
                <w:szCs w:val="16"/>
              </w:rPr>
            </w:pPr>
            <w:r w:rsidRPr="00750838">
              <w:rPr>
                <w:rFonts w:asciiTheme="minorHAnsi" w:hAnsiTheme="minorHAnsi" w:cstheme="minorHAnsi"/>
                <w:sz w:val="16"/>
                <w:szCs w:val="16"/>
              </w:rPr>
              <w:t>Dec. R</w:t>
            </w:r>
            <w:r w:rsidR="00815CC4" w:rsidRPr="00750838">
              <w:rPr>
                <w:rFonts w:asciiTheme="minorHAnsi" w:hAnsiTheme="minorHAnsi" w:cstheme="minorHAnsi"/>
                <w:sz w:val="16"/>
                <w:szCs w:val="16"/>
              </w:rPr>
              <w:t xml:space="preserve">LS-op-7140/10/77 Woj. Nowosąd. </w:t>
            </w:r>
            <w:r w:rsidRPr="00750838">
              <w:rPr>
                <w:rFonts w:asciiTheme="minorHAnsi" w:hAnsiTheme="minorHAnsi" w:cstheme="minorHAnsi"/>
                <w:sz w:val="16"/>
                <w:szCs w:val="16"/>
              </w:rPr>
              <w:t xml:space="preserve">z dn. 23.12.1977 r. </w:t>
            </w:r>
          </w:p>
        </w:tc>
        <w:tc>
          <w:tcPr>
            <w:tcW w:w="708" w:type="dxa"/>
            <w:tcBorders>
              <w:top w:val="nil"/>
              <w:left w:val="nil"/>
              <w:bottom w:val="single" w:sz="4" w:space="0" w:color="000000"/>
              <w:right w:val="single" w:sz="4" w:space="0" w:color="000000"/>
            </w:tcBorders>
            <w:shd w:val="clear" w:color="auto" w:fill="auto"/>
            <w:hideMark/>
          </w:tcPr>
          <w:p w:rsidR="00EE54B0" w:rsidRPr="00750838" w:rsidRDefault="00EE54B0" w:rsidP="00EE54B0">
            <w:pPr>
              <w:spacing w:line="240" w:lineRule="auto"/>
              <w:jc w:val="left"/>
              <w:rPr>
                <w:rFonts w:asciiTheme="minorHAnsi" w:hAnsiTheme="minorHAnsi" w:cstheme="minorHAnsi"/>
                <w:sz w:val="16"/>
                <w:szCs w:val="16"/>
              </w:rPr>
            </w:pPr>
            <w:r w:rsidRPr="00750838">
              <w:rPr>
                <w:rFonts w:asciiTheme="minorHAnsi" w:hAnsiTheme="minorHAnsi" w:cstheme="minorHAnsi"/>
                <w:sz w:val="16"/>
                <w:szCs w:val="16"/>
              </w:rPr>
              <w:t>985/6</w:t>
            </w:r>
          </w:p>
        </w:tc>
        <w:tc>
          <w:tcPr>
            <w:tcW w:w="1560" w:type="dxa"/>
            <w:tcBorders>
              <w:top w:val="nil"/>
              <w:left w:val="nil"/>
              <w:bottom w:val="single" w:sz="4" w:space="0" w:color="000000"/>
              <w:right w:val="single" w:sz="4" w:space="0" w:color="000000"/>
            </w:tcBorders>
            <w:shd w:val="clear" w:color="auto" w:fill="auto"/>
            <w:hideMark/>
          </w:tcPr>
          <w:p w:rsidR="00EE54B0" w:rsidRPr="00750838" w:rsidRDefault="00EE54B0" w:rsidP="00EE54B0">
            <w:pPr>
              <w:spacing w:line="240" w:lineRule="auto"/>
              <w:jc w:val="left"/>
              <w:rPr>
                <w:rFonts w:asciiTheme="minorHAnsi" w:hAnsiTheme="minorHAnsi" w:cstheme="minorHAnsi"/>
                <w:sz w:val="16"/>
                <w:szCs w:val="16"/>
              </w:rPr>
            </w:pPr>
            <w:r w:rsidRPr="00750838">
              <w:rPr>
                <w:rFonts w:asciiTheme="minorHAnsi" w:hAnsiTheme="minorHAnsi" w:cstheme="minorHAnsi"/>
                <w:sz w:val="16"/>
                <w:szCs w:val="16"/>
              </w:rPr>
              <w:t>Chrobacze, w wąwozie obok technikum ekono</w:t>
            </w:r>
            <w:r w:rsidR="00815CC4" w:rsidRPr="00750838">
              <w:rPr>
                <w:rFonts w:asciiTheme="minorHAnsi" w:hAnsiTheme="minorHAnsi" w:cstheme="minorHAnsi"/>
                <w:sz w:val="16"/>
                <w:szCs w:val="16"/>
              </w:rPr>
              <w:t>m.</w:t>
            </w:r>
          </w:p>
        </w:tc>
        <w:tc>
          <w:tcPr>
            <w:tcW w:w="1275" w:type="dxa"/>
            <w:tcBorders>
              <w:top w:val="nil"/>
              <w:left w:val="nil"/>
              <w:bottom w:val="single" w:sz="4" w:space="0" w:color="000000"/>
              <w:right w:val="single" w:sz="4" w:space="0" w:color="000000"/>
            </w:tcBorders>
            <w:shd w:val="clear" w:color="auto" w:fill="auto"/>
            <w:hideMark/>
          </w:tcPr>
          <w:p w:rsidR="00EE54B0" w:rsidRPr="00750838" w:rsidRDefault="00EE54B0" w:rsidP="00EE54B0">
            <w:pPr>
              <w:spacing w:line="240" w:lineRule="auto"/>
              <w:jc w:val="left"/>
              <w:rPr>
                <w:rFonts w:asciiTheme="minorHAnsi" w:hAnsiTheme="minorHAnsi" w:cstheme="minorHAnsi"/>
                <w:sz w:val="16"/>
                <w:szCs w:val="16"/>
              </w:rPr>
            </w:pPr>
            <w:r w:rsidRPr="00750838">
              <w:rPr>
                <w:rFonts w:asciiTheme="minorHAnsi" w:hAnsiTheme="minorHAnsi" w:cstheme="minorHAnsi"/>
                <w:sz w:val="16"/>
                <w:szCs w:val="16"/>
              </w:rPr>
              <w:t>samorządowa (Miasto Jordanów)</w:t>
            </w:r>
          </w:p>
        </w:tc>
      </w:tr>
      <w:tr w:rsidR="00815CC4" w:rsidRPr="00750838" w:rsidTr="00815CC4">
        <w:trPr>
          <w:trHeight w:val="601"/>
        </w:trPr>
        <w:tc>
          <w:tcPr>
            <w:tcW w:w="1129" w:type="dxa"/>
            <w:tcBorders>
              <w:top w:val="nil"/>
              <w:left w:val="single" w:sz="4" w:space="0" w:color="000000"/>
              <w:bottom w:val="single" w:sz="4" w:space="0" w:color="000000"/>
              <w:right w:val="single" w:sz="4" w:space="0" w:color="000000"/>
            </w:tcBorders>
            <w:shd w:val="clear" w:color="auto" w:fill="auto"/>
            <w:noWrap/>
            <w:hideMark/>
          </w:tcPr>
          <w:p w:rsidR="00EE54B0" w:rsidRPr="00750838" w:rsidRDefault="00EE54B0" w:rsidP="00EE54B0">
            <w:pPr>
              <w:spacing w:line="240" w:lineRule="auto"/>
              <w:jc w:val="center"/>
              <w:rPr>
                <w:rFonts w:asciiTheme="minorHAnsi" w:hAnsiTheme="minorHAnsi" w:cstheme="minorHAnsi"/>
                <w:sz w:val="16"/>
                <w:szCs w:val="16"/>
              </w:rPr>
            </w:pPr>
            <w:r w:rsidRPr="00750838">
              <w:rPr>
                <w:rFonts w:asciiTheme="minorHAnsi" w:hAnsiTheme="minorHAnsi" w:cstheme="minorHAnsi"/>
                <w:sz w:val="16"/>
                <w:szCs w:val="16"/>
              </w:rPr>
              <w:t>121501-004</w:t>
            </w:r>
          </w:p>
        </w:tc>
        <w:tc>
          <w:tcPr>
            <w:tcW w:w="1263" w:type="dxa"/>
            <w:tcBorders>
              <w:top w:val="nil"/>
              <w:left w:val="nil"/>
              <w:bottom w:val="single" w:sz="4" w:space="0" w:color="000000"/>
              <w:right w:val="single" w:sz="4" w:space="0" w:color="000000"/>
            </w:tcBorders>
            <w:shd w:val="clear" w:color="auto" w:fill="auto"/>
            <w:hideMark/>
          </w:tcPr>
          <w:p w:rsidR="00EE54B0" w:rsidRPr="00750838" w:rsidRDefault="00EE54B0" w:rsidP="00EE54B0">
            <w:pPr>
              <w:spacing w:line="240" w:lineRule="auto"/>
              <w:jc w:val="left"/>
              <w:rPr>
                <w:rFonts w:asciiTheme="minorHAnsi" w:hAnsiTheme="minorHAnsi" w:cstheme="minorHAnsi"/>
                <w:sz w:val="16"/>
                <w:szCs w:val="16"/>
              </w:rPr>
            </w:pPr>
            <w:r w:rsidRPr="00750838">
              <w:rPr>
                <w:rFonts w:asciiTheme="minorHAnsi" w:hAnsiTheme="minorHAnsi" w:cstheme="minorHAnsi"/>
                <w:sz w:val="16"/>
                <w:szCs w:val="16"/>
              </w:rPr>
              <w:t>zespół drzew</w:t>
            </w:r>
          </w:p>
        </w:tc>
        <w:tc>
          <w:tcPr>
            <w:tcW w:w="622" w:type="dxa"/>
            <w:tcBorders>
              <w:top w:val="nil"/>
              <w:left w:val="nil"/>
              <w:bottom w:val="single" w:sz="4" w:space="0" w:color="000000"/>
              <w:right w:val="single" w:sz="4" w:space="0" w:color="000000"/>
            </w:tcBorders>
            <w:shd w:val="clear" w:color="auto" w:fill="auto"/>
            <w:noWrap/>
            <w:hideMark/>
          </w:tcPr>
          <w:p w:rsidR="00EE54B0" w:rsidRPr="00750838" w:rsidRDefault="00EE54B0" w:rsidP="00EE54B0">
            <w:pPr>
              <w:spacing w:line="240" w:lineRule="auto"/>
              <w:jc w:val="center"/>
              <w:rPr>
                <w:rFonts w:asciiTheme="minorHAnsi" w:hAnsiTheme="minorHAnsi" w:cstheme="minorHAnsi"/>
                <w:sz w:val="16"/>
                <w:szCs w:val="16"/>
              </w:rPr>
            </w:pPr>
            <w:r w:rsidRPr="00750838">
              <w:rPr>
                <w:rFonts w:asciiTheme="minorHAnsi" w:hAnsiTheme="minorHAnsi" w:cstheme="minorHAnsi"/>
                <w:sz w:val="16"/>
                <w:szCs w:val="16"/>
              </w:rPr>
              <w:t>grupa drzew</w:t>
            </w:r>
          </w:p>
        </w:tc>
        <w:tc>
          <w:tcPr>
            <w:tcW w:w="950" w:type="dxa"/>
            <w:tcBorders>
              <w:top w:val="nil"/>
              <w:left w:val="nil"/>
              <w:bottom w:val="single" w:sz="4" w:space="0" w:color="000000"/>
              <w:right w:val="single" w:sz="4" w:space="0" w:color="000000"/>
            </w:tcBorders>
            <w:shd w:val="clear" w:color="auto" w:fill="auto"/>
            <w:hideMark/>
          </w:tcPr>
          <w:p w:rsidR="00EE54B0" w:rsidRPr="00750838" w:rsidRDefault="00EE54B0" w:rsidP="00EE54B0">
            <w:pPr>
              <w:spacing w:line="240" w:lineRule="auto"/>
              <w:jc w:val="center"/>
              <w:rPr>
                <w:rFonts w:asciiTheme="minorHAnsi" w:hAnsiTheme="minorHAnsi" w:cstheme="minorHAnsi"/>
                <w:sz w:val="16"/>
                <w:szCs w:val="16"/>
              </w:rPr>
            </w:pPr>
            <w:r w:rsidRPr="00750838">
              <w:rPr>
                <w:rFonts w:asciiTheme="minorHAnsi" w:hAnsiTheme="minorHAnsi" w:cstheme="minorHAnsi"/>
                <w:sz w:val="16"/>
                <w:szCs w:val="16"/>
              </w:rPr>
              <w:t>1977-12-23</w:t>
            </w:r>
          </w:p>
        </w:tc>
        <w:tc>
          <w:tcPr>
            <w:tcW w:w="2127" w:type="dxa"/>
            <w:tcBorders>
              <w:top w:val="nil"/>
              <w:left w:val="nil"/>
              <w:bottom w:val="single" w:sz="4" w:space="0" w:color="000000"/>
              <w:right w:val="single" w:sz="4" w:space="0" w:color="000000"/>
            </w:tcBorders>
            <w:shd w:val="clear" w:color="auto" w:fill="auto"/>
            <w:hideMark/>
          </w:tcPr>
          <w:p w:rsidR="00EE54B0" w:rsidRPr="00750838" w:rsidRDefault="00EE54B0" w:rsidP="00EE54B0">
            <w:pPr>
              <w:spacing w:line="240" w:lineRule="auto"/>
              <w:jc w:val="left"/>
              <w:rPr>
                <w:rFonts w:asciiTheme="minorHAnsi" w:hAnsiTheme="minorHAnsi" w:cstheme="minorHAnsi"/>
                <w:sz w:val="16"/>
                <w:szCs w:val="16"/>
              </w:rPr>
            </w:pPr>
            <w:r w:rsidRPr="00750838">
              <w:rPr>
                <w:rFonts w:asciiTheme="minorHAnsi" w:hAnsiTheme="minorHAnsi" w:cstheme="minorHAnsi"/>
                <w:sz w:val="16"/>
                <w:szCs w:val="16"/>
              </w:rPr>
              <w:t>Dec. RL</w:t>
            </w:r>
            <w:r w:rsidR="00815CC4" w:rsidRPr="00750838">
              <w:rPr>
                <w:rFonts w:asciiTheme="minorHAnsi" w:hAnsiTheme="minorHAnsi" w:cstheme="minorHAnsi"/>
                <w:sz w:val="16"/>
                <w:szCs w:val="16"/>
              </w:rPr>
              <w:t xml:space="preserve">S-op-7140/32/77  Woj. Nowosąd. </w:t>
            </w:r>
            <w:r w:rsidRPr="00750838">
              <w:rPr>
                <w:rFonts w:asciiTheme="minorHAnsi" w:hAnsiTheme="minorHAnsi" w:cstheme="minorHAnsi"/>
                <w:sz w:val="16"/>
                <w:szCs w:val="16"/>
              </w:rPr>
              <w:t xml:space="preserve">z dn. 23.12.1977 r. </w:t>
            </w:r>
          </w:p>
        </w:tc>
        <w:tc>
          <w:tcPr>
            <w:tcW w:w="708" w:type="dxa"/>
            <w:tcBorders>
              <w:top w:val="nil"/>
              <w:left w:val="nil"/>
              <w:bottom w:val="single" w:sz="4" w:space="0" w:color="000000"/>
              <w:right w:val="single" w:sz="4" w:space="0" w:color="000000"/>
            </w:tcBorders>
            <w:shd w:val="clear" w:color="auto" w:fill="auto"/>
            <w:hideMark/>
          </w:tcPr>
          <w:p w:rsidR="00EE54B0" w:rsidRPr="00750838" w:rsidRDefault="00EE54B0" w:rsidP="00EE54B0">
            <w:pPr>
              <w:spacing w:line="240" w:lineRule="auto"/>
              <w:jc w:val="left"/>
              <w:rPr>
                <w:rFonts w:asciiTheme="minorHAnsi" w:hAnsiTheme="minorHAnsi" w:cstheme="minorHAnsi"/>
                <w:sz w:val="16"/>
                <w:szCs w:val="16"/>
              </w:rPr>
            </w:pPr>
            <w:r w:rsidRPr="00750838">
              <w:rPr>
                <w:rFonts w:asciiTheme="minorHAnsi" w:hAnsiTheme="minorHAnsi" w:cstheme="minorHAnsi"/>
                <w:sz w:val="16"/>
                <w:szCs w:val="16"/>
              </w:rPr>
              <w:t>985/6</w:t>
            </w:r>
          </w:p>
        </w:tc>
        <w:tc>
          <w:tcPr>
            <w:tcW w:w="1560" w:type="dxa"/>
            <w:tcBorders>
              <w:top w:val="nil"/>
              <w:left w:val="nil"/>
              <w:bottom w:val="single" w:sz="4" w:space="0" w:color="000000"/>
              <w:right w:val="single" w:sz="4" w:space="0" w:color="000000"/>
            </w:tcBorders>
            <w:shd w:val="clear" w:color="auto" w:fill="auto"/>
            <w:hideMark/>
          </w:tcPr>
          <w:p w:rsidR="00EE54B0" w:rsidRPr="00750838" w:rsidRDefault="00EE54B0" w:rsidP="00EE54B0">
            <w:pPr>
              <w:spacing w:line="240" w:lineRule="auto"/>
              <w:jc w:val="left"/>
              <w:rPr>
                <w:rFonts w:asciiTheme="minorHAnsi" w:hAnsiTheme="minorHAnsi" w:cstheme="minorHAnsi"/>
                <w:sz w:val="16"/>
                <w:szCs w:val="16"/>
              </w:rPr>
            </w:pPr>
            <w:r w:rsidRPr="00750838">
              <w:rPr>
                <w:rFonts w:asciiTheme="minorHAnsi" w:hAnsiTheme="minorHAnsi" w:cstheme="minorHAnsi"/>
                <w:sz w:val="16"/>
                <w:szCs w:val="16"/>
              </w:rPr>
              <w:t>Chrobacze, w parku podworskim, teren technikum ekono</w:t>
            </w:r>
            <w:r w:rsidR="00815CC4" w:rsidRPr="00750838">
              <w:rPr>
                <w:rFonts w:asciiTheme="minorHAnsi" w:hAnsiTheme="minorHAnsi" w:cstheme="minorHAnsi"/>
                <w:sz w:val="16"/>
                <w:szCs w:val="16"/>
              </w:rPr>
              <w:t>m.</w:t>
            </w:r>
          </w:p>
        </w:tc>
        <w:tc>
          <w:tcPr>
            <w:tcW w:w="1275" w:type="dxa"/>
            <w:tcBorders>
              <w:top w:val="nil"/>
              <w:left w:val="nil"/>
              <w:bottom w:val="single" w:sz="4" w:space="0" w:color="000000"/>
              <w:right w:val="single" w:sz="4" w:space="0" w:color="000000"/>
            </w:tcBorders>
            <w:shd w:val="clear" w:color="auto" w:fill="auto"/>
            <w:hideMark/>
          </w:tcPr>
          <w:p w:rsidR="00EE54B0" w:rsidRPr="00750838" w:rsidRDefault="00EE54B0" w:rsidP="00EE54B0">
            <w:pPr>
              <w:spacing w:line="240" w:lineRule="auto"/>
              <w:jc w:val="left"/>
              <w:rPr>
                <w:rFonts w:asciiTheme="minorHAnsi" w:hAnsiTheme="minorHAnsi" w:cstheme="minorHAnsi"/>
                <w:sz w:val="16"/>
                <w:szCs w:val="16"/>
              </w:rPr>
            </w:pPr>
            <w:r w:rsidRPr="00750838">
              <w:rPr>
                <w:rFonts w:asciiTheme="minorHAnsi" w:hAnsiTheme="minorHAnsi" w:cstheme="minorHAnsi"/>
                <w:sz w:val="16"/>
                <w:szCs w:val="16"/>
              </w:rPr>
              <w:t>samorządowa (Miasto Jordanów)</w:t>
            </w:r>
          </w:p>
        </w:tc>
      </w:tr>
    </w:tbl>
    <w:p w:rsidR="006F3669" w:rsidRPr="00750838" w:rsidRDefault="00530ECA" w:rsidP="00530ECA">
      <w:pPr>
        <w:rPr>
          <w:i/>
          <w:sz w:val="18"/>
        </w:rPr>
      </w:pPr>
      <w:r w:rsidRPr="00750838">
        <w:rPr>
          <w:i/>
          <w:sz w:val="18"/>
        </w:rPr>
        <w:t xml:space="preserve">Źródło: </w:t>
      </w:r>
      <w:hyperlink r:id="rId31" w:history="1">
        <w:r w:rsidR="00EE54B0" w:rsidRPr="00750838">
          <w:rPr>
            <w:rStyle w:val="Hipercze"/>
            <w:i/>
            <w:color w:val="auto"/>
            <w:sz w:val="18"/>
            <w:u w:val="none"/>
          </w:rPr>
          <w:t>http://krakow.rdos.gov.pl/formy-ochrony-przyrody</w:t>
        </w:r>
      </w:hyperlink>
      <w:r w:rsidR="00EE54B0" w:rsidRPr="00750838">
        <w:rPr>
          <w:i/>
          <w:sz w:val="18"/>
        </w:rPr>
        <w:t>, stan na 1.02.2017 r.</w:t>
      </w:r>
    </w:p>
    <w:p w:rsidR="00815CC4" w:rsidRPr="00750838" w:rsidRDefault="00815CC4" w:rsidP="00815CC4">
      <w:pPr>
        <w:spacing w:line="240" w:lineRule="auto"/>
        <w:rPr>
          <w:rFonts w:asciiTheme="minorHAnsi" w:hAnsiTheme="minorHAnsi"/>
          <w:szCs w:val="22"/>
        </w:rPr>
      </w:pPr>
    </w:p>
    <w:p w:rsidR="00815CC4" w:rsidRPr="00750838" w:rsidRDefault="00815CC4" w:rsidP="00815CC4">
      <w:pPr>
        <w:spacing w:line="240" w:lineRule="auto"/>
        <w:rPr>
          <w:rFonts w:asciiTheme="minorHAnsi" w:hAnsiTheme="minorHAnsi"/>
          <w:szCs w:val="22"/>
        </w:rPr>
      </w:pPr>
      <w:r w:rsidRPr="00750838">
        <w:rPr>
          <w:rFonts w:asciiTheme="minorHAnsi" w:hAnsiTheme="minorHAnsi"/>
          <w:szCs w:val="22"/>
        </w:rPr>
        <w:t xml:space="preserve">W mieście nie występują inne obszary i obiekty przyrodnicze prawnie chronione tj. obszary Natura 2000 </w:t>
      </w:r>
      <w:r w:rsidRPr="00750838">
        <w:rPr>
          <w:rFonts w:asciiTheme="minorHAnsi" w:hAnsiTheme="minorHAnsi"/>
          <w:szCs w:val="22"/>
        </w:rPr>
        <w:br/>
        <w:t>i rezerwaty przyrody. Teren miasta Jordanowa został wyłączony z Południowo Małopolskiego Obszaru Chronionego Krajobrazu.</w:t>
      </w:r>
    </w:p>
    <w:p w:rsidR="00815CC4" w:rsidRPr="00750838" w:rsidRDefault="00815CC4" w:rsidP="00815CC4">
      <w:pPr>
        <w:spacing w:line="240" w:lineRule="auto"/>
        <w:rPr>
          <w:rFonts w:asciiTheme="minorHAnsi" w:hAnsiTheme="minorHAnsi"/>
          <w:szCs w:val="22"/>
        </w:rPr>
      </w:pPr>
    </w:p>
    <w:p w:rsidR="00815CC4" w:rsidRPr="00750838" w:rsidRDefault="00815CC4" w:rsidP="00815CC4">
      <w:pPr>
        <w:rPr>
          <w:rFonts w:asciiTheme="minorHAnsi" w:hAnsiTheme="minorHAnsi"/>
          <w:color w:val="4F81BD" w:themeColor="accent1"/>
          <w:szCs w:val="22"/>
        </w:rPr>
      </w:pPr>
      <w:r w:rsidRPr="00750838">
        <w:rPr>
          <w:rFonts w:asciiTheme="minorHAnsi" w:hAnsiTheme="minorHAnsi"/>
          <w:szCs w:val="22"/>
        </w:rPr>
        <w:t>Stosownie do Rozporządzenia Ministra Ochrony Środowiska, Zasobów Naturalnych i Leśnictwa z dnia 6 kwietnia 1995r. w sprawie ochrony gatunkowej roślin (Dz.U.</w:t>
      </w:r>
      <w:r w:rsidR="00F9224B" w:rsidRPr="00750838">
        <w:rPr>
          <w:rFonts w:asciiTheme="minorHAnsi" w:hAnsiTheme="minorHAnsi"/>
          <w:szCs w:val="22"/>
        </w:rPr>
        <w:t xml:space="preserve"> </w:t>
      </w:r>
      <w:r w:rsidRPr="00750838">
        <w:rPr>
          <w:rFonts w:asciiTheme="minorHAnsi" w:hAnsiTheme="minorHAnsi"/>
          <w:szCs w:val="22"/>
        </w:rPr>
        <w:t>Nr 41, poz. 214) do roślin objętych całkowitą ochroną należą</w:t>
      </w:r>
      <w:r w:rsidR="00E56D18" w:rsidRPr="00750838">
        <w:rPr>
          <w:rFonts w:asciiTheme="minorHAnsi" w:hAnsiTheme="minorHAnsi"/>
          <w:szCs w:val="22"/>
        </w:rPr>
        <w:t xml:space="preserve"> w mieście Jordanów</w:t>
      </w:r>
      <w:r w:rsidR="00055BD9" w:rsidRPr="00750838">
        <w:rPr>
          <w:rFonts w:asciiTheme="minorHAnsi" w:hAnsiTheme="minorHAnsi"/>
          <w:szCs w:val="22"/>
        </w:rPr>
        <w:t xml:space="preserve"> (numeracja zgodna ww. Rozporządzeniem)</w:t>
      </w:r>
      <w:r w:rsidRPr="00750838">
        <w:rPr>
          <w:rFonts w:asciiTheme="minorHAnsi" w:hAnsiTheme="minorHAnsi"/>
          <w:szCs w:val="22"/>
        </w:rPr>
        <w:t>:</w:t>
      </w:r>
    </w:p>
    <w:p w:rsidR="00D01B58" w:rsidRPr="00750838" w:rsidRDefault="00D01B58" w:rsidP="00497B42">
      <w:pPr>
        <w:pStyle w:val="Akapitzlist"/>
        <w:numPr>
          <w:ilvl w:val="0"/>
          <w:numId w:val="49"/>
        </w:numPr>
        <w:spacing w:line="240" w:lineRule="auto"/>
        <w:rPr>
          <w:rFonts w:asciiTheme="minorHAnsi" w:hAnsiTheme="minorHAnsi"/>
          <w:szCs w:val="22"/>
        </w:rPr>
      </w:pPr>
      <w:r w:rsidRPr="00750838">
        <w:rPr>
          <w:rFonts w:asciiTheme="minorHAnsi" w:hAnsiTheme="minorHAnsi"/>
          <w:szCs w:val="22"/>
        </w:rPr>
        <w:t>nr 16 - bluszcz pospolity (</w:t>
      </w:r>
      <w:r w:rsidR="00E56D18" w:rsidRPr="00750838">
        <w:rPr>
          <w:rFonts w:asciiTheme="minorHAnsi" w:hAnsiTheme="minorHAnsi"/>
          <w:i/>
          <w:szCs w:val="22"/>
        </w:rPr>
        <w:t>H</w:t>
      </w:r>
      <w:r w:rsidRPr="00750838">
        <w:rPr>
          <w:rFonts w:asciiTheme="minorHAnsi" w:hAnsiTheme="minorHAnsi"/>
          <w:i/>
          <w:szCs w:val="22"/>
        </w:rPr>
        <w:t>edera helix</w:t>
      </w:r>
      <w:r w:rsidRPr="00750838">
        <w:rPr>
          <w:rFonts w:asciiTheme="minorHAnsi" w:hAnsiTheme="minorHAnsi"/>
          <w:szCs w:val="22"/>
        </w:rPr>
        <w:t>),</w:t>
      </w:r>
    </w:p>
    <w:p w:rsidR="00D01B58" w:rsidRPr="00750838" w:rsidRDefault="00E56D18" w:rsidP="00497B42">
      <w:pPr>
        <w:pStyle w:val="Akapitzlist"/>
        <w:numPr>
          <w:ilvl w:val="0"/>
          <w:numId w:val="49"/>
        </w:numPr>
        <w:spacing w:line="240" w:lineRule="auto"/>
        <w:rPr>
          <w:rFonts w:asciiTheme="minorHAnsi" w:hAnsiTheme="minorHAnsi"/>
          <w:szCs w:val="22"/>
        </w:rPr>
      </w:pPr>
      <w:r w:rsidRPr="00750838">
        <w:rPr>
          <w:rFonts w:asciiTheme="minorHAnsi" w:hAnsiTheme="minorHAnsi"/>
          <w:szCs w:val="22"/>
        </w:rPr>
        <w:t>nr 73 - dziewięć sił bezłodygowy (</w:t>
      </w:r>
      <w:r w:rsidRPr="00750838">
        <w:rPr>
          <w:rFonts w:asciiTheme="minorHAnsi" w:hAnsiTheme="minorHAnsi"/>
          <w:i/>
          <w:szCs w:val="22"/>
        </w:rPr>
        <w:t>Carlina acaulis</w:t>
      </w:r>
      <w:r w:rsidRPr="00750838">
        <w:rPr>
          <w:rFonts w:asciiTheme="minorHAnsi" w:hAnsiTheme="minorHAnsi"/>
          <w:szCs w:val="22"/>
        </w:rPr>
        <w:t>),</w:t>
      </w:r>
    </w:p>
    <w:p w:rsidR="00E56D18" w:rsidRPr="00750838" w:rsidRDefault="00E56D18" w:rsidP="00497B42">
      <w:pPr>
        <w:pStyle w:val="Akapitzlist"/>
        <w:numPr>
          <w:ilvl w:val="0"/>
          <w:numId w:val="49"/>
        </w:numPr>
        <w:spacing w:line="240" w:lineRule="auto"/>
        <w:rPr>
          <w:rFonts w:asciiTheme="minorHAnsi" w:hAnsiTheme="minorHAnsi"/>
          <w:szCs w:val="22"/>
        </w:rPr>
      </w:pPr>
      <w:r w:rsidRPr="00750838">
        <w:rPr>
          <w:rFonts w:asciiTheme="minorHAnsi" w:hAnsiTheme="minorHAnsi"/>
          <w:szCs w:val="22"/>
        </w:rPr>
        <w:t>nr 77 - ciemiężyca zielona (</w:t>
      </w:r>
      <w:r w:rsidRPr="00750838">
        <w:rPr>
          <w:rFonts w:asciiTheme="minorHAnsi" w:hAnsiTheme="minorHAnsi"/>
          <w:i/>
          <w:szCs w:val="22"/>
        </w:rPr>
        <w:t>Veratrum</w:t>
      </w:r>
      <w:r w:rsidRPr="00750838">
        <w:rPr>
          <w:rFonts w:asciiTheme="minorHAnsi" w:hAnsiTheme="minorHAnsi"/>
          <w:szCs w:val="22"/>
        </w:rPr>
        <w:t>),</w:t>
      </w:r>
    </w:p>
    <w:p w:rsidR="00E56D18" w:rsidRPr="00750838" w:rsidRDefault="00E56D18" w:rsidP="00497B42">
      <w:pPr>
        <w:pStyle w:val="Akapitzlist"/>
        <w:numPr>
          <w:ilvl w:val="0"/>
          <w:numId w:val="49"/>
        </w:numPr>
        <w:spacing w:line="240" w:lineRule="auto"/>
        <w:rPr>
          <w:rFonts w:asciiTheme="minorHAnsi" w:hAnsiTheme="minorHAnsi"/>
          <w:szCs w:val="22"/>
        </w:rPr>
      </w:pPr>
      <w:r w:rsidRPr="00750838">
        <w:rPr>
          <w:rFonts w:asciiTheme="minorHAnsi" w:hAnsiTheme="minorHAnsi"/>
          <w:szCs w:val="22"/>
        </w:rPr>
        <w:t>nr 91 - storczyca kulista (</w:t>
      </w:r>
      <w:r w:rsidRPr="00750838">
        <w:rPr>
          <w:rFonts w:asciiTheme="minorHAnsi" w:hAnsiTheme="minorHAnsi"/>
          <w:i/>
          <w:szCs w:val="22"/>
        </w:rPr>
        <w:t>Traunsteinera globosa</w:t>
      </w:r>
      <w:r w:rsidRPr="00750838">
        <w:rPr>
          <w:rFonts w:asciiTheme="minorHAnsi" w:hAnsiTheme="minorHAnsi"/>
          <w:szCs w:val="22"/>
        </w:rPr>
        <w:t>), storczyk męski (</w:t>
      </w:r>
      <w:r w:rsidRPr="00750838">
        <w:rPr>
          <w:rFonts w:asciiTheme="minorHAnsi" w:hAnsiTheme="minorHAnsi"/>
          <w:i/>
          <w:szCs w:val="22"/>
        </w:rPr>
        <w:t>Orchis mascula</w:t>
      </w:r>
      <w:r w:rsidRPr="00750838">
        <w:rPr>
          <w:rFonts w:asciiTheme="minorHAnsi" w:hAnsiTheme="minorHAnsi"/>
          <w:szCs w:val="22"/>
        </w:rPr>
        <w:t>).</w:t>
      </w:r>
    </w:p>
    <w:p w:rsidR="00092660" w:rsidRPr="00750838" w:rsidRDefault="00092660" w:rsidP="00B50FD1">
      <w:pPr>
        <w:spacing w:line="240" w:lineRule="auto"/>
        <w:rPr>
          <w:rFonts w:asciiTheme="minorHAnsi" w:hAnsiTheme="minorHAnsi"/>
          <w:szCs w:val="22"/>
        </w:rPr>
      </w:pPr>
    </w:p>
    <w:p w:rsidR="00092660" w:rsidRPr="00750838" w:rsidRDefault="00B50FD1" w:rsidP="00B50FD1">
      <w:pPr>
        <w:spacing w:line="240" w:lineRule="auto"/>
        <w:rPr>
          <w:rFonts w:asciiTheme="minorHAnsi" w:hAnsiTheme="minorHAnsi"/>
          <w:szCs w:val="22"/>
        </w:rPr>
      </w:pPr>
      <w:r w:rsidRPr="00750838">
        <w:rPr>
          <w:rFonts w:asciiTheme="minorHAnsi" w:hAnsiTheme="minorHAnsi"/>
          <w:szCs w:val="22"/>
        </w:rPr>
        <w:t xml:space="preserve">W granicach Miasta, wg Rozporządzenie Ministra Środowiska </w:t>
      </w:r>
      <w:r w:rsidR="00092660" w:rsidRPr="00750838">
        <w:rPr>
          <w:rFonts w:asciiTheme="minorHAnsi" w:hAnsiTheme="minorHAnsi"/>
          <w:szCs w:val="22"/>
        </w:rPr>
        <w:t xml:space="preserve">z dnia 6 października 2014 r. </w:t>
      </w:r>
      <w:r w:rsidR="006921DB" w:rsidRPr="00750838">
        <w:rPr>
          <w:rFonts w:asciiTheme="minorHAnsi" w:hAnsiTheme="minorHAnsi"/>
          <w:szCs w:val="22"/>
        </w:rPr>
        <w:t>w sprawie ochrony gatunkowej</w:t>
      </w:r>
      <w:r w:rsidR="00815CC4" w:rsidRPr="00750838">
        <w:rPr>
          <w:rFonts w:asciiTheme="minorHAnsi" w:hAnsiTheme="minorHAnsi"/>
          <w:szCs w:val="22"/>
        </w:rPr>
        <w:t xml:space="preserve"> zwierząt podlega</w:t>
      </w:r>
      <w:r w:rsidRPr="00750838">
        <w:rPr>
          <w:rFonts w:asciiTheme="minorHAnsi" w:hAnsiTheme="minorHAnsi"/>
          <w:szCs w:val="22"/>
        </w:rPr>
        <w:t xml:space="preserve">jących ścisłej ochronie prawnej </w:t>
      </w:r>
      <w:r w:rsidR="00092660" w:rsidRPr="00750838">
        <w:rPr>
          <w:rFonts w:asciiTheme="minorHAnsi" w:hAnsiTheme="minorHAnsi"/>
          <w:szCs w:val="22"/>
        </w:rPr>
        <w:t>występują</w:t>
      </w:r>
      <w:r w:rsidRPr="00750838">
        <w:rPr>
          <w:rFonts w:asciiTheme="minorHAnsi" w:hAnsiTheme="minorHAnsi"/>
          <w:szCs w:val="22"/>
        </w:rPr>
        <w:t>:</w:t>
      </w:r>
    </w:p>
    <w:p w:rsidR="00815CC4" w:rsidRPr="00750838" w:rsidRDefault="00815CC4" w:rsidP="00497B42">
      <w:pPr>
        <w:pStyle w:val="Akapitzlist"/>
        <w:numPr>
          <w:ilvl w:val="0"/>
          <w:numId w:val="49"/>
        </w:numPr>
        <w:spacing w:line="240" w:lineRule="auto"/>
        <w:rPr>
          <w:rFonts w:asciiTheme="minorHAnsi" w:hAnsiTheme="minorHAnsi"/>
          <w:szCs w:val="22"/>
        </w:rPr>
      </w:pPr>
      <w:r w:rsidRPr="00750838">
        <w:rPr>
          <w:rFonts w:asciiTheme="minorHAnsi" w:hAnsiTheme="minorHAnsi"/>
          <w:szCs w:val="22"/>
        </w:rPr>
        <w:t>ryby: strzeble, kiełbie,</w:t>
      </w:r>
    </w:p>
    <w:p w:rsidR="00F9224B" w:rsidRPr="00750838" w:rsidRDefault="00815CC4" w:rsidP="00497B42">
      <w:pPr>
        <w:pStyle w:val="Akapitzlist"/>
        <w:numPr>
          <w:ilvl w:val="0"/>
          <w:numId w:val="49"/>
        </w:numPr>
        <w:spacing w:line="240" w:lineRule="auto"/>
        <w:rPr>
          <w:rFonts w:asciiTheme="minorHAnsi" w:hAnsiTheme="minorHAnsi"/>
          <w:szCs w:val="22"/>
        </w:rPr>
      </w:pPr>
      <w:r w:rsidRPr="00750838">
        <w:rPr>
          <w:rFonts w:asciiTheme="minorHAnsi" w:hAnsiTheme="minorHAnsi"/>
          <w:szCs w:val="22"/>
        </w:rPr>
        <w:t xml:space="preserve">płazy: </w:t>
      </w:r>
    </w:p>
    <w:p w:rsidR="0036781B" w:rsidRPr="00750838" w:rsidRDefault="00D06541"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nr 36 - salamandra plamista (</w:t>
      </w:r>
      <w:r w:rsidRPr="00750838">
        <w:rPr>
          <w:rFonts w:asciiTheme="minorHAnsi" w:hAnsiTheme="minorHAnsi"/>
          <w:i/>
          <w:szCs w:val="22"/>
        </w:rPr>
        <w:t>Salamandra salamandra</w:t>
      </w:r>
      <w:r w:rsidRPr="00750838">
        <w:rPr>
          <w:rFonts w:asciiTheme="minorHAnsi" w:hAnsiTheme="minorHAnsi"/>
          <w:szCs w:val="22"/>
        </w:rPr>
        <w:t>)</w:t>
      </w:r>
      <w:r w:rsidR="00051C45" w:rsidRPr="00750838">
        <w:rPr>
          <w:rFonts w:asciiTheme="minorHAnsi" w:hAnsiTheme="minorHAnsi"/>
          <w:szCs w:val="22"/>
        </w:rPr>
        <w:t>,</w:t>
      </w:r>
    </w:p>
    <w:p w:rsidR="00051C45" w:rsidRPr="00750838" w:rsidRDefault="00051C45"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491 - traszka karpacka </w:t>
      </w:r>
      <w:r w:rsidRPr="00750838">
        <w:rPr>
          <w:rFonts w:asciiTheme="minorHAnsi" w:hAnsiTheme="minorHAnsi"/>
          <w:i/>
          <w:szCs w:val="22"/>
        </w:rPr>
        <w:t>(Lissotriton montandoni, (Triturus montandoni)),</w:t>
      </w:r>
    </w:p>
    <w:p w:rsidR="00051C45" w:rsidRPr="00750838" w:rsidRDefault="00051C45"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492 - traszka </w:t>
      </w:r>
      <w:r w:rsidR="00815CC4" w:rsidRPr="00750838">
        <w:rPr>
          <w:rFonts w:asciiTheme="minorHAnsi" w:hAnsiTheme="minorHAnsi"/>
          <w:szCs w:val="22"/>
        </w:rPr>
        <w:t>grze</w:t>
      </w:r>
      <w:r w:rsidRPr="00750838">
        <w:rPr>
          <w:rFonts w:asciiTheme="minorHAnsi" w:hAnsiTheme="minorHAnsi"/>
          <w:szCs w:val="22"/>
        </w:rPr>
        <w:t xml:space="preserve">bieniasta </w:t>
      </w:r>
      <w:r w:rsidRPr="00750838">
        <w:rPr>
          <w:rFonts w:asciiTheme="minorHAnsi" w:hAnsiTheme="minorHAnsi"/>
          <w:i/>
          <w:szCs w:val="22"/>
        </w:rPr>
        <w:t>(Triturus cristatus),</w:t>
      </w:r>
    </w:p>
    <w:p w:rsidR="00F9224B" w:rsidRPr="00750838" w:rsidRDefault="00051C45"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nr 486 - ropucha zielona</w:t>
      </w:r>
      <w:r w:rsidR="00815CC4" w:rsidRPr="00750838">
        <w:rPr>
          <w:rFonts w:asciiTheme="minorHAnsi" w:hAnsiTheme="minorHAnsi"/>
          <w:szCs w:val="22"/>
        </w:rPr>
        <w:t xml:space="preserve"> </w:t>
      </w:r>
      <w:r w:rsidRPr="00750838">
        <w:rPr>
          <w:rFonts w:asciiTheme="minorHAnsi" w:hAnsiTheme="minorHAnsi"/>
          <w:i/>
          <w:szCs w:val="22"/>
        </w:rPr>
        <w:t>(</w:t>
      </w:r>
      <w:r w:rsidRPr="00750838">
        <w:rPr>
          <w:i/>
        </w:rPr>
        <w:t>Pseudepidalea viridis (Bufo viridis)),</w:t>
      </w:r>
    </w:p>
    <w:p w:rsidR="00F9224B" w:rsidRPr="00750838" w:rsidRDefault="00051C45"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487 - rzekotka drzewna </w:t>
      </w:r>
      <w:r w:rsidRPr="00750838">
        <w:rPr>
          <w:rFonts w:asciiTheme="minorHAnsi" w:hAnsiTheme="minorHAnsi"/>
          <w:i/>
          <w:szCs w:val="22"/>
        </w:rPr>
        <w:t>(Hyla arborea),</w:t>
      </w:r>
    </w:p>
    <w:p w:rsidR="00815CC4" w:rsidRPr="00750838" w:rsidRDefault="00051C45"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488 - grzebiuszka ziemna </w:t>
      </w:r>
      <w:r w:rsidRPr="00750838">
        <w:rPr>
          <w:rFonts w:asciiTheme="minorHAnsi" w:hAnsiTheme="minorHAnsi"/>
          <w:i/>
          <w:szCs w:val="22"/>
        </w:rPr>
        <w:t>(Pelobates fuscus),</w:t>
      </w:r>
    </w:p>
    <w:p w:rsidR="00051C45" w:rsidRPr="00750838" w:rsidRDefault="00815CC4" w:rsidP="00497B42">
      <w:pPr>
        <w:pStyle w:val="Akapitzlist"/>
        <w:numPr>
          <w:ilvl w:val="0"/>
          <w:numId w:val="49"/>
        </w:numPr>
        <w:spacing w:line="240" w:lineRule="auto"/>
        <w:rPr>
          <w:rFonts w:asciiTheme="minorHAnsi" w:hAnsiTheme="minorHAnsi"/>
          <w:szCs w:val="22"/>
        </w:rPr>
      </w:pPr>
      <w:r w:rsidRPr="00750838">
        <w:rPr>
          <w:rFonts w:asciiTheme="minorHAnsi" w:hAnsiTheme="minorHAnsi"/>
          <w:szCs w:val="22"/>
        </w:rPr>
        <w:t xml:space="preserve">gady: </w:t>
      </w:r>
    </w:p>
    <w:p w:rsidR="00051C45" w:rsidRPr="00750838" w:rsidRDefault="00051C45"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24 - padalec zwyczajny </w:t>
      </w:r>
      <w:r w:rsidRPr="00750838">
        <w:rPr>
          <w:rFonts w:asciiTheme="minorHAnsi" w:hAnsiTheme="minorHAnsi"/>
          <w:i/>
          <w:szCs w:val="22"/>
        </w:rPr>
        <w:t>(Anguis fragilis),</w:t>
      </w:r>
    </w:p>
    <w:p w:rsidR="00051C45" w:rsidRPr="00750838" w:rsidRDefault="00051C45"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25 - zaskroniec zwyczajny </w:t>
      </w:r>
      <w:r w:rsidRPr="00750838">
        <w:rPr>
          <w:rFonts w:asciiTheme="minorHAnsi" w:hAnsiTheme="minorHAnsi"/>
          <w:i/>
          <w:szCs w:val="22"/>
        </w:rPr>
        <w:t>(Natrix natrix),</w:t>
      </w:r>
    </w:p>
    <w:p w:rsidR="00695B34" w:rsidRPr="00750838" w:rsidRDefault="00695B34"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26 - jaszczurka zwinka </w:t>
      </w:r>
      <w:r w:rsidRPr="00750838">
        <w:rPr>
          <w:rFonts w:asciiTheme="minorHAnsi" w:hAnsiTheme="minorHAnsi"/>
          <w:i/>
          <w:szCs w:val="22"/>
        </w:rPr>
        <w:t>(Lacerta agilis),</w:t>
      </w:r>
    </w:p>
    <w:p w:rsidR="00051C45" w:rsidRPr="00750838" w:rsidRDefault="00051C45"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27 - jaszczurka </w:t>
      </w:r>
      <w:r w:rsidR="00815CC4" w:rsidRPr="00750838">
        <w:rPr>
          <w:rFonts w:asciiTheme="minorHAnsi" w:hAnsiTheme="minorHAnsi"/>
          <w:szCs w:val="22"/>
        </w:rPr>
        <w:t>żyworodna</w:t>
      </w:r>
      <w:r w:rsidRPr="00750838">
        <w:rPr>
          <w:rFonts w:asciiTheme="minorHAnsi" w:hAnsiTheme="minorHAnsi"/>
          <w:szCs w:val="22"/>
        </w:rPr>
        <w:t xml:space="preserve"> </w:t>
      </w:r>
      <w:r w:rsidRPr="00750838">
        <w:rPr>
          <w:rFonts w:asciiTheme="minorHAnsi" w:hAnsiTheme="minorHAnsi"/>
          <w:i/>
          <w:szCs w:val="22"/>
        </w:rPr>
        <w:t>(Zootoca vivipara),</w:t>
      </w:r>
    </w:p>
    <w:p w:rsidR="00695B34" w:rsidRPr="00750838" w:rsidRDefault="00815CC4" w:rsidP="00497B42">
      <w:pPr>
        <w:pStyle w:val="Akapitzlist"/>
        <w:numPr>
          <w:ilvl w:val="0"/>
          <w:numId w:val="49"/>
        </w:numPr>
        <w:spacing w:line="240" w:lineRule="auto"/>
        <w:rPr>
          <w:rFonts w:asciiTheme="minorHAnsi" w:hAnsiTheme="minorHAnsi"/>
          <w:szCs w:val="22"/>
        </w:rPr>
      </w:pPr>
      <w:r w:rsidRPr="00750838">
        <w:rPr>
          <w:rFonts w:asciiTheme="minorHAnsi" w:hAnsiTheme="minorHAnsi"/>
          <w:szCs w:val="22"/>
        </w:rPr>
        <w:t xml:space="preserve">ptaki: </w:t>
      </w:r>
    </w:p>
    <w:p w:rsidR="00C3692B" w:rsidRPr="00750838" w:rsidRDefault="00C3692B"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197 - bocian czarny </w:t>
      </w:r>
      <w:r w:rsidRPr="00750838">
        <w:rPr>
          <w:rFonts w:asciiTheme="minorHAnsi" w:hAnsiTheme="minorHAnsi"/>
          <w:i/>
          <w:szCs w:val="22"/>
        </w:rPr>
        <w:t>(Ciconia nigra),</w:t>
      </w:r>
    </w:p>
    <w:p w:rsidR="00695B34" w:rsidRPr="00750838" w:rsidRDefault="00695B34"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445 - dzięcioł </w:t>
      </w:r>
      <w:r w:rsidR="00815CC4" w:rsidRPr="00750838">
        <w:rPr>
          <w:rFonts w:asciiTheme="minorHAnsi" w:hAnsiTheme="minorHAnsi"/>
          <w:szCs w:val="22"/>
        </w:rPr>
        <w:t>c</w:t>
      </w:r>
      <w:r w:rsidRPr="00750838">
        <w:rPr>
          <w:rFonts w:asciiTheme="minorHAnsi" w:hAnsiTheme="minorHAnsi"/>
          <w:szCs w:val="22"/>
        </w:rPr>
        <w:t xml:space="preserve">zarny </w:t>
      </w:r>
      <w:r w:rsidRPr="00750838">
        <w:rPr>
          <w:rFonts w:asciiTheme="minorHAnsi" w:hAnsiTheme="minorHAnsi"/>
          <w:i/>
          <w:szCs w:val="22"/>
        </w:rPr>
        <w:t>(Dryocopus martius),</w:t>
      </w:r>
    </w:p>
    <w:p w:rsidR="00695B34" w:rsidRPr="00750838" w:rsidRDefault="00695B34"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446 - krętogłów </w:t>
      </w:r>
      <w:r w:rsidRPr="00750838">
        <w:rPr>
          <w:rFonts w:asciiTheme="minorHAnsi" w:hAnsiTheme="minorHAnsi"/>
          <w:i/>
          <w:szCs w:val="22"/>
        </w:rPr>
        <w:t>(</w:t>
      </w:r>
      <w:r w:rsidRPr="00750838">
        <w:rPr>
          <w:i/>
        </w:rPr>
        <w:t>Jynx torquilla),</w:t>
      </w:r>
    </w:p>
    <w:p w:rsidR="00695B34" w:rsidRPr="00750838" w:rsidRDefault="00695B34"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449 - dzięcioł zielony </w:t>
      </w:r>
      <w:r w:rsidRPr="00750838">
        <w:rPr>
          <w:rFonts w:asciiTheme="minorHAnsi" w:hAnsiTheme="minorHAnsi"/>
          <w:i/>
          <w:szCs w:val="22"/>
        </w:rPr>
        <w:t>(Picus viridis),</w:t>
      </w:r>
    </w:p>
    <w:p w:rsidR="00695B34" w:rsidRPr="00750838" w:rsidRDefault="00695B34"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nr 260 - derkacz</w:t>
      </w:r>
      <w:r w:rsidR="00815CC4" w:rsidRPr="00750838">
        <w:rPr>
          <w:rFonts w:asciiTheme="minorHAnsi" w:hAnsiTheme="minorHAnsi"/>
          <w:szCs w:val="22"/>
        </w:rPr>
        <w:t xml:space="preserve"> </w:t>
      </w:r>
      <w:r w:rsidRPr="00750838">
        <w:rPr>
          <w:rFonts w:asciiTheme="minorHAnsi" w:hAnsiTheme="minorHAnsi"/>
          <w:i/>
          <w:szCs w:val="22"/>
        </w:rPr>
        <w:t>(Crex crex),</w:t>
      </w:r>
    </w:p>
    <w:p w:rsidR="00695B34" w:rsidRPr="00750838" w:rsidRDefault="00695B34"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472 - puszczyk </w:t>
      </w:r>
      <w:r w:rsidRPr="00750838">
        <w:rPr>
          <w:rFonts w:asciiTheme="minorHAnsi" w:hAnsiTheme="minorHAnsi"/>
          <w:i/>
          <w:szCs w:val="22"/>
        </w:rPr>
        <w:t>(</w:t>
      </w:r>
      <w:r w:rsidRPr="00750838">
        <w:rPr>
          <w:i/>
        </w:rPr>
        <w:t>Strix aluco),</w:t>
      </w:r>
    </w:p>
    <w:p w:rsidR="00695B34" w:rsidRPr="00750838" w:rsidRDefault="00546D39"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269 - skowronek </w:t>
      </w:r>
      <w:r w:rsidRPr="00750838">
        <w:rPr>
          <w:rFonts w:asciiTheme="minorHAnsi" w:hAnsiTheme="minorHAnsi"/>
          <w:i/>
          <w:szCs w:val="22"/>
        </w:rPr>
        <w:t>(Alauda arvensis),</w:t>
      </w:r>
    </w:p>
    <w:p w:rsidR="00695B34" w:rsidRPr="00750838" w:rsidRDefault="00C3692B"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393 - </w:t>
      </w:r>
      <w:r w:rsidR="00815CC4" w:rsidRPr="00750838">
        <w:rPr>
          <w:rFonts w:asciiTheme="minorHAnsi" w:hAnsiTheme="minorHAnsi"/>
          <w:szCs w:val="22"/>
        </w:rPr>
        <w:t>mysikrólik</w:t>
      </w:r>
      <w:r w:rsidRPr="00750838">
        <w:rPr>
          <w:rFonts w:asciiTheme="minorHAnsi" w:hAnsiTheme="minorHAnsi"/>
          <w:szCs w:val="22"/>
        </w:rPr>
        <w:t xml:space="preserve"> </w:t>
      </w:r>
      <w:r w:rsidRPr="00750838">
        <w:rPr>
          <w:rFonts w:asciiTheme="minorHAnsi" w:hAnsiTheme="minorHAnsi"/>
          <w:i/>
          <w:szCs w:val="22"/>
        </w:rPr>
        <w:t>(Regulus regulus),</w:t>
      </w:r>
    </w:p>
    <w:p w:rsidR="007C6BC5" w:rsidRPr="00750838" w:rsidRDefault="00C3692B"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lastRenderedPageBreak/>
        <w:t xml:space="preserve">nr 346 - wilga </w:t>
      </w:r>
      <w:r w:rsidRPr="00750838">
        <w:rPr>
          <w:rFonts w:asciiTheme="minorHAnsi" w:hAnsiTheme="minorHAnsi"/>
          <w:i/>
          <w:szCs w:val="22"/>
        </w:rPr>
        <w:t>(Oriolus oriolus),</w:t>
      </w:r>
    </w:p>
    <w:p w:rsidR="007C6BC5" w:rsidRPr="00750838" w:rsidRDefault="00C3692B"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310 - zięba </w:t>
      </w:r>
      <w:r w:rsidRPr="00750838">
        <w:rPr>
          <w:rFonts w:asciiTheme="minorHAnsi" w:hAnsiTheme="minorHAnsi"/>
          <w:i/>
          <w:szCs w:val="22"/>
        </w:rPr>
        <w:t>(Fringilla coelebs),</w:t>
      </w:r>
    </w:p>
    <w:p w:rsidR="007C6BC5" w:rsidRPr="00750838" w:rsidRDefault="00C3692B"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306 - czyż </w:t>
      </w:r>
      <w:r w:rsidRPr="00750838">
        <w:rPr>
          <w:rFonts w:asciiTheme="minorHAnsi" w:hAnsiTheme="minorHAnsi"/>
          <w:i/>
          <w:szCs w:val="22"/>
        </w:rPr>
        <w:t>(Carduelis spinus),</w:t>
      </w:r>
    </w:p>
    <w:p w:rsidR="007C6BC5" w:rsidRPr="00750838" w:rsidRDefault="00C3692B" w:rsidP="00497B42">
      <w:pPr>
        <w:pStyle w:val="Akapitzlist"/>
        <w:numPr>
          <w:ilvl w:val="1"/>
          <w:numId w:val="49"/>
        </w:numPr>
        <w:spacing w:line="240" w:lineRule="auto"/>
        <w:rPr>
          <w:rFonts w:asciiTheme="minorHAnsi" w:hAnsiTheme="minorHAnsi"/>
          <w:i/>
          <w:szCs w:val="22"/>
        </w:rPr>
      </w:pPr>
      <w:r w:rsidRPr="00750838">
        <w:rPr>
          <w:rFonts w:asciiTheme="minorHAnsi" w:hAnsiTheme="minorHAnsi"/>
          <w:szCs w:val="22"/>
        </w:rPr>
        <w:t>nr 301 - szczygieł</w:t>
      </w:r>
      <w:r w:rsidR="00815CC4" w:rsidRPr="00750838">
        <w:rPr>
          <w:rFonts w:asciiTheme="minorHAnsi" w:hAnsiTheme="minorHAnsi"/>
          <w:szCs w:val="22"/>
        </w:rPr>
        <w:t xml:space="preserve"> </w:t>
      </w:r>
      <w:r w:rsidRPr="00750838">
        <w:rPr>
          <w:rFonts w:asciiTheme="minorHAnsi" w:hAnsiTheme="minorHAnsi"/>
          <w:i/>
          <w:szCs w:val="22"/>
        </w:rPr>
        <w:t>(Carduelis carduelis),</w:t>
      </w:r>
    </w:p>
    <w:p w:rsidR="007C6BC5" w:rsidRPr="00750838" w:rsidRDefault="00C3692B"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319 - kulczyk </w:t>
      </w:r>
      <w:r w:rsidRPr="00750838">
        <w:rPr>
          <w:rFonts w:asciiTheme="minorHAnsi" w:hAnsiTheme="minorHAnsi"/>
          <w:i/>
          <w:szCs w:val="22"/>
        </w:rPr>
        <w:t>(Serinus serinus),</w:t>
      </w:r>
    </w:p>
    <w:p w:rsidR="007C6BC5" w:rsidRPr="00750838" w:rsidRDefault="00C3692B"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211 - kukułka </w:t>
      </w:r>
      <w:r w:rsidRPr="00750838">
        <w:rPr>
          <w:rFonts w:asciiTheme="minorHAnsi" w:hAnsiTheme="minorHAnsi"/>
          <w:i/>
          <w:szCs w:val="22"/>
        </w:rPr>
        <w:t>(Cuculus canorus),</w:t>
      </w:r>
    </w:p>
    <w:p w:rsidR="007C6BC5" w:rsidRPr="00750838" w:rsidRDefault="007C6BC5" w:rsidP="00497B42">
      <w:pPr>
        <w:pStyle w:val="Akapitzlist"/>
        <w:numPr>
          <w:ilvl w:val="1"/>
          <w:numId w:val="49"/>
        </w:numPr>
        <w:spacing w:line="240" w:lineRule="auto"/>
        <w:rPr>
          <w:rFonts w:asciiTheme="minorHAnsi" w:hAnsiTheme="minorHAnsi"/>
          <w:i/>
          <w:szCs w:val="22"/>
        </w:rPr>
      </w:pPr>
      <w:r w:rsidRPr="00750838">
        <w:rPr>
          <w:rFonts w:asciiTheme="minorHAnsi" w:hAnsiTheme="minorHAnsi"/>
          <w:szCs w:val="22"/>
        </w:rPr>
        <w:t>nr 277 - jemiołuszka</w:t>
      </w:r>
      <w:r w:rsidRPr="00750838">
        <w:rPr>
          <w:rFonts w:asciiTheme="minorHAnsi" w:hAnsiTheme="minorHAnsi"/>
          <w:i/>
          <w:szCs w:val="22"/>
        </w:rPr>
        <w:t xml:space="preserve"> (Bombycilla garrulus),</w:t>
      </w:r>
    </w:p>
    <w:p w:rsidR="007C6BC5" w:rsidRPr="00750838" w:rsidRDefault="007C6BC5"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246 - </w:t>
      </w:r>
      <w:r w:rsidR="00815CC4" w:rsidRPr="00750838">
        <w:rPr>
          <w:rFonts w:asciiTheme="minorHAnsi" w:hAnsiTheme="minorHAnsi"/>
          <w:szCs w:val="22"/>
        </w:rPr>
        <w:t xml:space="preserve">pustułka </w:t>
      </w:r>
      <w:r w:rsidRPr="00750838">
        <w:rPr>
          <w:rFonts w:asciiTheme="minorHAnsi" w:hAnsiTheme="minorHAnsi"/>
          <w:szCs w:val="22"/>
        </w:rPr>
        <w:t>(</w:t>
      </w:r>
      <w:r w:rsidRPr="00750838">
        <w:rPr>
          <w:rFonts w:asciiTheme="minorHAnsi" w:hAnsiTheme="minorHAnsi"/>
          <w:i/>
          <w:szCs w:val="22"/>
        </w:rPr>
        <w:t>Falco tinnunculus),</w:t>
      </w:r>
    </w:p>
    <w:p w:rsidR="007C6BC5" w:rsidRPr="00750838" w:rsidRDefault="007C6BC5"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363 - kowalik </w:t>
      </w:r>
      <w:r w:rsidRPr="00750838">
        <w:rPr>
          <w:rFonts w:asciiTheme="minorHAnsi" w:hAnsiTheme="minorHAnsi"/>
          <w:i/>
          <w:szCs w:val="22"/>
        </w:rPr>
        <w:t>(Sitta europaea),</w:t>
      </w:r>
    </w:p>
    <w:p w:rsidR="007C6BC5" w:rsidRPr="00750838" w:rsidRDefault="007C6BC5"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w:t>
      </w:r>
      <w:r w:rsidR="00C3692B" w:rsidRPr="00750838">
        <w:rPr>
          <w:rFonts w:asciiTheme="minorHAnsi" w:hAnsiTheme="minorHAnsi"/>
          <w:szCs w:val="22"/>
        </w:rPr>
        <w:t xml:space="preserve">365 - </w:t>
      </w:r>
      <w:r w:rsidR="00815CC4" w:rsidRPr="00750838">
        <w:rPr>
          <w:rFonts w:asciiTheme="minorHAnsi" w:hAnsiTheme="minorHAnsi"/>
          <w:szCs w:val="22"/>
        </w:rPr>
        <w:t>szpak</w:t>
      </w:r>
      <w:r w:rsidRPr="00750838">
        <w:rPr>
          <w:rFonts w:asciiTheme="minorHAnsi" w:hAnsiTheme="minorHAnsi"/>
          <w:szCs w:val="22"/>
        </w:rPr>
        <w:t xml:space="preserve"> </w:t>
      </w:r>
      <w:r w:rsidRPr="00750838">
        <w:rPr>
          <w:rFonts w:asciiTheme="minorHAnsi" w:hAnsiTheme="minorHAnsi"/>
          <w:i/>
          <w:szCs w:val="22"/>
        </w:rPr>
        <w:t>(Sturnus vulgaris),</w:t>
      </w:r>
    </w:p>
    <w:p w:rsidR="007C6BC5" w:rsidRPr="00750838" w:rsidRDefault="00C3692B"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424 - kos </w:t>
      </w:r>
      <w:r w:rsidRPr="00750838">
        <w:rPr>
          <w:rFonts w:asciiTheme="minorHAnsi" w:hAnsiTheme="minorHAnsi"/>
          <w:i/>
          <w:szCs w:val="22"/>
        </w:rPr>
        <w:t>(</w:t>
      </w:r>
      <w:r w:rsidRPr="00750838">
        <w:rPr>
          <w:i/>
        </w:rPr>
        <w:t>Turdus merula),</w:t>
      </w:r>
    </w:p>
    <w:p w:rsidR="007C6BC5" w:rsidRPr="00750838" w:rsidRDefault="007C6BC5" w:rsidP="00497B42">
      <w:pPr>
        <w:pStyle w:val="Akapitzlist"/>
        <w:numPr>
          <w:ilvl w:val="1"/>
          <w:numId w:val="49"/>
        </w:numPr>
        <w:spacing w:line="240" w:lineRule="auto"/>
        <w:rPr>
          <w:rFonts w:asciiTheme="minorHAnsi" w:hAnsiTheme="minorHAnsi"/>
          <w:i/>
          <w:szCs w:val="22"/>
        </w:rPr>
      </w:pPr>
      <w:r w:rsidRPr="00750838">
        <w:rPr>
          <w:rFonts w:asciiTheme="minorHAnsi" w:hAnsiTheme="minorHAnsi"/>
          <w:szCs w:val="22"/>
        </w:rPr>
        <w:t xml:space="preserve">nr 403 - rudzik </w:t>
      </w:r>
      <w:r w:rsidRPr="00750838">
        <w:rPr>
          <w:rFonts w:asciiTheme="minorHAnsi" w:hAnsiTheme="minorHAnsi"/>
          <w:i/>
          <w:szCs w:val="22"/>
        </w:rPr>
        <w:t>(Erithacus rubecula),</w:t>
      </w:r>
    </w:p>
    <w:p w:rsidR="007C6BC5" w:rsidRPr="00750838" w:rsidRDefault="00C3692B"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280 - pluszcz </w:t>
      </w:r>
      <w:r w:rsidRPr="00750838">
        <w:rPr>
          <w:rFonts w:asciiTheme="minorHAnsi" w:hAnsiTheme="minorHAnsi"/>
          <w:i/>
          <w:szCs w:val="22"/>
        </w:rPr>
        <w:t>(Cinclus cinclus),</w:t>
      </w:r>
    </w:p>
    <w:p w:rsidR="00815CC4" w:rsidRPr="00750838" w:rsidRDefault="00004A13"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222 - </w:t>
      </w:r>
      <w:r w:rsidR="00815CC4" w:rsidRPr="00750838">
        <w:rPr>
          <w:rFonts w:asciiTheme="minorHAnsi" w:hAnsiTheme="minorHAnsi"/>
          <w:szCs w:val="22"/>
        </w:rPr>
        <w:t>my</w:t>
      </w:r>
      <w:r w:rsidRPr="00750838">
        <w:rPr>
          <w:rFonts w:asciiTheme="minorHAnsi" w:hAnsiTheme="minorHAnsi"/>
          <w:szCs w:val="22"/>
        </w:rPr>
        <w:t xml:space="preserve">szołów zwyczajny </w:t>
      </w:r>
      <w:r w:rsidRPr="00750838">
        <w:rPr>
          <w:rFonts w:asciiTheme="minorHAnsi" w:hAnsiTheme="minorHAnsi"/>
          <w:i/>
          <w:szCs w:val="22"/>
        </w:rPr>
        <w:t>(Buteo buteo),</w:t>
      </w:r>
    </w:p>
    <w:p w:rsidR="00004A13" w:rsidRPr="00750838" w:rsidRDefault="00815CC4" w:rsidP="00497B42">
      <w:pPr>
        <w:pStyle w:val="Akapitzlist"/>
        <w:numPr>
          <w:ilvl w:val="0"/>
          <w:numId w:val="49"/>
        </w:numPr>
        <w:spacing w:line="240" w:lineRule="auto"/>
        <w:rPr>
          <w:rFonts w:asciiTheme="minorHAnsi" w:hAnsiTheme="minorHAnsi"/>
          <w:szCs w:val="22"/>
        </w:rPr>
      </w:pPr>
      <w:r w:rsidRPr="00750838">
        <w:rPr>
          <w:rFonts w:asciiTheme="minorHAnsi" w:hAnsiTheme="minorHAnsi"/>
          <w:szCs w:val="22"/>
        </w:rPr>
        <w:t xml:space="preserve">ssaki: nietoperz (gacek wielkouch, gacek wąsatek, jeż, kret, </w:t>
      </w:r>
    </w:p>
    <w:p w:rsidR="00004A13" w:rsidRPr="00750838" w:rsidRDefault="00004A13"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13 - </w:t>
      </w:r>
      <w:r w:rsidRPr="00750838">
        <w:t xml:space="preserve">ryjówkowate – wszystkie gatunki - </w:t>
      </w:r>
      <w:r w:rsidR="00815CC4" w:rsidRPr="00750838">
        <w:rPr>
          <w:rFonts w:asciiTheme="minorHAnsi" w:hAnsiTheme="minorHAnsi"/>
          <w:szCs w:val="22"/>
        </w:rPr>
        <w:t>ryjówk</w:t>
      </w:r>
      <w:r w:rsidRPr="00750838">
        <w:rPr>
          <w:rFonts w:asciiTheme="minorHAnsi" w:hAnsiTheme="minorHAnsi"/>
          <w:szCs w:val="22"/>
        </w:rPr>
        <w:t xml:space="preserve">a (aksamitna, górska, malutka) </w:t>
      </w:r>
      <w:r w:rsidRPr="00750838">
        <w:rPr>
          <w:rFonts w:asciiTheme="minorHAnsi" w:hAnsiTheme="minorHAnsi"/>
          <w:i/>
          <w:szCs w:val="22"/>
        </w:rPr>
        <w:t>(Soricidae),</w:t>
      </w:r>
    </w:p>
    <w:p w:rsidR="00815CC4" w:rsidRPr="00750838" w:rsidRDefault="007B44D4" w:rsidP="00497B42">
      <w:pPr>
        <w:pStyle w:val="Akapitzlist"/>
        <w:numPr>
          <w:ilvl w:val="1"/>
          <w:numId w:val="49"/>
        </w:numPr>
        <w:spacing w:line="240" w:lineRule="auto"/>
        <w:rPr>
          <w:rFonts w:asciiTheme="minorHAnsi" w:hAnsiTheme="minorHAnsi"/>
          <w:szCs w:val="22"/>
        </w:rPr>
      </w:pPr>
      <w:r w:rsidRPr="00750838">
        <w:rPr>
          <w:rFonts w:asciiTheme="minorHAnsi" w:hAnsiTheme="minorHAnsi"/>
          <w:szCs w:val="22"/>
        </w:rPr>
        <w:t xml:space="preserve">nr 11 – wiewiórka </w:t>
      </w:r>
      <w:r w:rsidRPr="00750838">
        <w:rPr>
          <w:rFonts w:asciiTheme="minorHAnsi" w:hAnsiTheme="minorHAnsi"/>
          <w:i/>
          <w:szCs w:val="22"/>
        </w:rPr>
        <w:t>(</w:t>
      </w:r>
      <w:r w:rsidRPr="00750838">
        <w:rPr>
          <w:i/>
        </w:rPr>
        <w:t>Sciurus vulgaris).</w:t>
      </w:r>
    </w:p>
    <w:p w:rsidR="006921DB" w:rsidRPr="00750838" w:rsidRDefault="006921DB" w:rsidP="008C05C4">
      <w:pPr>
        <w:rPr>
          <w:rFonts w:cs="Calibri"/>
          <w:i/>
          <w:sz w:val="20"/>
          <w:szCs w:val="20"/>
        </w:rPr>
      </w:pPr>
    </w:p>
    <w:p w:rsidR="008C05C4" w:rsidRPr="00750838" w:rsidRDefault="000C4CFD" w:rsidP="008C05C4">
      <w:pPr>
        <w:rPr>
          <w:i/>
          <w:sz w:val="20"/>
          <w:szCs w:val="20"/>
        </w:rPr>
      </w:pPr>
      <w:bookmarkStart w:id="90" w:name="_Toc485646579"/>
      <w:r w:rsidRPr="00750838">
        <w:rPr>
          <w:rFonts w:cs="Calibri"/>
          <w:i/>
          <w:sz w:val="20"/>
          <w:szCs w:val="20"/>
        </w:rPr>
        <w:t xml:space="preserve">Rysunek </w:t>
      </w:r>
      <w:r w:rsidRPr="00750838">
        <w:rPr>
          <w:rFonts w:cs="Calibri"/>
          <w:i/>
          <w:sz w:val="20"/>
          <w:szCs w:val="20"/>
        </w:rPr>
        <w:fldChar w:fldCharType="begin"/>
      </w:r>
      <w:r w:rsidRPr="00750838">
        <w:rPr>
          <w:rFonts w:cs="Calibri"/>
          <w:i/>
          <w:sz w:val="20"/>
          <w:szCs w:val="20"/>
        </w:rPr>
        <w:instrText xml:space="preserve"> SEQ Rysunek \* ARABIC </w:instrText>
      </w:r>
      <w:r w:rsidRPr="00750838">
        <w:rPr>
          <w:rFonts w:cs="Calibri"/>
          <w:i/>
          <w:sz w:val="20"/>
          <w:szCs w:val="20"/>
        </w:rPr>
        <w:fldChar w:fldCharType="separate"/>
      </w:r>
      <w:r w:rsidR="004D7F7B">
        <w:rPr>
          <w:rFonts w:cs="Calibri"/>
          <w:i/>
          <w:noProof/>
          <w:sz w:val="20"/>
          <w:szCs w:val="20"/>
        </w:rPr>
        <w:t>11</w:t>
      </w:r>
      <w:r w:rsidRPr="00750838">
        <w:rPr>
          <w:rFonts w:cs="Calibri"/>
          <w:i/>
          <w:sz w:val="20"/>
          <w:szCs w:val="20"/>
        </w:rPr>
        <w:fldChar w:fldCharType="end"/>
      </w:r>
      <w:r w:rsidRPr="00750838">
        <w:rPr>
          <w:rFonts w:cs="Calibri"/>
          <w:i/>
          <w:sz w:val="20"/>
          <w:szCs w:val="20"/>
        </w:rPr>
        <w:t xml:space="preserve">. </w:t>
      </w:r>
      <w:r w:rsidR="006921DB" w:rsidRPr="00750838">
        <w:rPr>
          <w:i/>
          <w:sz w:val="20"/>
          <w:szCs w:val="20"/>
        </w:rPr>
        <w:t>O</w:t>
      </w:r>
      <w:r w:rsidR="00E16AC7" w:rsidRPr="00750838">
        <w:rPr>
          <w:i/>
          <w:sz w:val="20"/>
          <w:szCs w:val="20"/>
        </w:rPr>
        <w:t xml:space="preserve">biekty prawnie chronione </w:t>
      </w:r>
      <w:r w:rsidR="006921DB" w:rsidRPr="00750838">
        <w:rPr>
          <w:i/>
          <w:sz w:val="20"/>
          <w:szCs w:val="20"/>
        </w:rPr>
        <w:t>w granicach miasta.</w:t>
      </w:r>
      <w:bookmarkEnd w:id="90"/>
    </w:p>
    <w:p w:rsidR="008C05C4" w:rsidRPr="00750838" w:rsidRDefault="00C74FB4" w:rsidP="00E16AC7">
      <w:pPr>
        <w:jc w:val="center"/>
        <w:rPr>
          <w:color w:val="4F81BD" w:themeColor="accent1"/>
        </w:rPr>
      </w:pPr>
      <w:r w:rsidRPr="00750838">
        <w:rPr>
          <w:noProof/>
          <w:color w:val="4F81BD" w:themeColor="accent1"/>
        </w:rPr>
        <w:drawing>
          <wp:inline distT="0" distB="0" distL="0" distR="0" wp14:anchorId="2C8D0C12">
            <wp:extent cx="4491784" cy="3597310"/>
            <wp:effectExtent l="0" t="0" r="4445" b="317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506875" cy="3609396"/>
                    </a:xfrm>
                    <a:prstGeom prst="rect">
                      <a:avLst/>
                    </a:prstGeom>
                    <a:noFill/>
                  </pic:spPr>
                </pic:pic>
              </a:graphicData>
            </a:graphic>
          </wp:inline>
        </w:drawing>
      </w:r>
    </w:p>
    <w:p w:rsidR="00456C94" w:rsidRPr="00750838" w:rsidRDefault="00A86D19" w:rsidP="00A57FF5">
      <w:pPr>
        <w:ind w:right="29"/>
        <w:rPr>
          <w:b/>
        </w:rPr>
      </w:pPr>
      <w:r w:rsidRPr="00750838">
        <w:rPr>
          <w:i/>
          <w:noProof/>
          <w:sz w:val="18"/>
          <w:szCs w:val="18"/>
        </w:rPr>
        <w:t>Źródło: http://geoserwis.gdos.gov.pl/mapy/</w:t>
      </w:r>
    </w:p>
    <w:p w:rsidR="00A302DD" w:rsidRDefault="00A302DD">
      <w:pPr>
        <w:spacing w:line="240" w:lineRule="auto"/>
        <w:jc w:val="left"/>
        <w:rPr>
          <w:rFonts w:eastAsia="Calibri"/>
          <w:i/>
          <w:iCs/>
          <w:sz w:val="20"/>
          <w:szCs w:val="18"/>
        </w:rPr>
      </w:pPr>
      <w:bookmarkStart w:id="91" w:name="_Toc485646562"/>
      <w:r>
        <w:rPr>
          <w:rFonts w:eastAsia="Calibri"/>
          <w:i/>
          <w:iCs/>
          <w:sz w:val="20"/>
          <w:szCs w:val="18"/>
        </w:rPr>
        <w:br w:type="page"/>
      </w:r>
    </w:p>
    <w:p w:rsidR="00B16604" w:rsidRPr="00750838" w:rsidRDefault="00B16604" w:rsidP="00B16604">
      <w:pPr>
        <w:rPr>
          <w:rFonts w:eastAsia="Calibri"/>
          <w:i/>
          <w:iCs/>
          <w:sz w:val="20"/>
          <w:szCs w:val="18"/>
        </w:rPr>
      </w:pPr>
      <w:r w:rsidRPr="00750838">
        <w:rPr>
          <w:rFonts w:eastAsia="Calibri"/>
          <w:i/>
          <w:iCs/>
          <w:sz w:val="20"/>
          <w:szCs w:val="18"/>
        </w:rPr>
        <w:lastRenderedPageBreak/>
        <w:t xml:space="preserve">Tabela </w:t>
      </w:r>
      <w:r w:rsidRPr="00750838">
        <w:rPr>
          <w:rFonts w:eastAsia="Calibri"/>
          <w:i/>
          <w:iCs/>
          <w:sz w:val="20"/>
          <w:szCs w:val="18"/>
        </w:rPr>
        <w:fldChar w:fldCharType="begin"/>
      </w:r>
      <w:r w:rsidRPr="00750838">
        <w:rPr>
          <w:rFonts w:eastAsia="Calibri"/>
          <w:i/>
          <w:iCs/>
          <w:sz w:val="20"/>
          <w:szCs w:val="18"/>
        </w:rPr>
        <w:instrText xml:space="preserve"> SEQ Tabela \* ARABIC </w:instrText>
      </w:r>
      <w:r w:rsidRPr="00750838">
        <w:rPr>
          <w:rFonts w:eastAsia="Calibri"/>
          <w:i/>
          <w:iCs/>
          <w:sz w:val="20"/>
          <w:szCs w:val="18"/>
        </w:rPr>
        <w:fldChar w:fldCharType="separate"/>
      </w:r>
      <w:r w:rsidR="004D7F7B">
        <w:rPr>
          <w:rFonts w:eastAsia="Calibri"/>
          <w:i/>
          <w:iCs/>
          <w:noProof/>
          <w:sz w:val="20"/>
          <w:szCs w:val="18"/>
        </w:rPr>
        <w:t>12</w:t>
      </w:r>
      <w:r w:rsidRPr="00750838">
        <w:rPr>
          <w:rFonts w:eastAsia="Calibri"/>
          <w:i/>
          <w:iCs/>
          <w:sz w:val="20"/>
          <w:szCs w:val="18"/>
        </w:rPr>
        <w:fldChar w:fldCharType="end"/>
      </w:r>
      <w:r w:rsidRPr="00750838">
        <w:rPr>
          <w:rFonts w:eastAsia="Calibri"/>
          <w:i/>
          <w:iCs/>
          <w:sz w:val="20"/>
          <w:szCs w:val="18"/>
        </w:rPr>
        <w:t xml:space="preserve">. Analiza SWOT </w:t>
      </w:r>
      <w:r w:rsidR="003737FC" w:rsidRPr="00750838">
        <w:rPr>
          <w:rFonts w:eastAsia="Calibri"/>
          <w:i/>
          <w:iCs/>
          <w:sz w:val="20"/>
          <w:szCs w:val="18"/>
        </w:rPr>
        <w:t>–</w:t>
      </w:r>
      <w:r w:rsidRPr="00750838">
        <w:rPr>
          <w:rFonts w:eastAsia="Calibri"/>
          <w:i/>
          <w:iCs/>
          <w:sz w:val="20"/>
          <w:szCs w:val="18"/>
        </w:rPr>
        <w:t xml:space="preserve"> </w:t>
      </w:r>
      <w:r w:rsidR="003737FC" w:rsidRPr="00750838">
        <w:rPr>
          <w:rFonts w:eastAsia="Calibri"/>
          <w:i/>
          <w:iCs/>
          <w:sz w:val="20"/>
          <w:szCs w:val="18"/>
        </w:rPr>
        <w:t>zasoby przyrodnicze.</w:t>
      </w:r>
      <w:bookmarkEnd w:id="91"/>
    </w:p>
    <w:tbl>
      <w:tblPr>
        <w:tblStyle w:val="Tabela-Siatka16"/>
        <w:tblW w:w="5000" w:type="pct"/>
        <w:tblLook w:val="04A0" w:firstRow="1" w:lastRow="0" w:firstColumn="1" w:lastColumn="0" w:noHBand="0" w:noVBand="1"/>
      </w:tblPr>
      <w:tblGrid>
        <w:gridCol w:w="5637"/>
        <w:gridCol w:w="4274"/>
      </w:tblGrid>
      <w:tr w:rsidR="009024C2" w:rsidRPr="00750838" w:rsidTr="00585197">
        <w:tc>
          <w:tcPr>
            <w:tcW w:w="5000" w:type="pct"/>
            <w:gridSpan w:val="2"/>
          </w:tcPr>
          <w:p w:rsidR="00B16604" w:rsidRPr="00750838" w:rsidRDefault="00457FDA" w:rsidP="00585197">
            <w:pPr>
              <w:spacing w:line="240" w:lineRule="auto"/>
              <w:jc w:val="center"/>
              <w:rPr>
                <w:b/>
                <w:szCs w:val="22"/>
              </w:rPr>
            </w:pPr>
            <w:r w:rsidRPr="00750838">
              <w:rPr>
                <w:b/>
                <w:sz w:val="20"/>
                <w:szCs w:val="22"/>
              </w:rPr>
              <w:t>Obszar interwencji: Zasoby przyrodnicze</w:t>
            </w:r>
          </w:p>
        </w:tc>
      </w:tr>
      <w:tr w:rsidR="009024C2" w:rsidRPr="00750838" w:rsidTr="00B50FD1">
        <w:tc>
          <w:tcPr>
            <w:tcW w:w="2844" w:type="pct"/>
          </w:tcPr>
          <w:p w:rsidR="00B16604" w:rsidRPr="00750838" w:rsidRDefault="00B16604" w:rsidP="00457FDA">
            <w:pPr>
              <w:spacing w:line="240" w:lineRule="auto"/>
              <w:jc w:val="center"/>
              <w:rPr>
                <w:sz w:val="20"/>
                <w:szCs w:val="22"/>
              </w:rPr>
            </w:pPr>
            <w:r w:rsidRPr="00750838">
              <w:rPr>
                <w:sz w:val="20"/>
                <w:szCs w:val="22"/>
              </w:rPr>
              <w:t>MOCNE STRONY</w:t>
            </w:r>
          </w:p>
        </w:tc>
        <w:tc>
          <w:tcPr>
            <w:tcW w:w="2156" w:type="pct"/>
          </w:tcPr>
          <w:p w:rsidR="00B16604" w:rsidRPr="00750838" w:rsidRDefault="00B16604" w:rsidP="00457FDA">
            <w:pPr>
              <w:spacing w:line="240" w:lineRule="auto"/>
              <w:jc w:val="center"/>
              <w:rPr>
                <w:sz w:val="20"/>
                <w:szCs w:val="22"/>
              </w:rPr>
            </w:pPr>
            <w:r w:rsidRPr="00750838">
              <w:rPr>
                <w:sz w:val="20"/>
                <w:szCs w:val="22"/>
              </w:rPr>
              <w:t>SŁABE STRONY</w:t>
            </w:r>
          </w:p>
        </w:tc>
      </w:tr>
      <w:tr w:rsidR="009024C2" w:rsidRPr="00750838" w:rsidTr="00B50FD1">
        <w:tc>
          <w:tcPr>
            <w:tcW w:w="2844" w:type="pct"/>
          </w:tcPr>
          <w:p w:rsidR="00164D0F" w:rsidRPr="00750838" w:rsidRDefault="00164D0F" w:rsidP="00825A0D">
            <w:pPr>
              <w:spacing w:line="240" w:lineRule="auto"/>
              <w:rPr>
                <w:sz w:val="20"/>
              </w:rPr>
            </w:pPr>
            <w:r w:rsidRPr="00750838">
              <w:rPr>
                <w:sz w:val="20"/>
              </w:rPr>
              <w:t>Bogate środowisko przyrodnicze – duża różnorodność roślin i zwierząt,</w:t>
            </w:r>
          </w:p>
          <w:p w:rsidR="00AC2617" w:rsidRPr="00750838" w:rsidRDefault="00AC2617" w:rsidP="00825A0D">
            <w:pPr>
              <w:spacing w:line="240" w:lineRule="auto"/>
              <w:rPr>
                <w:sz w:val="20"/>
              </w:rPr>
            </w:pPr>
            <w:r w:rsidRPr="00750838">
              <w:rPr>
                <w:sz w:val="20"/>
              </w:rPr>
              <w:t xml:space="preserve">Czynny udział </w:t>
            </w:r>
            <w:r w:rsidR="000B32A5" w:rsidRPr="00750838">
              <w:rPr>
                <w:sz w:val="20"/>
              </w:rPr>
              <w:t>miasta</w:t>
            </w:r>
            <w:r w:rsidRPr="00750838">
              <w:rPr>
                <w:sz w:val="20"/>
              </w:rPr>
              <w:t xml:space="preserve"> w prowadzeniu projektów z zakresu aktywnej ochrony przyrody</w:t>
            </w:r>
            <w:r w:rsidR="00164D0F" w:rsidRPr="00750838">
              <w:rPr>
                <w:sz w:val="20"/>
              </w:rPr>
              <w:t>,</w:t>
            </w:r>
          </w:p>
          <w:p w:rsidR="00B16604" w:rsidRPr="00750838" w:rsidRDefault="00AC2617" w:rsidP="00825A0D">
            <w:pPr>
              <w:spacing w:line="240" w:lineRule="auto"/>
              <w:rPr>
                <w:sz w:val="20"/>
              </w:rPr>
            </w:pPr>
            <w:r w:rsidRPr="00750838">
              <w:rPr>
                <w:sz w:val="20"/>
              </w:rPr>
              <w:t>Prowadzenie działaln</w:t>
            </w:r>
            <w:r w:rsidR="00164D0F" w:rsidRPr="00750838">
              <w:rPr>
                <w:sz w:val="20"/>
              </w:rPr>
              <w:t>ości dydaktycznej i edukacyjnej,</w:t>
            </w:r>
          </w:p>
        </w:tc>
        <w:tc>
          <w:tcPr>
            <w:tcW w:w="2156" w:type="pct"/>
          </w:tcPr>
          <w:p w:rsidR="00AC2617" w:rsidRPr="00750838" w:rsidRDefault="00AC2617" w:rsidP="005F0A1F">
            <w:pPr>
              <w:spacing w:after="160" w:line="240" w:lineRule="auto"/>
              <w:jc w:val="left"/>
              <w:rPr>
                <w:sz w:val="20"/>
                <w:szCs w:val="22"/>
              </w:rPr>
            </w:pPr>
            <w:r w:rsidRPr="00750838">
              <w:rPr>
                <w:sz w:val="20"/>
                <w:szCs w:val="22"/>
              </w:rPr>
              <w:t xml:space="preserve">Niekorzystne zagospodarowanie przestrzenne regionu </w:t>
            </w:r>
            <w:r w:rsidR="00B50FD1" w:rsidRPr="00750838">
              <w:rPr>
                <w:sz w:val="20"/>
                <w:szCs w:val="22"/>
              </w:rPr>
              <w:t xml:space="preserve"> </w:t>
            </w:r>
            <w:r w:rsidR="003737FC" w:rsidRPr="00750838">
              <w:rPr>
                <w:sz w:val="20"/>
                <w:szCs w:val="22"/>
              </w:rPr>
              <w:t>(r</w:t>
            </w:r>
            <w:r w:rsidRPr="00750838">
              <w:rPr>
                <w:sz w:val="20"/>
                <w:szCs w:val="22"/>
              </w:rPr>
              <w:t>ozproszona zabudowa)</w:t>
            </w:r>
          </w:p>
          <w:p w:rsidR="00B16604" w:rsidRPr="00750838" w:rsidRDefault="00B16604" w:rsidP="005F0A1F">
            <w:pPr>
              <w:spacing w:line="240" w:lineRule="auto"/>
              <w:jc w:val="left"/>
              <w:rPr>
                <w:sz w:val="20"/>
                <w:szCs w:val="22"/>
              </w:rPr>
            </w:pPr>
          </w:p>
        </w:tc>
      </w:tr>
      <w:tr w:rsidR="009024C2" w:rsidRPr="00750838" w:rsidTr="00B50FD1">
        <w:tc>
          <w:tcPr>
            <w:tcW w:w="2844" w:type="pct"/>
          </w:tcPr>
          <w:p w:rsidR="00B16604" w:rsidRPr="00750838" w:rsidRDefault="00B16604" w:rsidP="00457FDA">
            <w:pPr>
              <w:spacing w:line="240" w:lineRule="auto"/>
              <w:jc w:val="center"/>
              <w:rPr>
                <w:sz w:val="20"/>
                <w:szCs w:val="22"/>
              </w:rPr>
            </w:pPr>
            <w:r w:rsidRPr="00750838">
              <w:rPr>
                <w:sz w:val="20"/>
                <w:szCs w:val="22"/>
              </w:rPr>
              <w:t>SZANSE</w:t>
            </w:r>
          </w:p>
        </w:tc>
        <w:tc>
          <w:tcPr>
            <w:tcW w:w="2156" w:type="pct"/>
          </w:tcPr>
          <w:p w:rsidR="00B16604" w:rsidRPr="00750838" w:rsidRDefault="00B16604" w:rsidP="00457FDA">
            <w:pPr>
              <w:spacing w:line="240" w:lineRule="auto"/>
              <w:jc w:val="center"/>
              <w:rPr>
                <w:sz w:val="20"/>
                <w:szCs w:val="22"/>
              </w:rPr>
            </w:pPr>
            <w:r w:rsidRPr="00750838">
              <w:rPr>
                <w:sz w:val="20"/>
                <w:szCs w:val="22"/>
              </w:rPr>
              <w:t>ZAGROŻENIA</w:t>
            </w:r>
          </w:p>
        </w:tc>
      </w:tr>
      <w:tr w:rsidR="009024C2" w:rsidRPr="00750838" w:rsidTr="00B50FD1">
        <w:tc>
          <w:tcPr>
            <w:tcW w:w="2844" w:type="pct"/>
          </w:tcPr>
          <w:p w:rsidR="00B16604" w:rsidRPr="00750838" w:rsidRDefault="003475F3" w:rsidP="00825A0D">
            <w:pPr>
              <w:spacing w:line="240" w:lineRule="auto"/>
              <w:rPr>
                <w:sz w:val="20"/>
                <w:szCs w:val="22"/>
              </w:rPr>
            </w:pPr>
            <w:r w:rsidRPr="00750838">
              <w:rPr>
                <w:sz w:val="20"/>
              </w:rPr>
              <w:t>Wysokie nakłady przewidziane ze środków pomocowych UE na ochron</w:t>
            </w:r>
            <w:r w:rsidR="00164D0F" w:rsidRPr="00750838">
              <w:rPr>
                <w:sz w:val="20"/>
              </w:rPr>
              <w:t>ę</w:t>
            </w:r>
            <w:r w:rsidRPr="00750838">
              <w:rPr>
                <w:sz w:val="20"/>
              </w:rPr>
              <w:t xml:space="preserve"> środowiska</w:t>
            </w:r>
            <w:r w:rsidR="00164D0F" w:rsidRPr="00750838">
              <w:rPr>
                <w:sz w:val="20"/>
              </w:rPr>
              <w:t>,</w:t>
            </w:r>
          </w:p>
          <w:p w:rsidR="00164D0F" w:rsidRPr="00750838" w:rsidRDefault="00164D0F" w:rsidP="00825A0D">
            <w:pPr>
              <w:spacing w:line="240" w:lineRule="auto"/>
              <w:rPr>
                <w:sz w:val="20"/>
                <w:szCs w:val="22"/>
              </w:rPr>
            </w:pPr>
            <w:r w:rsidRPr="00750838">
              <w:rPr>
                <w:sz w:val="20"/>
                <w:szCs w:val="22"/>
              </w:rPr>
              <w:t>Wysoka różnorodność krajobrazowa, siedliskowa, gatunkowa i genetyczna, występowanie wielu roślin i zwierząt rzadkich w skali krajowej i europejskiej,</w:t>
            </w:r>
          </w:p>
        </w:tc>
        <w:tc>
          <w:tcPr>
            <w:tcW w:w="2156" w:type="pct"/>
          </w:tcPr>
          <w:p w:rsidR="00B16604" w:rsidRPr="00750838" w:rsidRDefault="00AC2617" w:rsidP="00825A0D">
            <w:pPr>
              <w:spacing w:line="240" w:lineRule="auto"/>
              <w:rPr>
                <w:sz w:val="20"/>
              </w:rPr>
            </w:pPr>
            <w:r w:rsidRPr="00750838">
              <w:rPr>
                <w:sz w:val="20"/>
              </w:rPr>
              <w:t>Presja w zakresie wykorzystywania terenów przyrodniczo cennych pod zabudowę mieszkalno – usługową</w:t>
            </w:r>
            <w:r w:rsidR="00164D0F" w:rsidRPr="00750838">
              <w:rPr>
                <w:sz w:val="20"/>
              </w:rPr>
              <w:t>,</w:t>
            </w:r>
          </w:p>
          <w:p w:rsidR="00164D0F" w:rsidRPr="00750838" w:rsidRDefault="00164D0F" w:rsidP="00164D0F">
            <w:pPr>
              <w:spacing w:line="240" w:lineRule="auto"/>
              <w:jc w:val="left"/>
              <w:rPr>
                <w:i/>
                <w:sz w:val="20"/>
                <w:szCs w:val="22"/>
              </w:rPr>
            </w:pPr>
          </w:p>
        </w:tc>
      </w:tr>
    </w:tbl>
    <w:p w:rsidR="00B16604" w:rsidRPr="00750838" w:rsidRDefault="00B16604" w:rsidP="00B16604">
      <w:pPr>
        <w:rPr>
          <w:i/>
          <w:sz w:val="18"/>
        </w:rPr>
      </w:pPr>
      <w:r w:rsidRPr="00750838">
        <w:rPr>
          <w:i/>
          <w:sz w:val="18"/>
        </w:rPr>
        <w:t>Źródło: Opracowanie własne</w:t>
      </w:r>
    </w:p>
    <w:p w:rsidR="00B16604" w:rsidRPr="00750838" w:rsidRDefault="00B16604" w:rsidP="00B16604">
      <w:pPr>
        <w:rPr>
          <w:i/>
          <w:color w:val="4F81BD" w:themeColor="accent1"/>
          <w:sz w:val="18"/>
        </w:rPr>
      </w:pPr>
    </w:p>
    <w:p w:rsidR="007D7FDF" w:rsidRPr="00750838" w:rsidRDefault="00B16604" w:rsidP="00B16604">
      <w:pPr>
        <w:rPr>
          <w:b/>
          <w:i/>
          <w:sz w:val="20"/>
        </w:rPr>
      </w:pPr>
      <w:r w:rsidRPr="00750838">
        <w:rPr>
          <w:b/>
          <w:i/>
          <w:sz w:val="20"/>
        </w:rPr>
        <w:t>Prognoza stanu środowiska na lata obowiązywania POŚ</w:t>
      </w:r>
    </w:p>
    <w:p w:rsidR="00DF49E5" w:rsidRPr="00750838" w:rsidRDefault="007D7FDF" w:rsidP="00B16604">
      <w:r w:rsidRPr="00750838">
        <w:t xml:space="preserve">Różnorodność i bogactwo przyrodnicze </w:t>
      </w:r>
      <w:r w:rsidR="003737FC" w:rsidRPr="00750838">
        <w:t>miasta</w:t>
      </w:r>
      <w:r w:rsidRPr="00750838">
        <w:t xml:space="preserve">, okazy przyrody ożywionej będące przedmiotem ochrony, stwarzają szanse na ich wykorzystanie dla przyszłego rozwoju społeczno-gospodarczego </w:t>
      </w:r>
      <w:r w:rsidR="003737FC" w:rsidRPr="00750838">
        <w:t>miasta</w:t>
      </w:r>
      <w:r w:rsidRPr="00750838">
        <w:t xml:space="preserve">. Rozwój terenów zielonych na obszarze </w:t>
      </w:r>
      <w:r w:rsidR="003737FC" w:rsidRPr="00750838">
        <w:t>miasta</w:t>
      </w:r>
      <w:r w:rsidRPr="00750838">
        <w:t xml:space="preserve"> przyczyni się do wzrostu komfortu życia mieszkańców i ochrony obszarów chronionych.</w:t>
      </w:r>
    </w:p>
    <w:p w:rsidR="00B50FD1" w:rsidRPr="00750838" w:rsidRDefault="00B50FD1" w:rsidP="00B16604"/>
    <w:p w:rsidR="005D7C20" w:rsidRPr="00750838" w:rsidRDefault="00F335F7" w:rsidP="009A339E">
      <w:pPr>
        <w:pStyle w:val="Nagwek2"/>
      </w:pPr>
      <w:r w:rsidRPr="00750838">
        <w:t xml:space="preserve"> </w:t>
      </w:r>
      <w:bookmarkStart w:id="92" w:name="_Toc485646539"/>
      <w:r w:rsidR="005D7C20" w:rsidRPr="00750838">
        <w:t>Zagrożenia poważnymi awariami</w:t>
      </w:r>
      <w:bookmarkEnd w:id="92"/>
      <w:r w:rsidR="005D7C20" w:rsidRPr="00750838">
        <w:t xml:space="preserve"> </w:t>
      </w:r>
    </w:p>
    <w:p w:rsidR="003C3A19" w:rsidRPr="00750838" w:rsidRDefault="003C3A19">
      <w:pPr>
        <w:spacing w:line="240" w:lineRule="auto"/>
        <w:jc w:val="left"/>
      </w:pPr>
    </w:p>
    <w:p w:rsidR="003C3A19" w:rsidRPr="00750838" w:rsidRDefault="003C3A19" w:rsidP="003C3A19">
      <w:pPr>
        <w:spacing w:after="120"/>
        <w:contextualSpacing/>
      </w:pPr>
      <w:r w:rsidRPr="00750838">
        <w:t>Przez poważną awarie rozumie się zdarzenie w szczególności emisje, pożar lub eksplozje,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w:t>
      </w:r>
    </w:p>
    <w:p w:rsidR="003C3A19" w:rsidRPr="00750838" w:rsidRDefault="003C3A19" w:rsidP="003C3A19">
      <w:pPr>
        <w:spacing w:after="120"/>
        <w:contextualSpacing/>
      </w:pPr>
      <w:r w:rsidRPr="00750838">
        <w:t>Na terenie powiatu suskiego nie jest zlokalizowany żaden zakład o dużym ryzyku wystąpienia poważnej awarii przemysłowej (ZDR) lub zakład o zwiększonym ryzyku wystąpienia poważnej awarii przemysłowej (ZZR).</w:t>
      </w:r>
    </w:p>
    <w:p w:rsidR="003C3A19" w:rsidRPr="00750838" w:rsidRDefault="003C3A19" w:rsidP="003C3A19">
      <w:pPr>
        <w:spacing w:after="120"/>
        <w:contextualSpacing/>
      </w:pPr>
      <w:r w:rsidRPr="00750838">
        <w:t xml:space="preserve">Źródłem zagrożeń środowiskowych jest również załadunek i rozładunek materiałów niebezpiecznych, </w:t>
      </w:r>
      <w:r w:rsidRPr="00750838">
        <w:br/>
        <w:t>w szczególności zaś ich transport po drogach publicznych przy wykorzystaniu specjalistycznego sprzętu jezdnego (prawdopodobieństwa wypadku lub awarii w transporcie drogowym). Z uwagi na konfliktowość przewożonych ładunków, trasy przewozów prowadzone winny być przy zachowaniu maksymalnego bezpieczeństwa dla mieszkańców i środowiska. Należy przyjąć, że występuje statystyczne prawdopodobieństwo potencjalnego wystąpienia awarii komunikacyjnych, mogących zagrozić środowisku - obszarami szczególnego są tereny zlokalizowane w pobliżu głównych, tranzytowych arterii komunikacji drogowej, charakteryzujących się największym natężeniem ruchu tego rodzaju przewozów. Należą do nich m.in. drogi krajowe i wojewódzkie oraz drogi dojazdowe cystern do stacji benzynowych.</w:t>
      </w:r>
    </w:p>
    <w:p w:rsidR="00B50FD1" w:rsidRPr="00750838" w:rsidRDefault="00B50FD1" w:rsidP="003C3A19">
      <w:pPr>
        <w:spacing w:after="120"/>
        <w:contextualSpacing/>
      </w:pPr>
    </w:p>
    <w:p w:rsidR="003C3A19" w:rsidRPr="00750838" w:rsidRDefault="003C3A19" w:rsidP="003C3A19">
      <w:pPr>
        <w:spacing w:after="120"/>
        <w:contextualSpacing/>
      </w:pPr>
      <w:r w:rsidRPr="00750838">
        <w:t xml:space="preserve">Istotne źródło zagrożenia na terenie Miasta Jordanów stanowi transport drogowy na drodze krajowej nr 28. </w:t>
      </w:r>
    </w:p>
    <w:p w:rsidR="003C3A19" w:rsidRPr="00750838" w:rsidRDefault="003C3A19" w:rsidP="003C3A19">
      <w:pPr>
        <w:spacing w:after="120"/>
        <w:contextualSpacing/>
      </w:pPr>
      <w:r w:rsidRPr="00750838">
        <w:t>Do obiektów i urządzeń stanowiących zagrożenie dla środowiska należą ponadto gazociągi wysokoprężne gazociągi średniego ciśnienia o średnicach ø63 – ø32 mm zlokalizowane w części osiedla Zagrody:</w:t>
      </w:r>
    </w:p>
    <w:p w:rsidR="00B50FD1" w:rsidRPr="00750838" w:rsidRDefault="00B50FD1" w:rsidP="003C3A19">
      <w:pPr>
        <w:spacing w:line="240" w:lineRule="auto"/>
        <w:jc w:val="left"/>
        <w:rPr>
          <w:rFonts w:eastAsia="Calibri"/>
          <w:szCs w:val="22"/>
          <w:lang w:eastAsia="en-US"/>
        </w:rPr>
      </w:pPr>
    </w:p>
    <w:p w:rsidR="00B50FD1" w:rsidRPr="00750838" w:rsidRDefault="00B50FD1" w:rsidP="003C3A19">
      <w:pPr>
        <w:spacing w:line="240" w:lineRule="auto"/>
        <w:jc w:val="left"/>
        <w:rPr>
          <w:rFonts w:eastAsia="Calibri"/>
          <w:szCs w:val="22"/>
          <w:lang w:eastAsia="en-US"/>
        </w:rPr>
      </w:pPr>
    </w:p>
    <w:p w:rsidR="00B50FD1" w:rsidRPr="00750838" w:rsidRDefault="00B50FD1" w:rsidP="003C3A19">
      <w:pPr>
        <w:spacing w:line="240" w:lineRule="auto"/>
        <w:jc w:val="left"/>
        <w:rPr>
          <w:rFonts w:eastAsia="Calibri"/>
          <w:szCs w:val="22"/>
          <w:lang w:eastAsia="en-US"/>
        </w:rPr>
      </w:pPr>
    </w:p>
    <w:p w:rsidR="00B50FD1" w:rsidRPr="00750838" w:rsidRDefault="00B50FD1" w:rsidP="003C3A19">
      <w:pPr>
        <w:spacing w:line="240" w:lineRule="auto"/>
        <w:jc w:val="left"/>
        <w:rPr>
          <w:rFonts w:eastAsia="Calibri"/>
          <w:szCs w:val="22"/>
          <w:lang w:eastAsia="en-US"/>
        </w:rPr>
      </w:pPr>
    </w:p>
    <w:p w:rsidR="003C3A19" w:rsidRPr="00750838" w:rsidRDefault="003C3A19" w:rsidP="003C3A19">
      <w:pPr>
        <w:spacing w:line="240" w:lineRule="auto"/>
        <w:jc w:val="left"/>
        <w:rPr>
          <w:rFonts w:eastAsia="Calibri"/>
          <w:szCs w:val="22"/>
          <w:lang w:eastAsia="en-US"/>
        </w:rPr>
      </w:pPr>
      <w:r w:rsidRPr="00750838">
        <w:rPr>
          <w:rFonts w:eastAsia="Calibri"/>
          <w:szCs w:val="22"/>
          <w:lang w:eastAsia="en-US"/>
        </w:rPr>
        <w:lastRenderedPageBreak/>
        <w:t>Strefy bezpieczeństwa:</w:t>
      </w:r>
    </w:p>
    <w:p w:rsidR="003C3A19" w:rsidRPr="00750838" w:rsidRDefault="003C3A19" w:rsidP="003C3A19">
      <w:pPr>
        <w:numPr>
          <w:ilvl w:val="0"/>
          <w:numId w:val="13"/>
        </w:numPr>
        <w:spacing w:beforeAutospacing="1" w:after="160" w:afterAutospacing="1" w:line="259" w:lineRule="auto"/>
        <w:jc w:val="left"/>
      </w:pPr>
      <w:r w:rsidRPr="00750838">
        <w:t>odległość od zwartej zabudowy – 100 m,</w:t>
      </w:r>
    </w:p>
    <w:p w:rsidR="003C3A19" w:rsidRPr="00750838" w:rsidRDefault="003C3A19" w:rsidP="003C3A19">
      <w:pPr>
        <w:numPr>
          <w:ilvl w:val="0"/>
          <w:numId w:val="13"/>
        </w:numPr>
        <w:spacing w:after="160" w:line="360" w:lineRule="atLeast"/>
        <w:contextualSpacing/>
        <w:jc w:val="left"/>
      </w:pPr>
      <w:r w:rsidRPr="00750838">
        <w:t>od  budynków jedno i wielorodzinnych  70 m,</w:t>
      </w:r>
    </w:p>
    <w:p w:rsidR="003C3A19" w:rsidRPr="00750838" w:rsidRDefault="003C3A19" w:rsidP="003C3A19">
      <w:pPr>
        <w:numPr>
          <w:ilvl w:val="0"/>
          <w:numId w:val="13"/>
        </w:numPr>
        <w:spacing w:after="160" w:line="360" w:lineRule="atLeast"/>
        <w:contextualSpacing/>
        <w:jc w:val="left"/>
      </w:pPr>
      <w:r w:rsidRPr="00750838">
        <w:t>od budynków użyteczności publicznej i zamieszkania zbiorowego 130 m.</w:t>
      </w:r>
    </w:p>
    <w:p w:rsidR="003C3A19" w:rsidRPr="00750838" w:rsidRDefault="003C3A19" w:rsidP="003C3A19">
      <w:pPr>
        <w:spacing w:beforeAutospacing="1" w:afterAutospacing="1"/>
      </w:pPr>
      <w:r w:rsidRPr="00750838">
        <w:t>Na podstawie „Rejestru zdarzeń o znamionach poważnej awarii i poważnych awarii” opracowanego przez Główny Inspektorat Ochrony Środowiska w ostatnich latach nie odnotowano poważnych awarii.</w:t>
      </w:r>
    </w:p>
    <w:p w:rsidR="003C3A19" w:rsidRPr="00750838" w:rsidRDefault="003C3A19" w:rsidP="003C3A19">
      <w:pPr>
        <w:spacing w:after="160" w:line="259" w:lineRule="auto"/>
        <w:jc w:val="left"/>
        <w:rPr>
          <w:rFonts w:eastAsia="Calibri"/>
          <w:i/>
          <w:iCs/>
          <w:sz w:val="20"/>
          <w:szCs w:val="18"/>
          <w:lang w:eastAsia="en-US"/>
        </w:rPr>
      </w:pPr>
      <w:bookmarkStart w:id="93" w:name="_Toc485646563"/>
      <w:r w:rsidRPr="00750838">
        <w:rPr>
          <w:rFonts w:eastAsia="Calibri"/>
          <w:i/>
          <w:iCs/>
          <w:sz w:val="20"/>
          <w:szCs w:val="18"/>
          <w:lang w:eastAsia="en-US"/>
        </w:rPr>
        <w:t xml:space="preserve">Tabela </w:t>
      </w:r>
      <w:r w:rsidRPr="00750838">
        <w:rPr>
          <w:rFonts w:eastAsia="Calibri"/>
          <w:i/>
          <w:iCs/>
          <w:sz w:val="20"/>
          <w:szCs w:val="18"/>
          <w:lang w:eastAsia="en-US"/>
        </w:rPr>
        <w:fldChar w:fldCharType="begin"/>
      </w:r>
      <w:r w:rsidRPr="00750838">
        <w:rPr>
          <w:rFonts w:eastAsia="Calibri"/>
          <w:i/>
          <w:iCs/>
          <w:sz w:val="20"/>
          <w:szCs w:val="18"/>
          <w:lang w:eastAsia="en-US"/>
        </w:rPr>
        <w:instrText xml:space="preserve"> SEQ Tabela \* ARABIC </w:instrText>
      </w:r>
      <w:r w:rsidRPr="00750838">
        <w:rPr>
          <w:rFonts w:eastAsia="Calibri"/>
          <w:i/>
          <w:iCs/>
          <w:sz w:val="20"/>
          <w:szCs w:val="18"/>
          <w:lang w:eastAsia="en-US"/>
        </w:rPr>
        <w:fldChar w:fldCharType="separate"/>
      </w:r>
      <w:r w:rsidR="004D7F7B">
        <w:rPr>
          <w:rFonts w:eastAsia="Calibri"/>
          <w:i/>
          <w:iCs/>
          <w:noProof/>
          <w:sz w:val="20"/>
          <w:szCs w:val="18"/>
          <w:lang w:eastAsia="en-US"/>
        </w:rPr>
        <w:t>13</w:t>
      </w:r>
      <w:r w:rsidRPr="00750838">
        <w:rPr>
          <w:rFonts w:eastAsia="Calibri"/>
          <w:i/>
          <w:iCs/>
          <w:sz w:val="20"/>
          <w:szCs w:val="18"/>
          <w:lang w:eastAsia="en-US"/>
        </w:rPr>
        <w:fldChar w:fldCharType="end"/>
      </w:r>
      <w:r w:rsidRPr="00750838">
        <w:rPr>
          <w:rFonts w:eastAsia="Calibri"/>
          <w:i/>
          <w:iCs/>
          <w:sz w:val="20"/>
          <w:szCs w:val="18"/>
          <w:lang w:eastAsia="en-US"/>
        </w:rPr>
        <w:t>. Analiza SWOT - Zagrożenia poważnymi awariami</w:t>
      </w:r>
      <w:bookmarkEnd w:id="93"/>
    </w:p>
    <w:tbl>
      <w:tblPr>
        <w:tblStyle w:val="Tabela-Siatka16"/>
        <w:tblW w:w="5000" w:type="pct"/>
        <w:tblLook w:val="04A0" w:firstRow="1" w:lastRow="0" w:firstColumn="1" w:lastColumn="0" w:noHBand="0" w:noVBand="1"/>
      </w:tblPr>
      <w:tblGrid>
        <w:gridCol w:w="4955"/>
        <w:gridCol w:w="4956"/>
      </w:tblGrid>
      <w:tr w:rsidR="003C3A19" w:rsidRPr="00750838" w:rsidTr="005764B2">
        <w:tc>
          <w:tcPr>
            <w:tcW w:w="5000" w:type="pct"/>
            <w:gridSpan w:val="2"/>
          </w:tcPr>
          <w:p w:rsidR="003C3A19" w:rsidRPr="00750838" w:rsidRDefault="003C3A19" w:rsidP="003C3A19">
            <w:pPr>
              <w:spacing w:line="240" w:lineRule="auto"/>
              <w:jc w:val="center"/>
              <w:rPr>
                <w:b/>
                <w:sz w:val="20"/>
                <w:szCs w:val="22"/>
              </w:rPr>
            </w:pPr>
            <w:r w:rsidRPr="00750838">
              <w:rPr>
                <w:b/>
                <w:sz w:val="20"/>
                <w:szCs w:val="22"/>
              </w:rPr>
              <w:t>ZAGROŻENIA POWAŻNYMI AWARIAMI</w:t>
            </w:r>
          </w:p>
        </w:tc>
      </w:tr>
      <w:tr w:rsidR="003C3A19" w:rsidRPr="00750838" w:rsidTr="005764B2">
        <w:tc>
          <w:tcPr>
            <w:tcW w:w="2500" w:type="pct"/>
          </w:tcPr>
          <w:p w:rsidR="003C3A19" w:rsidRPr="00750838" w:rsidRDefault="003C3A19" w:rsidP="003C3A19">
            <w:pPr>
              <w:spacing w:line="240" w:lineRule="auto"/>
              <w:jc w:val="left"/>
              <w:rPr>
                <w:sz w:val="20"/>
                <w:szCs w:val="22"/>
              </w:rPr>
            </w:pPr>
            <w:r w:rsidRPr="00750838">
              <w:rPr>
                <w:sz w:val="20"/>
                <w:szCs w:val="22"/>
              </w:rPr>
              <w:t>MOCNE STRONY (czynniki wewnętrzne)</w:t>
            </w:r>
          </w:p>
        </w:tc>
        <w:tc>
          <w:tcPr>
            <w:tcW w:w="2500" w:type="pct"/>
          </w:tcPr>
          <w:p w:rsidR="003C3A19" w:rsidRPr="00750838" w:rsidRDefault="003C3A19" w:rsidP="003C3A19">
            <w:pPr>
              <w:spacing w:line="240" w:lineRule="auto"/>
              <w:jc w:val="left"/>
              <w:rPr>
                <w:sz w:val="20"/>
                <w:szCs w:val="22"/>
              </w:rPr>
            </w:pPr>
            <w:r w:rsidRPr="00750838">
              <w:rPr>
                <w:sz w:val="20"/>
                <w:szCs w:val="22"/>
              </w:rPr>
              <w:t>SŁABE STRONY (czynniki wewnętrzne)</w:t>
            </w:r>
          </w:p>
        </w:tc>
      </w:tr>
      <w:tr w:rsidR="003C3A19" w:rsidRPr="00750838" w:rsidTr="005764B2">
        <w:tc>
          <w:tcPr>
            <w:tcW w:w="2500" w:type="pct"/>
          </w:tcPr>
          <w:p w:rsidR="003C3A19" w:rsidRPr="00750838" w:rsidRDefault="003C3A19" w:rsidP="003C3A19">
            <w:pPr>
              <w:spacing w:line="240" w:lineRule="auto"/>
              <w:jc w:val="left"/>
              <w:rPr>
                <w:sz w:val="20"/>
                <w:szCs w:val="22"/>
              </w:rPr>
            </w:pPr>
            <w:r w:rsidRPr="00750838">
              <w:rPr>
                <w:sz w:val="20"/>
                <w:szCs w:val="22"/>
              </w:rPr>
              <w:t>Gotowość służb na terenie Miasta do usuwania i ochrony przez awariami</w:t>
            </w:r>
          </w:p>
        </w:tc>
        <w:tc>
          <w:tcPr>
            <w:tcW w:w="2500" w:type="pct"/>
          </w:tcPr>
          <w:p w:rsidR="003C3A19" w:rsidRPr="00750838" w:rsidRDefault="003C3A19" w:rsidP="003C3A19">
            <w:pPr>
              <w:spacing w:line="240" w:lineRule="auto"/>
              <w:jc w:val="left"/>
              <w:rPr>
                <w:sz w:val="20"/>
                <w:szCs w:val="22"/>
              </w:rPr>
            </w:pPr>
            <w:r w:rsidRPr="00750838">
              <w:rPr>
                <w:sz w:val="20"/>
                <w:szCs w:val="22"/>
              </w:rPr>
              <w:t>Obecność drogi krajowej, którą mogą być transportowane substancje niebezpieczne</w:t>
            </w:r>
          </w:p>
        </w:tc>
      </w:tr>
      <w:tr w:rsidR="003C3A19" w:rsidRPr="00750838" w:rsidTr="005764B2">
        <w:tc>
          <w:tcPr>
            <w:tcW w:w="2500" w:type="pct"/>
          </w:tcPr>
          <w:p w:rsidR="003C3A19" w:rsidRPr="00750838" w:rsidRDefault="003C3A19" w:rsidP="003C3A19">
            <w:pPr>
              <w:spacing w:line="240" w:lineRule="auto"/>
              <w:jc w:val="left"/>
              <w:rPr>
                <w:sz w:val="20"/>
                <w:szCs w:val="22"/>
              </w:rPr>
            </w:pPr>
            <w:r w:rsidRPr="00750838">
              <w:rPr>
                <w:sz w:val="20"/>
                <w:szCs w:val="22"/>
              </w:rPr>
              <w:t>SZANSE</w:t>
            </w:r>
          </w:p>
        </w:tc>
        <w:tc>
          <w:tcPr>
            <w:tcW w:w="2500" w:type="pct"/>
          </w:tcPr>
          <w:p w:rsidR="003C3A19" w:rsidRPr="00750838" w:rsidRDefault="003C3A19" w:rsidP="003C3A19">
            <w:pPr>
              <w:spacing w:line="240" w:lineRule="auto"/>
              <w:jc w:val="left"/>
              <w:rPr>
                <w:sz w:val="20"/>
                <w:szCs w:val="22"/>
              </w:rPr>
            </w:pPr>
            <w:r w:rsidRPr="00750838">
              <w:rPr>
                <w:sz w:val="20"/>
                <w:szCs w:val="22"/>
              </w:rPr>
              <w:t>ZAGROŻENIA</w:t>
            </w:r>
          </w:p>
        </w:tc>
      </w:tr>
      <w:tr w:rsidR="003C3A19" w:rsidRPr="00750838" w:rsidTr="005764B2">
        <w:tc>
          <w:tcPr>
            <w:tcW w:w="2500" w:type="pct"/>
          </w:tcPr>
          <w:p w:rsidR="003C3A19" w:rsidRPr="00750838" w:rsidRDefault="003C3A19" w:rsidP="003C3A19">
            <w:pPr>
              <w:spacing w:line="240" w:lineRule="auto"/>
              <w:jc w:val="left"/>
              <w:rPr>
                <w:sz w:val="20"/>
                <w:szCs w:val="22"/>
              </w:rPr>
            </w:pPr>
            <w:r w:rsidRPr="00750838">
              <w:rPr>
                <w:sz w:val="20"/>
                <w:szCs w:val="22"/>
              </w:rPr>
              <w:t>Dostępność do środków unijnych, pozwalających na dokonanie zasadniczej przebudowy infrastruktury technicznej w Polsce</w:t>
            </w:r>
          </w:p>
        </w:tc>
        <w:tc>
          <w:tcPr>
            <w:tcW w:w="2500" w:type="pct"/>
          </w:tcPr>
          <w:p w:rsidR="003C3A19" w:rsidRPr="00750838" w:rsidRDefault="003C3A19" w:rsidP="003C3A19">
            <w:pPr>
              <w:spacing w:line="240" w:lineRule="auto"/>
              <w:jc w:val="left"/>
              <w:rPr>
                <w:sz w:val="20"/>
                <w:szCs w:val="22"/>
              </w:rPr>
            </w:pPr>
            <w:r w:rsidRPr="00750838">
              <w:rPr>
                <w:sz w:val="20"/>
                <w:szCs w:val="22"/>
              </w:rPr>
              <w:t>Zdarzenia losowe przy ciągach komunikacyjnych (wypadki, rozszczelnienia)</w:t>
            </w:r>
          </w:p>
        </w:tc>
      </w:tr>
    </w:tbl>
    <w:p w:rsidR="003C3A19" w:rsidRPr="00750838" w:rsidRDefault="003C3A19" w:rsidP="003C3A19">
      <w:pPr>
        <w:spacing w:after="160" w:line="259" w:lineRule="auto"/>
        <w:jc w:val="left"/>
        <w:rPr>
          <w:rFonts w:eastAsia="Calibri"/>
          <w:i/>
          <w:color w:val="5B9BD5"/>
          <w:sz w:val="18"/>
          <w:szCs w:val="22"/>
          <w:lang w:eastAsia="en-US"/>
        </w:rPr>
      </w:pPr>
    </w:p>
    <w:p w:rsidR="003C3A19" w:rsidRPr="00750838" w:rsidRDefault="003C3A19" w:rsidP="003C3A19">
      <w:pPr>
        <w:spacing w:after="160" w:line="259" w:lineRule="auto"/>
        <w:jc w:val="left"/>
        <w:rPr>
          <w:rFonts w:eastAsia="Calibri"/>
          <w:b/>
          <w:i/>
          <w:sz w:val="20"/>
          <w:szCs w:val="22"/>
          <w:lang w:eastAsia="en-US"/>
        </w:rPr>
      </w:pPr>
      <w:r w:rsidRPr="00750838">
        <w:rPr>
          <w:rFonts w:eastAsia="Calibri"/>
          <w:b/>
          <w:i/>
          <w:sz w:val="20"/>
          <w:szCs w:val="22"/>
          <w:lang w:eastAsia="en-US"/>
        </w:rPr>
        <w:t>Prognoza stanu środowiska na lata obowiązywania POŚ</w:t>
      </w:r>
    </w:p>
    <w:p w:rsidR="003C3A19" w:rsidRPr="00750838" w:rsidRDefault="003C3A19" w:rsidP="002C39E2">
      <w:pPr>
        <w:spacing w:after="160" w:line="259" w:lineRule="auto"/>
        <w:rPr>
          <w:rFonts w:eastAsia="Calibri"/>
          <w:szCs w:val="22"/>
          <w:lang w:eastAsia="en-US"/>
        </w:rPr>
      </w:pPr>
      <w:r w:rsidRPr="00750838">
        <w:rPr>
          <w:rFonts w:eastAsia="Calibri"/>
          <w:szCs w:val="22"/>
          <w:lang w:eastAsia="en-US"/>
        </w:rPr>
        <w:t>Prognozuje się występowanie coraz mniejszej liczby awarii z uwagi na coraz lepszy stan infrastruktury technicznej oraz coraz lepsze zabezpieczenia przed awariami.</w:t>
      </w:r>
    </w:p>
    <w:p w:rsidR="00B50FD1" w:rsidRPr="00750838" w:rsidRDefault="00B50FD1" w:rsidP="002C39E2">
      <w:pPr>
        <w:spacing w:after="160" w:line="259" w:lineRule="auto"/>
        <w:rPr>
          <w:rFonts w:eastAsia="Calibri"/>
          <w:szCs w:val="22"/>
          <w:lang w:eastAsia="en-US"/>
        </w:rPr>
      </w:pPr>
    </w:p>
    <w:p w:rsidR="00B50FD1" w:rsidRPr="00750838" w:rsidRDefault="00B50FD1" w:rsidP="002C39E2">
      <w:pPr>
        <w:spacing w:after="160" w:line="259" w:lineRule="auto"/>
        <w:rPr>
          <w:rFonts w:eastAsia="Calibri"/>
          <w:b/>
          <w:i/>
          <w:szCs w:val="22"/>
          <w:lang w:eastAsia="en-US"/>
        </w:rPr>
      </w:pPr>
    </w:p>
    <w:p w:rsidR="00B50FD1" w:rsidRPr="00750838" w:rsidRDefault="00B50FD1" w:rsidP="002C39E2">
      <w:pPr>
        <w:spacing w:after="160" w:line="259" w:lineRule="auto"/>
        <w:rPr>
          <w:rFonts w:eastAsia="Calibri"/>
          <w:b/>
          <w:i/>
          <w:szCs w:val="22"/>
          <w:lang w:eastAsia="en-US"/>
        </w:rPr>
      </w:pPr>
    </w:p>
    <w:p w:rsidR="00B50FD1" w:rsidRPr="00750838" w:rsidRDefault="00B50FD1" w:rsidP="002C39E2">
      <w:pPr>
        <w:spacing w:after="160" w:line="259" w:lineRule="auto"/>
        <w:rPr>
          <w:rFonts w:eastAsia="Calibri"/>
          <w:b/>
          <w:i/>
          <w:szCs w:val="22"/>
          <w:lang w:eastAsia="en-US"/>
        </w:rPr>
      </w:pPr>
    </w:p>
    <w:p w:rsidR="00B50FD1" w:rsidRPr="00750838" w:rsidRDefault="00B50FD1" w:rsidP="002C39E2">
      <w:pPr>
        <w:spacing w:after="160" w:line="259" w:lineRule="auto"/>
        <w:rPr>
          <w:rFonts w:eastAsia="Calibri"/>
          <w:b/>
          <w:i/>
          <w:szCs w:val="22"/>
          <w:lang w:eastAsia="en-US"/>
        </w:rPr>
      </w:pPr>
    </w:p>
    <w:p w:rsidR="00B50FD1" w:rsidRPr="00750838" w:rsidRDefault="00B50FD1" w:rsidP="002C39E2">
      <w:pPr>
        <w:spacing w:after="160" w:line="259" w:lineRule="auto"/>
        <w:rPr>
          <w:rFonts w:eastAsia="Calibri"/>
          <w:b/>
          <w:i/>
          <w:szCs w:val="22"/>
          <w:lang w:eastAsia="en-US"/>
        </w:rPr>
      </w:pPr>
    </w:p>
    <w:p w:rsidR="00B50FD1" w:rsidRPr="00750838" w:rsidRDefault="00B50FD1" w:rsidP="002C39E2">
      <w:pPr>
        <w:spacing w:after="160" w:line="259" w:lineRule="auto"/>
        <w:rPr>
          <w:rFonts w:eastAsia="Calibri"/>
          <w:b/>
          <w:i/>
          <w:szCs w:val="22"/>
          <w:lang w:eastAsia="en-US"/>
        </w:rPr>
      </w:pPr>
    </w:p>
    <w:p w:rsidR="00B50FD1" w:rsidRPr="00750838" w:rsidRDefault="00B50FD1" w:rsidP="002C39E2">
      <w:pPr>
        <w:spacing w:after="160" w:line="259" w:lineRule="auto"/>
        <w:rPr>
          <w:rFonts w:eastAsia="Calibri"/>
          <w:b/>
          <w:i/>
          <w:szCs w:val="22"/>
          <w:lang w:eastAsia="en-US"/>
        </w:rPr>
      </w:pPr>
    </w:p>
    <w:p w:rsidR="00B50FD1" w:rsidRPr="00750838" w:rsidRDefault="00B50FD1" w:rsidP="002C39E2">
      <w:pPr>
        <w:spacing w:after="160" w:line="259" w:lineRule="auto"/>
        <w:rPr>
          <w:rFonts w:eastAsia="Calibri"/>
          <w:b/>
          <w:i/>
          <w:szCs w:val="22"/>
          <w:lang w:eastAsia="en-US"/>
        </w:rPr>
      </w:pPr>
    </w:p>
    <w:p w:rsidR="00B50FD1" w:rsidRPr="00750838" w:rsidRDefault="00B50FD1" w:rsidP="002C39E2">
      <w:pPr>
        <w:spacing w:after="160" w:line="259" w:lineRule="auto"/>
        <w:rPr>
          <w:rFonts w:eastAsia="Calibri"/>
          <w:b/>
          <w:i/>
          <w:szCs w:val="22"/>
          <w:lang w:eastAsia="en-US"/>
        </w:rPr>
      </w:pPr>
    </w:p>
    <w:p w:rsidR="00B50FD1" w:rsidRPr="00750838" w:rsidRDefault="00B50FD1" w:rsidP="002C39E2">
      <w:pPr>
        <w:spacing w:after="160" w:line="259" w:lineRule="auto"/>
        <w:rPr>
          <w:rFonts w:eastAsia="Calibri"/>
          <w:b/>
          <w:i/>
          <w:szCs w:val="22"/>
          <w:lang w:eastAsia="en-US"/>
        </w:rPr>
      </w:pPr>
    </w:p>
    <w:p w:rsidR="00B50FD1" w:rsidRPr="00750838" w:rsidRDefault="00B50FD1" w:rsidP="002C39E2">
      <w:pPr>
        <w:spacing w:after="160" w:line="259" w:lineRule="auto"/>
        <w:rPr>
          <w:rFonts w:eastAsia="Calibri"/>
          <w:b/>
          <w:i/>
          <w:szCs w:val="22"/>
          <w:lang w:eastAsia="en-US"/>
        </w:rPr>
      </w:pPr>
    </w:p>
    <w:p w:rsidR="00B50FD1" w:rsidRPr="00750838" w:rsidRDefault="00B50FD1" w:rsidP="002C39E2">
      <w:pPr>
        <w:spacing w:after="160" w:line="259" w:lineRule="auto"/>
        <w:rPr>
          <w:rFonts w:eastAsia="Calibri"/>
          <w:b/>
          <w:i/>
          <w:szCs w:val="22"/>
          <w:lang w:eastAsia="en-US"/>
        </w:rPr>
      </w:pPr>
    </w:p>
    <w:p w:rsidR="00B50FD1" w:rsidRPr="00750838" w:rsidRDefault="00B50FD1" w:rsidP="002C39E2">
      <w:pPr>
        <w:spacing w:after="160" w:line="259" w:lineRule="auto"/>
        <w:rPr>
          <w:rFonts w:eastAsia="Calibri"/>
          <w:b/>
          <w:i/>
          <w:szCs w:val="22"/>
          <w:lang w:eastAsia="en-US"/>
        </w:rPr>
      </w:pPr>
    </w:p>
    <w:p w:rsidR="00B50FD1" w:rsidRPr="00750838" w:rsidRDefault="00B50FD1" w:rsidP="002C39E2">
      <w:pPr>
        <w:spacing w:after="160" w:line="259" w:lineRule="auto"/>
        <w:rPr>
          <w:rFonts w:eastAsia="Calibri"/>
          <w:b/>
          <w:i/>
          <w:szCs w:val="22"/>
          <w:lang w:eastAsia="en-US"/>
        </w:rPr>
      </w:pPr>
    </w:p>
    <w:p w:rsidR="00032651" w:rsidRPr="00750838" w:rsidRDefault="00706D0A" w:rsidP="009024C2">
      <w:pPr>
        <w:pStyle w:val="Nagwek1"/>
      </w:pPr>
      <w:bookmarkStart w:id="94" w:name="_Toc485646540"/>
      <w:r w:rsidRPr="00750838">
        <w:lastRenderedPageBreak/>
        <w:t>Cele programu oc</w:t>
      </w:r>
      <w:r w:rsidR="008D0F1E" w:rsidRPr="00750838">
        <w:t xml:space="preserve">hrony środowiska, zadania i ich </w:t>
      </w:r>
      <w:r w:rsidRPr="00750838">
        <w:t>finansowanie</w:t>
      </w:r>
      <w:bookmarkEnd w:id="94"/>
    </w:p>
    <w:p w:rsidR="0010135D" w:rsidRPr="00750838" w:rsidRDefault="0010135D" w:rsidP="00B803AD">
      <w:pPr>
        <w:pStyle w:val="Bezodstpw"/>
        <w:spacing w:line="276" w:lineRule="auto"/>
        <w:jc w:val="both"/>
        <w:rPr>
          <w:rFonts w:ascii="Calibri" w:eastAsia="Times New Roman" w:hAnsi="Calibri" w:cs="Times New Roman"/>
          <w:color w:val="4F81BD" w:themeColor="accent1"/>
          <w:szCs w:val="24"/>
          <w:lang w:eastAsia="pl-PL"/>
        </w:rPr>
      </w:pPr>
    </w:p>
    <w:p w:rsidR="00B803AD" w:rsidRPr="00750838" w:rsidRDefault="00B803AD" w:rsidP="00592295">
      <w:pPr>
        <w:pStyle w:val="Bezodstpw"/>
        <w:spacing w:line="276" w:lineRule="auto"/>
      </w:pPr>
      <w:r w:rsidRPr="00750838">
        <w:t>Cele i kierunki interwencji oraz zadania Programu Ochrony Środowiska wynikają ze zdefiniowanych zagrożeń i problemów dla poszczególnych obszarów interwencji. Podejmowane działania przyczynią się do osiągnięcia celów powiatowych.</w:t>
      </w:r>
    </w:p>
    <w:p w:rsidR="00B803AD" w:rsidRPr="00750838" w:rsidRDefault="00B803AD" w:rsidP="0010135D">
      <w:pPr>
        <w:pStyle w:val="Bezodstpw"/>
        <w:spacing w:line="276" w:lineRule="auto"/>
        <w:ind w:left="360"/>
        <w:jc w:val="both"/>
      </w:pPr>
    </w:p>
    <w:p w:rsidR="00FA50CA" w:rsidRPr="00750838" w:rsidRDefault="002A2AA2" w:rsidP="00FA50CA">
      <w:pPr>
        <w:pStyle w:val="Nagwek2"/>
        <w:spacing w:before="0" w:after="0"/>
        <w:rPr>
          <w:rFonts w:cs="Calibri"/>
        </w:rPr>
      </w:pPr>
      <w:bookmarkStart w:id="95" w:name="_Toc485646541"/>
      <w:r w:rsidRPr="00750838">
        <w:rPr>
          <w:rFonts w:cs="Calibri"/>
        </w:rPr>
        <w:t xml:space="preserve">Cele i </w:t>
      </w:r>
      <w:r w:rsidR="00B803AD" w:rsidRPr="00750838">
        <w:rPr>
          <w:rFonts w:cs="Calibri"/>
        </w:rPr>
        <w:t xml:space="preserve">kierunki </w:t>
      </w:r>
      <w:r w:rsidRPr="00750838">
        <w:rPr>
          <w:rFonts w:cs="Calibri"/>
        </w:rPr>
        <w:t>działa</w:t>
      </w:r>
      <w:r w:rsidR="00B803AD" w:rsidRPr="00750838">
        <w:rPr>
          <w:rFonts w:cs="Calibri"/>
        </w:rPr>
        <w:t>ń</w:t>
      </w:r>
      <w:r w:rsidRPr="00750838">
        <w:rPr>
          <w:rFonts w:cs="Calibri"/>
        </w:rPr>
        <w:t xml:space="preserve"> przyjęte do realizacji</w:t>
      </w:r>
      <w:bookmarkEnd w:id="95"/>
      <w:r w:rsidRPr="00750838">
        <w:rPr>
          <w:rFonts w:cs="Calibri"/>
        </w:rPr>
        <w:t xml:space="preserve"> </w:t>
      </w:r>
    </w:p>
    <w:p w:rsidR="00D27CF2" w:rsidRPr="00750838" w:rsidRDefault="00FA50CA" w:rsidP="00312EB4">
      <w:pPr>
        <w:jc w:val="left"/>
        <w:rPr>
          <w:rFonts w:cs="Calibri"/>
        </w:rPr>
      </w:pPr>
      <w:bookmarkStart w:id="96" w:name="_Toc485646564"/>
      <w:r w:rsidRPr="00750838">
        <w:rPr>
          <w:rFonts w:cs="Calibri"/>
          <w:i/>
          <w:sz w:val="18"/>
          <w:szCs w:val="18"/>
        </w:rPr>
        <w:t xml:space="preserve">Tabela </w:t>
      </w:r>
      <w:r w:rsidRPr="00750838">
        <w:rPr>
          <w:rFonts w:cs="Calibri"/>
          <w:i/>
          <w:sz w:val="18"/>
          <w:szCs w:val="18"/>
        </w:rPr>
        <w:fldChar w:fldCharType="begin"/>
      </w:r>
      <w:r w:rsidRPr="00750838">
        <w:rPr>
          <w:rFonts w:cs="Calibri"/>
          <w:i/>
          <w:sz w:val="18"/>
          <w:szCs w:val="18"/>
        </w:rPr>
        <w:instrText xml:space="preserve"> SEQ Tabela \* ARABIC </w:instrText>
      </w:r>
      <w:r w:rsidRPr="00750838">
        <w:rPr>
          <w:rFonts w:cs="Calibri"/>
          <w:i/>
          <w:sz w:val="18"/>
          <w:szCs w:val="18"/>
        </w:rPr>
        <w:fldChar w:fldCharType="separate"/>
      </w:r>
      <w:r w:rsidR="004D7F7B">
        <w:rPr>
          <w:rFonts w:cs="Calibri"/>
          <w:i/>
          <w:noProof/>
          <w:sz w:val="18"/>
          <w:szCs w:val="18"/>
        </w:rPr>
        <w:t>14</w:t>
      </w:r>
      <w:r w:rsidRPr="00750838">
        <w:rPr>
          <w:rFonts w:cs="Calibri"/>
          <w:i/>
          <w:sz w:val="18"/>
          <w:szCs w:val="18"/>
        </w:rPr>
        <w:fldChar w:fldCharType="end"/>
      </w:r>
      <w:r w:rsidRPr="00750838">
        <w:rPr>
          <w:rFonts w:cs="Calibri"/>
          <w:i/>
          <w:sz w:val="18"/>
          <w:szCs w:val="18"/>
        </w:rPr>
        <w:t>. Obszary i kierunki interwencji</w:t>
      </w:r>
      <w:bookmarkEnd w:id="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60" w:firstRow="1" w:lastRow="1" w:firstColumn="0" w:lastColumn="0" w:noHBand="0" w:noVBand="0"/>
      </w:tblPr>
      <w:tblGrid>
        <w:gridCol w:w="529"/>
        <w:gridCol w:w="1911"/>
        <w:gridCol w:w="7471"/>
      </w:tblGrid>
      <w:tr w:rsidR="009024C2" w:rsidRPr="00750838" w:rsidTr="00B803AD">
        <w:trPr>
          <w:jc w:val="center"/>
        </w:trPr>
        <w:tc>
          <w:tcPr>
            <w:tcW w:w="267" w:type="pct"/>
            <w:tcBorders>
              <w:top w:val="single" w:sz="4" w:space="0" w:color="auto"/>
              <w:left w:val="single" w:sz="4" w:space="0" w:color="auto"/>
              <w:bottom w:val="single" w:sz="4" w:space="0" w:color="auto"/>
              <w:right w:val="single" w:sz="4" w:space="0" w:color="auto"/>
            </w:tcBorders>
            <w:shd w:val="clear" w:color="auto" w:fill="auto"/>
          </w:tcPr>
          <w:p w:rsidR="00B803AD" w:rsidRPr="00750838" w:rsidRDefault="00B803AD" w:rsidP="00B803AD">
            <w:pPr>
              <w:spacing w:line="240" w:lineRule="auto"/>
              <w:jc w:val="left"/>
              <w:rPr>
                <w:rFonts w:eastAsia="Calibri"/>
                <w:b/>
                <w:sz w:val="20"/>
                <w:szCs w:val="22"/>
              </w:rPr>
            </w:pPr>
            <w:r w:rsidRPr="00750838">
              <w:rPr>
                <w:rFonts w:eastAsia="Calibri"/>
                <w:b/>
                <w:sz w:val="20"/>
                <w:szCs w:val="22"/>
              </w:rPr>
              <w:t>L.p.</w:t>
            </w:r>
          </w:p>
        </w:tc>
        <w:tc>
          <w:tcPr>
            <w:tcW w:w="964" w:type="pct"/>
            <w:tcBorders>
              <w:top w:val="single" w:sz="4" w:space="0" w:color="auto"/>
              <w:left w:val="single" w:sz="4" w:space="0" w:color="auto"/>
              <w:bottom w:val="single" w:sz="4" w:space="0" w:color="auto"/>
              <w:right w:val="single" w:sz="4" w:space="0" w:color="auto"/>
            </w:tcBorders>
            <w:shd w:val="clear" w:color="auto" w:fill="auto"/>
          </w:tcPr>
          <w:p w:rsidR="00B803AD" w:rsidRPr="00750838" w:rsidRDefault="00B803AD" w:rsidP="00B803AD">
            <w:pPr>
              <w:spacing w:line="240" w:lineRule="auto"/>
              <w:jc w:val="left"/>
              <w:rPr>
                <w:rFonts w:eastAsia="Calibri"/>
                <w:b/>
                <w:sz w:val="20"/>
                <w:szCs w:val="22"/>
              </w:rPr>
            </w:pPr>
            <w:r w:rsidRPr="00750838">
              <w:rPr>
                <w:rFonts w:eastAsia="Calibri"/>
                <w:b/>
                <w:sz w:val="20"/>
                <w:szCs w:val="22"/>
              </w:rPr>
              <w:t>Obszar interwencji</w:t>
            </w:r>
          </w:p>
        </w:tc>
        <w:tc>
          <w:tcPr>
            <w:tcW w:w="3770" w:type="pct"/>
            <w:tcBorders>
              <w:top w:val="single" w:sz="4" w:space="0" w:color="auto"/>
              <w:left w:val="single" w:sz="4" w:space="0" w:color="auto"/>
              <w:bottom w:val="single" w:sz="4" w:space="0" w:color="auto"/>
              <w:right w:val="single" w:sz="4" w:space="0" w:color="auto"/>
            </w:tcBorders>
            <w:shd w:val="clear" w:color="auto" w:fill="auto"/>
          </w:tcPr>
          <w:p w:rsidR="00B803AD" w:rsidRPr="00750838" w:rsidRDefault="00B803AD" w:rsidP="00B803AD">
            <w:pPr>
              <w:spacing w:line="240" w:lineRule="auto"/>
              <w:jc w:val="left"/>
              <w:rPr>
                <w:rFonts w:eastAsia="Calibri"/>
                <w:b/>
                <w:sz w:val="20"/>
                <w:szCs w:val="22"/>
              </w:rPr>
            </w:pPr>
            <w:r w:rsidRPr="00750838">
              <w:rPr>
                <w:rFonts w:eastAsia="Calibri"/>
                <w:b/>
                <w:sz w:val="20"/>
                <w:szCs w:val="22"/>
              </w:rPr>
              <w:t>Cele / kierunki interwencji</w:t>
            </w:r>
          </w:p>
        </w:tc>
      </w:tr>
      <w:tr w:rsidR="009024C2" w:rsidRPr="00750838" w:rsidTr="00B803AD">
        <w:trPr>
          <w:trHeight w:val="2129"/>
          <w:jc w:val="center"/>
        </w:trPr>
        <w:tc>
          <w:tcPr>
            <w:tcW w:w="267" w:type="pct"/>
            <w:tcBorders>
              <w:top w:val="single" w:sz="4" w:space="0" w:color="auto"/>
              <w:left w:val="single" w:sz="4" w:space="0" w:color="auto"/>
              <w:right w:val="single" w:sz="4" w:space="0" w:color="auto"/>
            </w:tcBorders>
            <w:shd w:val="clear" w:color="auto" w:fill="auto"/>
          </w:tcPr>
          <w:p w:rsidR="00B803AD" w:rsidRPr="00750838" w:rsidRDefault="00B803AD" w:rsidP="00B803AD">
            <w:pPr>
              <w:autoSpaceDE w:val="0"/>
              <w:autoSpaceDN w:val="0"/>
              <w:adjustRightInd w:val="0"/>
              <w:spacing w:line="240" w:lineRule="auto"/>
              <w:jc w:val="left"/>
              <w:rPr>
                <w:rFonts w:eastAsia="Calibri"/>
                <w:b/>
                <w:sz w:val="20"/>
                <w:szCs w:val="22"/>
              </w:rPr>
            </w:pPr>
            <w:r w:rsidRPr="00750838">
              <w:rPr>
                <w:rFonts w:eastAsia="Calibri"/>
                <w:b/>
                <w:sz w:val="20"/>
                <w:szCs w:val="22"/>
              </w:rPr>
              <w:t>1.</w:t>
            </w:r>
          </w:p>
        </w:tc>
        <w:tc>
          <w:tcPr>
            <w:tcW w:w="964" w:type="pct"/>
            <w:tcBorders>
              <w:top w:val="single" w:sz="4" w:space="0" w:color="auto"/>
              <w:left w:val="single" w:sz="4" w:space="0" w:color="auto"/>
              <w:right w:val="single" w:sz="4" w:space="0" w:color="auto"/>
            </w:tcBorders>
            <w:shd w:val="clear" w:color="auto" w:fill="auto"/>
          </w:tcPr>
          <w:p w:rsidR="00B803AD" w:rsidRPr="00750838" w:rsidRDefault="00B803AD" w:rsidP="00B803AD">
            <w:pPr>
              <w:spacing w:line="240" w:lineRule="auto"/>
              <w:jc w:val="left"/>
              <w:rPr>
                <w:rFonts w:eastAsia="Calibri"/>
                <w:b/>
                <w:sz w:val="20"/>
                <w:szCs w:val="22"/>
              </w:rPr>
            </w:pPr>
            <w:r w:rsidRPr="00750838">
              <w:rPr>
                <w:rFonts w:eastAsia="Calibri"/>
                <w:b/>
                <w:sz w:val="20"/>
                <w:szCs w:val="22"/>
              </w:rPr>
              <w:t>Ochrona klimatu i jakości powietrza</w:t>
            </w:r>
          </w:p>
          <w:p w:rsidR="00B803AD" w:rsidRPr="00750838" w:rsidRDefault="00B803AD" w:rsidP="00B803AD">
            <w:pPr>
              <w:autoSpaceDE w:val="0"/>
              <w:autoSpaceDN w:val="0"/>
              <w:adjustRightInd w:val="0"/>
              <w:spacing w:line="240" w:lineRule="auto"/>
              <w:jc w:val="left"/>
              <w:rPr>
                <w:rFonts w:eastAsia="Calibri"/>
                <w:b/>
                <w:sz w:val="20"/>
                <w:szCs w:val="22"/>
              </w:rPr>
            </w:pPr>
          </w:p>
        </w:tc>
        <w:tc>
          <w:tcPr>
            <w:tcW w:w="3770" w:type="pct"/>
            <w:shd w:val="clear" w:color="auto" w:fill="auto"/>
          </w:tcPr>
          <w:p w:rsidR="00B803AD" w:rsidRPr="00750838" w:rsidRDefault="00B803AD" w:rsidP="00B803AD">
            <w:pPr>
              <w:spacing w:line="240" w:lineRule="auto"/>
              <w:jc w:val="left"/>
              <w:rPr>
                <w:rFonts w:eastAsia="Calibri"/>
                <w:b/>
                <w:sz w:val="20"/>
                <w:szCs w:val="20"/>
                <w:lang w:eastAsia="en-US"/>
              </w:rPr>
            </w:pPr>
            <w:r w:rsidRPr="00750838">
              <w:rPr>
                <w:rFonts w:eastAsia="Calibri"/>
                <w:b/>
                <w:sz w:val="20"/>
                <w:szCs w:val="20"/>
                <w:lang w:eastAsia="en-US"/>
              </w:rPr>
              <w:t>Cel:</w:t>
            </w:r>
          </w:p>
          <w:p w:rsidR="00B803AD" w:rsidRPr="00750838" w:rsidRDefault="00B803AD" w:rsidP="00B803AD">
            <w:pPr>
              <w:spacing w:line="240" w:lineRule="auto"/>
              <w:jc w:val="left"/>
              <w:rPr>
                <w:rFonts w:eastAsia="Calibri"/>
                <w:b/>
                <w:sz w:val="20"/>
                <w:szCs w:val="20"/>
                <w:lang w:eastAsia="en-US"/>
              </w:rPr>
            </w:pPr>
            <w:r w:rsidRPr="00750838">
              <w:rPr>
                <w:rFonts w:eastAsia="Calibri"/>
                <w:b/>
                <w:sz w:val="20"/>
                <w:szCs w:val="20"/>
                <w:lang w:eastAsia="en-US"/>
              </w:rPr>
              <w:t>Poprawa jakości powietrza poprzez ograniczenie niskiej emisji oraz wzrost poziomu wykorzystania odnawialnych źródeł energii.</w:t>
            </w:r>
          </w:p>
          <w:p w:rsidR="00B803AD" w:rsidRPr="00750838" w:rsidRDefault="00B803AD" w:rsidP="00B803AD">
            <w:pPr>
              <w:spacing w:line="240" w:lineRule="auto"/>
              <w:jc w:val="left"/>
              <w:rPr>
                <w:rFonts w:eastAsia="Calibri"/>
                <w:b/>
                <w:sz w:val="20"/>
                <w:szCs w:val="20"/>
                <w:lang w:eastAsia="en-US"/>
              </w:rPr>
            </w:pPr>
          </w:p>
          <w:p w:rsidR="00B803AD" w:rsidRPr="00750838" w:rsidRDefault="00B803AD" w:rsidP="00B803AD">
            <w:pPr>
              <w:spacing w:line="240" w:lineRule="auto"/>
              <w:jc w:val="left"/>
              <w:rPr>
                <w:rFonts w:eastAsia="Calibri"/>
                <w:b/>
                <w:sz w:val="20"/>
                <w:szCs w:val="20"/>
                <w:lang w:eastAsia="en-US"/>
              </w:rPr>
            </w:pPr>
            <w:r w:rsidRPr="00750838">
              <w:rPr>
                <w:rFonts w:eastAsia="Calibri"/>
                <w:b/>
                <w:sz w:val="20"/>
                <w:szCs w:val="20"/>
                <w:lang w:eastAsia="en-US"/>
              </w:rPr>
              <w:t>Kierunki interwencji:</w:t>
            </w:r>
          </w:p>
          <w:p w:rsidR="00B803AD" w:rsidRPr="00750838" w:rsidRDefault="00B803AD" w:rsidP="00B803AD">
            <w:pPr>
              <w:rPr>
                <w:rFonts w:eastAsia="Calibri"/>
                <w:sz w:val="20"/>
                <w:szCs w:val="20"/>
                <w:lang w:eastAsia="en-US"/>
              </w:rPr>
            </w:pPr>
            <w:r w:rsidRPr="00750838">
              <w:rPr>
                <w:rFonts w:eastAsia="Calibri"/>
                <w:sz w:val="20"/>
                <w:szCs w:val="20"/>
                <w:lang w:eastAsia="en-US"/>
              </w:rPr>
              <w:t xml:space="preserve">1. Ograniczenie zużycia energii i wytwarzanie energii z odnawialnych źródeł - budynki </w:t>
            </w:r>
            <w:r w:rsidR="007D7FDF" w:rsidRPr="00750838">
              <w:rPr>
                <w:rFonts w:eastAsia="Calibri"/>
                <w:sz w:val="20"/>
                <w:szCs w:val="20"/>
                <w:lang w:eastAsia="en-US"/>
              </w:rPr>
              <w:br/>
            </w:r>
            <w:r w:rsidR="004043EB" w:rsidRPr="00750838">
              <w:rPr>
                <w:rFonts w:eastAsia="Calibri"/>
                <w:sz w:val="20"/>
                <w:szCs w:val="20"/>
                <w:lang w:eastAsia="en-US"/>
              </w:rPr>
              <w:t>i infrastruktura</w:t>
            </w:r>
            <w:r w:rsidRPr="00750838">
              <w:rPr>
                <w:rFonts w:eastAsia="Calibri"/>
                <w:sz w:val="20"/>
                <w:szCs w:val="20"/>
                <w:lang w:eastAsia="en-US"/>
              </w:rPr>
              <w:t xml:space="preserve"> publiczna.</w:t>
            </w:r>
          </w:p>
          <w:p w:rsidR="00B803AD" w:rsidRPr="00750838" w:rsidRDefault="00B803AD" w:rsidP="00BC7050">
            <w:pPr>
              <w:numPr>
                <w:ilvl w:val="0"/>
                <w:numId w:val="6"/>
              </w:numPr>
              <w:spacing w:after="160" w:line="259" w:lineRule="auto"/>
              <w:jc w:val="left"/>
              <w:rPr>
                <w:rFonts w:eastAsia="Calibri"/>
                <w:sz w:val="20"/>
                <w:szCs w:val="20"/>
                <w:lang w:eastAsia="en-US"/>
              </w:rPr>
            </w:pPr>
            <w:r w:rsidRPr="00750838">
              <w:rPr>
                <w:rFonts w:eastAsia="Calibri"/>
                <w:sz w:val="20"/>
                <w:szCs w:val="20"/>
                <w:lang w:eastAsia="en-US"/>
              </w:rPr>
              <w:t>Modernizacja budynków użyteczności publicznej (</w:t>
            </w:r>
            <w:r w:rsidRPr="00750838">
              <w:rPr>
                <w:rFonts w:eastAsia="Calibri"/>
                <w:i/>
                <w:sz w:val="20"/>
                <w:szCs w:val="20"/>
                <w:lang w:eastAsia="en-US"/>
              </w:rPr>
              <w:t>termomodernizacja, instalacja OŹE, wymiana źródła c.o. i c.w.u., wymiana oświetlenia</w:t>
            </w:r>
            <w:r w:rsidRPr="00750838">
              <w:rPr>
                <w:rFonts w:eastAsia="Calibri"/>
                <w:sz w:val="20"/>
                <w:szCs w:val="20"/>
                <w:lang w:eastAsia="en-US"/>
              </w:rPr>
              <w:t>).</w:t>
            </w:r>
          </w:p>
          <w:p w:rsidR="00B803AD" w:rsidRPr="00750838" w:rsidRDefault="00B803AD" w:rsidP="00BC7050">
            <w:pPr>
              <w:numPr>
                <w:ilvl w:val="0"/>
                <w:numId w:val="6"/>
              </w:numPr>
              <w:spacing w:after="160" w:line="259" w:lineRule="auto"/>
              <w:jc w:val="left"/>
              <w:rPr>
                <w:rFonts w:eastAsia="Calibri"/>
                <w:sz w:val="20"/>
                <w:szCs w:val="20"/>
                <w:lang w:eastAsia="en-US"/>
              </w:rPr>
            </w:pPr>
            <w:r w:rsidRPr="00750838">
              <w:rPr>
                <w:rFonts w:eastAsia="Calibri"/>
                <w:sz w:val="20"/>
                <w:szCs w:val="20"/>
                <w:lang w:eastAsia="en-US"/>
              </w:rPr>
              <w:t>Modernizacja oświetlenia ulicznego.</w:t>
            </w:r>
          </w:p>
          <w:p w:rsidR="00E112C1" w:rsidRPr="00750838" w:rsidRDefault="005B407C" w:rsidP="005B407C">
            <w:pPr>
              <w:pStyle w:val="Akapitzlist"/>
              <w:numPr>
                <w:ilvl w:val="0"/>
                <w:numId w:val="6"/>
              </w:numPr>
              <w:rPr>
                <w:rFonts w:eastAsia="Calibri"/>
                <w:sz w:val="20"/>
                <w:szCs w:val="20"/>
                <w:lang w:eastAsia="en-US"/>
              </w:rPr>
            </w:pPr>
            <w:r w:rsidRPr="00750838">
              <w:rPr>
                <w:rFonts w:eastAsia="Calibri"/>
                <w:sz w:val="20"/>
                <w:szCs w:val="20"/>
                <w:lang w:eastAsia="en-US"/>
              </w:rPr>
              <w:t>Rozbudowa sieci gazowej na terenie miasta.</w:t>
            </w:r>
          </w:p>
          <w:p w:rsidR="005B407C" w:rsidRPr="00750838" w:rsidRDefault="005B407C" w:rsidP="005B407C">
            <w:pPr>
              <w:rPr>
                <w:rFonts w:eastAsia="Calibri"/>
                <w:sz w:val="20"/>
                <w:szCs w:val="20"/>
                <w:lang w:eastAsia="en-US"/>
              </w:rPr>
            </w:pPr>
          </w:p>
          <w:p w:rsidR="00B803AD" w:rsidRPr="00750838" w:rsidRDefault="00B803AD" w:rsidP="00B803AD">
            <w:pPr>
              <w:rPr>
                <w:rFonts w:eastAsia="Calibri"/>
                <w:sz w:val="20"/>
                <w:szCs w:val="20"/>
                <w:lang w:eastAsia="en-US"/>
              </w:rPr>
            </w:pPr>
            <w:r w:rsidRPr="00750838">
              <w:rPr>
                <w:rFonts w:eastAsia="Calibri"/>
                <w:sz w:val="20"/>
                <w:szCs w:val="20"/>
                <w:lang w:eastAsia="en-US"/>
              </w:rPr>
              <w:t>2. Ograniczenie zużycia energii -  transport.</w:t>
            </w:r>
          </w:p>
          <w:p w:rsidR="00B803AD" w:rsidRPr="00750838" w:rsidRDefault="00B803AD" w:rsidP="00BC7050">
            <w:pPr>
              <w:numPr>
                <w:ilvl w:val="0"/>
                <w:numId w:val="7"/>
              </w:numPr>
              <w:spacing w:after="160" w:line="259" w:lineRule="auto"/>
              <w:jc w:val="left"/>
              <w:rPr>
                <w:rFonts w:eastAsia="Calibri"/>
                <w:sz w:val="20"/>
                <w:szCs w:val="20"/>
                <w:lang w:eastAsia="en-US"/>
              </w:rPr>
            </w:pPr>
            <w:r w:rsidRPr="00750838">
              <w:rPr>
                <w:rFonts w:eastAsia="Calibri"/>
                <w:sz w:val="20"/>
                <w:szCs w:val="20"/>
                <w:lang w:eastAsia="en-US"/>
              </w:rPr>
              <w:t>Rozwój sieci komunikacji rowerowej (budowa, remont i oznakowanie ścieżek rowerowych).</w:t>
            </w:r>
          </w:p>
          <w:p w:rsidR="00B803AD" w:rsidRPr="00750838" w:rsidRDefault="00B803AD" w:rsidP="00BC7050">
            <w:pPr>
              <w:numPr>
                <w:ilvl w:val="0"/>
                <w:numId w:val="7"/>
              </w:numPr>
              <w:spacing w:after="160" w:line="259" w:lineRule="auto"/>
              <w:jc w:val="left"/>
              <w:rPr>
                <w:rFonts w:eastAsia="Calibri"/>
                <w:i/>
                <w:sz w:val="20"/>
                <w:szCs w:val="20"/>
                <w:lang w:eastAsia="en-US"/>
              </w:rPr>
            </w:pPr>
            <w:r w:rsidRPr="00750838">
              <w:rPr>
                <w:rFonts w:eastAsia="Calibri"/>
                <w:sz w:val="20"/>
                <w:szCs w:val="20"/>
                <w:lang w:eastAsia="en-US"/>
              </w:rPr>
              <w:t>Utrzymanie dróg w sposób ograniczający wtórną emisję zanieczyszczeń (</w:t>
            </w:r>
            <w:r w:rsidRPr="00750838">
              <w:rPr>
                <w:rFonts w:eastAsia="Calibri"/>
                <w:i/>
                <w:sz w:val="20"/>
                <w:szCs w:val="20"/>
                <w:lang w:eastAsia="en-US"/>
              </w:rPr>
              <w:t>remonty i popraw</w:t>
            </w:r>
            <w:r w:rsidR="00F949D4" w:rsidRPr="00750838">
              <w:rPr>
                <w:rFonts w:eastAsia="Calibri"/>
                <w:i/>
                <w:sz w:val="20"/>
                <w:szCs w:val="20"/>
                <w:lang w:eastAsia="en-US"/>
              </w:rPr>
              <w:t>a</w:t>
            </w:r>
            <w:r w:rsidRPr="00750838">
              <w:rPr>
                <w:rFonts w:eastAsia="Calibri"/>
                <w:i/>
                <w:sz w:val="20"/>
                <w:szCs w:val="20"/>
                <w:lang w:eastAsia="en-US"/>
              </w:rPr>
              <w:t xml:space="preserve"> stanu nawierzchni dróg).</w:t>
            </w:r>
          </w:p>
          <w:p w:rsidR="00B803AD" w:rsidRPr="00750838" w:rsidRDefault="00B803AD" w:rsidP="00B803AD">
            <w:pPr>
              <w:rPr>
                <w:rFonts w:eastAsia="Calibri"/>
                <w:sz w:val="20"/>
                <w:szCs w:val="20"/>
                <w:lang w:eastAsia="en-US"/>
              </w:rPr>
            </w:pPr>
            <w:r w:rsidRPr="00750838">
              <w:rPr>
                <w:rFonts w:eastAsia="Calibri"/>
                <w:sz w:val="20"/>
                <w:szCs w:val="20"/>
                <w:lang w:eastAsia="en-US"/>
              </w:rPr>
              <w:t>3. Ograniczenie zużycia energii i wytwarzanie energii z odnawialnych źródeł - budownictwo mieszkaniowe.</w:t>
            </w:r>
          </w:p>
          <w:p w:rsidR="00B803AD" w:rsidRPr="00750838" w:rsidRDefault="00B803AD" w:rsidP="00BC7050">
            <w:pPr>
              <w:numPr>
                <w:ilvl w:val="0"/>
                <w:numId w:val="8"/>
              </w:numPr>
              <w:spacing w:after="160" w:line="259" w:lineRule="auto"/>
              <w:jc w:val="left"/>
              <w:rPr>
                <w:rFonts w:eastAsia="Calibri"/>
                <w:sz w:val="20"/>
                <w:szCs w:val="20"/>
                <w:lang w:eastAsia="en-US"/>
              </w:rPr>
            </w:pPr>
            <w:r w:rsidRPr="00750838">
              <w:rPr>
                <w:rFonts w:eastAsia="Calibri"/>
                <w:sz w:val="20"/>
                <w:szCs w:val="20"/>
                <w:lang w:eastAsia="en-US"/>
              </w:rPr>
              <w:t>Wymiana niskosprawnych pieców węglowych na ekologiczne</w:t>
            </w:r>
            <w:r w:rsidR="004043EB" w:rsidRPr="00750838">
              <w:rPr>
                <w:rFonts w:eastAsia="Calibri"/>
                <w:sz w:val="20"/>
                <w:szCs w:val="20"/>
                <w:lang w:eastAsia="en-US"/>
              </w:rPr>
              <w:t>.</w:t>
            </w:r>
          </w:p>
          <w:p w:rsidR="00B803AD" w:rsidRPr="00750838" w:rsidRDefault="00B803AD" w:rsidP="00BC7050">
            <w:pPr>
              <w:numPr>
                <w:ilvl w:val="0"/>
                <w:numId w:val="8"/>
              </w:numPr>
              <w:spacing w:after="160" w:line="259" w:lineRule="auto"/>
              <w:jc w:val="left"/>
              <w:rPr>
                <w:rFonts w:eastAsia="Calibri"/>
                <w:sz w:val="20"/>
                <w:szCs w:val="20"/>
                <w:lang w:eastAsia="en-US"/>
              </w:rPr>
            </w:pPr>
            <w:r w:rsidRPr="00750838">
              <w:rPr>
                <w:rFonts w:eastAsia="Calibri"/>
                <w:sz w:val="20"/>
                <w:szCs w:val="20"/>
                <w:lang w:eastAsia="en-US"/>
              </w:rPr>
              <w:t>Montaż instalacji odnawialnych źródeł energii</w:t>
            </w:r>
            <w:r w:rsidR="004043EB" w:rsidRPr="00750838">
              <w:rPr>
                <w:rFonts w:eastAsia="Calibri"/>
                <w:sz w:val="20"/>
                <w:szCs w:val="20"/>
                <w:lang w:eastAsia="en-US"/>
              </w:rPr>
              <w:t>.</w:t>
            </w:r>
          </w:p>
          <w:p w:rsidR="00B803AD" w:rsidRPr="00750838" w:rsidRDefault="00B803AD" w:rsidP="00BC7050">
            <w:pPr>
              <w:numPr>
                <w:ilvl w:val="0"/>
                <w:numId w:val="8"/>
              </w:numPr>
              <w:spacing w:after="160" w:line="259" w:lineRule="auto"/>
              <w:jc w:val="left"/>
              <w:rPr>
                <w:rFonts w:eastAsia="Calibri"/>
                <w:sz w:val="20"/>
                <w:szCs w:val="20"/>
                <w:lang w:eastAsia="en-US"/>
              </w:rPr>
            </w:pPr>
            <w:r w:rsidRPr="00750838">
              <w:rPr>
                <w:rFonts w:eastAsia="Calibri"/>
                <w:sz w:val="20"/>
                <w:szCs w:val="20"/>
                <w:lang w:eastAsia="en-US"/>
              </w:rPr>
              <w:t>Termomodernizacja budynków mieszkalnych.</w:t>
            </w:r>
          </w:p>
          <w:p w:rsidR="00B803AD" w:rsidRPr="00750838" w:rsidRDefault="00B803AD" w:rsidP="00B803AD">
            <w:pPr>
              <w:rPr>
                <w:rFonts w:eastAsia="Calibri"/>
                <w:sz w:val="20"/>
                <w:szCs w:val="20"/>
                <w:lang w:eastAsia="en-US"/>
              </w:rPr>
            </w:pPr>
            <w:r w:rsidRPr="00750838">
              <w:rPr>
                <w:rFonts w:eastAsia="Calibri"/>
                <w:sz w:val="20"/>
                <w:szCs w:val="20"/>
                <w:lang w:eastAsia="en-US"/>
              </w:rPr>
              <w:t>4. Ograniczenie zużycia energii - sektor działalności gospodarczej.</w:t>
            </w:r>
          </w:p>
          <w:p w:rsidR="00B803AD" w:rsidRPr="00750838" w:rsidRDefault="00B803AD" w:rsidP="00BC7050">
            <w:pPr>
              <w:numPr>
                <w:ilvl w:val="0"/>
                <w:numId w:val="9"/>
              </w:numPr>
              <w:spacing w:after="160" w:line="259" w:lineRule="auto"/>
              <w:jc w:val="left"/>
              <w:rPr>
                <w:rFonts w:eastAsia="Calibri"/>
                <w:sz w:val="20"/>
                <w:szCs w:val="20"/>
                <w:lang w:eastAsia="en-US"/>
              </w:rPr>
            </w:pPr>
            <w:r w:rsidRPr="00750838">
              <w:rPr>
                <w:rFonts w:eastAsia="Calibri"/>
                <w:sz w:val="20"/>
                <w:szCs w:val="20"/>
                <w:lang w:eastAsia="en-US"/>
              </w:rPr>
              <w:t>Termomodernizacja budynków, instalacja odnawialnych źródeł energii, wymiana źródła c.o. i c.w.u.</w:t>
            </w:r>
          </w:p>
          <w:p w:rsidR="00B803AD" w:rsidRPr="00750838" w:rsidRDefault="00B803AD" w:rsidP="00BC7050">
            <w:pPr>
              <w:numPr>
                <w:ilvl w:val="0"/>
                <w:numId w:val="9"/>
              </w:numPr>
              <w:spacing w:after="160" w:line="259" w:lineRule="auto"/>
              <w:jc w:val="left"/>
              <w:rPr>
                <w:rFonts w:eastAsia="Calibri"/>
                <w:sz w:val="20"/>
                <w:szCs w:val="20"/>
                <w:lang w:eastAsia="en-US"/>
              </w:rPr>
            </w:pPr>
            <w:r w:rsidRPr="00750838">
              <w:rPr>
                <w:rFonts w:eastAsia="Calibri"/>
                <w:sz w:val="20"/>
                <w:szCs w:val="20"/>
                <w:lang w:eastAsia="en-US"/>
              </w:rPr>
              <w:t>Poprawa efektywności energetycznej urządzeń, technologii i pojazdów.</w:t>
            </w:r>
          </w:p>
          <w:p w:rsidR="00B803AD" w:rsidRPr="00750838" w:rsidRDefault="00B803AD" w:rsidP="00B803AD">
            <w:pPr>
              <w:rPr>
                <w:rFonts w:eastAsia="Calibri"/>
                <w:sz w:val="20"/>
                <w:szCs w:val="20"/>
                <w:lang w:eastAsia="en-US"/>
              </w:rPr>
            </w:pPr>
            <w:r w:rsidRPr="00750838">
              <w:rPr>
                <w:rFonts w:eastAsia="Calibri"/>
                <w:sz w:val="20"/>
                <w:szCs w:val="20"/>
                <w:lang w:eastAsia="en-US"/>
              </w:rPr>
              <w:t>5. Działania informacyjne, edukacyjne i planistyczne</w:t>
            </w:r>
            <w:r w:rsidRPr="00750838">
              <w:rPr>
                <w:rFonts w:eastAsia="Calibri"/>
                <w:sz w:val="20"/>
                <w:szCs w:val="20"/>
                <w:lang w:eastAsia="en-US"/>
              </w:rPr>
              <w:tab/>
            </w:r>
            <w:r w:rsidR="004043EB" w:rsidRPr="00750838">
              <w:rPr>
                <w:rFonts w:eastAsia="Calibri"/>
                <w:sz w:val="20"/>
                <w:szCs w:val="20"/>
                <w:lang w:eastAsia="en-US"/>
              </w:rPr>
              <w:t>.</w:t>
            </w:r>
          </w:p>
          <w:p w:rsidR="00B803AD" w:rsidRPr="00750838" w:rsidRDefault="00B803AD" w:rsidP="00BC7050">
            <w:pPr>
              <w:numPr>
                <w:ilvl w:val="0"/>
                <w:numId w:val="10"/>
              </w:numPr>
              <w:spacing w:after="160" w:line="259" w:lineRule="auto"/>
              <w:jc w:val="left"/>
              <w:rPr>
                <w:rFonts w:eastAsia="Calibri"/>
                <w:sz w:val="20"/>
                <w:szCs w:val="20"/>
                <w:lang w:eastAsia="en-US"/>
              </w:rPr>
            </w:pPr>
            <w:r w:rsidRPr="00750838">
              <w:rPr>
                <w:rFonts w:eastAsia="Calibri"/>
                <w:sz w:val="20"/>
                <w:szCs w:val="20"/>
                <w:lang w:eastAsia="en-US"/>
              </w:rPr>
              <w:t>Edukacja i informacja o niskiej emisji /kampanie informacyjne i promocyjne.</w:t>
            </w:r>
          </w:p>
          <w:p w:rsidR="00B803AD" w:rsidRPr="00750838" w:rsidRDefault="00B803AD" w:rsidP="00BC7050">
            <w:pPr>
              <w:numPr>
                <w:ilvl w:val="0"/>
                <w:numId w:val="10"/>
              </w:numPr>
              <w:spacing w:after="160" w:line="259" w:lineRule="auto"/>
              <w:jc w:val="left"/>
              <w:rPr>
                <w:rFonts w:eastAsia="Calibri"/>
                <w:sz w:val="20"/>
                <w:szCs w:val="20"/>
                <w:lang w:eastAsia="en-US"/>
              </w:rPr>
            </w:pPr>
            <w:r w:rsidRPr="00750838">
              <w:rPr>
                <w:rFonts w:eastAsia="Calibri"/>
                <w:sz w:val="20"/>
                <w:szCs w:val="20"/>
                <w:lang w:eastAsia="en-US"/>
              </w:rPr>
              <w:t xml:space="preserve">Wdrożenie zasad zielonych zamówień publicznych w Urzędzie </w:t>
            </w:r>
            <w:r w:rsidR="005E532C" w:rsidRPr="00750838">
              <w:rPr>
                <w:rFonts w:eastAsia="Calibri"/>
                <w:sz w:val="20"/>
                <w:szCs w:val="20"/>
                <w:lang w:eastAsia="en-US"/>
              </w:rPr>
              <w:t>Miasta</w:t>
            </w:r>
            <w:r w:rsidR="007D7FDF" w:rsidRPr="00750838">
              <w:rPr>
                <w:rFonts w:eastAsia="Calibri"/>
                <w:sz w:val="20"/>
                <w:szCs w:val="20"/>
                <w:lang w:eastAsia="en-US"/>
              </w:rPr>
              <w:br/>
            </w:r>
            <w:r w:rsidRPr="00750838">
              <w:rPr>
                <w:rFonts w:eastAsia="Calibri"/>
                <w:sz w:val="20"/>
                <w:szCs w:val="20"/>
                <w:lang w:eastAsia="en-US"/>
              </w:rPr>
              <w:t>i jednostkach.</w:t>
            </w:r>
          </w:p>
          <w:p w:rsidR="00B803AD" w:rsidRPr="00750838" w:rsidRDefault="00B803AD" w:rsidP="00BC7050">
            <w:pPr>
              <w:numPr>
                <w:ilvl w:val="0"/>
                <w:numId w:val="10"/>
              </w:numPr>
              <w:spacing w:after="160" w:line="259" w:lineRule="auto"/>
              <w:jc w:val="left"/>
              <w:rPr>
                <w:rFonts w:eastAsia="Calibri"/>
                <w:sz w:val="20"/>
                <w:szCs w:val="20"/>
                <w:lang w:eastAsia="en-US"/>
              </w:rPr>
            </w:pPr>
            <w:r w:rsidRPr="00750838">
              <w:rPr>
                <w:rFonts w:eastAsia="Calibri"/>
                <w:sz w:val="20"/>
                <w:szCs w:val="20"/>
                <w:lang w:eastAsia="en-US"/>
              </w:rPr>
              <w:t xml:space="preserve">Planowanie przestrzenne z uwzględnieniem ochrony powietrza. </w:t>
            </w:r>
          </w:p>
        </w:tc>
      </w:tr>
      <w:tr w:rsidR="009024C2" w:rsidRPr="00750838" w:rsidTr="00B803AD">
        <w:trPr>
          <w:trHeight w:val="2127"/>
          <w:jc w:val="center"/>
        </w:trPr>
        <w:tc>
          <w:tcPr>
            <w:tcW w:w="267" w:type="pct"/>
            <w:tcBorders>
              <w:top w:val="single" w:sz="4" w:space="0" w:color="auto"/>
              <w:left w:val="single" w:sz="4" w:space="0" w:color="auto"/>
              <w:bottom w:val="single" w:sz="4" w:space="0" w:color="auto"/>
              <w:right w:val="single" w:sz="4" w:space="0" w:color="auto"/>
            </w:tcBorders>
            <w:shd w:val="clear" w:color="auto" w:fill="auto"/>
          </w:tcPr>
          <w:p w:rsidR="00B803AD" w:rsidRPr="00750838" w:rsidRDefault="00B803AD" w:rsidP="00B803AD">
            <w:pPr>
              <w:autoSpaceDE w:val="0"/>
              <w:autoSpaceDN w:val="0"/>
              <w:adjustRightInd w:val="0"/>
              <w:spacing w:line="240" w:lineRule="auto"/>
              <w:jc w:val="left"/>
              <w:rPr>
                <w:rFonts w:eastAsia="Calibri"/>
                <w:b/>
                <w:sz w:val="20"/>
                <w:szCs w:val="22"/>
              </w:rPr>
            </w:pPr>
            <w:r w:rsidRPr="00750838">
              <w:rPr>
                <w:rFonts w:eastAsia="Calibri"/>
                <w:b/>
                <w:sz w:val="20"/>
                <w:szCs w:val="22"/>
              </w:rPr>
              <w:lastRenderedPageBreak/>
              <w:t>2.</w:t>
            </w:r>
          </w:p>
        </w:tc>
        <w:tc>
          <w:tcPr>
            <w:tcW w:w="964" w:type="pct"/>
            <w:tcBorders>
              <w:top w:val="single" w:sz="4" w:space="0" w:color="auto"/>
              <w:left w:val="single" w:sz="4" w:space="0" w:color="auto"/>
              <w:bottom w:val="single" w:sz="4" w:space="0" w:color="auto"/>
              <w:right w:val="single" w:sz="4" w:space="0" w:color="auto"/>
            </w:tcBorders>
            <w:shd w:val="clear" w:color="auto" w:fill="auto"/>
          </w:tcPr>
          <w:p w:rsidR="00B803AD" w:rsidRPr="00750838" w:rsidRDefault="00B803AD" w:rsidP="00B803AD">
            <w:pPr>
              <w:spacing w:line="240" w:lineRule="auto"/>
              <w:jc w:val="center"/>
              <w:rPr>
                <w:rFonts w:eastAsia="Calibri"/>
                <w:b/>
                <w:sz w:val="20"/>
                <w:szCs w:val="22"/>
              </w:rPr>
            </w:pPr>
            <w:r w:rsidRPr="00750838">
              <w:rPr>
                <w:rFonts w:eastAsia="Calibri"/>
                <w:b/>
                <w:sz w:val="20"/>
                <w:szCs w:val="22"/>
              </w:rPr>
              <w:t>Zagrożenie hałasem</w:t>
            </w:r>
          </w:p>
        </w:tc>
        <w:tc>
          <w:tcPr>
            <w:tcW w:w="3770" w:type="pct"/>
            <w:tcBorders>
              <w:top w:val="single" w:sz="4" w:space="0" w:color="auto"/>
              <w:left w:val="single" w:sz="4" w:space="0" w:color="auto"/>
              <w:right w:val="single" w:sz="4" w:space="0" w:color="auto"/>
            </w:tcBorders>
            <w:shd w:val="clear" w:color="auto" w:fill="auto"/>
          </w:tcPr>
          <w:p w:rsidR="00B803AD" w:rsidRPr="00750838" w:rsidRDefault="00B803AD" w:rsidP="00B803AD">
            <w:pPr>
              <w:spacing w:line="240" w:lineRule="auto"/>
              <w:jc w:val="left"/>
              <w:rPr>
                <w:rFonts w:eastAsia="Calibri"/>
                <w:b/>
                <w:sz w:val="20"/>
                <w:szCs w:val="20"/>
                <w:lang w:eastAsia="en-US"/>
              </w:rPr>
            </w:pPr>
            <w:r w:rsidRPr="00750838">
              <w:rPr>
                <w:rFonts w:eastAsia="Calibri"/>
                <w:b/>
                <w:sz w:val="20"/>
                <w:szCs w:val="20"/>
                <w:lang w:eastAsia="en-US"/>
              </w:rPr>
              <w:t xml:space="preserve">Cel: </w:t>
            </w:r>
          </w:p>
          <w:p w:rsidR="00B803AD" w:rsidRPr="00750838" w:rsidRDefault="00B803AD" w:rsidP="00B803AD">
            <w:pPr>
              <w:spacing w:line="240" w:lineRule="auto"/>
              <w:jc w:val="left"/>
              <w:rPr>
                <w:rFonts w:eastAsia="Calibri"/>
                <w:b/>
                <w:sz w:val="20"/>
                <w:szCs w:val="20"/>
              </w:rPr>
            </w:pPr>
            <w:r w:rsidRPr="00750838">
              <w:rPr>
                <w:rFonts w:eastAsia="Calibri"/>
                <w:b/>
                <w:sz w:val="20"/>
                <w:szCs w:val="20"/>
              </w:rPr>
              <w:t>Planowanie przestrzenne kształtujące właściwy klimat akustyczny oraz stosowanie zabezpieczeń akustycznych dla terenów mieszkalnych.</w:t>
            </w:r>
          </w:p>
          <w:p w:rsidR="00B803AD" w:rsidRPr="00750838" w:rsidRDefault="00B803AD" w:rsidP="00B803AD">
            <w:pPr>
              <w:spacing w:line="240" w:lineRule="auto"/>
              <w:jc w:val="left"/>
              <w:rPr>
                <w:rFonts w:eastAsia="Calibri"/>
                <w:sz w:val="20"/>
                <w:szCs w:val="20"/>
              </w:rPr>
            </w:pPr>
          </w:p>
          <w:p w:rsidR="00B803AD" w:rsidRPr="00750838" w:rsidRDefault="00B803AD" w:rsidP="00B803AD">
            <w:pPr>
              <w:spacing w:line="240" w:lineRule="auto"/>
              <w:jc w:val="left"/>
              <w:rPr>
                <w:rFonts w:eastAsia="Calibri"/>
                <w:b/>
                <w:sz w:val="20"/>
                <w:szCs w:val="20"/>
              </w:rPr>
            </w:pPr>
            <w:r w:rsidRPr="00750838">
              <w:rPr>
                <w:rFonts w:eastAsia="Calibri"/>
                <w:b/>
                <w:sz w:val="20"/>
                <w:szCs w:val="20"/>
              </w:rPr>
              <w:t>Kierunki interwencji:</w:t>
            </w:r>
          </w:p>
          <w:p w:rsidR="00B803AD" w:rsidRPr="00750838" w:rsidRDefault="00B803AD" w:rsidP="00497B42">
            <w:pPr>
              <w:numPr>
                <w:ilvl w:val="0"/>
                <w:numId w:val="26"/>
              </w:numPr>
              <w:spacing w:after="160" w:line="240" w:lineRule="auto"/>
              <w:jc w:val="left"/>
              <w:rPr>
                <w:sz w:val="20"/>
                <w:szCs w:val="20"/>
              </w:rPr>
            </w:pPr>
            <w:r w:rsidRPr="00750838">
              <w:rPr>
                <w:sz w:val="20"/>
                <w:szCs w:val="20"/>
              </w:rPr>
              <w:t>Wprowadzanie do miejscowego planu zagospodarowania przestrzennego zapisów odnośnie standardów akustycznych dla poszczególnych terenów,</w:t>
            </w:r>
          </w:p>
          <w:p w:rsidR="00B803AD" w:rsidRPr="00750838" w:rsidRDefault="00B803AD" w:rsidP="00497B42">
            <w:pPr>
              <w:numPr>
                <w:ilvl w:val="0"/>
                <w:numId w:val="26"/>
              </w:numPr>
              <w:spacing w:after="160" w:line="240" w:lineRule="auto"/>
              <w:jc w:val="left"/>
              <w:rPr>
                <w:sz w:val="20"/>
                <w:szCs w:val="20"/>
              </w:rPr>
            </w:pPr>
            <w:r w:rsidRPr="00750838">
              <w:rPr>
                <w:sz w:val="20"/>
                <w:szCs w:val="20"/>
              </w:rPr>
              <w:t>Kontynuowanie kontroli hałasu do środowiska z obiektów działalności gospodarczej.</w:t>
            </w:r>
          </w:p>
        </w:tc>
      </w:tr>
      <w:tr w:rsidR="009024C2" w:rsidRPr="00750838" w:rsidTr="00671E7A">
        <w:trPr>
          <w:trHeight w:val="1679"/>
          <w:jc w:val="center"/>
        </w:trPr>
        <w:tc>
          <w:tcPr>
            <w:tcW w:w="267" w:type="pct"/>
            <w:tcBorders>
              <w:top w:val="single" w:sz="4" w:space="0" w:color="auto"/>
              <w:left w:val="single" w:sz="4" w:space="0" w:color="auto"/>
              <w:bottom w:val="single" w:sz="4" w:space="0" w:color="auto"/>
              <w:right w:val="single" w:sz="4" w:space="0" w:color="auto"/>
            </w:tcBorders>
            <w:shd w:val="clear" w:color="auto" w:fill="auto"/>
          </w:tcPr>
          <w:p w:rsidR="00B803AD" w:rsidRPr="00750838" w:rsidRDefault="00B803AD" w:rsidP="00B803AD">
            <w:pPr>
              <w:autoSpaceDE w:val="0"/>
              <w:autoSpaceDN w:val="0"/>
              <w:adjustRightInd w:val="0"/>
              <w:spacing w:line="240" w:lineRule="auto"/>
              <w:jc w:val="left"/>
              <w:rPr>
                <w:rFonts w:eastAsia="Calibri"/>
                <w:b/>
                <w:sz w:val="20"/>
                <w:szCs w:val="22"/>
              </w:rPr>
            </w:pPr>
            <w:r w:rsidRPr="00750838">
              <w:rPr>
                <w:rFonts w:eastAsia="Calibri"/>
                <w:b/>
                <w:sz w:val="20"/>
                <w:szCs w:val="22"/>
              </w:rPr>
              <w:t>3</w:t>
            </w:r>
          </w:p>
        </w:tc>
        <w:tc>
          <w:tcPr>
            <w:tcW w:w="964" w:type="pct"/>
            <w:tcBorders>
              <w:top w:val="single" w:sz="4" w:space="0" w:color="auto"/>
              <w:left w:val="single" w:sz="4" w:space="0" w:color="auto"/>
              <w:bottom w:val="single" w:sz="4" w:space="0" w:color="auto"/>
              <w:right w:val="single" w:sz="4" w:space="0" w:color="auto"/>
            </w:tcBorders>
            <w:shd w:val="clear" w:color="auto" w:fill="auto"/>
          </w:tcPr>
          <w:p w:rsidR="00B803AD" w:rsidRPr="00750838" w:rsidRDefault="00B803AD" w:rsidP="00B803AD">
            <w:pPr>
              <w:spacing w:line="240" w:lineRule="auto"/>
              <w:jc w:val="left"/>
              <w:rPr>
                <w:rFonts w:eastAsia="Calibri"/>
                <w:b/>
                <w:sz w:val="20"/>
                <w:szCs w:val="22"/>
              </w:rPr>
            </w:pPr>
            <w:r w:rsidRPr="00750838">
              <w:rPr>
                <w:rFonts w:eastAsia="Calibri"/>
                <w:b/>
                <w:sz w:val="20"/>
                <w:szCs w:val="22"/>
              </w:rPr>
              <w:t>Pola elektromagnetyczne</w:t>
            </w:r>
          </w:p>
        </w:tc>
        <w:tc>
          <w:tcPr>
            <w:tcW w:w="3770" w:type="pct"/>
            <w:tcBorders>
              <w:top w:val="single" w:sz="4" w:space="0" w:color="auto"/>
              <w:left w:val="single" w:sz="4" w:space="0" w:color="auto"/>
              <w:bottom w:val="single" w:sz="4" w:space="0" w:color="auto"/>
              <w:right w:val="single" w:sz="4" w:space="0" w:color="auto"/>
            </w:tcBorders>
            <w:shd w:val="clear" w:color="auto" w:fill="auto"/>
          </w:tcPr>
          <w:p w:rsidR="00B803AD" w:rsidRPr="00750838" w:rsidRDefault="00B803AD" w:rsidP="00B803AD">
            <w:pPr>
              <w:spacing w:line="240" w:lineRule="auto"/>
              <w:jc w:val="left"/>
              <w:rPr>
                <w:rFonts w:eastAsia="Calibri"/>
                <w:b/>
                <w:sz w:val="20"/>
                <w:szCs w:val="22"/>
                <w:lang w:eastAsia="en-US"/>
              </w:rPr>
            </w:pPr>
            <w:r w:rsidRPr="00750838">
              <w:rPr>
                <w:rFonts w:eastAsia="Calibri"/>
                <w:b/>
                <w:sz w:val="20"/>
                <w:szCs w:val="22"/>
                <w:lang w:eastAsia="en-US"/>
              </w:rPr>
              <w:t xml:space="preserve">Cel: </w:t>
            </w:r>
          </w:p>
          <w:p w:rsidR="00B803AD" w:rsidRPr="00750838" w:rsidRDefault="00B803AD" w:rsidP="00B803AD">
            <w:pPr>
              <w:spacing w:line="240" w:lineRule="auto"/>
              <w:jc w:val="left"/>
              <w:rPr>
                <w:rFonts w:eastAsia="Calibri"/>
                <w:b/>
                <w:sz w:val="20"/>
                <w:szCs w:val="22"/>
                <w:lang w:eastAsia="en-US"/>
              </w:rPr>
            </w:pPr>
            <w:r w:rsidRPr="00750838">
              <w:rPr>
                <w:rFonts w:eastAsia="Calibri"/>
                <w:b/>
                <w:sz w:val="20"/>
                <w:szCs w:val="22"/>
                <w:lang w:eastAsia="en-US"/>
              </w:rPr>
              <w:t>Minimalizacja oddziaływania promieniowania niejonizującego.</w:t>
            </w:r>
          </w:p>
          <w:p w:rsidR="00B803AD" w:rsidRPr="00750838" w:rsidRDefault="00B803AD" w:rsidP="00B803AD">
            <w:pPr>
              <w:spacing w:line="240" w:lineRule="auto"/>
              <w:jc w:val="left"/>
              <w:rPr>
                <w:rFonts w:eastAsia="Calibri"/>
                <w:b/>
                <w:sz w:val="20"/>
                <w:szCs w:val="20"/>
              </w:rPr>
            </w:pPr>
          </w:p>
          <w:p w:rsidR="00B803AD" w:rsidRPr="00750838" w:rsidRDefault="00B803AD" w:rsidP="00B803AD">
            <w:pPr>
              <w:spacing w:line="240" w:lineRule="auto"/>
              <w:jc w:val="left"/>
              <w:rPr>
                <w:rFonts w:eastAsia="Calibri"/>
                <w:b/>
                <w:sz w:val="20"/>
                <w:szCs w:val="20"/>
              </w:rPr>
            </w:pPr>
            <w:r w:rsidRPr="00750838">
              <w:rPr>
                <w:rFonts w:eastAsia="Calibri"/>
                <w:b/>
                <w:sz w:val="20"/>
                <w:szCs w:val="20"/>
              </w:rPr>
              <w:t>Kierunki interwencji:</w:t>
            </w:r>
          </w:p>
          <w:p w:rsidR="00B803AD" w:rsidRPr="00750838" w:rsidRDefault="00B803AD" w:rsidP="00497B42">
            <w:pPr>
              <w:numPr>
                <w:ilvl w:val="0"/>
                <w:numId w:val="27"/>
              </w:numPr>
              <w:spacing w:after="160" w:line="240" w:lineRule="auto"/>
              <w:jc w:val="left"/>
              <w:rPr>
                <w:sz w:val="20"/>
              </w:rPr>
            </w:pPr>
            <w:r w:rsidRPr="00750838">
              <w:rPr>
                <w:sz w:val="20"/>
              </w:rPr>
              <w:t xml:space="preserve">Rozmieszczanie nowych instalacji zgodnie z wymaganymi strefami ochronnymi, </w:t>
            </w:r>
          </w:p>
          <w:p w:rsidR="00B803AD" w:rsidRPr="00750838" w:rsidRDefault="00B803AD" w:rsidP="00497B42">
            <w:pPr>
              <w:numPr>
                <w:ilvl w:val="0"/>
                <w:numId w:val="27"/>
              </w:numPr>
              <w:spacing w:after="160" w:line="240" w:lineRule="auto"/>
              <w:jc w:val="left"/>
            </w:pPr>
            <w:r w:rsidRPr="00750838">
              <w:rPr>
                <w:sz w:val="20"/>
              </w:rPr>
              <w:t>Udział społeczeństwa w uzgadnianiu niskokonfliktowych lokalizacji nowych źródeł pól elektromagnetycznych.</w:t>
            </w:r>
          </w:p>
        </w:tc>
      </w:tr>
      <w:tr w:rsidR="009024C2" w:rsidRPr="00750838" w:rsidTr="00246FDA">
        <w:trPr>
          <w:trHeight w:val="2236"/>
          <w:jc w:val="center"/>
        </w:trPr>
        <w:tc>
          <w:tcPr>
            <w:tcW w:w="267" w:type="pct"/>
            <w:tcBorders>
              <w:top w:val="single" w:sz="4" w:space="0" w:color="auto"/>
              <w:left w:val="single" w:sz="4" w:space="0" w:color="auto"/>
              <w:bottom w:val="single" w:sz="4" w:space="0" w:color="auto"/>
              <w:right w:val="single" w:sz="4" w:space="0" w:color="auto"/>
            </w:tcBorders>
            <w:shd w:val="clear" w:color="auto" w:fill="auto"/>
          </w:tcPr>
          <w:p w:rsidR="00B803AD" w:rsidRPr="00750838" w:rsidRDefault="00B803AD" w:rsidP="00B803AD">
            <w:pPr>
              <w:autoSpaceDE w:val="0"/>
              <w:autoSpaceDN w:val="0"/>
              <w:adjustRightInd w:val="0"/>
              <w:spacing w:line="240" w:lineRule="auto"/>
              <w:jc w:val="left"/>
              <w:rPr>
                <w:rFonts w:eastAsia="Calibri"/>
                <w:b/>
                <w:sz w:val="20"/>
                <w:szCs w:val="22"/>
              </w:rPr>
            </w:pPr>
            <w:r w:rsidRPr="00750838">
              <w:rPr>
                <w:rFonts w:eastAsia="Calibri"/>
                <w:b/>
                <w:sz w:val="20"/>
                <w:szCs w:val="22"/>
              </w:rPr>
              <w:t>4.</w:t>
            </w:r>
          </w:p>
        </w:tc>
        <w:tc>
          <w:tcPr>
            <w:tcW w:w="964" w:type="pct"/>
            <w:tcBorders>
              <w:top w:val="single" w:sz="4" w:space="0" w:color="auto"/>
              <w:left w:val="single" w:sz="4" w:space="0" w:color="auto"/>
              <w:bottom w:val="single" w:sz="4" w:space="0" w:color="auto"/>
              <w:right w:val="single" w:sz="4" w:space="0" w:color="auto"/>
            </w:tcBorders>
            <w:shd w:val="clear" w:color="auto" w:fill="auto"/>
          </w:tcPr>
          <w:p w:rsidR="00B803AD" w:rsidRPr="00750838" w:rsidRDefault="00B803AD" w:rsidP="00B803AD">
            <w:pPr>
              <w:spacing w:line="240" w:lineRule="auto"/>
              <w:jc w:val="left"/>
              <w:rPr>
                <w:rFonts w:eastAsia="Calibri"/>
                <w:b/>
                <w:sz w:val="20"/>
                <w:szCs w:val="22"/>
              </w:rPr>
            </w:pPr>
            <w:r w:rsidRPr="00750838">
              <w:rPr>
                <w:rFonts w:eastAsia="Calibri"/>
                <w:b/>
                <w:sz w:val="20"/>
                <w:szCs w:val="22"/>
              </w:rPr>
              <w:t>Gospodarowanie wodami</w:t>
            </w:r>
          </w:p>
        </w:tc>
        <w:tc>
          <w:tcPr>
            <w:tcW w:w="3770" w:type="pct"/>
            <w:tcBorders>
              <w:top w:val="single" w:sz="4" w:space="0" w:color="auto"/>
              <w:left w:val="single" w:sz="4" w:space="0" w:color="auto"/>
              <w:right w:val="single" w:sz="4" w:space="0" w:color="auto"/>
            </w:tcBorders>
            <w:shd w:val="clear" w:color="auto" w:fill="auto"/>
          </w:tcPr>
          <w:p w:rsidR="007D7FDF" w:rsidRPr="00750838" w:rsidRDefault="007D7FDF" w:rsidP="007D7FDF">
            <w:pPr>
              <w:spacing w:line="240" w:lineRule="auto"/>
              <w:jc w:val="left"/>
              <w:rPr>
                <w:rFonts w:eastAsia="Calibri"/>
                <w:b/>
                <w:sz w:val="20"/>
                <w:szCs w:val="22"/>
              </w:rPr>
            </w:pPr>
            <w:r w:rsidRPr="00750838">
              <w:rPr>
                <w:rFonts w:eastAsia="Calibri"/>
                <w:b/>
                <w:sz w:val="20"/>
                <w:szCs w:val="22"/>
              </w:rPr>
              <w:t>Cel</w:t>
            </w:r>
            <w:r w:rsidR="00246FDA" w:rsidRPr="00750838">
              <w:rPr>
                <w:rFonts w:eastAsia="Calibri"/>
                <w:b/>
                <w:sz w:val="20"/>
                <w:szCs w:val="22"/>
              </w:rPr>
              <w:t>e</w:t>
            </w:r>
            <w:r w:rsidRPr="00750838">
              <w:rPr>
                <w:rFonts w:eastAsia="Calibri"/>
                <w:b/>
                <w:sz w:val="20"/>
                <w:szCs w:val="22"/>
              </w:rPr>
              <w:t xml:space="preserve">: </w:t>
            </w:r>
          </w:p>
          <w:p w:rsidR="00246FDA" w:rsidRPr="00750838" w:rsidRDefault="00246FDA" w:rsidP="00246FDA">
            <w:pPr>
              <w:pStyle w:val="Bezodstpw"/>
              <w:rPr>
                <w:b/>
                <w:sz w:val="20"/>
              </w:rPr>
            </w:pPr>
            <w:r w:rsidRPr="00750838">
              <w:rPr>
                <w:b/>
                <w:sz w:val="20"/>
              </w:rPr>
              <w:t>Gospodarowanie wodami dla ochrony przed: powodzią, suszą i deficytem wody,</w:t>
            </w:r>
          </w:p>
          <w:p w:rsidR="00246FDA" w:rsidRPr="00750838" w:rsidRDefault="00246FDA" w:rsidP="00246FDA">
            <w:pPr>
              <w:pStyle w:val="Bezodstpw"/>
              <w:rPr>
                <w:b/>
                <w:sz w:val="20"/>
              </w:rPr>
            </w:pPr>
            <w:r w:rsidRPr="00750838">
              <w:rPr>
                <w:b/>
                <w:sz w:val="20"/>
              </w:rPr>
              <w:t>Minimalizacja ryzyka powodziowego,</w:t>
            </w:r>
          </w:p>
          <w:p w:rsidR="00246FDA" w:rsidRPr="00750838" w:rsidRDefault="00246FDA" w:rsidP="00246FDA">
            <w:pPr>
              <w:pStyle w:val="Bezodstpw"/>
              <w:rPr>
                <w:b/>
                <w:sz w:val="20"/>
              </w:rPr>
            </w:pPr>
            <w:r w:rsidRPr="00750838">
              <w:rPr>
                <w:b/>
                <w:sz w:val="20"/>
              </w:rPr>
              <w:t>Ochrona i zrównoważone gospodarowanie zasobami wodnymi - Dążenie do osiągnięcia dobrego stanu wód,</w:t>
            </w:r>
          </w:p>
          <w:p w:rsidR="007D7FDF" w:rsidRPr="00750838" w:rsidRDefault="007D7FDF" w:rsidP="007D7FDF">
            <w:pPr>
              <w:spacing w:line="240" w:lineRule="auto"/>
              <w:jc w:val="left"/>
              <w:rPr>
                <w:rFonts w:eastAsia="Calibri"/>
                <w:sz w:val="20"/>
                <w:szCs w:val="22"/>
              </w:rPr>
            </w:pPr>
          </w:p>
          <w:p w:rsidR="00B803AD" w:rsidRPr="00750838" w:rsidRDefault="007D7FDF" w:rsidP="00246FDA">
            <w:pPr>
              <w:spacing w:line="240" w:lineRule="auto"/>
              <w:jc w:val="left"/>
              <w:rPr>
                <w:rFonts w:eastAsia="Calibri"/>
                <w:b/>
                <w:sz w:val="20"/>
                <w:szCs w:val="22"/>
              </w:rPr>
            </w:pPr>
            <w:r w:rsidRPr="00750838">
              <w:rPr>
                <w:rFonts w:eastAsia="Calibri"/>
                <w:b/>
                <w:sz w:val="20"/>
                <w:szCs w:val="22"/>
              </w:rPr>
              <w:t>Kierunki interwencji:</w:t>
            </w:r>
          </w:p>
          <w:p w:rsidR="00246FDA" w:rsidRPr="00750838" w:rsidRDefault="00246FDA" w:rsidP="00497B42">
            <w:pPr>
              <w:pStyle w:val="Akapitzlist"/>
              <w:numPr>
                <w:ilvl w:val="0"/>
                <w:numId w:val="38"/>
              </w:numPr>
              <w:spacing w:line="240" w:lineRule="auto"/>
              <w:rPr>
                <w:rFonts w:eastAsia="Calibri"/>
                <w:sz w:val="20"/>
              </w:rPr>
            </w:pPr>
            <w:r w:rsidRPr="00750838">
              <w:rPr>
                <w:rFonts w:eastAsia="Calibri"/>
                <w:sz w:val="20"/>
              </w:rPr>
              <w:t xml:space="preserve">Działania lokalne poprawiające stan wód powierzchniowych i podziemnych: </w:t>
            </w:r>
          </w:p>
          <w:p w:rsidR="00246FDA" w:rsidRPr="00750838" w:rsidRDefault="00246FDA" w:rsidP="00497B42">
            <w:pPr>
              <w:pStyle w:val="Akapitzlist"/>
              <w:numPr>
                <w:ilvl w:val="0"/>
                <w:numId w:val="37"/>
              </w:numPr>
              <w:spacing w:line="240" w:lineRule="auto"/>
              <w:rPr>
                <w:rFonts w:eastAsia="Calibri"/>
                <w:sz w:val="20"/>
              </w:rPr>
            </w:pPr>
            <w:r w:rsidRPr="00750838">
              <w:rPr>
                <w:rFonts w:eastAsia="Calibri"/>
                <w:sz w:val="20"/>
              </w:rPr>
              <w:t xml:space="preserve">Ograniczanie zanieczyszczeń pochodzących ze źródeł rozproszonych: zanieczyszczeń z terenów zurbanizowanych i przemysłowych, w tym spływów powierzchniowych zanieczyszczonych ścieków opadowych do wód podziemnych, </w:t>
            </w:r>
          </w:p>
          <w:p w:rsidR="00246FDA" w:rsidRPr="00750838" w:rsidRDefault="00246FDA" w:rsidP="00497B42">
            <w:pPr>
              <w:pStyle w:val="Akapitzlist"/>
              <w:numPr>
                <w:ilvl w:val="0"/>
                <w:numId w:val="37"/>
              </w:numPr>
              <w:spacing w:line="240" w:lineRule="auto"/>
              <w:rPr>
                <w:rFonts w:eastAsia="Calibri"/>
                <w:sz w:val="20"/>
              </w:rPr>
            </w:pPr>
            <w:r w:rsidRPr="00750838">
              <w:rPr>
                <w:rFonts w:eastAsia="Calibri"/>
                <w:sz w:val="20"/>
              </w:rPr>
              <w:t>Działania edukacyjne dla rolników w zakresie właściwego stosowania nawozów sztucznych, naturalnych, środków ochrony roślin w celu przeciwdziałania zanieczyszczenia środowiska biogenami.</w:t>
            </w:r>
          </w:p>
          <w:p w:rsidR="00246FDA" w:rsidRPr="00750838" w:rsidRDefault="00246FDA" w:rsidP="00246FDA">
            <w:pPr>
              <w:spacing w:line="240" w:lineRule="auto"/>
              <w:rPr>
                <w:rFonts w:asciiTheme="minorHAnsi" w:eastAsia="Calibri" w:hAnsiTheme="minorHAnsi"/>
                <w:i/>
                <w:sz w:val="20"/>
              </w:rPr>
            </w:pPr>
          </w:p>
          <w:p w:rsidR="00246FDA" w:rsidRPr="00750838" w:rsidRDefault="00246FDA" w:rsidP="00497B42">
            <w:pPr>
              <w:pStyle w:val="Akapitzlist"/>
              <w:numPr>
                <w:ilvl w:val="0"/>
                <w:numId w:val="38"/>
              </w:numPr>
              <w:spacing w:line="240" w:lineRule="auto"/>
              <w:rPr>
                <w:rFonts w:eastAsia="Calibri"/>
                <w:sz w:val="20"/>
              </w:rPr>
            </w:pPr>
            <w:r w:rsidRPr="00750838">
              <w:rPr>
                <w:rFonts w:eastAsia="Calibri"/>
                <w:sz w:val="20"/>
              </w:rPr>
              <w:t xml:space="preserve">Działanie na rzecz zabezpieczenia </w:t>
            </w:r>
            <w:r w:rsidR="005E532C" w:rsidRPr="00750838">
              <w:rPr>
                <w:rFonts w:eastAsia="Calibri"/>
                <w:sz w:val="20"/>
              </w:rPr>
              <w:t xml:space="preserve">miasta </w:t>
            </w:r>
            <w:r w:rsidRPr="00750838">
              <w:rPr>
                <w:rFonts w:eastAsia="Calibri"/>
                <w:sz w:val="20"/>
              </w:rPr>
              <w:t>przed powodzią i suszą hydrologiczną:</w:t>
            </w:r>
          </w:p>
          <w:p w:rsidR="00246FDA" w:rsidRPr="00750838" w:rsidRDefault="00246FDA" w:rsidP="00497B42">
            <w:pPr>
              <w:numPr>
                <w:ilvl w:val="0"/>
                <w:numId w:val="39"/>
              </w:numPr>
              <w:spacing w:line="240" w:lineRule="auto"/>
              <w:rPr>
                <w:rFonts w:asciiTheme="minorHAnsi" w:eastAsia="Calibri" w:hAnsiTheme="minorHAnsi"/>
                <w:sz w:val="20"/>
              </w:rPr>
            </w:pPr>
            <w:r w:rsidRPr="00750838">
              <w:rPr>
                <w:rFonts w:asciiTheme="minorHAnsi" w:eastAsia="Calibri" w:hAnsiTheme="minorHAnsi"/>
                <w:sz w:val="20"/>
              </w:rPr>
              <w:t xml:space="preserve">Właściwe zagospodarowanie terenów zagrożonych powodzią i suszą hydrologiczną z uwzględnieniem wymagań dotyczących oceny zagrożenia tymi zdarzeniami, </w:t>
            </w:r>
          </w:p>
          <w:p w:rsidR="00246FDA" w:rsidRPr="00750838" w:rsidRDefault="00246FDA" w:rsidP="00497B42">
            <w:pPr>
              <w:numPr>
                <w:ilvl w:val="0"/>
                <w:numId w:val="39"/>
              </w:numPr>
              <w:spacing w:line="240" w:lineRule="auto"/>
              <w:rPr>
                <w:rFonts w:asciiTheme="minorHAnsi" w:eastAsia="Calibri" w:hAnsiTheme="minorHAnsi"/>
                <w:sz w:val="20"/>
              </w:rPr>
            </w:pPr>
            <w:r w:rsidRPr="00750838">
              <w:rPr>
                <w:rFonts w:asciiTheme="minorHAnsi" w:eastAsia="Calibri" w:hAnsiTheme="minorHAnsi"/>
                <w:sz w:val="20"/>
              </w:rPr>
              <w:t xml:space="preserve">Sukcesywne prowadzenie prac konserwacyjnych i modernizacyjnych w obrębie urządzeń wodnych (głównie konserwacja rowów, śluz wałowych, naprawa </w:t>
            </w:r>
            <w:r w:rsidRPr="00750838">
              <w:rPr>
                <w:rFonts w:asciiTheme="minorHAnsi" w:eastAsia="Calibri" w:hAnsiTheme="minorHAnsi"/>
                <w:sz w:val="20"/>
              </w:rPr>
              <w:br/>
              <w:t>i modernizacja wałów przeciwpowodziowych),</w:t>
            </w:r>
          </w:p>
          <w:p w:rsidR="00246FDA" w:rsidRPr="00750838" w:rsidRDefault="00246FDA" w:rsidP="00497B42">
            <w:pPr>
              <w:numPr>
                <w:ilvl w:val="0"/>
                <w:numId w:val="39"/>
              </w:numPr>
              <w:spacing w:line="240" w:lineRule="auto"/>
              <w:rPr>
                <w:rFonts w:asciiTheme="minorHAnsi" w:eastAsia="Calibri" w:hAnsiTheme="minorHAnsi"/>
                <w:sz w:val="20"/>
              </w:rPr>
            </w:pPr>
            <w:r w:rsidRPr="00750838">
              <w:rPr>
                <w:rFonts w:asciiTheme="minorHAnsi" w:eastAsia="Calibri" w:hAnsiTheme="minorHAnsi"/>
                <w:sz w:val="20"/>
              </w:rPr>
              <w:t>Wdrożenie ochrony naturalnych terenów zalewowych,</w:t>
            </w:r>
          </w:p>
          <w:p w:rsidR="00246FDA" w:rsidRPr="00750838" w:rsidRDefault="00246FDA" w:rsidP="00497B42">
            <w:pPr>
              <w:numPr>
                <w:ilvl w:val="0"/>
                <w:numId w:val="39"/>
              </w:numPr>
              <w:spacing w:line="240" w:lineRule="auto"/>
              <w:rPr>
                <w:rFonts w:asciiTheme="minorHAnsi" w:eastAsia="Calibri" w:hAnsiTheme="minorHAnsi"/>
                <w:sz w:val="20"/>
              </w:rPr>
            </w:pPr>
            <w:r w:rsidRPr="00750838">
              <w:rPr>
                <w:rFonts w:asciiTheme="minorHAnsi" w:eastAsia="Calibri" w:hAnsiTheme="minorHAnsi"/>
                <w:sz w:val="20"/>
              </w:rPr>
              <w:t xml:space="preserve">Wyznaczenie i wprowadzenie do planów zagospodarowania przestrzennego wytycznych z map zagrożenia i ryzyka powodziowego lub innych branżowych dokumentów w tym zakresie, propagowanie całkowitego zakazu realizacji inwestycji budowlanych </w:t>
            </w:r>
            <w:r w:rsidR="008D0F1E" w:rsidRPr="00750838">
              <w:rPr>
                <w:rFonts w:asciiTheme="minorHAnsi" w:eastAsia="Calibri" w:hAnsiTheme="minorHAnsi"/>
                <w:sz w:val="20"/>
              </w:rPr>
              <w:t xml:space="preserve">niezwiązanych z zabezpieczeniem </w:t>
            </w:r>
            <w:r w:rsidRPr="00750838">
              <w:rPr>
                <w:rFonts w:asciiTheme="minorHAnsi" w:eastAsia="Calibri" w:hAnsiTheme="minorHAnsi"/>
                <w:sz w:val="20"/>
              </w:rPr>
              <w:t xml:space="preserve">przeciwpowodziowym na tych obszarach, </w:t>
            </w:r>
          </w:p>
          <w:p w:rsidR="00246FDA" w:rsidRPr="00750838" w:rsidRDefault="00246FDA" w:rsidP="00497B42">
            <w:pPr>
              <w:numPr>
                <w:ilvl w:val="0"/>
                <w:numId w:val="39"/>
              </w:numPr>
              <w:spacing w:line="240" w:lineRule="auto"/>
              <w:rPr>
                <w:rFonts w:asciiTheme="minorHAnsi" w:eastAsia="Calibri" w:hAnsiTheme="minorHAnsi"/>
                <w:sz w:val="20"/>
              </w:rPr>
            </w:pPr>
            <w:r w:rsidRPr="00750838">
              <w:rPr>
                <w:rFonts w:asciiTheme="minorHAnsi" w:eastAsia="Calibri" w:hAnsiTheme="minorHAnsi"/>
                <w:sz w:val="20"/>
              </w:rPr>
              <w:t xml:space="preserve">Współdziałanie z administracją rządową i sąsiednimi samorządami w celu realizacji kompleksowego systemu ochrony przed powodzią. </w:t>
            </w:r>
          </w:p>
        </w:tc>
      </w:tr>
      <w:tr w:rsidR="009024C2" w:rsidRPr="00750838" w:rsidTr="00990DBC">
        <w:trPr>
          <w:trHeight w:val="1634"/>
          <w:jc w:val="center"/>
        </w:trPr>
        <w:tc>
          <w:tcPr>
            <w:tcW w:w="267" w:type="pct"/>
            <w:tcBorders>
              <w:top w:val="single" w:sz="4" w:space="0" w:color="auto"/>
              <w:left w:val="single" w:sz="4" w:space="0" w:color="auto"/>
              <w:bottom w:val="single" w:sz="4" w:space="0" w:color="auto"/>
              <w:right w:val="single" w:sz="4" w:space="0" w:color="auto"/>
            </w:tcBorders>
            <w:shd w:val="clear" w:color="auto" w:fill="auto"/>
          </w:tcPr>
          <w:p w:rsidR="00B803AD" w:rsidRPr="00750838" w:rsidRDefault="00B803AD" w:rsidP="00B803AD">
            <w:pPr>
              <w:autoSpaceDE w:val="0"/>
              <w:autoSpaceDN w:val="0"/>
              <w:adjustRightInd w:val="0"/>
              <w:spacing w:line="240" w:lineRule="auto"/>
              <w:jc w:val="left"/>
              <w:rPr>
                <w:rFonts w:eastAsia="Calibri"/>
                <w:b/>
                <w:sz w:val="20"/>
                <w:szCs w:val="22"/>
              </w:rPr>
            </w:pPr>
            <w:r w:rsidRPr="00750838">
              <w:rPr>
                <w:rFonts w:eastAsia="Calibri"/>
                <w:b/>
                <w:sz w:val="20"/>
                <w:szCs w:val="22"/>
              </w:rPr>
              <w:t>5.</w:t>
            </w:r>
          </w:p>
        </w:tc>
        <w:tc>
          <w:tcPr>
            <w:tcW w:w="964" w:type="pct"/>
            <w:tcBorders>
              <w:top w:val="single" w:sz="4" w:space="0" w:color="auto"/>
              <w:left w:val="single" w:sz="4" w:space="0" w:color="auto"/>
              <w:bottom w:val="single" w:sz="4" w:space="0" w:color="auto"/>
              <w:right w:val="single" w:sz="4" w:space="0" w:color="auto"/>
            </w:tcBorders>
            <w:shd w:val="clear" w:color="auto" w:fill="auto"/>
          </w:tcPr>
          <w:p w:rsidR="00B803AD" w:rsidRPr="00750838" w:rsidRDefault="00B803AD" w:rsidP="00B803AD">
            <w:pPr>
              <w:spacing w:line="240" w:lineRule="auto"/>
              <w:jc w:val="left"/>
              <w:rPr>
                <w:rFonts w:eastAsia="Calibri"/>
                <w:b/>
                <w:sz w:val="20"/>
                <w:szCs w:val="22"/>
              </w:rPr>
            </w:pPr>
            <w:r w:rsidRPr="00750838">
              <w:rPr>
                <w:rFonts w:eastAsia="Calibri"/>
                <w:b/>
                <w:sz w:val="20"/>
                <w:szCs w:val="22"/>
              </w:rPr>
              <w:t>Gospodarka wodno-ściekowa</w:t>
            </w:r>
          </w:p>
        </w:tc>
        <w:tc>
          <w:tcPr>
            <w:tcW w:w="3770" w:type="pct"/>
            <w:tcBorders>
              <w:top w:val="single" w:sz="4" w:space="0" w:color="auto"/>
              <w:left w:val="single" w:sz="4" w:space="0" w:color="auto"/>
              <w:right w:val="single" w:sz="4" w:space="0" w:color="auto"/>
            </w:tcBorders>
            <w:shd w:val="clear" w:color="auto" w:fill="auto"/>
          </w:tcPr>
          <w:p w:rsidR="00B803AD" w:rsidRPr="00750838" w:rsidRDefault="00B803AD" w:rsidP="00B803AD">
            <w:pPr>
              <w:spacing w:line="240" w:lineRule="auto"/>
              <w:jc w:val="left"/>
              <w:rPr>
                <w:rFonts w:eastAsia="Calibri"/>
                <w:b/>
                <w:sz w:val="20"/>
                <w:szCs w:val="22"/>
              </w:rPr>
            </w:pPr>
            <w:r w:rsidRPr="00750838">
              <w:rPr>
                <w:rFonts w:eastAsia="Calibri"/>
                <w:b/>
                <w:sz w:val="20"/>
                <w:szCs w:val="22"/>
              </w:rPr>
              <w:t>Cel:</w:t>
            </w:r>
          </w:p>
          <w:p w:rsidR="00B803AD" w:rsidRPr="00750838" w:rsidRDefault="00B803AD" w:rsidP="00B803AD">
            <w:pPr>
              <w:spacing w:line="240" w:lineRule="auto"/>
              <w:jc w:val="left"/>
              <w:rPr>
                <w:rFonts w:eastAsia="Calibri"/>
                <w:b/>
                <w:sz w:val="20"/>
                <w:szCs w:val="22"/>
              </w:rPr>
            </w:pPr>
            <w:r w:rsidRPr="00750838">
              <w:rPr>
                <w:rFonts w:eastAsia="Calibri"/>
                <w:b/>
                <w:sz w:val="20"/>
                <w:szCs w:val="22"/>
              </w:rPr>
              <w:t xml:space="preserve">Wyposażenie terenu </w:t>
            </w:r>
            <w:r w:rsidR="005E532C" w:rsidRPr="00750838">
              <w:rPr>
                <w:rFonts w:eastAsia="Calibri"/>
                <w:b/>
                <w:sz w:val="20"/>
                <w:szCs w:val="22"/>
              </w:rPr>
              <w:t>miasta</w:t>
            </w:r>
            <w:r w:rsidRPr="00750838">
              <w:rPr>
                <w:rFonts w:eastAsia="Calibri"/>
                <w:b/>
                <w:sz w:val="20"/>
                <w:szCs w:val="22"/>
              </w:rPr>
              <w:t xml:space="preserve"> w infrastrukturę wodno-kanalizacyjną. </w:t>
            </w:r>
          </w:p>
          <w:p w:rsidR="00B803AD" w:rsidRPr="00750838" w:rsidRDefault="00B803AD" w:rsidP="00B803AD">
            <w:pPr>
              <w:spacing w:line="240" w:lineRule="auto"/>
              <w:jc w:val="left"/>
              <w:rPr>
                <w:rFonts w:eastAsia="Calibri"/>
                <w:sz w:val="20"/>
                <w:szCs w:val="22"/>
              </w:rPr>
            </w:pPr>
          </w:p>
          <w:p w:rsidR="00B803AD" w:rsidRPr="00750838" w:rsidRDefault="00B803AD" w:rsidP="00B803AD">
            <w:pPr>
              <w:spacing w:line="240" w:lineRule="auto"/>
              <w:jc w:val="left"/>
              <w:rPr>
                <w:rFonts w:eastAsia="Calibri"/>
                <w:b/>
                <w:sz w:val="20"/>
                <w:szCs w:val="22"/>
              </w:rPr>
            </w:pPr>
            <w:r w:rsidRPr="00750838">
              <w:rPr>
                <w:rFonts w:eastAsia="Calibri"/>
                <w:b/>
                <w:sz w:val="20"/>
                <w:szCs w:val="22"/>
              </w:rPr>
              <w:t>Kierunki interwencji:</w:t>
            </w:r>
          </w:p>
          <w:p w:rsidR="00B803AD" w:rsidRPr="00750838" w:rsidRDefault="00B803AD" w:rsidP="00990DBC">
            <w:pPr>
              <w:numPr>
                <w:ilvl w:val="0"/>
                <w:numId w:val="28"/>
              </w:numPr>
              <w:spacing w:after="160" w:line="240" w:lineRule="auto"/>
              <w:contextualSpacing/>
              <w:jc w:val="left"/>
              <w:rPr>
                <w:rFonts w:eastAsia="Calibri"/>
                <w:sz w:val="20"/>
                <w:szCs w:val="22"/>
              </w:rPr>
            </w:pPr>
            <w:r w:rsidRPr="00750838">
              <w:rPr>
                <w:rFonts w:eastAsia="Calibri"/>
                <w:sz w:val="20"/>
                <w:szCs w:val="22"/>
              </w:rPr>
              <w:t xml:space="preserve">Kontynuacja inwestycji w zakresie wodociągowania i kanalizacji gminy zgodnie z </w:t>
            </w:r>
            <w:r w:rsidR="00990DBC" w:rsidRPr="00750838">
              <w:rPr>
                <w:rFonts w:eastAsia="Calibri"/>
                <w:sz w:val="20"/>
                <w:szCs w:val="22"/>
              </w:rPr>
              <w:t>projektem</w:t>
            </w:r>
            <w:r w:rsidRPr="00750838">
              <w:rPr>
                <w:rFonts w:eastAsia="Calibri"/>
                <w:sz w:val="20"/>
                <w:szCs w:val="22"/>
              </w:rPr>
              <w:t>„</w:t>
            </w:r>
            <w:r w:rsidR="00990DBC" w:rsidRPr="00750838">
              <w:rPr>
                <w:rFonts w:eastAsia="Calibri"/>
                <w:sz w:val="20"/>
                <w:szCs w:val="22"/>
              </w:rPr>
              <w:t xml:space="preserve"> Gospodarka wodno-kanalizacyjna w aglomeracji Jordanów</w:t>
            </w:r>
            <w:r w:rsidRPr="00750838">
              <w:rPr>
                <w:rFonts w:eastAsia="Calibri"/>
                <w:sz w:val="20"/>
                <w:szCs w:val="22"/>
              </w:rPr>
              <w:t xml:space="preserve">”, </w:t>
            </w:r>
          </w:p>
        </w:tc>
      </w:tr>
      <w:tr w:rsidR="009024C2" w:rsidRPr="00750838" w:rsidTr="00B803AD">
        <w:trPr>
          <w:trHeight w:val="1635"/>
          <w:jc w:val="center"/>
        </w:trPr>
        <w:tc>
          <w:tcPr>
            <w:tcW w:w="267" w:type="pct"/>
            <w:tcBorders>
              <w:top w:val="single" w:sz="4" w:space="0" w:color="auto"/>
              <w:left w:val="single" w:sz="4" w:space="0" w:color="auto"/>
              <w:bottom w:val="single" w:sz="4" w:space="0" w:color="auto"/>
              <w:right w:val="single" w:sz="4" w:space="0" w:color="auto"/>
            </w:tcBorders>
            <w:shd w:val="clear" w:color="auto" w:fill="auto"/>
          </w:tcPr>
          <w:p w:rsidR="00B803AD" w:rsidRPr="00750838" w:rsidRDefault="00B803AD" w:rsidP="00B803AD">
            <w:pPr>
              <w:spacing w:line="240" w:lineRule="auto"/>
              <w:jc w:val="left"/>
              <w:rPr>
                <w:rFonts w:eastAsia="Calibri"/>
                <w:b/>
                <w:sz w:val="20"/>
                <w:szCs w:val="22"/>
              </w:rPr>
            </w:pPr>
            <w:r w:rsidRPr="00750838">
              <w:rPr>
                <w:rFonts w:eastAsia="Calibri"/>
                <w:b/>
                <w:sz w:val="20"/>
                <w:szCs w:val="22"/>
              </w:rPr>
              <w:lastRenderedPageBreak/>
              <w:t>6.</w:t>
            </w:r>
          </w:p>
        </w:tc>
        <w:tc>
          <w:tcPr>
            <w:tcW w:w="964" w:type="pct"/>
            <w:tcBorders>
              <w:top w:val="single" w:sz="4" w:space="0" w:color="auto"/>
              <w:left w:val="single" w:sz="4" w:space="0" w:color="auto"/>
              <w:bottom w:val="single" w:sz="4" w:space="0" w:color="auto"/>
              <w:right w:val="single" w:sz="4" w:space="0" w:color="auto"/>
            </w:tcBorders>
            <w:shd w:val="clear" w:color="auto" w:fill="auto"/>
          </w:tcPr>
          <w:p w:rsidR="00B803AD" w:rsidRPr="00750838" w:rsidRDefault="00B803AD" w:rsidP="00B803AD">
            <w:pPr>
              <w:spacing w:line="240" w:lineRule="auto"/>
              <w:jc w:val="left"/>
              <w:rPr>
                <w:rFonts w:eastAsia="Calibri"/>
                <w:b/>
                <w:sz w:val="20"/>
                <w:szCs w:val="20"/>
              </w:rPr>
            </w:pPr>
            <w:r w:rsidRPr="00750838">
              <w:rPr>
                <w:rFonts w:eastAsia="Calibri"/>
                <w:b/>
                <w:sz w:val="20"/>
                <w:szCs w:val="20"/>
              </w:rPr>
              <w:t>Zasoby geologiczne</w:t>
            </w:r>
          </w:p>
        </w:tc>
        <w:tc>
          <w:tcPr>
            <w:tcW w:w="3770" w:type="pct"/>
            <w:tcBorders>
              <w:top w:val="single" w:sz="4" w:space="0" w:color="auto"/>
              <w:left w:val="single" w:sz="4" w:space="0" w:color="auto"/>
              <w:bottom w:val="single" w:sz="4" w:space="0" w:color="auto"/>
              <w:right w:val="single" w:sz="4" w:space="0" w:color="auto"/>
            </w:tcBorders>
            <w:shd w:val="clear" w:color="auto" w:fill="auto"/>
          </w:tcPr>
          <w:p w:rsidR="00B803AD" w:rsidRPr="00750838" w:rsidRDefault="00B803AD" w:rsidP="00B803AD">
            <w:pPr>
              <w:spacing w:line="240" w:lineRule="auto"/>
              <w:jc w:val="left"/>
              <w:rPr>
                <w:rFonts w:eastAsia="Calibri"/>
                <w:b/>
                <w:sz w:val="20"/>
                <w:szCs w:val="20"/>
              </w:rPr>
            </w:pPr>
            <w:r w:rsidRPr="00750838">
              <w:rPr>
                <w:rFonts w:eastAsia="Calibri"/>
                <w:b/>
                <w:sz w:val="20"/>
                <w:szCs w:val="20"/>
              </w:rPr>
              <w:t xml:space="preserve">Cel: </w:t>
            </w:r>
          </w:p>
          <w:p w:rsidR="00B803AD" w:rsidRPr="00750838" w:rsidRDefault="00B803AD" w:rsidP="00B803AD">
            <w:pPr>
              <w:spacing w:line="240" w:lineRule="auto"/>
              <w:jc w:val="left"/>
              <w:rPr>
                <w:rFonts w:eastAsia="Calibri"/>
                <w:b/>
                <w:sz w:val="20"/>
                <w:szCs w:val="20"/>
              </w:rPr>
            </w:pPr>
            <w:r w:rsidRPr="00750838">
              <w:rPr>
                <w:rFonts w:eastAsia="Calibri"/>
                <w:b/>
                <w:sz w:val="20"/>
                <w:szCs w:val="20"/>
              </w:rPr>
              <w:t xml:space="preserve">Racjonalna gospodarka zasobami kopalin ze złóż. </w:t>
            </w:r>
          </w:p>
          <w:p w:rsidR="00B803AD" w:rsidRPr="00750838" w:rsidRDefault="00B803AD" w:rsidP="00B803AD">
            <w:pPr>
              <w:spacing w:line="240" w:lineRule="auto"/>
              <w:rPr>
                <w:rFonts w:eastAsia="Calibri"/>
                <w:b/>
                <w:i/>
                <w:sz w:val="20"/>
                <w:szCs w:val="20"/>
              </w:rPr>
            </w:pPr>
          </w:p>
          <w:p w:rsidR="00B803AD" w:rsidRPr="00750838" w:rsidRDefault="00B803AD" w:rsidP="00B803AD">
            <w:pPr>
              <w:spacing w:line="240" w:lineRule="auto"/>
              <w:rPr>
                <w:rFonts w:eastAsia="Calibri"/>
                <w:b/>
                <w:sz w:val="20"/>
                <w:szCs w:val="20"/>
              </w:rPr>
            </w:pPr>
            <w:r w:rsidRPr="00750838">
              <w:rPr>
                <w:rFonts w:eastAsia="Calibri"/>
                <w:b/>
                <w:sz w:val="20"/>
                <w:szCs w:val="20"/>
              </w:rPr>
              <w:t>Kierunki interwencji:</w:t>
            </w:r>
          </w:p>
          <w:p w:rsidR="00B803AD" w:rsidRPr="00750838" w:rsidRDefault="00B803AD" w:rsidP="00497B42">
            <w:pPr>
              <w:numPr>
                <w:ilvl w:val="0"/>
                <w:numId w:val="29"/>
              </w:numPr>
              <w:tabs>
                <w:tab w:val="num" w:pos="3240"/>
              </w:tabs>
              <w:spacing w:after="160" w:line="259" w:lineRule="auto"/>
              <w:contextualSpacing/>
              <w:jc w:val="left"/>
              <w:rPr>
                <w:rFonts w:eastAsia="Calibri"/>
                <w:sz w:val="20"/>
                <w:szCs w:val="20"/>
              </w:rPr>
            </w:pPr>
            <w:r w:rsidRPr="00750838">
              <w:rPr>
                <w:rFonts w:eastAsia="Calibri"/>
                <w:sz w:val="20"/>
                <w:szCs w:val="20"/>
              </w:rPr>
              <w:t>Uwzględnianie w Planach zagospodarowania przestrzennego wszystkich złóż w granicach ich udokumentowania wraz z zapisami o ochronie ich obszarów przed trwałym zainwestowaniem.</w:t>
            </w:r>
          </w:p>
          <w:p w:rsidR="00B803AD" w:rsidRPr="00750838" w:rsidRDefault="00B803AD" w:rsidP="00497B42">
            <w:pPr>
              <w:numPr>
                <w:ilvl w:val="0"/>
                <w:numId w:val="29"/>
              </w:numPr>
              <w:spacing w:after="160" w:line="259" w:lineRule="auto"/>
              <w:contextualSpacing/>
              <w:jc w:val="left"/>
              <w:rPr>
                <w:rFonts w:eastAsia="Calibri"/>
                <w:sz w:val="20"/>
                <w:szCs w:val="20"/>
              </w:rPr>
            </w:pPr>
            <w:r w:rsidRPr="00750838">
              <w:rPr>
                <w:rFonts w:eastAsia="Calibri"/>
                <w:sz w:val="20"/>
                <w:szCs w:val="20"/>
              </w:rPr>
              <w:t xml:space="preserve">Zapobieganie powstawaniu nielegalnych wyrobisk. </w:t>
            </w:r>
          </w:p>
        </w:tc>
      </w:tr>
      <w:tr w:rsidR="009024C2" w:rsidRPr="00750838" w:rsidTr="00554232">
        <w:trPr>
          <w:trHeight w:val="684"/>
          <w:jc w:val="center"/>
        </w:trPr>
        <w:tc>
          <w:tcPr>
            <w:tcW w:w="267" w:type="pct"/>
            <w:tcBorders>
              <w:top w:val="single" w:sz="4" w:space="0" w:color="auto"/>
              <w:left w:val="single" w:sz="4" w:space="0" w:color="auto"/>
              <w:right w:val="single" w:sz="4" w:space="0" w:color="auto"/>
            </w:tcBorders>
            <w:shd w:val="clear" w:color="auto" w:fill="auto"/>
          </w:tcPr>
          <w:p w:rsidR="00B803AD" w:rsidRPr="00750838" w:rsidRDefault="00B803AD" w:rsidP="00B803AD">
            <w:pPr>
              <w:autoSpaceDE w:val="0"/>
              <w:autoSpaceDN w:val="0"/>
              <w:adjustRightInd w:val="0"/>
              <w:spacing w:line="240" w:lineRule="auto"/>
              <w:jc w:val="left"/>
              <w:rPr>
                <w:rFonts w:eastAsia="Calibri"/>
                <w:b/>
                <w:sz w:val="20"/>
                <w:szCs w:val="22"/>
              </w:rPr>
            </w:pPr>
            <w:r w:rsidRPr="00750838">
              <w:rPr>
                <w:rFonts w:eastAsia="Calibri"/>
                <w:b/>
                <w:sz w:val="20"/>
                <w:szCs w:val="22"/>
              </w:rPr>
              <w:t>7.</w:t>
            </w:r>
          </w:p>
        </w:tc>
        <w:tc>
          <w:tcPr>
            <w:tcW w:w="964" w:type="pct"/>
            <w:tcBorders>
              <w:top w:val="single" w:sz="4" w:space="0" w:color="auto"/>
              <w:left w:val="single" w:sz="4" w:space="0" w:color="auto"/>
              <w:right w:val="single" w:sz="4" w:space="0" w:color="auto"/>
            </w:tcBorders>
            <w:shd w:val="clear" w:color="auto" w:fill="auto"/>
          </w:tcPr>
          <w:p w:rsidR="00B803AD" w:rsidRPr="00750838" w:rsidRDefault="00B803AD" w:rsidP="00B803AD">
            <w:pPr>
              <w:spacing w:line="240" w:lineRule="auto"/>
              <w:jc w:val="left"/>
              <w:rPr>
                <w:rFonts w:eastAsia="Calibri"/>
                <w:b/>
                <w:sz w:val="20"/>
                <w:szCs w:val="22"/>
              </w:rPr>
            </w:pPr>
            <w:r w:rsidRPr="00750838">
              <w:rPr>
                <w:rFonts w:eastAsia="Calibri"/>
                <w:b/>
                <w:sz w:val="20"/>
                <w:szCs w:val="22"/>
              </w:rPr>
              <w:t>Gleby</w:t>
            </w:r>
          </w:p>
        </w:tc>
        <w:tc>
          <w:tcPr>
            <w:tcW w:w="3770" w:type="pct"/>
            <w:shd w:val="clear" w:color="auto" w:fill="auto"/>
          </w:tcPr>
          <w:p w:rsidR="00B803AD" w:rsidRPr="00750838" w:rsidRDefault="00B803AD" w:rsidP="00B803AD">
            <w:pPr>
              <w:spacing w:line="240" w:lineRule="auto"/>
              <w:jc w:val="left"/>
              <w:rPr>
                <w:rFonts w:eastAsia="Calibri"/>
                <w:b/>
                <w:sz w:val="20"/>
              </w:rPr>
            </w:pPr>
            <w:r w:rsidRPr="00750838">
              <w:rPr>
                <w:rFonts w:eastAsia="Calibri"/>
                <w:b/>
                <w:sz w:val="20"/>
              </w:rPr>
              <w:t>Cel:</w:t>
            </w:r>
          </w:p>
          <w:p w:rsidR="00B803AD" w:rsidRPr="00750838" w:rsidRDefault="00B803AD" w:rsidP="00B803AD">
            <w:pPr>
              <w:spacing w:line="240" w:lineRule="auto"/>
              <w:rPr>
                <w:rFonts w:eastAsia="Calibri" w:cs="Arial"/>
                <w:b/>
                <w:sz w:val="20"/>
              </w:rPr>
            </w:pPr>
            <w:r w:rsidRPr="00750838">
              <w:rPr>
                <w:rFonts w:eastAsia="Calibri"/>
                <w:b/>
                <w:sz w:val="20"/>
              </w:rPr>
              <w:t>Zapewnienie właściwego sposobu użytkowania powierzchni ziemi, zapobieganie degradacji gleb, powierzchni ziemi oraz właściwe gospodarowanie gruntami.</w:t>
            </w:r>
          </w:p>
          <w:p w:rsidR="00B803AD" w:rsidRPr="00750838" w:rsidRDefault="00B803AD" w:rsidP="00B803AD">
            <w:pPr>
              <w:spacing w:line="240" w:lineRule="auto"/>
              <w:jc w:val="left"/>
              <w:rPr>
                <w:rFonts w:eastAsia="Calibri"/>
                <w:i/>
                <w:sz w:val="20"/>
              </w:rPr>
            </w:pPr>
          </w:p>
          <w:p w:rsidR="00B803AD" w:rsidRPr="00750838" w:rsidRDefault="00B803AD" w:rsidP="00B803AD">
            <w:pPr>
              <w:spacing w:line="240" w:lineRule="auto"/>
              <w:rPr>
                <w:rFonts w:eastAsia="Calibri"/>
                <w:b/>
                <w:sz w:val="20"/>
                <w:szCs w:val="20"/>
              </w:rPr>
            </w:pPr>
            <w:r w:rsidRPr="00750838">
              <w:rPr>
                <w:rFonts w:eastAsia="Calibri"/>
                <w:b/>
                <w:sz w:val="20"/>
                <w:szCs w:val="20"/>
              </w:rPr>
              <w:t>Kierunki interwencji:</w:t>
            </w:r>
          </w:p>
          <w:p w:rsidR="00B803AD" w:rsidRPr="00750838" w:rsidRDefault="00B803AD" w:rsidP="00497B42">
            <w:pPr>
              <w:numPr>
                <w:ilvl w:val="0"/>
                <w:numId w:val="30"/>
              </w:numPr>
              <w:spacing w:after="160" w:line="240" w:lineRule="auto"/>
              <w:contextualSpacing/>
              <w:jc w:val="left"/>
              <w:rPr>
                <w:rFonts w:eastAsia="Calibri"/>
                <w:sz w:val="20"/>
              </w:rPr>
            </w:pPr>
            <w:r w:rsidRPr="00750838">
              <w:rPr>
                <w:rFonts w:eastAsia="Calibri"/>
                <w:sz w:val="20"/>
              </w:rPr>
              <w:t>Zapewnienie właściwego sposobu użytkowania powierzchni ziemi,</w:t>
            </w:r>
          </w:p>
          <w:p w:rsidR="00B803AD" w:rsidRPr="00750838" w:rsidRDefault="00B803AD" w:rsidP="00497B42">
            <w:pPr>
              <w:numPr>
                <w:ilvl w:val="0"/>
                <w:numId w:val="30"/>
              </w:numPr>
              <w:spacing w:after="160" w:line="240" w:lineRule="auto"/>
              <w:contextualSpacing/>
              <w:jc w:val="left"/>
              <w:rPr>
                <w:rFonts w:eastAsia="Calibri"/>
                <w:sz w:val="20"/>
              </w:rPr>
            </w:pPr>
            <w:r w:rsidRPr="00750838">
              <w:rPr>
                <w:rFonts w:eastAsia="Calibri"/>
                <w:sz w:val="20"/>
              </w:rPr>
              <w:t>Rozwój monitoringu gleb,</w:t>
            </w:r>
          </w:p>
          <w:p w:rsidR="00B803AD" w:rsidRPr="00750838" w:rsidRDefault="00B803AD" w:rsidP="00497B42">
            <w:pPr>
              <w:numPr>
                <w:ilvl w:val="0"/>
                <w:numId w:val="30"/>
              </w:numPr>
              <w:spacing w:after="160" w:line="240" w:lineRule="auto"/>
              <w:contextualSpacing/>
              <w:jc w:val="left"/>
              <w:rPr>
                <w:rFonts w:eastAsia="Calibri"/>
                <w:sz w:val="20"/>
              </w:rPr>
            </w:pPr>
            <w:r w:rsidRPr="00750838">
              <w:rPr>
                <w:rFonts w:eastAsia="Calibri"/>
                <w:sz w:val="20"/>
              </w:rPr>
              <w:t>Podnoszenie świadomości ekologicznej mieszkańców</w:t>
            </w:r>
            <w:r w:rsidR="005E532C" w:rsidRPr="00750838">
              <w:rPr>
                <w:rFonts w:eastAsia="Calibri"/>
                <w:sz w:val="20"/>
              </w:rPr>
              <w:t xml:space="preserve"> miasta</w:t>
            </w:r>
            <w:r w:rsidRPr="00750838">
              <w:rPr>
                <w:rFonts w:eastAsia="Calibri"/>
                <w:sz w:val="20"/>
              </w:rPr>
              <w:t xml:space="preserve"> w zakresie właściwego użytkowania gruntów i gleb.</w:t>
            </w:r>
          </w:p>
          <w:p w:rsidR="00B803AD" w:rsidRPr="00750838" w:rsidRDefault="00B803AD" w:rsidP="00497B42">
            <w:pPr>
              <w:numPr>
                <w:ilvl w:val="0"/>
                <w:numId w:val="30"/>
              </w:numPr>
              <w:spacing w:after="160" w:line="240" w:lineRule="auto"/>
              <w:contextualSpacing/>
              <w:jc w:val="left"/>
              <w:rPr>
                <w:rFonts w:eastAsia="Calibri"/>
                <w:sz w:val="20"/>
              </w:rPr>
            </w:pPr>
            <w:r w:rsidRPr="00750838">
              <w:rPr>
                <w:rFonts w:eastAsia="Calibri"/>
                <w:sz w:val="20"/>
              </w:rPr>
              <w:t xml:space="preserve">Identyfikacja i monitoring osuwisk. </w:t>
            </w:r>
          </w:p>
        </w:tc>
      </w:tr>
      <w:tr w:rsidR="009024C2" w:rsidRPr="00750838" w:rsidTr="00B803AD">
        <w:trPr>
          <w:trHeight w:val="1559"/>
          <w:jc w:val="center"/>
        </w:trPr>
        <w:tc>
          <w:tcPr>
            <w:tcW w:w="267" w:type="pct"/>
            <w:tcBorders>
              <w:top w:val="single" w:sz="4" w:space="0" w:color="auto"/>
              <w:left w:val="single" w:sz="4" w:space="0" w:color="auto"/>
              <w:bottom w:val="single" w:sz="4" w:space="0" w:color="auto"/>
              <w:right w:val="single" w:sz="4" w:space="0" w:color="auto"/>
            </w:tcBorders>
            <w:shd w:val="clear" w:color="auto" w:fill="auto"/>
          </w:tcPr>
          <w:p w:rsidR="00B803AD" w:rsidRPr="00750838" w:rsidRDefault="00B803AD" w:rsidP="00B803AD">
            <w:pPr>
              <w:spacing w:line="240" w:lineRule="auto"/>
              <w:jc w:val="left"/>
              <w:rPr>
                <w:rFonts w:eastAsia="Calibri"/>
                <w:b/>
                <w:sz w:val="20"/>
                <w:szCs w:val="22"/>
              </w:rPr>
            </w:pPr>
            <w:r w:rsidRPr="00750838">
              <w:rPr>
                <w:rFonts w:eastAsia="Calibri"/>
                <w:b/>
                <w:sz w:val="20"/>
                <w:szCs w:val="22"/>
              </w:rPr>
              <w:t>8.</w:t>
            </w:r>
          </w:p>
        </w:tc>
        <w:tc>
          <w:tcPr>
            <w:tcW w:w="964" w:type="pct"/>
            <w:tcBorders>
              <w:top w:val="single" w:sz="4" w:space="0" w:color="auto"/>
              <w:left w:val="single" w:sz="4" w:space="0" w:color="auto"/>
              <w:bottom w:val="single" w:sz="4" w:space="0" w:color="auto"/>
              <w:right w:val="single" w:sz="4" w:space="0" w:color="auto"/>
            </w:tcBorders>
            <w:shd w:val="clear" w:color="auto" w:fill="auto"/>
          </w:tcPr>
          <w:p w:rsidR="00B803AD" w:rsidRPr="00750838" w:rsidRDefault="00B803AD" w:rsidP="00B803AD">
            <w:pPr>
              <w:autoSpaceDE w:val="0"/>
              <w:autoSpaceDN w:val="0"/>
              <w:adjustRightInd w:val="0"/>
              <w:spacing w:line="240" w:lineRule="auto"/>
              <w:jc w:val="left"/>
              <w:rPr>
                <w:rFonts w:eastAsia="Calibri"/>
                <w:b/>
                <w:sz w:val="20"/>
                <w:szCs w:val="22"/>
              </w:rPr>
            </w:pPr>
            <w:r w:rsidRPr="00750838">
              <w:rPr>
                <w:rFonts w:eastAsia="Calibri"/>
                <w:b/>
                <w:sz w:val="20"/>
                <w:szCs w:val="22"/>
              </w:rPr>
              <w:t>Gospodarka</w:t>
            </w:r>
          </w:p>
          <w:p w:rsidR="00B803AD" w:rsidRPr="00750838" w:rsidRDefault="00B803AD" w:rsidP="00B803AD">
            <w:pPr>
              <w:autoSpaceDE w:val="0"/>
              <w:autoSpaceDN w:val="0"/>
              <w:adjustRightInd w:val="0"/>
              <w:spacing w:line="240" w:lineRule="auto"/>
              <w:jc w:val="left"/>
              <w:rPr>
                <w:rFonts w:eastAsia="Calibri"/>
                <w:b/>
                <w:sz w:val="20"/>
                <w:szCs w:val="22"/>
              </w:rPr>
            </w:pPr>
            <w:r w:rsidRPr="00750838">
              <w:rPr>
                <w:rFonts w:eastAsia="Calibri"/>
                <w:b/>
                <w:sz w:val="20"/>
                <w:szCs w:val="22"/>
              </w:rPr>
              <w:t>odpadami</w:t>
            </w:r>
          </w:p>
          <w:p w:rsidR="00B803AD" w:rsidRPr="00750838" w:rsidRDefault="00B803AD" w:rsidP="00B803AD">
            <w:pPr>
              <w:autoSpaceDE w:val="0"/>
              <w:autoSpaceDN w:val="0"/>
              <w:adjustRightInd w:val="0"/>
              <w:spacing w:line="240" w:lineRule="auto"/>
              <w:jc w:val="left"/>
              <w:rPr>
                <w:rFonts w:eastAsia="Calibri"/>
                <w:b/>
                <w:sz w:val="20"/>
                <w:szCs w:val="22"/>
              </w:rPr>
            </w:pPr>
            <w:r w:rsidRPr="00750838">
              <w:rPr>
                <w:rFonts w:eastAsia="Calibri"/>
                <w:b/>
                <w:sz w:val="20"/>
                <w:szCs w:val="22"/>
              </w:rPr>
              <w:t>i zapobieganie</w:t>
            </w:r>
          </w:p>
          <w:p w:rsidR="00B803AD" w:rsidRPr="00750838" w:rsidRDefault="00B803AD" w:rsidP="00B803AD">
            <w:pPr>
              <w:autoSpaceDE w:val="0"/>
              <w:autoSpaceDN w:val="0"/>
              <w:adjustRightInd w:val="0"/>
              <w:spacing w:line="240" w:lineRule="auto"/>
              <w:jc w:val="left"/>
              <w:rPr>
                <w:rFonts w:eastAsia="Calibri"/>
                <w:b/>
                <w:sz w:val="20"/>
                <w:szCs w:val="22"/>
              </w:rPr>
            </w:pPr>
            <w:r w:rsidRPr="00750838">
              <w:rPr>
                <w:rFonts w:eastAsia="Calibri"/>
                <w:b/>
                <w:sz w:val="20"/>
                <w:szCs w:val="22"/>
              </w:rPr>
              <w:t>powstawaniu</w:t>
            </w:r>
          </w:p>
          <w:p w:rsidR="00B803AD" w:rsidRPr="00750838" w:rsidRDefault="00B803AD" w:rsidP="00B803AD">
            <w:pPr>
              <w:spacing w:line="240" w:lineRule="auto"/>
              <w:jc w:val="left"/>
              <w:rPr>
                <w:rFonts w:eastAsia="Calibri"/>
                <w:b/>
                <w:sz w:val="20"/>
                <w:szCs w:val="22"/>
              </w:rPr>
            </w:pPr>
            <w:r w:rsidRPr="00750838">
              <w:rPr>
                <w:rFonts w:eastAsia="Calibri"/>
                <w:b/>
                <w:sz w:val="20"/>
                <w:szCs w:val="22"/>
              </w:rPr>
              <w:t>odpadów</w:t>
            </w:r>
          </w:p>
        </w:tc>
        <w:tc>
          <w:tcPr>
            <w:tcW w:w="3770" w:type="pct"/>
            <w:tcBorders>
              <w:top w:val="single" w:sz="4" w:space="0" w:color="auto"/>
              <w:left w:val="single" w:sz="4" w:space="0" w:color="auto"/>
              <w:right w:val="single" w:sz="4" w:space="0" w:color="auto"/>
            </w:tcBorders>
            <w:shd w:val="clear" w:color="auto" w:fill="auto"/>
          </w:tcPr>
          <w:p w:rsidR="00B803AD" w:rsidRPr="00750838" w:rsidRDefault="00B803AD" w:rsidP="00B803AD">
            <w:pPr>
              <w:spacing w:line="240" w:lineRule="auto"/>
              <w:rPr>
                <w:rFonts w:eastAsia="Calibri"/>
                <w:b/>
                <w:sz w:val="20"/>
              </w:rPr>
            </w:pPr>
            <w:r w:rsidRPr="00750838">
              <w:rPr>
                <w:rFonts w:eastAsia="Calibri"/>
                <w:b/>
                <w:sz w:val="20"/>
              </w:rPr>
              <w:t>Cel:</w:t>
            </w:r>
          </w:p>
          <w:p w:rsidR="00B803AD" w:rsidRPr="00750838" w:rsidRDefault="00B803AD" w:rsidP="00B803AD">
            <w:pPr>
              <w:spacing w:line="240" w:lineRule="auto"/>
              <w:rPr>
                <w:rFonts w:eastAsia="Calibri"/>
                <w:b/>
                <w:sz w:val="20"/>
              </w:rPr>
            </w:pPr>
            <w:r w:rsidRPr="00750838">
              <w:rPr>
                <w:rFonts w:eastAsia="Calibri"/>
                <w:b/>
                <w:sz w:val="20"/>
              </w:rPr>
              <w:t xml:space="preserve">Racjonalna gospodarka odpadami wytworzonymi w </w:t>
            </w:r>
            <w:r w:rsidR="005E532C" w:rsidRPr="00750838">
              <w:rPr>
                <w:rFonts w:eastAsia="Calibri"/>
                <w:b/>
                <w:sz w:val="20"/>
              </w:rPr>
              <w:t xml:space="preserve">mieście zgodnie </w:t>
            </w:r>
            <w:r w:rsidRPr="00750838">
              <w:rPr>
                <w:rFonts w:eastAsia="Calibri"/>
                <w:b/>
                <w:sz w:val="20"/>
              </w:rPr>
              <w:t xml:space="preserve">z hierarchią postępowania z odpadami. </w:t>
            </w:r>
          </w:p>
          <w:p w:rsidR="00B803AD" w:rsidRPr="00750838" w:rsidRDefault="00B803AD" w:rsidP="00B803AD">
            <w:pPr>
              <w:spacing w:line="240" w:lineRule="auto"/>
              <w:rPr>
                <w:rFonts w:eastAsia="Calibri"/>
                <w:sz w:val="20"/>
              </w:rPr>
            </w:pPr>
          </w:p>
          <w:p w:rsidR="00B803AD" w:rsidRPr="00750838" w:rsidRDefault="00B803AD" w:rsidP="00B803AD">
            <w:pPr>
              <w:spacing w:line="240" w:lineRule="auto"/>
              <w:rPr>
                <w:rFonts w:eastAsia="Calibri"/>
                <w:b/>
                <w:sz w:val="20"/>
              </w:rPr>
            </w:pPr>
            <w:r w:rsidRPr="00750838">
              <w:rPr>
                <w:rFonts w:eastAsia="Calibri"/>
                <w:b/>
                <w:sz w:val="20"/>
              </w:rPr>
              <w:t>Kierunki interwencji:</w:t>
            </w:r>
          </w:p>
          <w:p w:rsidR="00B803AD" w:rsidRPr="00750838" w:rsidRDefault="00B803AD" w:rsidP="00497B42">
            <w:pPr>
              <w:numPr>
                <w:ilvl w:val="0"/>
                <w:numId w:val="31"/>
              </w:numPr>
              <w:spacing w:after="160" w:line="240" w:lineRule="auto"/>
              <w:contextualSpacing/>
              <w:jc w:val="left"/>
              <w:rPr>
                <w:rFonts w:eastAsia="Calibri"/>
                <w:sz w:val="20"/>
              </w:rPr>
            </w:pPr>
            <w:r w:rsidRPr="00750838">
              <w:rPr>
                <w:rFonts w:eastAsia="Calibri"/>
                <w:sz w:val="20"/>
              </w:rPr>
              <w:t>Osiągnięcie poziomów recyklingu surowców oraz ograniczenia ilości składowania odpadów ulegających biodegradacji,</w:t>
            </w:r>
          </w:p>
          <w:p w:rsidR="00B803AD" w:rsidRPr="00750838" w:rsidRDefault="00B803AD" w:rsidP="00497B42">
            <w:pPr>
              <w:numPr>
                <w:ilvl w:val="0"/>
                <w:numId w:val="31"/>
              </w:numPr>
              <w:spacing w:after="160" w:line="240" w:lineRule="auto"/>
              <w:contextualSpacing/>
              <w:jc w:val="left"/>
              <w:rPr>
                <w:rFonts w:eastAsia="Calibri"/>
                <w:sz w:val="20"/>
              </w:rPr>
            </w:pPr>
            <w:r w:rsidRPr="00750838">
              <w:rPr>
                <w:rFonts w:eastAsia="Calibri"/>
                <w:sz w:val="20"/>
              </w:rPr>
              <w:t xml:space="preserve">Zwiększenie ilości odzyskiwanych odpadów wielkogabarytowych, budowlanych, niebezpiecznych, opakowaniowych, biodegradowalnych i innych, </w:t>
            </w:r>
          </w:p>
          <w:p w:rsidR="00B803AD" w:rsidRPr="00750838" w:rsidRDefault="00B803AD" w:rsidP="00497B42">
            <w:pPr>
              <w:numPr>
                <w:ilvl w:val="0"/>
                <w:numId w:val="31"/>
              </w:numPr>
              <w:spacing w:after="160" w:line="240" w:lineRule="auto"/>
              <w:contextualSpacing/>
              <w:jc w:val="left"/>
              <w:rPr>
                <w:rFonts w:eastAsia="Calibri"/>
                <w:sz w:val="20"/>
              </w:rPr>
            </w:pPr>
            <w:r w:rsidRPr="00750838">
              <w:rPr>
                <w:rFonts w:eastAsia="Calibri"/>
                <w:sz w:val="20"/>
              </w:rPr>
              <w:t xml:space="preserve">Zwiększenie możliwości wydzielenia odpadów niebezpiecznych ze strumienia odpadów komunalnych, </w:t>
            </w:r>
          </w:p>
          <w:p w:rsidR="00B803AD" w:rsidRPr="00750838" w:rsidRDefault="00B803AD" w:rsidP="00497B42">
            <w:pPr>
              <w:numPr>
                <w:ilvl w:val="0"/>
                <w:numId w:val="31"/>
              </w:numPr>
              <w:spacing w:after="160" w:line="240" w:lineRule="auto"/>
              <w:contextualSpacing/>
              <w:jc w:val="left"/>
              <w:rPr>
                <w:rFonts w:eastAsia="Calibri"/>
                <w:sz w:val="20"/>
              </w:rPr>
            </w:pPr>
            <w:r w:rsidRPr="00750838">
              <w:rPr>
                <w:rFonts w:eastAsia="Calibri"/>
                <w:sz w:val="20"/>
              </w:rPr>
              <w:t xml:space="preserve">Kontynuacja działań na rzecz demontażu wyrobów zawierających azbest z budynków mieszkalnych i bezpieczne usunięcie ich z terenu </w:t>
            </w:r>
            <w:r w:rsidR="005E532C" w:rsidRPr="00750838">
              <w:rPr>
                <w:rFonts w:eastAsia="Calibri"/>
                <w:sz w:val="20"/>
              </w:rPr>
              <w:t>miasta.</w:t>
            </w:r>
            <w:r w:rsidRPr="00750838">
              <w:rPr>
                <w:rFonts w:eastAsia="Calibri"/>
                <w:sz w:val="20"/>
              </w:rPr>
              <w:t xml:space="preserve"> </w:t>
            </w:r>
          </w:p>
          <w:p w:rsidR="00B803AD" w:rsidRPr="00750838" w:rsidRDefault="00B803AD" w:rsidP="00497B42">
            <w:pPr>
              <w:numPr>
                <w:ilvl w:val="0"/>
                <w:numId w:val="31"/>
              </w:numPr>
              <w:spacing w:after="160" w:line="240" w:lineRule="auto"/>
              <w:contextualSpacing/>
              <w:jc w:val="left"/>
              <w:rPr>
                <w:rFonts w:eastAsia="Calibri"/>
                <w:sz w:val="20"/>
              </w:rPr>
            </w:pPr>
            <w:r w:rsidRPr="00750838">
              <w:rPr>
                <w:rFonts w:eastAsia="Calibri"/>
                <w:sz w:val="20"/>
              </w:rPr>
              <w:t>Edukacja mieszkańców na temat konieczności segregowania i właściwego postępowania z odpadami,</w:t>
            </w:r>
          </w:p>
          <w:p w:rsidR="00B803AD" w:rsidRPr="00750838" w:rsidRDefault="00B803AD" w:rsidP="00497B42">
            <w:pPr>
              <w:numPr>
                <w:ilvl w:val="0"/>
                <w:numId w:val="31"/>
              </w:numPr>
              <w:spacing w:after="160" w:line="240" w:lineRule="auto"/>
              <w:contextualSpacing/>
              <w:jc w:val="left"/>
              <w:rPr>
                <w:rFonts w:eastAsia="Calibri"/>
                <w:sz w:val="20"/>
              </w:rPr>
            </w:pPr>
            <w:r w:rsidRPr="00750838">
              <w:rPr>
                <w:rFonts w:eastAsia="Calibri"/>
                <w:sz w:val="20"/>
              </w:rPr>
              <w:t>Edukacja na temat szkodliwości azbestu oraz bezpiecznych metod  usuwania i unieszkodliwiania odpadów azbestowych.</w:t>
            </w:r>
          </w:p>
        </w:tc>
      </w:tr>
      <w:tr w:rsidR="009024C2" w:rsidRPr="00750838" w:rsidTr="00B803AD">
        <w:trPr>
          <w:trHeight w:val="2039"/>
          <w:jc w:val="center"/>
        </w:trPr>
        <w:tc>
          <w:tcPr>
            <w:tcW w:w="267" w:type="pct"/>
            <w:tcBorders>
              <w:top w:val="single" w:sz="4" w:space="0" w:color="auto"/>
              <w:left w:val="single" w:sz="4" w:space="0" w:color="auto"/>
              <w:right w:val="single" w:sz="4" w:space="0" w:color="auto"/>
            </w:tcBorders>
            <w:shd w:val="clear" w:color="auto" w:fill="auto"/>
          </w:tcPr>
          <w:p w:rsidR="00B803AD" w:rsidRPr="00750838" w:rsidRDefault="00B803AD" w:rsidP="00B803AD">
            <w:pPr>
              <w:spacing w:line="240" w:lineRule="auto"/>
              <w:jc w:val="left"/>
              <w:rPr>
                <w:rFonts w:eastAsia="Calibri"/>
                <w:b/>
                <w:sz w:val="20"/>
                <w:szCs w:val="22"/>
              </w:rPr>
            </w:pPr>
            <w:r w:rsidRPr="00750838">
              <w:rPr>
                <w:rFonts w:eastAsia="Calibri"/>
                <w:b/>
                <w:sz w:val="20"/>
                <w:szCs w:val="22"/>
              </w:rPr>
              <w:t>9.</w:t>
            </w:r>
          </w:p>
        </w:tc>
        <w:tc>
          <w:tcPr>
            <w:tcW w:w="964" w:type="pct"/>
            <w:tcBorders>
              <w:top w:val="single" w:sz="4" w:space="0" w:color="auto"/>
              <w:left w:val="single" w:sz="4" w:space="0" w:color="auto"/>
              <w:right w:val="single" w:sz="4" w:space="0" w:color="auto"/>
            </w:tcBorders>
            <w:shd w:val="clear" w:color="auto" w:fill="auto"/>
          </w:tcPr>
          <w:p w:rsidR="00B803AD" w:rsidRPr="00750838" w:rsidRDefault="00B803AD" w:rsidP="00B803AD">
            <w:pPr>
              <w:spacing w:line="240" w:lineRule="auto"/>
              <w:jc w:val="left"/>
              <w:rPr>
                <w:rFonts w:eastAsia="Calibri"/>
                <w:b/>
                <w:sz w:val="20"/>
                <w:szCs w:val="22"/>
              </w:rPr>
            </w:pPr>
            <w:r w:rsidRPr="00750838">
              <w:rPr>
                <w:rFonts w:eastAsia="Calibri"/>
                <w:b/>
                <w:sz w:val="20"/>
                <w:szCs w:val="22"/>
              </w:rPr>
              <w:t>Zasoby przyrodnicze</w:t>
            </w:r>
          </w:p>
        </w:tc>
        <w:tc>
          <w:tcPr>
            <w:tcW w:w="3770" w:type="pct"/>
            <w:shd w:val="clear" w:color="auto" w:fill="auto"/>
          </w:tcPr>
          <w:p w:rsidR="00B803AD" w:rsidRPr="00750838" w:rsidRDefault="00B803AD" w:rsidP="00B803AD">
            <w:pPr>
              <w:spacing w:line="240" w:lineRule="auto"/>
              <w:jc w:val="left"/>
              <w:rPr>
                <w:rFonts w:eastAsia="Calibri"/>
                <w:b/>
                <w:sz w:val="20"/>
                <w:szCs w:val="22"/>
              </w:rPr>
            </w:pPr>
            <w:r w:rsidRPr="00750838">
              <w:rPr>
                <w:rFonts w:eastAsia="Calibri"/>
                <w:b/>
                <w:sz w:val="20"/>
                <w:szCs w:val="22"/>
              </w:rPr>
              <w:t xml:space="preserve">Cel </w:t>
            </w:r>
          </w:p>
          <w:p w:rsidR="00B803AD" w:rsidRPr="00750838" w:rsidRDefault="00B803AD" w:rsidP="00B803AD">
            <w:pPr>
              <w:spacing w:line="240" w:lineRule="auto"/>
              <w:jc w:val="left"/>
              <w:rPr>
                <w:rFonts w:eastAsia="Calibri"/>
                <w:sz w:val="20"/>
                <w:szCs w:val="22"/>
              </w:rPr>
            </w:pPr>
            <w:r w:rsidRPr="00750838">
              <w:rPr>
                <w:rFonts w:eastAsia="Calibri"/>
                <w:sz w:val="20"/>
                <w:szCs w:val="22"/>
              </w:rPr>
              <w:t xml:space="preserve">Ochrona różnorodności biologicznej, zapobieganie degradacji ekosystemów  w szczególności objętych przestrzenną formą ochrony, zrównoważona gospodarka leśna, tworzenie zielonej infrastruktury. </w:t>
            </w:r>
          </w:p>
          <w:p w:rsidR="00B803AD" w:rsidRPr="00750838" w:rsidRDefault="00B803AD" w:rsidP="00B803AD">
            <w:pPr>
              <w:spacing w:line="240" w:lineRule="auto"/>
              <w:jc w:val="left"/>
              <w:rPr>
                <w:rFonts w:eastAsia="Calibri"/>
                <w:sz w:val="20"/>
                <w:szCs w:val="22"/>
              </w:rPr>
            </w:pPr>
          </w:p>
          <w:p w:rsidR="00B803AD" w:rsidRPr="00750838" w:rsidRDefault="00B803AD" w:rsidP="00B803AD">
            <w:pPr>
              <w:spacing w:line="240" w:lineRule="auto"/>
              <w:jc w:val="left"/>
              <w:rPr>
                <w:rFonts w:eastAsia="Calibri"/>
                <w:b/>
                <w:sz w:val="20"/>
                <w:szCs w:val="22"/>
              </w:rPr>
            </w:pPr>
            <w:r w:rsidRPr="00750838">
              <w:rPr>
                <w:rFonts w:eastAsia="Calibri"/>
                <w:b/>
                <w:sz w:val="20"/>
                <w:szCs w:val="22"/>
              </w:rPr>
              <w:t>Kierunki interwencji w zakresie ochrony środowiska przyrodniczego:</w:t>
            </w:r>
          </w:p>
          <w:p w:rsidR="00B803AD" w:rsidRPr="00750838" w:rsidRDefault="00B803AD" w:rsidP="00497B42">
            <w:pPr>
              <w:pStyle w:val="Akapitzlist"/>
              <w:numPr>
                <w:ilvl w:val="0"/>
                <w:numId w:val="42"/>
              </w:numPr>
              <w:spacing w:line="240" w:lineRule="auto"/>
              <w:jc w:val="left"/>
              <w:rPr>
                <w:rFonts w:eastAsia="Calibri"/>
                <w:sz w:val="20"/>
                <w:szCs w:val="22"/>
              </w:rPr>
            </w:pPr>
            <w:r w:rsidRPr="00750838">
              <w:rPr>
                <w:rFonts w:eastAsia="Calibri"/>
                <w:sz w:val="20"/>
                <w:szCs w:val="22"/>
              </w:rPr>
              <w:t xml:space="preserve">Ochrona różnorodności biologicznej oraz zapewnienie ciągłości istnienia gatunków  i stabilności ekosystemów poprzez zrównoważone użytkowanie jej elementów, </w:t>
            </w:r>
          </w:p>
          <w:p w:rsidR="00B803AD" w:rsidRPr="00750838" w:rsidRDefault="00B803AD" w:rsidP="00497B42">
            <w:pPr>
              <w:pStyle w:val="Akapitzlist"/>
              <w:numPr>
                <w:ilvl w:val="0"/>
                <w:numId w:val="42"/>
              </w:numPr>
              <w:spacing w:line="240" w:lineRule="auto"/>
              <w:jc w:val="left"/>
              <w:rPr>
                <w:rFonts w:eastAsia="Calibri"/>
                <w:sz w:val="20"/>
                <w:szCs w:val="22"/>
              </w:rPr>
            </w:pPr>
            <w:r w:rsidRPr="00750838">
              <w:rPr>
                <w:rFonts w:eastAsia="Calibri"/>
                <w:sz w:val="20"/>
                <w:szCs w:val="22"/>
              </w:rPr>
              <w:t xml:space="preserve">Przywracanie do stanu właściwego zasobów i składników przyrody, </w:t>
            </w:r>
          </w:p>
          <w:p w:rsidR="00B803AD" w:rsidRPr="00750838" w:rsidRDefault="00B803AD" w:rsidP="00497B42">
            <w:pPr>
              <w:pStyle w:val="Akapitzlist"/>
              <w:numPr>
                <w:ilvl w:val="0"/>
                <w:numId w:val="42"/>
              </w:numPr>
              <w:spacing w:line="240" w:lineRule="auto"/>
              <w:jc w:val="left"/>
              <w:rPr>
                <w:rFonts w:eastAsia="Calibri"/>
                <w:sz w:val="20"/>
                <w:szCs w:val="22"/>
              </w:rPr>
            </w:pPr>
            <w:r w:rsidRPr="00750838">
              <w:rPr>
                <w:rFonts w:eastAsia="Calibri"/>
                <w:sz w:val="20"/>
                <w:szCs w:val="22"/>
              </w:rPr>
              <w:t>Utrzymanie właściwego stanu ochrony siedlisk pr</w:t>
            </w:r>
            <w:r w:rsidR="00F949D4" w:rsidRPr="00750838">
              <w:rPr>
                <w:rFonts w:eastAsia="Calibri"/>
                <w:sz w:val="20"/>
                <w:szCs w:val="22"/>
              </w:rPr>
              <w:t xml:space="preserve">zyrodniczych i gatunków flory </w:t>
            </w:r>
            <w:r w:rsidRPr="00750838">
              <w:rPr>
                <w:rFonts w:eastAsia="Calibri"/>
                <w:sz w:val="20"/>
                <w:szCs w:val="22"/>
              </w:rPr>
              <w:t>fauny,</w:t>
            </w:r>
          </w:p>
          <w:p w:rsidR="00B803AD" w:rsidRPr="00750838" w:rsidRDefault="00B803AD" w:rsidP="00497B42">
            <w:pPr>
              <w:pStyle w:val="Akapitzlist"/>
              <w:numPr>
                <w:ilvl w:val="0"/>
                <w:numId w:val="42"/>
              </w:numPr>
              <w:spacing w:line="240" w:lineRule="auto"/>
              <w:jc w:val="left"/>
              <w:rPr>
                <w:rFonts w:eastAsia="Calibri"/>
                <w:sz w:val="20"/>
                <w:szCs w:val="22"/>
              </w:rPr>
            </w:pPr>
            <w:r w:rsidRPr="00750838">
              <w:rPr>
                <w:rFonts w:eastAsia="Calibri"/>
                <w:sz w:val="20"/>
                <w:szCs w:val="22"/>
              </w:rPr>
              <w:t>Uwzględnienie terenów chronionych i zasad ich ochrony w planowaniu przestrzennym,</w:t>
            </w:r>
          </w:p>
          <w:p w:rsidR="00B803AD" w:rsidRPr="00750838" w:rsidRDefault="00B803AD" w:rsidP="00497B42">
            <w:pPr>
              <w:pStyle w:val="Akapitzlist"/>
              <w:numPr>
                <w:ilvl w:val="0"/>
                <w:numId w:val="42"/>
              </w:numPr>
              <w:spacing w:line="240" w:lineRule="auto"/>
              <w:jc w:val="left"/>
              <w:rPr>
                <w:rFonts w:eastAsia="Calibri"/>
                <w:sz w:val="20"/>
                <w:szCs w:val="22"/>
              </w:rPr>
            </w:pPr>
            <w:r w:rsidRPr="00750838">
              <w:rPr>
                <w:rFonts w:eastAsia="Calibri"/>
                <w:sz w:val="20"/>
                <w:szCs w:val="22"/>
              </w:rPr>
              <w:t>Popularyzacja idei ochrony przyrody.</w:t>
            </w:r>
          </w:p>
          <w:p w:rsidR="00B803AD" w:rsidRPr="00750838" w:rsidRDefault="00B803AD" w:rsidP="00B803AD">
            <w:pPr>
              <w:spacing w:line="240" w:lineRule="auto"/>
              <w:jc w:val="left"/>
              <w:rPr>
                <w:rFonts w:eastAsia="Calibri"/>
                <w:sz w:val="20"/>
                <w:szCs w:val="22"/>
              </w:rPr>
            </w:pPr>
          </w:p>
          <w:p w:rsidR="00B803AD" w:rsidRPr="00750838" w:rsidRDefault="00B803AD" w:rsidP="00B803AD">
            <w:pPr>
              <w:spacing w:line="240" w:lineRule="auto"/>
              <w:jc w:val="left"/>
              <w:rPr>
                <w:rFonts w:eastAsia="Calibri"/>
                <w:b/>
                <w:sz w:val="20"/>
                <w:szCs w:val="22"/>
              </w:rPr>
            </w:pPr>
            <w:r w:rsidRPr="00750838">
              <w:rPr>
                <w:rFonts w:eastAsia="Calibri"/>
                <w:b/>
                <w:sz w:val="20"/>
                <w:szCs w:val="22"/>
              </w:rPr>
              <w:t>Kierunki interwencji w zakresie ochrony lasów i zieleni urządzonej:</w:t>
            </w:r>
          </w:p>
          <w:p w:rsidR="00B803AD" w:rsidRPr="00750838" w:rsidRDefault="00B803AD" w:rsidP="00497B42">
            <w:pPr>
              <w:pStyle w:val="Akapitzlist"/>
              <w:numPr>
                <w:ilvl w:val="0"/>
                <w:numId w:val="43"/>
              </w:numPr>
              <w:spacing w:line="240" w:lineRule="auto"/>
              <w:jc w:val="left"/>
              <w:rPr>
                <w:rFonts w:eastAsia="Calibri"/>
                <w:sz w:val="20"/>
                <w:szCs w:val="22"/>
              </w:rPr>
            </w:pPr>
            <w:r w:rsidRPr="00750838">
              <w:rPr>
                <w:rFonts w:eastAsia="Calibri"/>
                <w:sz w:val="20"/>
                <w:szCs w:val="22"/>
              </w:rPr>
              <w:t xml:space="preserve">Zachowanie i zwiększenie terenów leśnych oraz innych terenów zielonych (parki, </w:t>
            </w:r>
            <w:r w:rsidR="00AF096E" w:rsidRPr="00750838">
              <w:rPr>
                <w:rFonts w:eastAsia="Calibri"/>
                <w:sz w:val="20"/>
                <w:szCs w:val="22"/>
              </w:rPr>
              <w:t xml:space="preserve">boiska, </w:t>
            </w:r>
            <w:r w:rsidRPr="00750838">
              <w:rPr>
                <w:rFonts w:eastAsia="Calibri"/>
                <w:sz w:val="20"/>
                <w:szCs w:val="22"/>
              </w:rPr>
              <w:t xml:space="preserve">obszary zieleni na terenach </w:t>
            </w:r>
            <w:r w:rsidR="00AF096E" w:rsidRPr="00750838">
              <w:rPr>
                <w:rFonts w:eastAsia="Calibri"/>
                <w:sz w:val="20"/>
                <w:szCs w:val="22"/>
              </w:rPr>
              <w:t>miejskich</w:t>
            </w:r>
            <w:r w:rsidRPr="00750838">
              <w:rPr>
                <w:rFonts w:eastAsia="Calibri"/>
                <w:sz w:val="20"/>
                <w:szCs w:val="22"/>
              </w:rPr>
              <w:t>, zieleń przydrożna</w:t>
            </w:r>
            <w:r w:rsidR="00AF096E" w:rsidRPr="00750838">
              <w:rPr>
                <w:rFonts w:eastAsia="Calibri"/>
                <w:sz w:val="20"/>
                <w:szCs w:val="22"/>
              </w:rPr>
              <w:t>, zieleń miejska</w:t>
            </w:r>
            <w:r w:rsidRPr="00750838">
              <w:rPr>
                <w:rFonts w:eastAsia="Calibri"/>
                <w:sz w:val="20"/>
                <w:szCs w:val="22"/>
              </w:rPr>
              <w:t xml:space="preserve">), </w:t>
            </w:r>
          </w:p>
          <w:p w:rsidR="00B803AD" w:rsidRPr="00750838" w:rsidRDefault="00B803AD" w:rsidP="00497B42">
            <w:pPr>
              <w:pStyle w:val="Akapitzlist"/>
              <w:numPr>
                <w:ilvl w:val="0"/>
                <w:numId w:val="43"/>
              </w:numPr>
              <w:spacing w:line="240" w:lineRule="auto"/>
              <w:jc w:val="left"/>
              <w:rPr>
                <w:rFonts w:eastAsia="Calibri"/>
                <w:sz w:val="20"/>
                <w:szCs w:val="22"/>
              </w:rPr>
            </w:pPr>
            <w:r w:rsidRPr="00750838">
              <w:rPr>
                <w:rFonts w:eastAsia="Calibri"/>
                <w:sz w:val="20"/>
                <w:szCs w:val="22"/>
              </w:rPr>
              <w:t>Zrównoważona gospodarka leśna,</w:t>
            </w:r>
          </w:p>
          <w:p w:rsidR="00B803AD" w:rsidRPr="00750838" w:rsidRDefault="00B803AD" w:rsidP="00497B42">
            <w:pPr>
              <w:pStyle w:val="Akapitzlist"/>
              <w:numPr>
                <w:ilvl w:val="0"/>
                <w:numId w:val="43"/>
              </w:numPr>
              <w:spacing w:line="240" w:lineRule="auto"/>
              <w:jc w:val="left"/>
              <w:rPr>
                <w:rFonts w:eastAsia="Calibri"/>
                <w:sz w:val="20"/>
                <w:szCs w:val="22"/>
              </w:rPr>
            </w:pPr>
            <w:r w:rsidRPr="00750838">
              <w:rPr>
                <w:rFonts w:eastAsia="Calibri"/>
                <w:sz w:val="20"/>
                <w:szCs w:val="22"/>
              </w:rPr>
              <w:t>Stworzenie warunków ochrony korytarzy leśnych.</w:t>
            </w:r>
          </w:p>
        </w:tc>
      </w:tr>
      <w:tr w:rsidR="00B803AD" w:rsidRPr="00750838" w:rsidTr="00B803AD">
        <w:trPr>
          <w:trHeight w:val="1911"/>
          <w:jc w:val="center"/>
        </w:trPr>
        <w:tc>
          <w:tcPr>
            <w:tcW w:w="267" w:type="pct"/>
            <w:tcBorders>
              <w:top w:val="single" w:sz="4" w:space="0" w:color="auto"/>
              <w:left w:val="single" w:sz="4" w:space="0" w:color="auto"/>
              <w:bottom w:val="single" w:sz="4" w:space="0" w:color="auto"/>
              <w:right w:val="single" w:sz="4" w:space="0" w:color="auto"/>
            </w:tcBorders>
            <w:shd w:val="clear" w:color="auto" w:fill="auto"/>
          </w:tcPr>
          <w:p w:rsidR="00B803AD" w:rsidRPr="00750838" w:rsidRDefault="00B803AD" w:rsidP="00B803AD">
            <w:pPr>
              <w:spacing w:line="240" w:lineRule="auto"/>
              <w:jc w:val="left"/>
              <w:rPr>
                <w:rFonts w:eastAsia="Calibri"/>
                <w:b/>
                <w:sz w:val="20"/>
                <w:szCs w:val="22"/>
              </w:rPr>
            </w:pPr>
            <w:r w:rsidRPr="00750838">
              <w:rPr>
                <w:rFonts w:eastAsia="Calibri"/>
                <w:b/>
                <w:sz w:val="20"/>
                <w:szCs w:val="22"/>
              </w:rPr>
              <w:lastRenderedPageBreak/>
              <w:t>10.</w:t>
            </w:r>
          </w:p>
        </w:tc>
        <w:tc>
          <w:tcPr>
            <w:tcW w:w="964" w:type="pct"/>
            <w:tcBorders>
              <w:top w:val="single" w:sz="4" w:space="0" w:color="auto"/>
              <w:left w:val="single" w:sz="4" w:space="0" w:color="auto"/>
              <w:bottom w:val="single" w:sz="4" w:space="0" w:color="auto"/>
              <w:right w:val="single" w:sz="4" w:space="0" w:color="auto"/>
            </w:tcBorders>
            <w:shd w:val="clear" w:color="auto" w:fill="auto"/>
          </w:tcPr>
          <w:p w:rsidR="00B803AD" w:rsidRPr="00750838" w:rsidRDefault="00B803AD" w:rsidP="00B803AD">
            <w:pPr>
              <w:spacing w:line="240" w:lineRule="auto"/>
              <w:jc w:val="left"/>
              <w:rPr>
                <w:rFonts w:eastAsia="Calibri"/>
                <w:b/>
                <w:sz w:val="20"/>
                <w:szCs w:val="22"/>
              </w:rPr>
            </w:pPr>
            <w:r w:rsidRPr="00750838">
              <w:rPr>
                <w:rFonts w:eastAsia="Calibri"/>
                <w:b/>
                <w:sz w:val="20"/>
                <w:szCs w:val="22"/>
              </w:rPr>
              <w:t>Zagrożenie poważnymi awariami</w:t>
            </w:r>
          </w:p>
        </w:tc>
        <w:tc>
          <w:tcPr>
            <w:tcW w:w="3770" w:type="pct"/>
            <w:tcBorders>
              <w:top w:val="single" w:sz="4" w:space="0" w:color="auto"/>
              <w:left w:val="single" w:sz="4" w:space="0" w:color="auto"/>
              <w:bottom w:val="single" w:sz="4" w:space="0" w:color="auto"/>
              <w:right w:val="single" w:sz="4" w:space="0" w:color="auto"/>
            </w:tcBorders>
            <w:shd w:val="clear" w:color="auto" w:fill="auto"/>
          </w:tcPr>
          <w:p w:rsidR="00B803AD" w:rsidRPr="00750838" w:rsidRDefault="00B803AD" w:rsidP="00B803AD">
            <w:pPr>
              <w:spacing w:after="160" w:line="259" w:lineRule="auto"/>
              <w:jc w:val="left"/>
              <w:rPr>
                <w:rFonts w:eastAsia="Calibri"/>
                <w:b/>
                <w:sz w:val="20"/>
                <w:szCs w:val="22"/>
                <w:lang w:eastAsia="en-US"/>
              </w:rPr>
            </w:pPr>
            <w:r w:rsidRPr="00750838">
              <w:rPr>
                <w:rFonts w:eastAsia="Calibri"/>
                <w:b/>
                <w:sz w:val="20"/>
                <w:szCs w:val="22"/>
                <w:lang w:eastAsia="en-US"/>
              </w:rPr>
              <w:t>Cel:</w:t>
            </w:r>
          </w:p>
          <w:p w:rsidR="00B803AD" w:rsidRPr="00750838" w:rsidRDefault="00B803AD" w:rsidP="00B803AD">
            <w:pPr>
              <w:spacing w:after="160" w:line="259" w:lineRule="auto"/>
              <w:jc w:val="left"/>
              <w:rPr>
                <w:rFonts w:eastAsia="Calibri"/>
                <w:b/>
                <w:sz w:val="20"/>
                <w:szCs w:val="22"/>
                <w:lang w:eastAsia="en-US"/>
              </w:rPr>
            </w:pPr>
            <w:r w:rsidRPr="00750838">
              <w:rPr>
                <w:rFonts w:eastAsia="Calibri"/>
                <w:b/>
                <w:sz w:val="20"/>
                <w:szCs w:val="22"/>
                <w:lang w:eastAsia="en-US"/>
              </w:rPr>
              <w:t xml:space="preserve">Zmniejszenie zagrożenia dla mieszkańców i środowiska z powodu transportu materiałów niebezpiecznych oraz gazociągów </w:t>
            </w:r>
          </w:p>
          <w:p w:rsidR="00B803AD" w:rsidRPr="00750838" w:rsidRDefault="00B803AD" w:rsidP="00B803AD">
            <w:pPr>
              <w:spacing w:line="240" w:lineRule="auto"/>
              <w:rPr>
                <w:rFonts w:eastAsia="Calibri"/>
                <w:b/>
                <w:sz w:val="20"/>
              </w:rPr>
            </w:pPr>
            <w:r w:rsidRPr="00750838">
              <w:rPr>
                <w:rFonts w:eastAsia="Calibri"/>
                <w:b/>
                <w:sz w:val="20"/>
              </w:rPr>
              <w:t>Kierunki interwencji:</w:t>
            </w:r>
          </w:p>
          <w:p w:rsidR="00B803AD" w:rsidRPr="00750838" w:rsidRDefault="00B803AD" w:rsidP="00497B42">
            <w:pPr>
              <w:numPr>
                <w:ilvl w:val="0"/>
                <w:numId w:val="32"/>
              </w:numPr>
              <w:spacing w:after="160" w:line="259" w:lineRule="auto"/>
              <w:contextualSpacing/>
              <w:jc w:val="left"/>
              <w:rPr>
                <w:rFonts w:eastAsia="Calibri"/>
                <w:sz w:val="20"/>
                <w:szCs w:val="22"/>
                <w:lang w:eastAsia="en-US"/>
              </w:rPr>
            </w:pPr>
            <w:r w:rsidRPr="00750838">
              <w:rPr>
                <w:rFonts w:eastAsia="Calibri"/>
                <w:sz w:val="20"/>
                <w:szCs w:val="22"/>
                <w:lang w:eastAsia="en-US"/>
              </w:rPr>
              <w:t>Wspieranie i stałe ulepszanie współpracy organów i służb ratownictwa biorących udział w przeciwdziałaniu bądź usuwaniu skutków poważnych awarii i zagrożeń naturalnych,</w:t>
            </w:r>
          </w:p>
          <w:p w:rsidR="00B803AD" w:rsidRPr="00750838" w:rsidRDefault="00B803AD" w:rsidP="00497B42">
            <w:pPr>
              <w:numPr>
                <w:ilvl w:val="0"/>
                <w:numId w:val="32"/>
              </w:numPr>
              <w:spacing w:after="160" w:line="259" w:lineRule="auto"/>
              <w:contextualSpacing/>
              <w:jc w:val="left"/>
              <w:rPr>
                <w:rFonts w:eastAsia="Calibri"/>
                <w:szCs w:val="22"/>
                <w:lang w:eastAsia="en-US"/>
              </w:rPr>
            </w:pPr>
            <w:r w:rsidRPr="00750838">
              <w:rPr>
                <w:rFonts w:eastAsia="Calibri"/>
                <w:sz w:val="20"/>
                <w:szCs w:val="22"/>
                <w:lang w:eastAsia="en-US"/>
              </w:rPr>
              <w:t>Minimalizacja potencjalnych negatywnych skutków awarii dla ludzi, środowiska, dziedzictwa kulturowego, działalności gospodarczej</w:t>
            </w:r>
          </w:p>
        </w:tc>
      </w:tr>
    </w:tbl>
    <w:p w:rsidR="00B803AD" w:rsidRPr="00750838" w:rsidRDefault="00B803AD" w:rsidP="00312EB4">
      <w:pPr>
        <w:jc w:val="left"/>
        <w:rPr>
          <w:rFonts w:cs="Calibri"/>
          <w:color w:val="4F81BD" w:themeColor="accent1"/>
        </w:rPr>
      </w:pPr>
    </w:p>
    <w:p w:rsidR="00B803AD" w:rsidRPr="00750838" w:rsidRDefault="00B803AD" w:rsidP="00312EB4">
      <w:pPr>
        <w:jc w:val="left"/>
        <w:rPr>
          <w:rFonts w:cs="Calibri"/>
          <w:color w:val="4F81BD" w:themeColor="accent1"/>
        </w:rPr>
      </w:pPr>
    </w:p>
    <w:p w:rsidR="002A2AA2" w:rsidRPr="00750838" w:rsidRDefault="001B6C94" w:rsidP="00312EB4">
      <w:pPr>
        <w:pStyle w:val="Nagwek2"/>
        <w:spacing w:before="0" w:after="0"/>
        <w:rPr>
          <w:rFonts w:cs="Calibri"/>
        </w:rPr>
      </w:pPr>
      <w:bookmarkStart w:id="97" w:name="_Toc485646542"/>
      <w:r w:rsidRPr="00750838">
        <w:rPr>
          <w:rFonts w:cs="Calibri"/>
        </w:rPr>
        <w:t>Działania poprawiające stan środowiska wraz z harmonogramem</w:t>
      </w:r>
      <w:bookmarkEnd w:id="97"/>
    </w:p>
    <w:p w:rsidR="00950940" w:rsidRPr="00750838" w:rsidRDefault="00950940" w:rsidP="00312EB4">
      <w:pPr>
        <w:rPr>
          <w:rFonts w:cs="Calibri"/>
        </w:rPr>
      </w:pPr>
    </w:p>
    <w:p w:rsidR="00973239" w:rsidRPr="00750838" w:rsidRDefault="00973239" w:rsidP="00973239">
      <w:pPr>
        <w:rPr>
          <w:rFonts w:asciiTheme="minorHAnsi" w:eastAsia="Calibri" w:hAnsiTheme="minorHAnsi"/>
        </w:rPr>
      </w:pPr>
      <w:r w:rsidRPr="00750838">
        <w:rPr>
          <w:rFonts w:asciiTheme="minorHAnsi" w:eastAsia="Calibri" w:hAnsiTheme="minorHAnsi"/>
        </w:rPr>
        <w:t xml:space="preserve">Działania poprawiające stan środowiska naturalnego na terenie </w:t>
      </w:r>
      <w:r w:rsidR="005E532C" w:rsidRPr="00750838">
        <w:rPr>
          <w:rFonts w:asciiTheme="minorHAnsi" w:eastAsia="Calibri" w:hAnsiTheme="minorHAnsi"/>
        </w:rPr>
        <w:t>miasta Jordanów</w:t>
      </w:r>
      <w:r w:rsidRPr="00750838">
        <w:rPr>
          <w:rFonts w:asciiTheme="minorHAnsi" w:eastAsia="Calibri" w:hAnsiTheme="minorHAnsi"/>
        </w:rPr>
        <w:t xml:space="preserve"> będą prowadzone jako:</w:t>
      </w:r>
    </w:p>
    <w:p w:rsidR="00973239" w:rsidRPr="00750838" w:rsidRDefault="00973239" w:rsidP="00497B42">
      <w:pPr>
        <w:pStyle w:val="Akapitzlist"/>
        <w:numPr>
          <w:ilvl w:val="0"/>
          <w:numId w:val="33"/>
        </w:numPr>
        <w:rPr>
          <w:rFonts w:asciiTheme="minorHAnsi" w:eastAsia="Calibri" w:hAnsiTheme="minorHAnsi"/>
        </w:rPr>
      </w:pPr>
      <w:r w:rsidRPr="00750838">
        <w:rPr>
          <w:rFonts w:asciiTheme="minorHAnsi" w:eastAsia="Calibri" w:hAnsiTheme="minorHAnsi"/>
        </w:rPr>
        <w:t xml:space="preserve">działania własne </w:t>
      </w:r>
      <w:r w:rsidR="005E532C" w:rsidRPr="00750838">
        <w:rPr>
          <w:rFonts w:asciiTheme="minorHAnsi" w:eastAsia="Calibri" w:hAnsiTheme="minorHAnsi"/>
        </w:rPr>
        <w:t xml:space="preserve">miasta </w:t>
      </w:r>
      <w:r w:rsidRPr="00750838">
        <w:rPr>
          <w:rFonts w:asciiTheme="minorHAnsi" w:eastAsia="Calibri" w:hAnsiTheme="minorHAnsi"/>
        </w:rPr>
        <w:t xml:space="preserve">– realizowane w większości przez samorząd oraz jednostki bezpośrednio podległe gminie, </w:t>
      </w:r>
    </w:p>
    <w:p w:rsidR="00973239" w:rsidRPr="00750838" w:rsidRDefault="00973239" w:rsidP="00497B42">
      <w:pPr>
        <w:pStyle w:val="Akapitzlist"/>
        <w:numPr>
          <w:ilvl w:val="0"/>
          <w:numId w:val="33"/>
        </w:numPr>
        <w:rPr>
          <w:rFonts w:asciiTheme="minorHAnsi" w:eastAsia="Calibri" w:hAnsiTheme="minorHAnsi"/>
        </w:rPr>
      </w:pPr>
      <w:r w:rsidRPr="00750838">
        <w:rPr>
          <w:rFonts w:asciiTheme="minorHAnsi" w:eastAsia="Calibri" w:hAnsiTheme="minorHAnsi"/>
        </w:rPr>
        <w:t xml:space="preserve">działania koordynowane – realizowane są przez jednostki i instytucje działające na terenie gminy </w:t>
      </w:r>
      <w:r w:rsidRPr="00750838">
        <w:rPr>
          <w:rFonts w:asciiTheme="minorHAnsi" w:eastAsia="Calibri" w:hAnsiTheme="minorHAnsi"/>
        </w:rPr>
        <w:br/>
        <w:t>w sektorze gospodarki komunalnej, organizacje pozarządowe, instytucje państwowe realizujące zadania z zakresu monitoringu środowiska, zadania w zakresie bezpieczeństwa publicznego (interesariusze) itp.</w:t>
      </w:r>
    </w:p>
    <w:p w:rsidR="00973239" w:rsidRPr="00750838" w:rsidRDefault="00973239" w:rsidP="00973239">
      <w:pPr>
        <w:rPr>
          <w:rFonts w:asciiTheme="minorHAnsi" w:eastAsia="Calibri" w:hAnsiTheme="minorHAnsi"/>
        </w:rPr>
      </w:pPr>
    </w:p>
    <w:p w:rsidR="00973239" w:rsidRPr="00750838" w:rsidRDefault="00973239" w:rsidP="00973239">
      <w:pPr>
        <w:rPr>
          <w:rFonts w:asciiTheme="minorHAnsi" w:eastAsia="Calibri" w:hAnsiTheme="minorHAnsi"/>
        </w:rPr>
      </w:pPr>
      <w:r w:rsidRPr="00750838">
        <w:rPr>
          <w:rFonts w:asciiTheme="minorHAnsi" w:eastAsia="Calibri" w:hAnsiTheme="minorHAnsi"/>
        </w:rPr>
        <w:t xml:space="preserve">Poprawa stanu środowiska uzależniona jest od poprawy stanu jego poszczególnych komponentów: powietrza atmosferycznego, wód powierzchniowych i podziemnych, zasobów przyrodniczych. Natomiast na podniesienie komfortu życia mieszkańców </w:t>
      </w:r>
      <w:r w:rsidR="005E532C" w:rsidRPr="00750838">
        <w:rPr>
          <w:rFonts w:asciiTheme="minorHAnsi" w:eastAsia="Calibri" w:hAnsiTheme="minorHAnsi"/>
        </w:rPr>
        <w:t>miasta</w:t>
      </w:r>
      <w:r w:rsidRPr="00750838">
        <w:rPr>
          <w:rFonts w:asciiTheme="minorHAnsi" w:eastAsia="Calibri" w:hAnsiTheme="minorHAnsi"/>
        </w:rPr>
        <w:t xml:space="preserve"> składa się kilka czynników, które wzajemnie się uzupełniają, m.in.: poprawa warunków bytow</w:t>
      </w:r>
      <w:r w:rsidR="005E532C" w:rsidRPr="00750838">
        <w:rPr>
          <w:rFonts w:asciiTheme="minorHAnsi" w:eastAsia="Calibri" w:hAnsiTheme="minorHAnsi"/>
        </w:rPr>
        <w:t>ych, poprawa stanu wyposażenia miasta</w:t>
      </w:r>
      <w:r w:rsidRPr="00750838">
        <w:rPr>
          <w:rFonts w:asciiTheme="minorHAnsi" w:eastAsia="Calibri" w:hAnsiTheme="minorHAnsi"/>
        </w:rPr>
        <w:t xml:space="preserve"> w urządzenia obsługi turystyki, rekreacji i wypoczynku, wzrost atrakcyjności środowiska przyrodniczego i krajobrazowego, ale również poprawa stanu jakości wód, powietrza oraz terenów leśnych.</w:t>
      </w:r>
    </w:p>
    <w:p w:rsidR="00973239" w:rsidRPr="00750838" w:rsidRDefault="00973239" w:rsidP="00973239">
      <w:pPr>
        <w:rPr>
          <w:rFonts w:cs="Calibri"/>
          <w:color w:val="4F81BD" w:themeColor="accent1"/>
          <w:sz w:val="24"/>
        </w:rPr>
      </w:pPr>
    </w:p>
    <w:p w:rsidR="001F7C92" w:rsidRPr="00750838" w:rsidRDefault="001F7C92" w:rsidP="00312EB4">
      <w:pPr>
        <w:jc w:val="left"/>
        <w:rPr>
          <w:rFonts w:cs="Calibri"/>
          <w:color w:val="4F81BD" w:themeColor="accent1"/>
        </w:rPr>
        <w:sectPr w:rsidR="001F7C92" w:rsidRPr="00750838" w:rsidSect="001F7C92">
          <w:headerReference w:type="default" r:id="rId33"/>
          <w:footerReference w:type="even" r:id="rId34"/>
          <w:footerReference w:type="default" r:id="rId35"/>
          <w:footerReference w:type="first" r:id="rId36"/>
          <w:pgSz w:w="11906" w:h="16838" w:code="9"/>
          <w:pgMar w:top="1259" w:right="1247" w:bottom="1440" w:left="964" w:header="709" w:footer="709" w:gutter="0"/>
          <w:cols w:space="708"/>
          <w:titlePg/>
          <w:docGrid w:linePitch="360"/>
        </w:sectPr>
      </w:pPr>
    </w:p>
    <w:p w:rsidR="001F7C92" w:rsidRPr="00750838" w:rsidRDefault="001F7C92" w:rsidP="00312EB4">
      <w:pPr>
        <w:rPr>
          <w:rFonts w:cs="Calibri"/>
          <w:i/>
          <w:sz w:val="18"/>
          <w:szCs w:val="18"/>
        </w:rPr>
      </w:pPr>
      <w:bookmarkStart w:id="98" w:name="_Toc440014264"/>
      <w:bookmarkStart w:id="99" w:name="_Toc485646565"/>
      <w:r w:rsidRPr="00750838">
        <w:rPr>
          <w:rFonts w:cs="Calibri"/>
          <w:i/>
          <w:sz w:val="18"/>
          <w:szCs w:val="18"/>
        </w:rPr>
        <w:lastRenderedPageBreak/>
        <w:t xml:space="preserve">Tabela </w:t>
      </w:r>
      <w:r w:rsidRPr="00750838">
        <w:rPr>
          <w:rFonts w:cs="Calibri"/>
          <w:i/>
          <w:sz w:val="18"/>
          <w:szCs w:val="18"/>
        </w:rPr>
        <w:fldChar w:fldCharType="begin"/>
      </w:r>
      <w:r w:rsidRPr="00750838">
        <w:rPr>
          <w:rFonts w:cs="Calibri"/>
          <w:i/>
          <w:sz w:val="18"/>
          <w:szCs w:val="18"/>
        </w:rPr>
        <w:instrText xml:space="preserve"> SEQ Tabela \* ARABIC </w:instrText>
      </w:r>
      <w:r w:rsidRPr="00750838">
        <w:rPr>
          <w:rFonts w:cs="Calibri"/>
          <w:i/>
          <w:sz w:val="18"/>
          <w:szCs w:val="18"/>
        </w:rPr>
        <w:fldChar w:fldCharType="separate"/>
      </w:r>
      <w:r w:rsidR="004D7F7B">
        <w:rPr>
          <w:rFonts w:cs="Calibri"/>
          <w:i/>
          <w:noProof/>
          <w:sz w:val="18"/>
          <w:szCs w:val="18"/>
        </w:rPr>
        <w:t>15</w:t>
      </w:r>
      <w:r w:rsidRPr="00750838">
        <w:rPr>
          <w:rFonts w:cs="Calibri"/>
          <w:i/>
          <w:sz w:val="18"/>
          <w:szCs w:val="18"/>
        </w:rPr>
        <w:fldChar w:fldCharType="end"/>
      </w:r>
      <w:r w:rsidRPr="00750838">
        <w:rPr>
          <w:rFonts w:cs="Calibri"/>
          <w:i/>
          <w:sz w:val="18"/>
          <w:szCs w:val="18"/>
        </w:rPr>
        <w:t xml:space="preserve">. </w:t>
      </w:r>
      <w:bookmarkEnd w:id="98"/>
      <w:r w:rsidR="002A5FFB" w:rsidRPr="00750838">
        <w:rPr>
          <w:rFonts w:cs="Calibri"/>
          <w:i/>
          <w:sz w:val="18"/>
          <w:szCs w:val="18"/>
        </w:rPr>
        <w:t>Harmonogram realizacji zadań własnych wraz z ich finansowaniem</w:t>
      </w:r>
      <w:bookmarkEnd w:id="99"/>
    </w:p>
    <w:tbl>
      <w:tblPr>
        <w:tblW w:w="14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562"/>
        <w:gridCol w:w="1985"/>
        <w:gridCol w:w="3343"/>
        <w:gridCol w:w="2262"/>
        <w:gridCol w:w="1624"/>
        <w:gridCol w:w="1985"/>
        <w:gridCol w:w="2469"/>
      </w:tblGrid>
      <w:tr w:rsidR="009024C2" w:rsidRPr="00750838" w:rsidTr="008D0F1E">
        <w:trPr>
          <w:trHeight w:val="581"/>
          <w:tblHeader/>
        </w:trPr>
        <w:tc>
          <w:tcPr>
            <w:tcW w:w="562" w:type="dxa"/>
            <w:tcBorders>
              <w:top w:val="single" w:sz="12" w:space="0" w:color="auto"/>
              <w:left w:val="single" w:sz="12" w:space="0" w:color="auto"/>
              <w:bottom w:val="single" w:sz="12" w:space="0" w:color="auto"/>
              <w:right w:val="single" w:sz="4" w:space="0" w:color="auto"/>
            </w:tcBorders>
            <w:shd w:val="clear" w:color="auto" w:fill="auto"/>
          </w:tcPr>
          <w:p w:rsidR="002A5FFB" w:rsidRPr="00750838" w:rsidRDefault="002A5FFB" w:rsidP="00C535A3">
            <w:pPr>
              <w:spacing w:line="240" w:lineRule="auto"/>
              <w:jc w:val="center"/>
              <w:rPr>
                <w:rFonts w:eastAsia="Calibri"/>
                <w:b/>
                <w:sz w:val="20"/>
              </w:rPr>
            </w:pPr>
            <w:r w:rsidRPr="00750838">
              <w:rPr>
                <w:rFonts w:eastAsia="Calibri"/>
                <w:b/>
                <w:sz w:val="20"/>
              </w:rPr>
              <w:t>L.p.</w:t>
            </w:r>
          </w:p>
        </w:tc>
        <w:tc>
          <w:tcPr>
            <w:tcW w:w="1985" w:type="dxa"/>
            <w:tcBorders>
              <w:top w:val="single" w:sz="12" w:space="0" w:color="auto"/>
              <w:left w:val="single" w:sz="4" w:space="0" w:color="auto"/>
              <w:bottom w:val="single" w:sz="12" w:space="0" w:color="auto"/>
              <w:right w:val="single" w:sz="4" w:space="0" w:color="auto"/>
            </w:tcBorders>
            <w:shd w:val="clear" w:color="auto" w:fill="auto"/>
          </w:tcPr>
          <w:p w:rsidR="002A5FFB" w:rsidRPr="00750838" w:rsidRDefault="002A5FFB" w:rsidP="00C535A3">
            <w:pPr>
              <w:spacing w:line="240" w:lineRule="auto"/>
              <w:jc w:val="center"/>
              <w:rPr>
                <w:rFonts w:eastAsia="Calibri"/>
                <w:b/>
                <w:sz w:val="20"/>
              </w:rPr>
            </w:pPr>
            <w:r w:rsidRPr="00750838">
              <w:rPr>
                <w:rFonts w:eastAsia="Calibri"/>
                <w:b/>
                <w:sz w:val="20"/>
              </w:rPr>
              <w:t>Obszar interwencji</w:t>
            </w:r>
          </w:p>
        </w:tc>
        <w:tc>
          <w:tcPr>
            <w:tcW w:w="3343" w:type="dxa"/>
            <w:tcBorders>
              <w:top w:val="single" w:sz="12" w:space="0" w:color="auto"/>
              <w:left w:val="single" w:sz="4" w:space="0" w:color="auto"/>
              <w:bottom w:val="single" w:sz="12" w:space="0" w:color="auto"/>
              <w:right w:val="single" w:sz="4" w:space="0" w:color="auto"/>
            </w:tcBorders>
            <w:shd w:val="clear" w:color="auto" w:fill="auto"/>
          </w:tcPr>
          <w:p w:rsidR="002A5FFB" w:rsidRPr="00750838" w:rsidRDefault="002A5FFB" w:rsidP="00C535A3">
            <w:pPr>
              <w:spacing w:line="240" w:lineRule="auto"/>
              <w:jc w:val="center"/>
              <w:rPr>
                <w:rFonts w:eastAsia="Calibri"/>
                <w:b/>
                <w:sz w:val="20"/>
              </w:rPr>
            </w:pPr>
            <w:r w:rsidRPr="00750838">
              <w:rPr>
                <w:rFonts w:eastAsia="Calibri"/>
                <w:b/>
                <w:sz w:val="20"/>
              </w:rPr>
              <w:t>Zadanie</w:t>
            </w:r>
          </w:p>
        </w:tc>
        <w:tc>
          <w:tcPr>
            <w:tcW w:w="2262" w:type="dxa"/>
            <w:tcBorders>
              <w:top w:val="single" w:sz="12" w:space="0" w:color="auto"/>
              <w:left w:val="single" w:sz="4" w:space="0" w:color="auto"/>
              <w:bottom w:val="single" w:sz="12" w:space="0" w:color="auto"/>
              <w:right w:val="single" w:sz="4" w:space="0" w:color="auto"/>
            </w:tcBorders>
          </w:tcPr>
          <w:p w:rsidR="002A5FFB" w:rsidRPr="00750838" w:rsidRDefault="002A5FFB" w:rsidP="00C535A3">
            <w:pPr>
              <w:spacing w:line="240" w:lineRule="auto"/>
              <w:jc w:val="center"/>
              <w:rPr>
                <w:rFonts w:eastAsia="Calibri"/>
                <w:b/>
                <w:sz w:val="20"/>
              </w:rPr>
            </w:pPr>
            <w:r w:rsidRPr="00750838">
              <w:rPr>
                <w:rFonts w:eastAsia="Calibri"/>
                <w:b/>
                <w:sz w:val="20"/>
              </w:rPr>
              <w:t>Podmiot odpowiedzialny za realizację</w:t>
            </w:r>
          </w:p>
        </w:tc>
        <w:tc>
          <w:tcPr>
            <w:tcW w:w="1624" w:type="dxa"/>
            <w:tcBorders>
              <w:top w:val="single" w:sz="12" w:space="0" w:color="auto"/>
              <w:left w:val="single" w:sz="4" w:space="0" w:color="auto"/>
              <w:bottom w:val="single" w:sz="12" w:space="0" w:color="auto"/>
              <w:right w:val="single" w:sz="4" w:space="0" w:color="auto"/>
            </w:tcBorders>
          </w:tcPr>
          <w:p w:rsidR="002A5FFB" w:rsidRPr="00750838" w:rsidRDefault="002A5FFB" w:rsidP="00C535A3">
            <w:pPr>
              <w:spacing w:line="240" w:lineRule="auto"/>
              <w:jc w:val="center"/>
              <w:rPr>
                <w:rFonts w:eastAsia="Calibri"/>
                <w:b/>
                <w:sz w:val="20"/>
              </w:rPr>
            </w:pPr>
            <w:r w:rsidRPr="00750838">
              <w:rPr>
                <w:rFonts w:eastAsia="Calibri"/>
                <w:b/>
                <w:sz w:val="20"/>
              </w:rPr>
              <w:t>Szacunkowe koszty realizacji zadania ( zł )</w:t>
            </w:r>
          </w:p>
        </w:tc>
        <w:tc>
          <w:tcPr>
            <w:tcW w:w="1985" w:type="dxa"/>
            <w:tcBorders>
              <w:top w:val="single" w:sz="12" w:space="0" w:color="auto"/>
              <w:left w:val="single" w:sz="4" w:space="0" w:color="auto"/>
              <w:bottom w:val="single" w:sz="12" w:space="0" w:color="auto"/>
              <w:right w:val="single" w:sz="4" w:space="0" w:color="auto"/>
            </w:tcBorders>
          </w:tcPr>
          <w:p w:rsidR="002A5FFB" w:rsidRPr="00750838" w:rsidRDefault="002A5FFB" w:rsidP="00C535A3">
            <w:pPr>
              <w:spacing w:line="240" w:lineRule="auto"/>
              <w:jc w:val="center"/>
              <w:rPr>
                <w:rFonts w:eastAsia="Calibri"/>
                <w:b/>
                <w:sz w:val="20"/>
              </w:rPr>
            </w:pPr>
            <w:r w:rsidRPr="00750838">
              <w:rPr>
                <w:rFonts w:eastAsia="Calibri"/>
                <w:b/>
                <w:sz w:val="20"/>
              </w:rPr>
              <w:t>Źródła finansowania</w:t>
            </w:r>
          </w:p>
        </w:tc>
        <w:tc>
          <w:tcPr>
            <w:tcW w:w="2469" w:type="dxa"/>
            <w:tcBorders>
              <w:top w:val="single" w:sz="12" w:space="0" w:color="auto"/>
              <w:left w:val="single" w:sz="4" w:space="0" w:color="auto"/>
              <w:bottom w:val="single" w:sz="12" w:space="0" w:color="auto"/>
              <w:right w:val="single" w:sz="12" w:space="0" w:color="auto"/>
            </w:tcBorders>
          </w:tcPr>
          <w:p w:rsidR="002A5FFB" w:rsidRPr="00750838" w:rsidRDefault="002A5FFB" w:rsidP="00C535A3">
            <w:pPr>
              <w:spacing w:line="240" w:lineRule="auto"/>
              <w:rPr>
                <w:rFonts w:eastAsia="Calibri"/>
                <w:b/>
                <w:sz w:val="20"/>
              </w:rPr>
            </w:pPr>
            <w:r w:rsidRPr="00750838">
              <w:rPr>
                <w:rFonts w:eastAsia="Calibri"/>
                <w:b/>
                <w:sz w:val="20"/>
              </w:rPr>
              <w:t>Wskaźnik monitoringu realizacji zadania</w:t>
            </w:r>
          </w:p>
        </w:tc>
      </w:tr>
      <w:tr w:rsidR="009024C2" w:rsidRPr="00750838" w:rsidTr="0087380F">
        <w:trPr>
          <w:trHeight w:val="149"/>
        </w:trPr>
        <w:tc>
          <w:tcPr>
            <w:tcW w:w="562" w:type="dxa"/>
            <w:vMerge w:val="restart"/>
            <w:tcBorders>
              <w:top w:val="single" w:sz="12" w:space="0" w:color="auto"/>
              <w:left w:val="single" w:sz="4" w:space="0" w:color="auto"/>
              <w:right w:val="single" w:sz="4" w:space="0" w:color="auto"/>
            </w:tcBorders>
            <w:shd w:val="clear" w:color="auto" w:fill="FFFFFF" w:themeFill="background1"/>
          </w:tcPr>
          <w:p w:rsidR="002A5FFB" w:rsidRPr="00750838" w:rsidRDefault="002A5FFB" w:rsidP="00C535A3">
            <w:pPr>
              <w:autoSpaceDE w:val="0"/>
              <w:autoSpaceDN w:val="0"/>
              <w:adjustRightInd w:val="0"/>
              <w:spacing w:line="240" w:lineRule="auto"/>
              <w:rPr>
                <w:rFonts w:eastAsia="Calibri"/>
                <w:b/>
                <w:sz w:val="20"/>
              </w:rPr>
            </w:pPr>
            <w:r w:rsidRPr="00750838">
              <w:rPr>
                <w:rFonts w:eastAsia="Calibri"/>
                <w:b/>
                <w:sz w:val="20"/>
              </w:rPr>
              <w:t>1.</w:t>
            </w:r>
          </w:p>
        </w:tc>
        <w:tc>
          <w:tcPr>
            <w:tcW w:w="1985" w:type="dxa"/>
            <w:vMerge w:val="restart"/>
            <w:tcBorders>
              <w:top w:val="single" w:sz="12" w:space="0" w:color="auto"/>
              <w:left w:val="single" w:sz="4" w:space="0" w:color="auto"/>
              <w:right w:val="single" w:sz="4" w:space="0" w:color="auto"/>
            </w:tcBorders>
            <w:shd w:val="clear" w:color="auto" w:fill="FFFFFF" w:themeFill="background1"/>
          </w:tcPr>
          <w:p w:rsidR="002A5FFB" w:rsidRPr="00750838" w:rsidRDefault="002A5FFB" w:rsidP="00C535A3">
            <w:pPr>
              <w:spacing w:line="240" w:lineRule="auto"/>
              <w:rPr>
                <w:rFonts w:eastAsia="Calibri"/>
                <w:b/>
                <w:sz w:val="20"/>
              </w:rPr>
            </w:pPr>
            <w:r w:rsidRPr="00750838">
              <w:rPr>
                <w:rFonts w:eastAsia="Calibri"/>
                <w:b/>
                <w:sz w:val="20"/>
              </w:rPr>
              <w:t>Ochrona klimatu i jakości powietrza</w:t>
            </w:r>
          </w:p>
          <w:p w:rsidR="002A5FFB" w:rsidRPr="00750838" w:rsidRDefault="002A5FFB" w:rsidP="00C535A3">
            <w:pPr>
              <w:autoSpaceDE w:val="0"/>
              <w:autoSpaceDN w:val="0"/>
              <w:adjustRightInd w:val="0"/>
              <w:spacing w:line="240" w:lineRule="auto"/>
              <w:rPr>
                <w:rFonts w:eastAsia="Calibri"/>
                <w:b/>
                <w:sz w:val="20"/>
              </w:rPr>
            </w:pPr>
          </w:p>
        </w:tc>
        <w:tc>
          <w:tcPr>
            <w:tcW w:w="3343" w:type="dxa"/>
            <w:tcBorders>
              <w:top w:val="single" w:sz="12" w:space="0" w:color="auto"/>
            </w:tcBorders>
            <w:shd w:val="clear" w:color="auto" w:fill="FFFFFF" w:themeFill="background1"/>
          </w:tcPr>
          <w:p w:rsidR="002A5FFB" w:rsidRPr="00750838" w:rsidRDefault="002A5FFB" w:rsidP="00C535A3">
            <w:pPr>
              <w:pStyle w:val="Bezodstpw"/>
              <w:rPr>
                <w:sz w:val="20"/>
              </w:rPr>
            </w:pPr>
            <w:r w:rsidRPr="00750838">
              <w:rPr>
                <w:sz w:val="20"/>
              </w:rPr>
              <w:t xml:space="preserve">Sukcesywna modernizacja oświetlenia ulicznego w </w:t>
            </w:r>
            <w:r w:rsidR="005E532C" w:rsidRPr="00750838">
              <w:rPr>
                <w:sz w:val="20"/>
              </w:rPr>
              <w:t>mieście</w:t>
            </w:r>
          </w:p>
        </w:tc>
        <w:tc>
          <w:tcPr>
            <w:tcW w:w="2262" w:type="dxa"/>
            <w:tcBorders>
              <w:top w:val="single" w:sz="12" w:space="0" w:color="auto"/>
            </w:tcBorders>
            <w:shd w:val="clear" w:color="auto" w:fill="FFFFFF" w:themeFill="background1"/>
          </w:tcPr>
          <w:p w:rsidR="009B64DF" w:rsidRPr="00750838" w:rsidRDefault="009B64DF" w:rsidP="00C535A3">
            <w:pPr>
              <w:pStyle w:val="Bezodstpw"/>
              <w:jc w:val="center"/>
              <w:rPr>
                <w:rFonts w:eastAsia="Calibri" w:cs="Times New Roman"/>
                <w:sz w:val="20"/>
                <w:szCs w:val="20"/>
                <w:lang w:eastAsia="pl-PL"/>
              </w:rPr>
            </w:pPr>
            <w:r w:rsidRPr="00750838">
              <w:rPr>
                <w:rFonts w:eastAsia="Calibri" w:cs="Times New Roman"/>
                <w:sz w:val="20"/>
                <w:szCs w:val="20"/>
                <w:lang w:eastAsia="pl-PL"/>
              </w:rPr>
              <w:t>Miasto Jordanów</w:t>
            </w:r>
          </w:p>
          <w:p w:rsidR="002A5FFB" w:rsidRPr="00750838" w:rsidRDefault="002A5FFB" w:rsidP="00C535A3">
            <w:pPr>
              <w:pStyle w:val="Bezodstpw"/>
              <w:jc w:val="center"/>
              <w:rPr>
                <w:sz w:val="20"/>
              </w:rPr>
            </w:pPr>
          </w:p>
        </w:tc>
        <w:tc>
          <w:tcPr>
            <w:tcW w:w="1624" w:type="dxa"/>
            <w:tcBorders>
              <w:top w:val="single" w:sz="12" w:space="0" w:color="auto"/>
            </w:tcBorders>
            <w:shd w:val="clear" w:color="auto" w:fill="FFFFFF" w:themeFill="background1"/>
          </w:tcPr>
          <w:p w:rsidR="002A5FFB" w:rsidRPr="00750838" w:rsidRDefault="002A5FFB" w:rsidP="00C535A3">
            <w:pPr>
              <w:pStyle w:val="Bezodstpw"/>
              <w:jc w:val="center"/>
              <w:rPr>
                <w:sz w:val="20"/>
              </w:rPr>
            </w:pPr>
            <w:r w:rsidRPr="00750838">
              <w:rPr>
                <w:sz w:val="20"/>
              </w:rPr>
              <w:t>100 000</w:t>
            </w:r>
          </w:p>
        </w:tc>
        <w:tc>
          <w:tcPr>
            <w:tcW w:w="1985" w:type="dxa"/>
            <w:tcBorders>
              <w:top w:val="single" w:sz="12" w:space="0" w:color="auto"/>
            </w:tcBorders>
            <w:shd w:val="clear" w:color="auto" w:fill="FFFFFF" w:themeFill="background1"/>
          </w:tcPr>
          <w:p w:rsidR="002A5FFB" w:rsidRPr="00750838" w:rsidRDefault="002A5FFB"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 xml:space="preserve">Budżet </w:t>
            </w:r>
            <w:r w:rsidR="000C1A33" w:rsidRPr="00750838">
              <w:rPr>
                <w:rFonts w:asciiTheme="minorHAnsi" w:eastAsiaTheme="minorHAnsi" w:hAnsiTheme="minorHAnsi" w:cstheme="minorBidi"/>
                <w:kern w:val="0"/>
                <w:sz w:val="20"/>
                <w:szCs w:val="22"/>
                <w:shd w:val="clear" w:color="auto" w:fill="auto"/>
                <w:lang w:eastAsia="en-US" w:bidi="ar-SA"/>
              </w:rPr>
              <w:t>Miasta</w:t>
            </w:r>
          </w:p>
          <w:p w:rsidR="002A5FFB" w:rsidRPr="00750838" w:rsidRDefault="002A5FFB"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WFOŚiGW</w:t>
            </w:r>
          </w:p>
          <w:p w:rsidR="002A5FFB" w:rsidRPr="00750838" w:rsidRDefault="002A5FFB" w:rsidP="00C535A3">
            <w:pPr>
              <w:pStyle w:val="Bezodstpw"/>
              <w:jc w:val="center"/>
              <w:rPr>
                <w:sz w:val="20"/>
              </w:rPr>
            </w:pPr>
            <w:r w:rsidRPr="00750838">
              <w:rPr>
                <w:sz w:val="20"/>
              </w:rPr>
              <w:t>Dofinansowanie dla samorządów lokalnych</w:t>
            </w:r>
          </w:p>
        </w:tc>
        <w:tc>
          <w:tcPr>
            <w:tcW w:w="2469" w:type="dxa"/>
            <w:tcBorders>
              <w:top w:val="single" w:sz="12" w:space="0" w:color="auto"/>
            </w:tcBorders>
            <w:shd w:val="clear" w:color="auto" w:fill="FFFFFF" w:themeFill="background1"/>
          </w:tcPr>
          <w:p w:rsidR="002A5FFB" w:rsidRPr="00750838" w:rsidRDefault="002A5FFB" w:rsidP="00C535A3">
            <w:pPr>
              <w:pStyle w:val="Bezodstpw"/>
              <w:rPr>
                <w:sz w:val="20"/>
                <w:szCs w:val="20"/>
              </w:rPr>
            </w:pPr>
            <w:r w:rsidRPr="00750838">
              <w:rPr>
                <w:rFonts w:eastAsia="Calibri" w:cs="Calibri"/>
                <w:sz w:val="20"/>
                <w:szCs w:val="20"/>
              </w:rPr>
              <w:t>Ograniczenie zużycia energii, redukcja emisji CO</w:t>
            </w:r>
            <w:r w:rsidRPr="00750838">
              <w:rPr>
                <w:rFonts w:eastAsia="Calibri" w:cs="Calibri"/>
                <w:sz w:val="20"/>
                <w:szCs w:val="20"/>
                <w:vertAlign w:val="subscript"/>
              </w:rPr>
              <w:t>2</w:t>
            </w:r>
            <w:r w:rsidRPr="00750838">
              <w:rPr>
                <w:rFonts w:eastAsia="Calibri" w:cs="Calibri"/>
                <w:sz w:val="20"/>
                <w:szCs w:val="20"/>
              </w:rPr>
              <w:t>,</w:t>
            </w:r>
          </w:p>
        </w:tc>
      </w:tr>
      <w:tr w:rsidR="009024C2" w:rsidRPr="00750838" w:rsidTr="004511F4">
        <w:tc>
          <w:tcPr>
            <w:tcW w:w="562" w:type="dxa"/>
            <w:vMerge/>
            <w:tcBorders>
              <w:left w:val="single" w:sz="4" w:space="0" w:color="auto"/>
              <w:right w:val="single" w:sz="4" w:space="0" w:color="auto"/>
            </w:tcBorders>
            <w:shd w:val="clear" w:color="auto" w:fill="FFFFFF" w:themeFill="background1"/>
          </w:tcPr>
          <w:p w:rsidR="002A5FFB" w:rsidRPr="00750838" w:rsidRDefault="002A5FFB" w:rsidP="00C535A3">
            <w:pPr>
              <w:autoSpaceDE w:val="0"/>
              <w:autoSpaceDN w:val="0"/>
              <w:adjustRightInd w:val="0"/>
              <w:spacing w:line="240" w:lineRule="auto"/>
              <w:rPr>
                <w:rFonts w:eastAsia="Calibri"/>
                <w:b/>
                <w:color w:val="4F81BD" w:themeColor="accent1"/>
                <w:sz w:val="20"/>
              </w:rPr>
            </w:pPr>
          </w:p>
        </w:tc>
        <w:tc>
          <w:tcPr>
            <w:tcW w:w="1985" w:type="dxa"/>
            <w:vMerge/>
            <w:tcBorders>
              <w:left w:val="single" w:sz="4" w:space="0" w:color="auto"/>
              <w:right w:val="single" w:sz="4" w:space="0" w:color="auto"/>
            </w:tcBorders>
            <w:shd w:val="clear" w:color="auto" w:fill="FFFFFF" w:themeFill="background1"/>
          </w:tcPr>
          <w:p w:rsidR="002A5FFB" w:rsidRPr="00750838" w:rsidRDefault="002A5FFB" w:rsidP="00C535A3">
            <w:pPr>
              <w:spacing w:line="240" w:lineRule="auto"/>
              <w:jc w:val="center"/>
              <w:rPr>
                <w:rFonts w:eastAsia="Calibri"/>
                <w:b/>
                <w:color w:val="4F81BD" w:themeColor="accent1"/>
                <w:sz w:val="20"/>
              </w:rPr>
            </w:pPr>
          </w:p>
        </w:tc>
        <w:tc>
          <w:tcPr>
            <w:tcW w:w="3343" w:type="dxa"/>
            <w:shd w:val="clear" w:color="auto" w:fill="FFFFFF" w:themeFill="background1"/>
          </w:tcPr>
          <w:p w:rsidR="003203FA" w:rsidRPr="00750838" w:rsidRDefault="003203FA" w:rsidP="00C535A3">
            <w:pPr>
              <w:pStyle w:val="Bezodstpw"/>
              <w:rPr>
                <w:sz w:val="20"/>
              </w:rPr>
            </w:pPr>
            <w:r w:rsidRPr="00750838">
              <w:rPr>
                <w:sz w:val="20"/>
              </w:rPr>
              <w:t>Termomodernizacja budynków użyteczności publicznej</w:t>
            </w:r>
            <w:r w:rsidR="00EB434C" w:rsidRPr="00750838">
              <w:rPr>
                <w:sz w:val="20"/>
              </w:rPr>
              <w:t xml:space="preserve"> wraz z wykorzystaniem odnawialnych źródeł energii</w:t>
            </w:r>
            <w:r w:rsidRPr="00750838">
              <w:rPr>
                <w:sz w:val="20"/>
              </w:rPr>
              <w:t>,</w:t>
            </w:r>
          </w:p>
          <w:p w:rsidR="002A5FFB" w:rsidRPr="00750838" w:rsidRDefault="002A5FFB" w:rsidP="00C535A3">
            <w:pPr>
              <w:pStyle w:val="Bezodstpw"/>
              <w:rPr>
                <w:sz w:val="20"/>
              </w:rPr>
            </w:pPr>
            <w:r w:rsidRPr="00750838">
              <w:rPr>
                <w:sz w:val="20"/>
              </w:rPr>
              <w:t>Poprawa efektywności energetycznej urządzeń infrastruktury komunalnej</w:t>
            </w:r>
            <w:r w:rsidR="00BF6ECA" w:rsidRPr="00750838">
              <w:rPr>
                <w:sz w:val="20"/>
              </w:rPr>
              <w:t xml:space="preserve">, </w:t>
            </w:r>
          </w:p>
        </w:tc>
        <w:tc>
          <w:tcPr>
            <w:tcW w:w="2262" w:type="dxa"/>
            <w:shd w:val="clear" w:color="auto" w:fill="FFFFFF" w:themeFill="background1"/>
          </w:tcPr>
          <w:p w:rsidR="009B64DF" w:rsidRPr="00750838" w:rsidRDefault="009B64DF" w:rsidP="00C535A3">
            <w:pPr>
              <w:pStyle w:val="Bezodstpw"/>
              <w:jc w:val="center"/>
              <w:rPr>
                <w:rFonts w:eastAsia="Calibri" w:cs="Times New Roman"/>
                <w:sz w:val="20"/>
                <w:szCs w:val="20"/>
                <w:lang w:eastAsia="pl-PL"/>
              </w:rPr>
            </w:pPr>
            <w:r w:rsidRPr="00750838">
              <w:rPr>
                <w:rFonts w:eastAsia="Calibri" w:cs="Times New Roman"/>
                <w:sz w:val="20"/>
                <w:szCs w:val="20"/>
                <w:lang w:eastAsia="pl-PL"/>
              </w:rPr>
              <w:t>Miasto Jordanów</w:t>
            </w:r>
          </w:p>
          <w:p w:rsidR="002A5FFB" w:rsidRPr="00750838" w:rsidRDefault="002A5FFB" w:rsidP="00C535A3">
            <w:pPr>
              <w:pStyle w:val="Bezodstpw"/>
              <w:jc w:val="center"/>
              <w:rPr>
                <w:sz w:val="20"/>
              </w:rPr>
            </w:pPr>
          </w:p>
        </w:tc>
        <w:tc>
          <w:tcPr>
            <w:tcW w:w="1624" w:type="dxa"/>
            <w:shd w:val="clear" w:color="auto" w:fill="FFFFFF" w:themeFill="background1"/>
          </w:tcPr>
          <w:p w:rsidR="002A5FFB" w:rsidRPr="00750838" w:rsidRDefault="002A5FFB" w:rsidP="00C535A3">
            <w:pPr>
              <w:pStyle w:val="Bezodstpw"/>
              <w:jc w:val="center"/>
              <w:rPr>
                <w:sz w:val="20"/>
              </w:rPr>
            </w:pPr>
            <w:r w:rsidRPr="00750838">
              <w:rPr>
                <w:sz w:val="20"/>
              </w:rPr>
              <w:t>b.d.</w:t>
            </w:r>
          </w:p>
        </w:tc>
        <w:tc>
          <w:tcPr>
            <w:tcW w:w="1985" w:type="dxa"/>
            <w:shd w:val="clear" w:color="auto" w:fill="FFFFFF" w:themeFill="background1"/>
          </w:tcPr>
          <w:p w:rsidR="00EB434C" w:rsidRPr="00750838" w:rsidRDefault="00EB434C"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RPO WM</w:t>
            </w:r>
          </w:p>
          <w:p w:rsidR="00EB434C" w:rsidRPr="00750838" w:rsidRDefault="00EB434C"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Działanie 4.4.1 Rozwój infrastruktury produkcji energii ze źródeł odnawialnych</w:t>
            </w:r>
            <w:r w:rsidR="0077431D" w:rsidRPr="00750838">
              <w:rPr>
                <w:rFonts w:asciiTheme="minorHAnsi" w:eastAsiaTheme="minorHAnsi" w:hAnsiTheme="minorHAnsi" w:cstheme="minorBidi"/>
                <w:kern w:val="0"/>
                <w:sz w:val="20"/>
                <w:szCs w:val="22"/>
                <w:shd w:val="clear" w:color="auto" w:fill="auto"/>
                <w:lang w:eastAsia="en-US" w:bidi="ar-SA"/>
              </w:rPr>
              <w:t>,</w:t>
            </w:r>
          </w:p>
          <w:p w:rsidR="002A5FFB" w:rsidRPr="00750838" w:rsidRDefault="002A5FFB"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 xml:space="preserve">Budżet </w:t>
            </w:r>
            <w:r w:rsidR="000C1A33" w:rsidRPr="00750838">
              <w:rPr>
                <w:rFonts w:asciiTheme="minorHAnsi" w:eastAsiaTheme="minorHAnsi" w:hAnsiTheme="minorHAnsi" w:cstheme="minorBidi"/>
                <w:kern w:val="0"/>
                <w:sz w:val="20"/>
                <w:szCs w:val="22"/>
                <w:shd w:val="clear" w:color="auto" w:fill="auto"/>
                <w:lang w:eastAsia="en-US" w:bidi="ar-SA"/>
              </w:rPr>
              <w:t>Miasta</w:t>
            </w:r>
          </w:p>
          <w:p w:rsidR="0077431D" w:rsidRPr="00750838" w:rsidRDefault="0077431D"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WFOŚiGW</w:t>
            </w:r>
          </w:p>
        </w:tc>
        <w:tc>
          <w:tcPr>
            <w:tcW w:w="2469" w:type="dxa"/>
            <w:shd w:val="clear" w:color="auto" w:fill="FFFFFF" w:themeFill="background1"/>
          </w:tcPr>
          <w:p w:rsidR="002A5FFB" w:rsidRPr="00750838" w:rsidRDefault="002A5FFB" w:rsidP="00C535A3">
            <w:pPr>
              <w:pStyle w:val="Bezodstpw"/>
              <w:rPr>
                <w:sz w:val="20"/>
                <w:szCs w:val="20"/>
              </w:rPr>
            </w:pPr>
            <w:r w:rsidRPr="00750838">
              <w:rPr>
                <w:rFonts w:eastAsia="Calibri" w:cs="Calibri"/>
                <w:sz w:val="20"/>
                <w:szCs w:val="20"/>
              </w:rPr>
              <w:t>Ograniczenie zużycia energii, redukcja emisji CO</w:t>
            </w:r>
            <w:r w:rsidRPr="00750838">
              <w:rPr>
                <w:rFonts w:eastAsia="Calibri" w:cs="Calibri"/>
                <w:sz w:val="20"/>
                <w:szCs w:val="20"/>
                <w:vertAlign w:val="subscript"/>
              </w:rPr>
              <w:t>2</w:t>
            </w:r>
            <w:r w:rsidRPr="00750838">
              <w:rPr>
                <w:rFonts w:eastAsia="Calibri" w:cs="Calibri"/>
                <w:sz w:val="20"/>
                <w:szCs w:val="20"/>
              </w:rPr>
              <w:t>,</w:t>
            </w:r>
          </w:p>
        </w:tc>
      </w:tr>
      <w:tr w:rsidR="009024C2" w:rsidRPr="00750838" w:rsidTr="008F6645">
        <w:trPr>
          <w:trHeight w:val="1123"/>
        </w:trPr>
        <w:tc>
          <w:tcPr>
            <w:tcW w:w="562" w:type="dxa"/>
            <w:vMerge/>
            <w:tcBorders>
              <w:left w:val="single" w:sz="4" w:space="0" w:color="auto"/>
              <w:right w:val="single" w:sz="4" w:space="0" w:color="auto"/>
            </w:tcBorders>
            <w:shd w:val="clear" w:color="auto" w:fill="FFFFFF" w:themeFill="background1"/>
          </w:tcPr>
          <w:p w:rsidR="002A5FFB" w:rsidRPr="00750838" w:rsidRDefault="002A5FFB" w:rsidP="00C535A3">
            <w:pPr>
              <w:autoSpaceDE w:val="0"/>
              <w:autoSpaceDN w:val="0"/>
              <w:adjustRightInd w:val="0"/>
              <w:spacing w:line="240" w:lineRule="auto"/>
              <w:rPr>
                <w:rFonts w:eastAsia="Calibri"/>
                <w:b/>
                <w:color w:val="4F81BD" w:themeColor="accent1"/>
                <w:sz w:val="20"/>
              </w:rPr>
            </w:pPr>
          </w:p>
        </w:tc>
        <w:tc>
          <w:tcPr>
            <w:tcW w:w="1985" w:type="dxa"/>
            <w:vMerge/>
            <w:tcBorders>
              <w:left w:val="single" w:sz="4" w:space="0" w:color="auto"/>
              <w:right w:val="single" w:sz="4" w:space="0" w:color="auto"/>
            </w:tcBorders>
            <w:shd w:val="clear" w:color="auto" w:fill="FFFFFF" w:themeFill="background1"/>
          </w:tcPr>
          <w:p w:rsidR="002A5FFB" w:rsidRPr="00750838" w:rsidRDefault="002A5FFB" w:rsidP="00C535A3">
            <w:pPr>
              <w:spacing w:line="240" w:lineRule="auto"/>
              <w:jc w:val="center"/>
              <w:rPr>
                <w:rFonts w:eastAsia="Calibri"/>
                <w:b/>
                <w:color w:val="4F81BD" w:themeColor="accent1"/>
                <w:sz w:val="20"/>
              </w:rPr>
            </w:pPr>
          </w:p>
        </w:tc>
        <w:tc>
          <w:tcPr>
            <w:tcW w:w="3343" w:type="dxa"/>
            <w:shd w:val="clear" w:color="auto" w:fill="FFFFFF" w:themeFill="background1"/>
          </w:tcPr>
          <w:p w:rsidR="00DF38C6" w:rsidRPr="00750838" w:rsidRDefault="002A5FFB" w:rsidP="00C535A3">
            <w:pPr>
              <w:pStyle w:val="Bezodstpw"/>
              <w:rPr>
                <w:sz w:val="20"/>
              </w:rPr>
            </w:pPr>
            <w:r w:rsidRPr="00750838">
              <w:rPr>
                <w:sz w:val="20"/>
              </w:rPr>
              <w:t>Rozwój sieci komunikacji rowerowej</w:t>
            </w:r>
            <w:r w:rsidR="00DF38C6" w:rsidRPr="00750838">
              <w:rPr>
                <w:sz w:val="20"/>
              </w:rPr>
              <w:t>:</w:t>
            </w:r>
          </w:p>
          <w:p w:rsidR="002A5FFB" w:rsidRPr="00750838" w:rsidRDefault="00DF38C6" w:rsidP="00DF38C6">
            <w:pPr>
              <w:pStyle w:val="Bezodstpw"/>
              <w:numPr>
                <w:ilvl w:val="0"/>
                <w:numId w:val="70"/>
              </w:numPr>
              <w:rPr>
                <w:sz w:val="20"/>
              </w:rPr>
            </w:pPr>
            <w:r w:rsidRPr="00750838">
              <w:rPr>
                <w:sz w:val="20"/>
              </w:rPr>
              <w:t xml:space="preserve">Ścieżka rowerowo - spacerowa </w:t>
            </w:r>
            <w:r w:rsidR="002A5FFB" w:rsidRPr="00750838">
              <w:rPr>
                <w:sz w:val="20"/>
              </w:rPr>
              <w:t xml:space="preserve"> </w:t>
            </w:r>
            <w:r w:rsidRPr="00750838">
              <w:rPr>
                <w:sz w:val="20"/>
              </w:rPr>
              <w:t>- budżet obywatelski,</w:t>
            </w:r>
          </w:p>
          <w:p w:rsidR="00DF38C6" w:rsidRPr="00750838" w:rsidRDefault="00DF38C6" w:rsidP="00C535A3">
            <w:pPr>
              <w:pStyle w:val="Bezodstpw"/>
              <w:numPr>
                <w:ilvl w:val="0"/>
                <w:numId w:val="70"/>
              </w:numPr>
              <w:rPr>
                <w:sz w:val="20"/>
              </w:rPr>
            </w:pPr>
            <w:r w:rsidRPr="00750838">
              <w:rPr>
                <w:sz w:val="20"/>
              </w:rPr>
              <w:t>Niskoemisyjny transport miejski w subregionie podhalańskim poprzez budowę ścieżek i infrastruktury rowerowej Jordanowa</w:t>
            </w:r>
          </w:p>
        </w:tc>
        <w:tc>
          <w:tcPr>
            <w:tcW w:w="2262" w:type="dxa"/>
            <w:shd w:val="clear" w:color="auto" w:fill="FFFFFF" w:themeFill="background1"/>
          </w:tcPr>
          <w:p w:rsidR="009B64DF" w:rsidRPr="00750838" w:rsidRDefault="009B64DF" w:rsidP="00C535A3">
            <w:pPr>
              <w:pStyle w:val="Bezodstpw"/>
              <w:jc w:val="center"/>
              <w:rPr>
                <w:rFonts w:eastAsia="Calibri" w:cs="Times New Roman"/>
                <w:sz w:val="20"/>
                <w:szCs w:val="20"/>
                <w:lang w:eastAsia="pl-PL"/>
              </w:rPr>
            </w:pPr>
            <w:r w:rsidRPr="00750838">
              <w:rPr>
                <w:rFonts w:eastAsia="Calibri" w:cs="Times New Roman"/>
                <w:sz w:val="20"/>
                <w:szCs w:val="20"/>
                <w:lang w:eastAsia="pl-PL"/>
              </w:rPr>
              <w:t>Miasto Jordanów</w:t>
            </w:r>
          </w:p>
          <w:p w:rsidR="002A5FFB" w:rsidRPr="00750838" w:rsidRDefault="002A5FFB" w:rsidP="00C535A3">
            <w:pPr>
              <w:pStyle w:val="Bezodstpw"/>
              <w:jc w:val="center"/>
              <w:rPr>
                <w:color w:val="4F81BD" w:themeColor="accent1"/>
                <w:sz w:val="20"/>
              </w:rPr>
            </w:pPr>
          </w:p>
        </w:tc>
        <w:tc>
          <w:tcPr>
            <w:tcW w:w="1624" w:type="dxa"/>
            <w:shd w:val="clear" w:color="auto" w:fill="FFFFFF" w:themeFill="background1"/>
          </w:tcPr>
          <w:p w:rsidR="002A5FFB" w:rsidRPr="00750838" w:rsidRDefault="002A5FFB" w:rsidP="00C535A3">
            <w:pPr>
              <w:pStyle w:val="Bezodstpw"/>
              <w:jc w:val="center"/>
              <w:rPr>
                <w:sz w:val="20"/>
              </w:rPr>
            </w:pPr>
            <w:r w:rsidRPr="00750838">
              <w:rPr>
                <w:sz w:val="20"/>
              </w:rPr>
              <w:t xml:space="preserve">1 </w:t>
            </w:r>
            <w:r w:rsidR="008F6645" w:rsidRPr="00750838">
              <w:rPr>
                <w:sz w:val="20"/>
              </w:rPr>
              <w:t xml:space="preserve">750 </w:t>
            </w:r>
            <w:r w:rsidRPr="00750838">
              <w:rPr>
                <w:sz w:val="20"/>
              </w:rPr>
              <w:t>00</w:t>
            </w:r>
            <w:r w:rsidR="008F6645" w:rsidRPr="00750838">
              <w:rPr>
                <w:sz w:val="20"/>
              </w:rPr>
              <w:t>0</w:t>
            </w:r>
          </w:p>
        </w:tc>
        <w:tc>
          <w:tcPr>
            <w:tcW w:w="1985" w:type="dxa"/>
            <w:shd w:val="clear" w:color="auto" w:fill="FFFFFF" w:themeFill="background1"/>
          </w:tcPr>
          <w:p w:rsidR="002A5FFB" w:rsidRPr="00750838" w:rsidRDefault="002A5FFB"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 xml:space="preserve">Budżet </w:t>
            </w:r>
            <w:r w:rsidR="000C1A33" w:rsidRPr="00750838">
              <w:rPr>
                <w:rFonts w:asciiTheme="minorHAnsi" w:eastAsiaTheme="minorHAnsi" w:hAnsiTheme="minorHAnsi" w:cstheme="minorBidi"/>
                <w:kern w:val="0"/>
                <w:sz w:val="20"/>
                <w:szCs w:val="22"/>
                <w:shd w:val="clear" w:color="auto" w:fill="auto"/>
                <w:lang w:eastAsia="en-US" w:bidi="ar-SA"/>
              </w:rPr>
              <w:t>Miasta</w:t>
            </w:r>
          </w:p>
          <w:p w:rsidR="00DF38C6" w:rsidRPr="00750838" w:rsidRDefault="00DF38C6"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Budżet obywatelski,</w:t>
            </w:r>
          </w:p>
          <w:p w:rsidR="00DF38C6" w:rsidRPr="00750838" w:rsidRDefault="00DF38C6"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p>
          <w:p w:rsidR="00DF38C6" w:rsidRPr="00750838" w:rsidRDefault="00DF38C6"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p>
          <w:p w:rsidR="002A5FFB" w:rsidRPr="00750838" w:rsidRDefault="002A5FFB"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RPOWM</w:t>
            </w:r>
          </w:p>
          <w:p w:rsidR="002A5FFB" w:rsidRPr="00750838" w:rsidRDefault="002A5FFB" w:rsidP="00C535A3">
            <w:pPr>
              <w:pStyle w:val="Bezodstpw"/>
              <w:jc w:val="center"/>
              <w:rPr>
                <w:sz w:val="20"/>
              </w:rPr>
            </w:pPr>
            <w:r w:rsidRPr="00750838">
              <w:rPr>
                <w:sz w:val="20"/>
              </w:rPr>
              <w:t xml:space="preserve">Poddziałanie </w:t>
            </w:r>
            <w:r w:rsidR="009177D9" w:rsidRPr="00750838">
              <w:rPr>
                <w:sz w:val="20"/>
              </w:rPr>
              <w:t>4</w:t>
            </w:r>
            <w:r w:rsidRPr="00750838">
              <w:rPr>
                <w:sz w:val="20"/>
              </w:rPr>
              <w:t>.</w:t>
            </w:r>
            <w:r w:rsidR="009177D9" w:rsidRPr="00750838">
              <w:rPr>
                <w:sz w:val="20"/>
              </w:rPr>
              <w:t>5</w:t>
            </w:r>
            <w:r w:rsidRPr="00750838">
              <w:rPr>
                <w:sz w:val="20"/>
              </w:rPr>
              <w:t>.</w:t>
            </w:r>
            <w:r w:rsidR="009177D9" w:rsidRPr="00750838">
              <w:rPr>
                <w:sz w:val="20"/>
              </w:rPr>
              <w:t>2</w:t>
            </w:r>
            <w:r w:rsidRPr="00750838">
              <w:rPr>
                <w:sz w:val="20"/>
              </w:rPr>
              <w:t xml:space="preserve"> dofinansowanie </w:t>
            </w:r>
            <w:r w:rsidR="009177D9" w:rsidRPr="00750838">
              <w:rPr>
                <w:sz w:val="20"/>
              </w:rPr>
              <w:t>8</w:t>
            </w:r>
            <w:r w:rsidRPr="00750838">
              <w:rPr>
                <w:sz w:val="20"/>
              </w:rPr>
              <w:t>5%</w:t>
            </w:r>
            <w:r w:rsidR="009177D9" w:rsidRPr="00750838">
              <w:rPr>
                <w:sz w:val="20"/>
              </w:rPr>
              <w:t>,</w:t>
            </w:r>
          </w:p>
          <w:p w:rsidR="009177D9" w:rsidRPr="00750838" w:rsidRDefault="009177D9" w:rsidP="00C535A3">
            <w:pPr>
              <w:pStyle w:val="Bezodstpw"/>
              <w:jc w:val="center"/>
              <w:rPr>
                <w:sz w:val="20"/>
              </w:rPr>
            </w:pPr>
          </w:p>
        </w:tc>
        <w:tc>
          <w:tcPr>
            <w:tcW w:w="2469" w:type="dxa"/>
            <w:shd w:val="clear" w:color="auto" w:fill="FFFFFF" w:themeFill="background1"/>
          </w:tcPr>
          <w:p w:rsidR="002A5FFB" w:rsidRPr="00750838" w:rsidRDefault="002A5FFB" w:rsidP="00C535A3">
            <w:pPr>
              <w:pStyle w:val="Bezodstpw"/>
              <w:rPr>
                <w:sz w:val="20"/>
                <w:szCs w:val="20"/>
              </w:rPr>
            </w:pPr>
            <w:r w:rsidRPr="00750838">
              <w:rPr>
                <w:rFonts w:ascii="Calibri" w:eastAsia="Calibri" w:hAnsi="Calibri" w:cs="Calibri"/>
                <w:sz w:val="20"/>
                <w:szCs w:val="20"/>
              </w:rPr>
              <w:t>Ograniczenie zużycia energii w transporcie</w:t>
            </w:r>
          </w:p>
        </w:tc>
      </w:tr>
      <w:tr w:rsidR="009024C2" w:rsidRPr="00750838" w:rsidTr="004511F4">
        <w:tc>
          <w:tcPr>
            <w:tcW w:w="562" w:type="dxa"/>
            <w:vMerge/>
            <w:tcBorders>
              <w:left w:val="single" w:sz="4" w:space="0" w:color="auto"/>
              <w:right w:val="single" w:sz="4" w:space="0" w:color="auto"/>
            </w:tcBorders>
            <w:shd w:val="clear" w:color="auto" w:fill="FFFFFF" w:themeFill="background1"/>
          </w:tcPr>
          <w:p w:rsidR="002A5FFB" w:rsidRPr="00750838" w:rsidRDefault="002A5FFB" w:rsidP="00C535A3">
            <w:pPr>
              <w:autoSpaceDE w:val="0"/>
              <w:autoSpaceDN w:val="0"/>
              <w:adjustRightInd w:val="0"/>
              <w:spacing w:line="240" w:lineRule="auto"/>
              <w:rPr>
                <w:rFonts w:eastAsia="Calibri"/>
                <w:b/>
                <w:color w:val="4F81BD" w:themeColor="accent1"/>
                <w:sz w:val="20"/>
              </w:rPr>
            </w:pPr>
          </w:p>
        </w:tc>
        <w:tc>
          <w:tcPr>
            <w:tcW w:w="1985" w:type="dxa"/>
            <w:vMerge/>
            <w:tcBorders>
              <w:left w:val="single" w:sz="4" w:space="0" w:color="auto"/>
              <w:right w:val="single" w:sz="4" w:space="0" w:color="auto"/>
            </w:tcBorders>
            <w:shd w:val="clear" w:color="auto" w:fill="FFFFFF" w:themeFill="background1"/>
          </w:tcPr>
          <w:p w:rsidR="002A5FFB" w:rsidRPr="00750838" w:rsidRDefault="002A5FFB" w:rsidP="00C535A3">
            <w:pPr>
              <w:spacing w:line="240" w:lineRule="auto"/>
              <w:jc w:val="center"/>
              <w:rPr>
                <w:rFonts w:eastAsia="Calibri"/>
                <w:b/>
                <w:color w:val="4F81BD" w:themeColor="accent1"/>
                <w:sz w:val="20"/>
              </w:rPr>
            </w:pPr>
          </w:p>
        </w:tc>
        <w:tc>
          <w:tcPr>
            <w:tcW w:w="3343" w:type="dxa"/>
            <w:shd w:val="clear" w:color="auto" w:fill="FFFFFF" w:themeFill="background1"/>
          </w:tcPr>
          <w:p w:rsidR="002A5FFB" w:rsidRPr="00750838" w:rsidRDefault="002A5FFB" w:rsidP="00C535A3">
            <w:pPr>
              <w:pStyle w:val="Bezodstpw"/>
              <w:rPr>
                <w:sz w:val="20"/>
              </w:rPr>
            </w:pPr>
            <w:r w:rsidRPr="00750838">
              <w:rPr>
                <w:sz w:val="20"/>
              </w:rPr>
              <w:t>Utrzymanie dróg w sposób ograniczający niską emisję</w:t>
            </w:r>
          </w:p>
        </w:tc>
        <w:tc>
          <w:tcPr>
            <w:tcW w:w="2262" w:type="dxa"/>
            <w:shd w:val="clear" w:color="auto" w:fill="FFFFFF" w:themeFill="background1"/>
          </w:tcPr>
          <w:p w:rsidR="002A5FFB" w:rsidRPr="00750838" w:rsidRDefault="009B64DF" w:rsidP="00C535A3">
            <w:pPr>
              <w:pStyle w:val="Bezodstpw"/>
              <w:jc w:val="center"/>
              <w:rPr>
                <w:sz w:val="20"/>
              </w:rPr>
            </w:pPr>
            <w:r w:rsidRPr="00750838">
              <w:rPr>
                <w:sz w:val="20"/>
              </w:rPr>
              <w:t xml:space="preserve">Miasto Jordanów </w:t>
            </w:r>
          </w:p>
        </w:tc>
        <w:tc>
          <w:tcPr>
            <w:tcW w:w="1624" w:type="dxa"/>
            <w:shd w:val="clear" w:color="auto" w:fill="FFFFFF" w:themeFill="background1"/>
          </w:tcPr>
          <w:p w:rsidR="002A5FFB" w:rsidRPr="00750838" w:rsidRDefault="002A5FFB" w:rsidP="00C535A3">
            <w:pPr>
              <w:spacing w:line="240" w:lineRule="auto"/>
              <w:jc w:val="center"/>
              <w:rPr>
                <w:rFonts w:ascii="Times New Roman" w:eastAsia="Calibri" w:hAnsi="Times New Roman"/>
              </w:rPr>
            </w:pPr>
            <w:r w:rsidRPr="00750838">
              <w:rPr>
                <w:sz w:val="20"/>
              </w:rPr>
              <w:t>W ramach posiadanych środków</w:t>
            </w:r>
          </w:p>
        </w:tc>
        <w:tc>
          <w:tcPr>
            <w:tcW w:w="1985" w:type="dxa"/>
            <w:shd w:val="clear" w:color="auto" w:fill="FFFFFF" w:themeFill="background1"/>
          </w:tcPr>
          <w:p w:rsidR="002A5FFB" w:rsidRPr="00750838" w:rsidRDefault="002A5FFB" w:rsidP="00C535A3">
            <w:pPr>
              <w:pStyle w:val="Bezodstpw"/>
              <w:jc w:val="center"/>
              <w:rPr>
                <w:sz w:val="20"/>
              </w:rPr>
            </w:pPr>
            <w:r w:rsidRPr="00750838">
              <w:rPr>
                <w:sz w:val="20"/>
              </w:rPr>
              <w:t xml:space="preserve">Budżet </w:t>
            </w:r>
            <w:r w:rsidR="000C1A33" w:rsidRPr="00750838">
              <w:rPr>
                <w:sz w:val="20"/>
              </w:rPr>
              <w:t>Miasta</w:t>
            </w:r>
            <w:r w:rsidRPr="00750838">
              <w:rPr>
                <w:sz w:val="20"/>
              </w:rPr>
              <w:t>,</w:t>
            </w:r>
          </w:p>
          <w:p w:rsidR="002A5FFB" w:rsidRPr="00750838" w:rsidRDefault="002A5FFB" w:rsidP="00C535A3">
            <w:pPr>
              <w:pStyle w:val="Bezodstpw"/>
              <w:jc w:val="center"/>
              <w:rPr>
                <w:sz w:val="20"/>
              </w:rPr>
            </w:pPr>
            <w:r w:rsidRPr="00750838">
              <w:rPr>
                <w:sz w:val="20"/>
              </w:rPr>
              <w:t>Budżet Województwa Małopolskiego,</w:t>
            </w:r>
          </w:p>
          <w:p w:rsidR="002A5FFB" w:rsidRPr="00750838" w:rsidRDefault="002A5FFB" w:rsidP="00C535A3">
            <w:pPr>
              <w:pStyle w:val="Bezodstpw"/>
              <w:jc w:val="center"/>
              <w:rPr>
                <w:sz w:val="20"/>
              </w:rPr>
            </w:pPr>
            <w:r w:rsidRPr="00750838">
              <w:rPr>
                <w:sz w:val="20"/>
              </w:rPr>
              <w:t>Budżet państwa</w:t>
            </w:r>
          </w:p>
        </w:tc>
        <w:tc>
          <w:tcPr>
            <w:tcW w:w="2469" w:type="dxa"/>
            <w:shd w:val="clear" w:color="auto" w:fill="FFFFFF" w:themeFill="background1"/>
          </w:tcPr>
          <w:p w:rsidR="002A5FFB" w:rsidRPr="00750838" w:rsidRDefault="002A5FFB" w:rsidP="00C535A3">
            <w:pPr>
              <w:pStyle w:val="Bezodstpw"/>
              <w:rPr>
                <w:sz w:val="20"/>
                <w:szCs w:val="20"/>
              </w:rPr>
            </w:pPr>
            <w:r w:rsidRPr="00750838">
              <w:rPr>
                <w:sz w:val="20"/>
                <w:szCs w:val="20"/>
              </w:rPr>
              <w:t>Długość  wyremontowanych odcinków</w:t>
            </w:r>
          </w:p>
        </w:tc>
      </w:tr>
      <w:tr w:rsidR="00145047" w:rsidRPr="00750838" w:rsidTr="004511F4">
        <w:tc>
          <w:tcPr>
            <w:tcW w:w="562" w:type="dxa"/>
            <w:vMerge/>
            <w:tcBorders>
              <w:left w:val="single" w:sz="4" w:space="0" w:color="auto"/>
              <w:right w:val="single" w:sz="4" w:space="0" w:color="auto"/>
            </w:tcBorders>
            <w:shd w:val="clear" w:color="auto" w:fill="FFFFFF" w:themeFill="background1"/>
          </w:tcPr>
          <w:p w:rsidR="00145047" w:rsidRPr="00750838" w:rsidRDefault="00145047" w:rsidP="00C535A3">
            <w:pPr>
              <w:autoSpaceDE w:val="0"/>
              <w:autoSpaceDN w:val="0"/>
              <w:adjustRightInd w:val="0"/>
              <w:spacing w:line="240" w:lineRule="auto"/>
              <w:rPr>
                <w:rFonts w:eastAsia="Calibri"/>
                <w:b/>
                <w:color w:val="4F81BD" w:themeColor="accent1"/>
                <w:sz w:val="20"/>
              </w:rPr>
            </w:pPr>
          </w:p>
        </w:tc>
        <w:tc>
          <w:tcPr>
            <w:tcW w:w="1985" w:type="dxa"/>
            <w:vMerge/>
            <w:tcBorders>
              <w:left w:val="single" w:sz="4" w:space="0" w:color="auto"/>
              <w:right w:val="single" w:sz="4" w:space="0" w:color="auto"/>
            </w:tcBorders>
            <w:shd w:val="clear" w:color="auto" w:fill="FFFFFF" w:themeFill="background1"/>
          </w:tcPr>
          <w:p w:rsidR="00145047" w:rsidRPr="00750838" w:rsidRDefault="00145047" w:rsidP="00C535A3">
            <w:pPr>
              <w:spacing w:line="240" w:lineRule="auto"/>
              <w:jc w:val="center"/>
              <w:rPr>
                <w:rFonts w:eastAsia="Calibri"/>
                <w:b/>
                <w:color w:val="4F81BD" w:themeColor="accent1"/>
                <w:sz w:val="20"/>
              </w:rPr>
            </w:pPr>
          </w:p>
        </w:tc>
        <w:tc>
          <w:tcPr>
            <w:tcW w:w="3343" w:type="dxa"/>
            <w:shd w:val="clear" w:color="auto" w:fill="FFFFFF" w:themeFill="background1"/>
          </w:tcPr>
          <w:p w:rsidR="00145047" w:rsidRPr="00750838" w:rsidRDefault="00145047" w:rsidP="00C535A3">
            <w:pPr>
              <w:pStyle w:val="Bezodstpw"/>
              <w:rPr>
                <w:sz w:val="20"/>
              </w:rPr>
            </w:pPr>
            <w:r w:rsidRPr="00750838">
              <w:rPr>
                <w:sz w:val="20"/>
              </w:rPr>
              <w:t xml:space="preserve">Budowa punktu ładowania samochodów elektrycznych </w:t>
            </w:r>
          </w:p>
        </w:tc>
        <w:tc>
          <w:tcPr>
            <w:tcW w:w="2262" w:type="dxa"/>
            <w:shd w:val="clear" w:color="auto" w:fill="FFFFFF" w:themeFill="background1"/>
          </w:tcPr>
          <w:p w:rsidR="00145047" w:rsidRPr="00750838" w:rsidRDefault="00145047" w:rsidP="00C535A3">
            <w:pPr>
              <w:pStyle w:val="Bezodstpw"/>
              <w:jc w:val="center"/>
              <w:rPr>
                <w:sz w:val="20"/>
              </w:rPr>
            </w:pPr>
            <w:r w:rsidRPr="00750838">
              <w:rPr>
                <w:sz w:val="20"/>
              </w:rPr>
              <w:t>Miasto Jordanów</w:t>
            </w:r>
          </w:p>
        </w:tc>
        <w:tc>
          <w:tcPr>
            <w:tcW w:w="1624" w:type="dxa"/>
            <w:shd w:val="clear" w:color="auto" w:fill="FFFFFF" w:themeFill="background1"/>
          </w:tcPr>
          <w:p w:rsidR="00145047" w:rsidRPr="00750838" w:rsidRDefault="00145047" w:rsidP="00C535A3">
            <w:pPr>
              <w:spacing w:line="240" w:lineRule="auto"/>
              <w:jc w:val="center"/>
              <w:rPr>
                <w:sz w:val="20"/>
              </w:rPr>
            </w:pPr>
            <w:r w:rsidRPr="00750838">
              <w:rPr>
                <w:sz w:val="20"/>
              </w:rPr>
              <w:t>b.d.</w:t>
            </w:r>
          </w:p>
        </w:tc>
        <w:tc>
          <w:tcPr>
            <w:tcW w:w="1985" w:type="dxa"/>
            <w:shd w:val="clear" w:color="auto" w:fill="FFFFFF" w:themeFill="background1"/>
          </w:tcPr>
          <w:p w:rsidR="00145047" w:rsidRPr="00750838" w:rsidRDefault="00145047"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Budżet Miasta</w:t>
            </w:r>
          </w:p>
          <w:p w:rsidR="00145047" w:rsidRPr="00750838" w:rsidRDefault="00FB178B" w:rsidP="00C535A3">
            <w:pPr>
              <w:pStyle w:val="Bezodstpw"/>
              <w:jc w:val="center"/>
              <w:rPr>
                <w:sz w:val="20"/>
              </w:rPr>
            </w:pPr>
            <w:r w:rsidRPr="00750838">
              <w:rPr>
                <w:sz w:val="20"/>
              </w:rPr>
              <w:t>WFOŚiGW</w:t>
            </w:r>
          </w:p>
          <w:p w:rsidR="00FB178B" w:rsidRPr="00750838" w:rsidRDefault="00FB178B" w:rsidP="00C535A3">
            <w:pPr>
              <w:pStyle w:val="Bezodstpw"/>
              <w:jc w:val="center"/>
              <w:rPr>
                <w:sz w:val="20"/>
              </w:rPr>
            </w:pPr>
            <w:r w:rsidRPr="00750838">
              <w:rPr>
                <w:sz w:val="20"/>
              </w:rPr>
              <w:t>RPO WM</w:t>
            </w:r>
          </w:p>
        </w:tc>
        <w:tc>
          <w:tcPr>
            <w:tcW w:w="2469" w:type="dxa"/>
            <w:shd w:val="clear" w:color="auto" w:fill="FFFFFF" w:themeFill="background1"/>
          </w:tcPr>
          <w:p w:rsidR="00145047" w:rsidRPr="00750838" w:rsidRDefault="00145047" w:rsidP="00C535A3">
            <w:pPr>
              <w:pStyle w:val="Bezodstpw"/>
              <w:rPr>
                <w:sz w:val="20"/>
                <w:szCs w:val="20"/>
              </w:rPr>
            </w:pPr>
            <w:r w:rsidRPr="00750838">
              <w:rPr>
                <w:sz w:val="20"/>
                <w:szCs w:val="20"/>
              </w:rPr>
              <w:t>redukcja emisji pyłów oraz CO2,</w:t>
            </w:r>
          </w:p>
        </w:tc>
      </w:tr>
      <w:tr w:rsidR="009024C2" w:rsidRPr="00750838" w:rsidTr="00B317AB">
        <w:tc>
          <w:tcPr>
            <w:tcW w:w="562" w:type="dxa"/>
            <w:vMerge/>
            <w:tcBorders>
              <w:left w:val="single" w:sz="4" w:space="0" w:color="auto"/>
              <w:right w:val="single" w:sz="4" w:space="0" w:color="auto"/>
            </w:tcBorders>
            <w:shd w:val="clear" w:color="auto" w:fill="auto"/>
          </w:tcPr>
          <w:p w:rsidR="002A5FFB" w:rsidRPr="00750838" w:rsidRDefault="002A5FFB" w:rsidP="00C535A3">
            <w:pPr>
              <w:autoSpaceDE w:val="0"/>
              <w:autoSpaceDN w:val="0"/>
              <w:adjustRightInd w:val="0"/>
              <w:spacing w:line="240" w:lineRule="auto"/>
              <w:rPr>
                <w:rFonts w:eastAsia="Calibri"/>
                <w:b/>
                <w:color w:val="4F81BD" w:themeColor="accent1"/>
                <w:sz w:val="20"/>
              </w:rPr>
            </w:pPr>
          </w:p>
        </w:tc>
        <w:tc>
          <w:tcPr>
            <w:tcW w:w="1985" w:type="dxa"/>
            <w:vMerge/>
            <w:tcBorders>
              <w:left w:val="single" w:sz="4" w:space="0" w:color="auto"/>
              <w:right w:val="single" w:sz="4" w:space="0" w:color="auto"/>
            </w:tcBorders>
            <w:shd w:val="clear" w:color="auto" w:fill="auto"/>
          </w:tcPr>
          <w:p w:rsidR="002A5FFB" w:rsidRPr="00750838" w:rsidRDefault="002A5FFB" w:rsidP="00C535A3">
            <w:pPr>
              <w:spacing w:line="240" w:lineRule="auto"/>
              <w:jc w:val="center"/>
              <w:rPr>
                <w:rFonts w:eastAsia="Calibri"/>
                <w:b/>
                <w:color w:val="4F81BD" w:themeColor="accent1"/>
                <w:sz w:val="20"/>
              </w:rPr>
            </w:pPr>
          </w:p>
        </w:tc>
        <w:tc>
          <w:tcPr>
            <w:tcW w:w="3343" w:type="dxa"/>
            <w:shd w:val="clear" w:color="auto" w:fill="FFFFFF" w:themeFill="background1"/>
          </w:tcPr>
          <w:p w:rsidR="002A5FFB" w:rsidRPr="00750838" w:rsidRDefault="002A5FFB" w:rsidP="00C535A3">
            <w:pPr>
              <w:pStyle w:val="Bezodstpw"/>
              <w:rPr>
                <w:sz w:val="20"/>
              </w:rPr>
            </w:pPr>
            <w:r w:rsidRPr="00750838">
              <w:rPr>
                <w:sz w:val="20"/>
              </w:rPr>
              <w:t>Działania kontrolne i egzekucyjne zmierzające do eliminacji spalania odpadów w kotłowniach domowych</w:t>
            </w:r>
          </w:p>
        </w:tc>
        <w:tc>
          <w:tcPr>
            <w:tcW w:w="2262" w:type="dxa"/>
            <w:shd w:val="clear" w:color="auto" w:fill="FFFFFF" w:themeFill="background1"/>
          </w:tcPr>
          <w:p w:rsidR="002A5FFB" w:rsidRPr="00750838" w:rsidRDefault="009B64DF" w:rsidP="00C535A3">
            <w:pPr>
              <w:pStyle w:val="Bezodstpw"/>
              <w:jc w:val="center"/>
              <w:rPr>
                <w:sz w:val="20"/>
              </w:rPr>
            </w:pPr>
            <w:r w:rsidRPr="00750838">
              <w:rPr>
                <w:sz w:val="20"/>
              </w:rPr>
              <w:t>Miasto Jordanów</w:t>
            </w:r>
          </w:p>
        </w:tc>
        <w:tc>
          <w:tcPr>
            <w:tcW w:w="1624" w:type="dxa"/>
            <w:shd w:val="clear" w:color="auto" w:fill="FFFFFF" w:themeFill="background1"/>
          </w:tcPr>
          <w:p w:rsidR="002A5FFB" w:rsidRPr="00750838" w:rsidRDefault="002A5FFB" w:rsidP="00C535A3">
            <w:pPr>
              <w:pStyle w:val="Bezodstpw"/>
              <w:jc w:val="center"/>
              <w:rPr>
                <w:sz w:val="20"/>
              </w:rPr>
            </w:pPr>
            <w:r w:rsidRPr="00750838">
              <w:rPr>
                <w:sz w:val="20"/>
              </w:rPr>
              <w:t>b.d.</w:t>
            </w:r>
          </w:p>
        </w:tc>
        <w:tc>
          <w:tcPr>
            <w:tcW w:w="1985" w:type="dxa"/>
            <w:shd w:val="clear" w:color="auto" w:fill="FFFFFF" w:themeFill="background1"/>
          </w:tcPr>
          <w:p w:rsidR="002A5FFB" w:rsidRPr="00750838" w:rsidRDefault="002A5FFB"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 xml:space="preserve">Budżet </w:t>
            </w:r>
            <w:r w:rsidR="000C1A33" w:rsidRPr="00750838">
              <w:rPr>
                <w:rFonts w:asciiTheme="minorHAnsi" w:eastAsiaTheme="minorHAnsi" w:hAnsiTheme="minorHAnsi" w:cstheme="minorBidi"/>
                <w:kern w:val="0"/>
                <w:sz w:val="20"/>
                <w:szCs w:val="22"/>
                <w:shd w:val="clear" w:color="auto" w:fill="auto"/>
                <w:lang w:eastAsia="en-US" w:bidi="ar-SA"/>
              </w:rPr>
              <w:t>Miasta</w:t>
            </w:r>
          </w:p>
          <w:p w:rsidR="002A5FFB" w:rsidRPr="00750838" w:rsidRDefault="002A5FFB" w:rsidP="00C535A3">
            <w:pPr>
              <w:pStyle w:val="Bezodstpw"/>
              <w:jc w:val="center"/>
              <w:rPr>
                <w:sz w:val="20"/>
              </w:rPr>
            </w:pPr>
          </w:p>
        </w:tc>
        <w:tc>
          <w:tcPr>
            <w:tcW w:w="2469" w:type="dxa"/>
            <w:shd w:val="clear" w:color="auto" w:fill="FFFFFF" w:themeFill="background1"/>
          </w:tcPr>
          <w:p w:rsidR="002A5FFB" w:rsidRPr="00750838" w:rsidRDefault="002A5FFB" w:rsidP="00C535A3">
            <w:pPr>
              <w:pStyle w:val="Bezodstpw"/>
              <w:rPr>
                <w:sz w:val="20"/>
              </w:rPr>
            </w:pPr>
            <w:r w:rsidRPr="00750838">
              <w:rPr>
                <w:sz w:val="20"/>
              </w:rPr>
              <w:t>Liczba kontroli</w:t>
            </w:r>
          </w:p>
        </w:tc>
      </w:tr>
      <w:tr w:rsidR="009024C2" w:rsidRPr="00750838" w:rsidTr="00B317AB">
        <w:tc>
          <w:tcPr>
            <w:tcW w:w="562" w:type="dxa"/>
            <w:vMerge/>
            <w:tcBorders>
              <w:left w:val="single" w:sz="4" w:space="0" w:color="auto"/>
              <w:right w:val="single" w:sz="4" w:space="0" w:color="auto"/>
            </w:tcBorders>
            <w:shd w:val="clear" w:color="auto" w:fill="auto"/>
          </w:tcPr>
          <w:p w:rsidR="002A5FFB" w:rsidRPr="00750838" w:rsidRDefault="002A5FFB" w:rsidP="00C535A3">
            <w:pPr>
              <w:autoSpaceDE w:val="0"/>
              <w:autoSpaceDN w:val="0"/>
              <w:adjustRightInd w:val="0"/>
              <w:spacing w:line="240" w:lineRule="auto"/>
              <w:rPr>
                <w:rFonts w:eastAsia="Calibri"/>
                <w:b/>
                <w:color w:val="4F81BD" w:themeColor="accent1"/>
                <w:sz w:val="20"/>
              </w:rPr>
            </w:pPr>
          </w:p>
        </w:tc>
        <w:tc>
          <w:tcPr>
            <w:tcW w:w="1985" w:type="dxa"/>
            <w:vMerge/>
            <w:tcBorders>
              <w:left w:val="single" w:sz="4" w:space="0" w:color="auto"/>
              <w:right w:val="single" w:sz="4" w:space="0" w:color="auto"/>
            </w:tcBorders>
            <w:shd w:val="clear" w:color="auto" w:fill="auto"/>
          </w:tcPr>
          <w:p w:rsidR="002A5FFB" w:rsidRPr="00750838" w:rsidRDefault="002A5FFB" w:rsidP="00C535A3">
            <w:pPr>
              <w:spacing w:line="240" w:lineRule="auto"/>
              <w:jc w:val="center"/>
              <w:rPr>
                <w:rFonts w:eastAsia="Calibri"/>
                <w:b/>
                <w:color w:val="4F81BD" w:themeColor="accent1"/>
                <w:sz w:val="20"/>
              </w:rPr>
            </w:pPr>
          </w:p>
        </w:tc>
        <w:tc>
          <w:tcPr>
            <w:tcW w:w="3343" w:type="dxa"/>
            <w:shd w:val="clear" w:color="auto" w:fill="FFFFFF" w:themeFill="background1"/>
          </w:tcPr>
          <w:p w:rsidR="002A5FFB" w:rsidRPr="00750838" w:rsidRDefault="002A5FFB" w:rsidP="00C535A3">
            <w:pPr>
              <w:pStyle w:val="Bezodstpw"/>
              <w:rPr>
                <w:sz w:val="20"/>
              </w:rPr>
            </w:pPr>
            <w:r w:rsidRPr="00750838">
              <w:rPr>
                <w:sz w:val="20"/>
              </w:rPr>
              <w:t>Wdrożenie i aktualizacja Planu Gospodarki Niskoemisyjnej;</w:t>
            </w:r>
          </w:p>
        </w:tc>
        <w:tc>
          <w:tcPr>
            <w:tcW w:w="2262" w:type="dxa"/>
            <w:shd w:val="clear" w:color="auto" w:fill="FFFFFF" w:themeFill="background1"/>
          </w:tcPr>
          <w:p w:rsidR="002A5FFB" w:rsidRPr="00750838" w:rsidRDefault="009B64DF" w:rsidP="00C535A3">
            <w:pPr>
              <w:pStyle w:val="Bezodstpw"/>
              <w:jc w:val="center"/>
              <w:rPr>
                <w:sz w:val="20"/>
              </w:rPr>
            </w:pPr>
            <w:r w:rsidRPr="00750838">
              <w:rPr>
                <w:sz w:val="20"/>
              </w:rPr>
              <w:t>Miasto Jordanów</w:t>
            </w:r>
          </w:p>
        </w:tc>
        <w:tc>
          <w:tcPr>
            <w:tcW w:w="1624" w:type="dxa"/>
            <w:shd w:val="clear" w:color="auto" w:fill="FFFFFF" w:themeFill="background1"/>
          </w:tcPr>
          <w:p w:rsidR="002A5FFB" w:rsidRPr="00750838" w:rsidRDefault="002A5FFB" w:rsidP="00C535A3">
            <w:pPr>
              <w:pStyle w:val="Bezodstpw"/>
              <w:jc w:val="center"/>
              <w:rPr>
                <w:sz w:val="20"/>
              </w:rPr>
            </w:pPr>
            <w:r w:rsidRPr="00750838">
              <w:rPr>
                <w:sz w:val="20"/>
              </w:rPr>
              <w:t>1</w:t>
            </w:r>
            <w:r w:rsidR="009177D9" w:rsidRPr="00750838">
              <w:rPr>
                <w:sz w:val="20"/>
              </w:rPr>
              <w:t>0</w:t>
            </w:r>
            <w:r w:rsidRPr="00750838">
              <w:rPr>
                <w:sz w:val="20"/>
              </w:rPr>
              <w:t xml:space="preserve"> 000</w:t>
            </w:r>
          </w:p>
        </w:tc>
        <w:tc>
          <w:tcPr>
            <w:tcW w:w="1985" w:type="dxa"/>
            <w:shd w:val="clear" w:color="auto" w:fill="FFFFFF" w:themeFill="background1"/>
          </w:tcPr>
          <w:p w:rsidR="002A5FFB" w:rsidRPr="00750838" w:rsidRDefault="002A5FFB"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 xml:space="preserve">Budżet </w:t>
            </w:r>
            <w:r w:rsidR="000C1A33" w:rsidRPr="00750838">
              <w:rPr>
                <w:rFonts w:asciiTheme="minorHAnsi" w:eastAsiaTheme="minorHAnsi" w:hAnsiTheme="minorHAnsi" w:cstheme="minorBidi"/>
                <w:kern w:val="0"/>
                <w:sz w:val="20"/>
                <w:szCs w:val="22"/>
                <w:shd w:val="clear" w:color="auto" w:fill="auto"/>
                <w:lang w:eastAsia="en-US" w:bidi="ar-SA"/>
              </w:rPr>
              <w:t>Miasta</w:t>
            </w:r>
          </w:p>
          <w:p w:rsidR="002A5FFB" w:rsidRPr="00750838" w:rsidRDefault="002A5FFB" w:rsidP="00C535A3">
            <w:pPr>
              <w:pStyle w:val="Bezodstpw"/>
              <w:jc w:val="center"/>
              <w:rPr>
                <w:sz w:val="20"/>
              </w:rPr>
            </w:pPr>
          </w:p>
        </w:tc>
        <w:tc>
          <w:tcPr>
            <w:tcW w:w="2469" w:type="dxa"/>
            <w:shd w:val="clear" w:color="auto" w:fill="FFFFFF" w:themeFill="background1"/>
          </w:tcPr>
          <w:p w:rsidR="002A5FFB" w:rsidRPr="00750838" w:rsidRDefault="002A5FFB" w:rsidP="00C535A3">
            <w:pPr>
              <w:pStyle w:val="Bezodstpw"/>
              <w:rPr>
                <w:sz w:val="20"/>
              </w:rPr>
            </w:pPr>
            <w:r w:rsidRPr="00750838">
              <w:rPr>
                <w:sz w:val="20"/>
              </w:rPr>
              <w:t>Liczba opracowanych dokumentów</w:t>
            </w:r>
          </w:p>
        </w:tc>
      </w:tr>
      <w:tr w:rsidR="009024C2" w:rsidRPr="00750838" w:rsidTr="00B317AB">
        <w:tc>
          <w:tcPr>
            <w:tcW w:w="562" w:type="dxa"/>
            <w:vMerge/>
            <w:tcBorders>
              <w:left w:val="single" w:sz="4" w:space="0" w:color="auto"/>
              <w:right w:val="single" w:sz="4" w:space="0" w:color="auto"/>
            </w:tcBorders>
            <w:shd w:val="clear" w:color="auto" w:fill="auto"/>
          </w:tcPr>
          <w:p w:rsidR="002A5FFB" w:rsidRPr="00750838" w:rsidRDefault="002A5FFB" w:rsidP="00C535A3">
            <w:pPr>
              <w:autoSpaceDE w:val="0"/>
              <w:autoSpaceDN w:val="0"/>
              <w:adjustRightInd w:val="0"/>
              <w:spacing w:line="240" w:lineRule="auto"/>
              <w:rPr>
                <w:rFonts w:eastAsia="Calibri"/>
                <w:b/>
                <w:color w:val="4F81BD" w:themeColor="accent1"/>
                <w:sz w:val="20"/>
              </w:rPr>
            </w:pPr>
          </w:p>
        </w:tc>
        <w:tc>
          <w:tcPr>
            <w:tcW w:w="1985" w:type="dxa"/>
            <w:vMerge/>
            <w:tcBorders>
              <w:left w:val="single" w:sz="4" w:space="0" w:color="auto"/>
              <w:right w:val="single" w:sz="4" w:space="0" w:color="auto"/>
            </w:tcBorders>
            <w:shd w:val="clear" w:color="auto" w:fill="auto"/>
          </w:tcPr>
          <w:p w:rsidR="002A5FFB" w:rsidRPr="00750838" w:rsidRDefault="002A5FFB" w:rsidP="00C535A3">
            <w:pPr>
              <w:spacing w:line="240" w:lineRule="auto"/>
              <w:jc w:val="center"/>
              <w:rPr>
                <w:rFonts w:eastAsia="Calibri"/>
                <w:b/>
                <w:color w:val="4F81BD" w:themeColor="accent1"/>
                <w:sz w:val="20"/>
              </w:rPr>
            </w:pPr>
          </w:p>
        </w:tc>
        <w:tc>
          <w:tcPr>
            <w:tcW w:w="3343" w:type="dxa"/>
            <w:shd w:val="clear" w:color="auto" w:fill="FFFFFF" w:themeFill="background1"/>
          </w:tcPr>
          <w:p w:rsidR="002A5FFB" w:rsidRPr="00750838" w:rsidRDefault="0087380F" w:rsidP="00C535A3">
            <w:pPr>
              <w:pStyle w:val="Bezodstpw"/>
              <w:rPr>
                <w:sz w:val="20"/>
              </w:rPr>
            </w:pPr>
            <w:r w:rsidRPr="00750838">
              <w:rPr>
                <w:sz w:val="20"/>
              </w:rPr>
              <w:t>Aktualizacja</w:t>
            </w:r>
            <w:r w:rsidR="002A5FFB" w:rsidRPr="00750838">
              <w:rPr>
                <w:sz w:val="20"/>
              </w:rPr>
              <w:t xml:space="preserve"> Projektu założeń do planu zapatrzenia w ciepło, energię elektryczną i paliwa gazowe</w:t>
            </w:r>
          </w:p>
        </w:tc>
        <w:tc>
          <w:tcPr>
            <w:tcW w:w="2262" w:type="dxa"/>
            <w:shd w:val="clear" w:color="auto" w:fill="FFFFFF" w:themeFill="background1"/>
          </w:tcPr>
          <w:p w:rsidR="002A5FFB" w:rsidRPr="00750838" w:rsidRDefault="009B64DF" w:rsidP="00C535A3">
            <w:pPr>
              <w:pStyle w:val="Bezodstpw"/>
              <w:jc w:val="center"/>
              <w:rPr>
                <w:sz w:val="20"/>
              </w:rPr>
            </w:pPr>
            <w:r w:rsidRPr="00750838">
              <w:rPr>
                <w:sz w:val="20"/>
              </w:rPr>
              <w:t>Miasto Jordanów</w:t>
            </w:r>
          </w:p>
        </w:tc>
        <w:tc>
          <w:tcPr>
            <w:tcW w:w="1624" w:type="dxa"/>
            <w:shd w:val="clear" w:color="auto" w:fill="FFFFFF" w:themeFill="background1"/>
          </w:tcPr>
          <w:p w:rsidR="002A5FFB" w:rsidRPr="00750838" w:rsidRDefault="002A5FFB" w:rsidP="00C535A3">
            <w:pPr>
              <w:pStyle w:val="Bezodstpw"/>
              <w:jc w:val="center"/>
              <w:rPr>
                <w:sz w:val="20"/>
              </w:rPr>
            </w:pPr>
            <w:r w:rsidRPr="00750838">
              <w:rPr>
                <w:sz w:val="20"/>
              </w:rPr>
              <w:t>1</w:t>
            </w:r>
            <w:r w:rsidR="009177D9" w:rsidRPr="00750838">
              <w:rPr>
                <w:sz w:val="20"/>
              </w:rPr>
              <w:t>0</w:t>
            </w:r>
            <w:r w:rsidRPr="00750838">
              <w:rPr>
                <w:sz w:val="20"/>
              </w:rPr>
              <w:t> 000</w:t>
            </w:r>
          </w:p>
        </w:tc>
        <w:tc>
          <w:tcPr>
            <w:tcW w:w="1985" w:type="dxa"/>
            <w:shd w:val="clear" w:color="auto" w:fill="FFFFFF" w:themeFill="background1"/>
          </w:tcPr>
          <w:p w:rsidR="002A5FFB" w:rsidRPr="00750838" w:rsidRDefault="002A5FFB"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 xml:space="preserve">Budżet </w:t>
            </w:r>
            <w:r w:rsidR="000C1A33" w:rsidRPr="00750838">
              <w:rPr>
                <w:rFonts w:asciiTheme="minorHAnsi" w:eastAsiaTheme="minorHAnsi" w:hAnsiTheme="minorHAnsi" w:cstheme="minorBidi"/>
                <w:kern w:val="0"/>
                <w:sz w:val="20"/>
                <w:szCs w:val="22"/>
                <w:shd w:val="clear" w:color="auto" w:fill="auto"/>
                <w:lang w:eastAsia="en-US" w:bidi="ar-SA"/>
              </w:rPr>
              <w:t>Miasta</w:t>
            </w:r>
          </w:p>
          <w:p w:rsidR="002A5FFB" w:rsidRPr="00750838" w:rsidRDefault="002A5FFB" w:rsidP="00C535A3">
            <w:pPr>
              <w:pStyle w:val="Bezodstpw"/>
              <w:jc w:val="center"/>
              <w:rPr>
                <w:sz w:val="20"/>
              </w:rPr>
            </w:pPr>
          </w:p>
        </w:tc>
        <w:tc>
          <w:tcPr>
            <w:tcW w:w="2469" w:type="dxa"/>
            <w:shd w:val="clear" w:color="auto" w:fill="FFFFFF" w:themeFill="background1"/>
          </w:tcPr>
          <w:p w:rsidR="002A5FFB" w:rsidRPr="00750838" w:rsidRDefault="002A5FFB" w:rsidP="00C535A3">
            <w:pPr>
              <w:pStyle w:val="Bezodstpw"/>
              <w:rPr>
                <w:sz w:val="20"/>
              </w:rPr>
            </w:pPr>
            <w:r w:rsidRPr="00750838">
              <w:rPr>
                <w:sz w:val="20"/>
              </w:rPr>
              <w:t>Liczba opracowanych dokumentów</w:t>
            </w:r>
          </w:p>
        </w:tc>
      </w:tr>
      <w:tr w:rsidR="009024C2" w:rsidRPr="00750838" w:rsidTr="00B317AB">
        <w:tc>
          <w:tcPr>
            <w:tcW w:w="562" w:type="dxa"/>
            <w:vMerge/>
            <w:tcBorders>
              <w:left w:val="single" w:sz="4" w:space="0" w:color="auto"/>
              <w:right w:val="single" w:sz="4" w:space="0" w:color="auto"/>
            </w:tcBorders>
            <w:shd w:val="clear" w:color="auto" w:fill="auto"/>
          </w:tcPr>
          <w:p w:rsidR="002A5FFB" w:rsidRPr="00750838" w:rsidRDefault="002A5FFB" w:rsidP="00C535A3">
            <w:pPr>
              <w:autoSpaceDE w:val="0"/>
              <w:autoSpaceDN w:val="0"/>
              <w:adjustRightInd w:val="0"/>
              <w:spacing w:line="240" w:lineRule="auto"/>
              <w:rPr>
                <w:rFonts w:eastAsia="Calibri"/>
                <w:b/>
                <w:color w:val="4F81BD" w:themeColor="accent1"/>
                <w:sz w:val="20"/>
              </w:rPr>
            </w:pPr>
          </w:p>
        </w:tc>
        <w:tc>
          <w:tcPr>
            <w:tcW w:w="1985" w:type="dxa"/>
            <w:vMerge/>
            <w:tcBorders>
              <w:left w:val="single" w:sz="4" w:space="0" w:color="auto"/>
              <w:right w:val="single" w:sz="4" w:space="0" w:color="auto"/>
            </w:tcBorders>
            <w:shd w:val="clear" w:color="auto" w:fill="auto"/>
          </w:tcPr>
          <w:p w:rsidR="002A5FFB" w:rsidRPr="00750838" w:rsidRDefault="002A5FFB" w:rsidP="00C535A3">
            <w:pPr>
              <w:spacing w:line="240" w:lineRule="auto"/>
              <w:jc w:val="center"/>
              <w:rPr>
                <w:rFonts w:eastAsia="Calibri"/>
                <w:b/>
                <w:color w:val="4F81BD" w:themeColor="accent1"/>
                <w:sz w:val="20"/>
              </w:rPr>
            </w:pPr>
          </w:p>
        </w:tc>
        <w:tc>
          <w:tcPr>
            <w:tcW w:w="3343" w:type="dxa"/>
            <w:shd w:val="clear" w:color="auto" w:fill="FFFFFF" w:themeFill="background1"/>
          </w:tcPr>
          <w:p w:rsidR="002A5FFB" w:rsidRPr="00750838" w:rsidRDefault="002A5FFB" w:rsidP="00C535A3">
            <w:pPr>
              <w:pStyle w:val="Bezodstpw"/>
              <w:rPr>
                <w:sz w:val="20"/>
              </w:rPr>
            </w:pPr>
            <w:r w:rsidRPr="00750838">
              <w:rPr>
                <w:sz w:val="20"/>
              </w:rPr>
              <w:t>Edukacja i informacja o niskiej emisji.</w:t>
            </w:r>
          </w:p>
        </w:tc>
        <w:tc>
          <w:tcPr>
            <w:tcW w:w="2262" w:type="dxa"/>
            <w:shd w:val="clear" w:color="auto" w:fill="FFFFFF" w:themeFill="background1"/>
          </w:tcPr>
          <w:p w:rsidR="002A5FFB" w:rsidRPr="00750838" w:rsidRDefault="009B64DF" w:rsidP="00C535A3">
            <w:pPr>
              <w:pStyle w:val="Bezodstpw"/>
              <w:jc w:val="center"/>
              <w:rPr>
                <w:sz w:val="20"/>
              </w:rPr>
            </w:pPr>
            <w:r w:rsidRPr="00750838">
              <w:rPr>
                <w:sz w:val="20"/>
              </w:rPr>
              <w:t>Miasto Jordanów</w:t>
            </w:r>
          </w:p>
        </w:tc>
        <w:tc>
          <w:tcPr>
            <w:tcW w:w="1624" w:type="dxa"/>
            <w:shd w:val="clear" w:color="auto" w:fill="FFFFFF" w:themeFill="background1"/>
          </w:tcPr>
          <w:p w:rsidR="002A5FFB" w:rsidRPr="00750838" w:rsidRDefault="002A5FFB" w:rsidP="00C535A3">
            <w:pPr>
              <w:pStyle w:val="Bezodstpw"/>
              <w:jc w:val="center"/>
              <w:rPr>
                <w:sz w:val="20"/>
              </w:rPr>
            </w:pPr>
            <w:r w:rsidRPr="00750838">
              <w:rPr>
                <w:sz w:val="20"/>
              </w:rPr>
              <w:t>10 000</w:t>
            </w:r>
          </w:p>
        </w:tc>
        <w:tc>
          <w:tcPr>
            <w:tcW w:w="1985" w:type="dxa"/>
            <w:shd w:val="clear" w:color="auto" w:fill="FFFFFF" w:themeFill="background1"/>
          </w:tcPr>
          <w:p w:rsidR="002A5FFB" w:rsidRPr="00750838" w:rsidRDefault="002A5FFB"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 xml:space="preserve">Budżet </w:t>
            </w:r>
            <w:r w:rsidR="000C1A33" w:rsidRPr="00750838">
              <w:rPr>
                <w:rFonts w:asciiTheme="minorHAnsi" w:eastAsiaTheme="minorHAnsi" w:hAnsiTheme="minorHAnsi" w:cstheme="minorBidi"/>
                <w:kern w:val="0"/>
                <w:sz w:val="20"/>
                <w:szCs w:val="22"/>
                <w:shd w:val="clear" w:color="auto" w:fill="auto"/>
                <w:lang w:eastAsia="en-US" w:bidi="ar-SA"/>
              </w:rPr>
              <w:t>Miasta</w:t>
            </w:r>
          </w:p>
          <w:p w:rsidR="002A5FFB" w:rsidRPr="00750838" w:rsidRDefault="002A5FFB" w:rsidP="00C535A3">
            <w:pPr>
              <w:pStyle w:val="Bezodstpw"/>
              <w:jc w:val="center"/>
              <w:rPr>
                <w:sz w:val="20"/>
              </w:rPr>
            </w:pPr>
          </w:p>
        </w:tc>
        <w:tc>
          <w:tcPr>
            <w:tcW w:w="2469" w:type="dxa"/>
            <w:shd w:val="clear" w:color="auto" w:fill="FFFFFF" w:themeFill="background1"/>
          </w:tcPr>
          <w:p w:rsidR="002A5FFB" w:rsidRPr="00750838" w:rsidRDefault="002A5FFB" w:rsidP="00C535A3">
            <w:pPr>
              <w:pStyle w:val="Bezodstpw"/>
              <w:rPr>
                <w:sz w:val="20"/>
              </w:rPr>
            </w:pPr>
            <w:r w:rsidRPr="00750838">
              <w:rPr>
                <w:sz w:val="20"/>
              </w:rPr>
              <w:t>Liczba edukowanych mieszkańców</w:t>
            </w:r>
          </w:p>
        </w:tc>
      </w:tr>
      <w:tr w:rsidR="009024C2" w:rsidRPr="00750838" w:rsidTr="00B317AB">
        <w:trPr>
          <w:trHeight w:val="324"/>
        </w:trPr>
        <w:tc>
          <w:tcPr>
            <w:tcW w:w="562" w:type="dxa"/>
            <w:vMerge/>
            <w:tcBorders>
              <w:left w:val="single" w:sz="4" w:space="0" w:color="auto"/>
              <w:right w:val="single" w:sz="4" w:space="0" w:color="auto"/>
            </w:tcBorders>
            <w:shd w:val="clear" w:color="auto" w:fill="auto"/>
          </w:tcPr>
          <w:p w:rsidR="002A5FFB" w:rsidRPr="00750838" w:rsidRDefault="002A5FFB" w:rsidP="00C535A3">
            <w:pPr>
              <w:autoSpaceDE w:val="0"/>
              <w:autoSpaceDN w:val="0"/>
              <w:adjustRightInd w:val="0"/>
              <w:spacing w:line="240" w:lineRule="auto"/>
              <w:rPr>
                <w:rFonts w:eastAsia="Calibri"/>
                <w:b/>
                <w:color w:val="4F81BD" w:themeColor="accent1"/>
                <w:sz w:val="20"/>
              </w:rPr>
            </w:pPr>
          </w:p>
        </w:tc>
        <w:tc>
          <w:tcPr>
            <w:tcW w:w="1985" w:type="dxa"/>
            <w:vMerge/>
            <w:tcBorders>
              <w:left w:val="single" w:sz="4" w:space="0" w:color="auto"/>
              <w:right w:val="single" w:sz="4" w:space="0" w:color="auto"/>
            </w:tcBorders>
            <w:shd w:val="clear" w:color="auto" w:fill="auto"/>
          </w:tcPr>
          <w:p w:rsidR="002A5FFB" w:rsidRPr="00750838" w:rsidRDefault="002A5FFB" w:rsidP="00C535A3">
            <w:pPr>
              <w:spacing w:line="240" w:lineRule="auto"/>
              <w:jc w:val="center"/>
              <w:rPr>
                <w:rFonts w:eastAsia="Calibri"/>
                <w:b/>
                <w:color w:val="4F81BD" w:themeColor="accent1"/>
                <w:sz w:val="20"/>
              </w:rPr>
            </w:pPr>
          </w:p>
        </w:tc>
        <w:tc>
          <w:tcPr>
            <w:tcW w:w="3343" w:type="dxa"/>
            <w:shd w:val="clear" w:color="auto" w:fill="FFFFFF" w:themeFill="background1"/>
          </w:tcPr>
          <w:p w:rsidR="002A5FFB" w:rsidRPr="00750838" w:rsidRDefault="002A5FFB" w:rsidP="00C535A3">
            <w:pPr>
              <w:pStyle w:val="Bezodstpw"/>
              <w:rPr>
                <w:sz w:val="20"/>
              </w:rPr>
            </w:pPr>
            <w:r w:rsidRPr="00750838">
              <w:rPr>
                <w:sz w:val="20"/>
              </w:rPr>
              <w:t>Planowanie przestrzenne z uwzględnieniem ochrony powietrza</w:t>
            </w:r>
          </w:p>
        </w:tc>
        <w:tc>
          <w:tcPr>
            <w:tcW w:w="2262" w:type="dxa"/>
            <w:shd w:val="clear" w:color="auto" w:fill="FFFFFF" w:themeFill="background1"/>
          </w:tcPr>
          <w:p w:rsidR="002A5FFB" w:rsidRPr="00750838" w:rsidRDefault="009B64DF" w:rsidP="00C535A3">
            <w:pPr>
              <w:pStyle w:val="Bezodstpw"/>
              <w:jc w:val="center"/>
              <w:rPr>
                <w:sz w:val="20"/>
              </w:rPr>
            </w:pPr>
            <w:r w:rsidRPr="00750838">
              <w:rPr>
                <w:sz w:val="20"/>
              </w:rPr>
              <w:t>Miasto Jordanów</w:t>
            </w:r>
          </w:p>
        </w:tc>
        <w:tc>
          <w:tcPr>
            <w:tcW w:w="1624" w:type="dxa"/>
            <w:shd w:val="clear" w:color="auto" w:fill="FFFFFF" w:themeFill="background1"/>
          </w:tcPr>
          <w:p w:rsidR="002A5FFB" w:rsidRPr="00750838" w:rsidRDefault="002A5FFB" w:rsidP="00C535A3">
            <w:pPr>
              <w:pStyle w:val="Bezodstpw"/>
              <w:jc w:val="center"/>
              <w:rPr>
                <w:sz w:val="20"/>
              </w:rPr>
            </w:pPr>
            <w:r w:rsidRPr="00750838">
              <w:rPr>
                <w:sz w:val="20"/>
              </w:rPr>
              <w:t>b.d.</w:t>
            </w:r>
          </w:p>
        </w:tc>
        <w:tc>
          <w:tcPr>
            <w:tcW w:w="1985" w:type="dxa"/>
            <w:shd w:val="clear" w:color="auto" w:fill="FFFFFF" w:themeFill="background1"/>
          </w:tcPr>
          <w:p w:rsidR="002A5FFB" w:rsidRPr="00750838" w:rsidRDefault="002A5FFB"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 xml:space="preserve">Budżet </w:t>
            </w:r>
            <w:r w:rsidR="000C1A33" w:rsidRPr="00750838">
              <w:rPr>
                <w:rFonts w:asciiTheme="minorHAnsi" w:eastAsiaTheme="minorHAnsi" w:hAnsiTheme="minorHAnsi" w:cstheme="minorBidi"/>
                <w:kern w:val="0"/>
                <w:sz w:val="20"/>
                <w:szCs w:val="22"/>
                <w:shd w:val="clear" w:color="auto" w:fill="auto"/>
                <w:lang w:eastAsia="en-US" w:bidi="ar-SA"/>
              </w:rPr>
              <w:t>Miasta</w:t>
            </w:r>
          </w:p>
          <w:p w:rsidR="002A5FFB" w:rsidRPr="00750838" w:rsidRDefault="002A5FFB" w:rsidP="00C535A3">
            <w:pPr>
              <w:pStyle w:val="Bezodstpw"/>
              <w:jc w:val="center"/>
              <w:rPr>
                <w:sz w:val="20"/>
              </w:rPr>
            </w:pPr>
          </w:p>
        </w:tc>
        <w:tc>
          <w:tcPr>
            <w:tcW w:w="2469" w:type="dxa"/>
            <w:shd w:val="clear" w:color="auto" w:fill="FFFFFF" w:themeFill="background1"/>
          </w:tcPr>
          <w:p w:rsidR="002825DF" w:rsidRPr="00750838" w:rsidRDefault="002A5FFB" w:rsidP="00C535A3">
            <w:pPr>
              <w:pStyle w:val="Bezodstpw"/>
              <w:rPr>
                <w:sz w:val="20"/>
              </w:rPr>
            </w:pPr>
            <w:r w:rsidRPr="00750838">
              <w:rPr>
                <w:sz w:val="20"/>
              </w:rPr>
              <w:t>Liczba opracowanych dokumentów</w:t>
            </w:r>
          </w:p>
        </w:tc>
      </w:tr>
      <w:tr w:rsidR="009024C2" w:rsidRPr="00750838" w:rsidTr="004511F4">
        <w:tc>
          <w:tcPr>
            <w:tcW w:w="56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2A5FFB" w:rsidRPr="00750838" w:rsidRDefault="002A5FFB" w:rsidP="00C535A3">
            <w:pPr>
              <w:autoSpaceDE w:val="0"/>
              <w:autoSpaceDN w:val="0"/>
              <w:adjustRightInd w:val="0"/>
              <w:spacing w:line="240" w:lineRule="auto"/>
              <w:rPr>
                <w:rFonts w:eastAsia="Calibri"/>
                <w:b/>
                <w:sz w:val="20"/>
              </w:rPr>
            </w:pPr>
            <w:r w:rsidRPr="00750838">
              <w:rPr>
                <w:rFonts w:eastAsia="Calibri"/>
                <w:b/>
                <w:sz w:val="20"/>
              </w:rPr>
              <w:t>2.</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2A5FFB" w:rsidRPr="00750838" w:rsidRDefault="002A5FFB" w:rsidP="00C535A3">
            <w:pPr>
              <w:spacing w:line="240" w:lineRule="auto"/>
              <w:jc w:val="center"/>
              <w:rPr>
                <w:rFonts w:eastAsia="Calibri"/>
                <w:b/>
                <w:sz w:val="20"/>
              </w:rPr>
            </w:pPr>
            <w:r w:rsidRPr="00750838">
              <w:rPr>
                <w:rFonts w:eastAsia="Calibri"/>
                <w:b/>
                <w:sz w:val="20"/>
              </w:rPr>
              <w:t>Zagrożenie hałasem</w:t>
            </w:r>
          </w:p>
        </w:tc>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rsidR="002A5FFB" w:rsidRPr="00750838" w:rsidRDefault="002A5FFB" w:rsidP="00C535A3">
            <w:pPr>
              <w:spacing w:line="240" w:lineRule="auto"/>
              <w:rPr>
                <w:rFonts w:eastAsia="Calibri"/>
                <w:sz w:val="20"/>
              </w:rPr>
            </w:pPr>
            <w:r w:rsidRPr="00750838">
              <w:rPr>
                <w:rFonts w:eastAsia="Calibri"/>
                <w:sz w:val="20"/>
              </w:rPr>
              <w:t xml:space="preserve">Preferowanie niekonfliktowych lokalizacji obiektów usługowych </w:t>
            </w:r>
            <w:r w:rsidR="0087380F" w:rsidRPr="00750838">
              <w:rPr>
                <w:rFonts w:eastAsia="Calibri"/>
                <w:sz w:val="20"/>
              </w:rPr>
              <w:br/>
            </w:r>
            <w:r w:rsidRPr="00750838">
              <w:rPr>
                <w:rFonts w:eastAsia="Calibri"/>
                <w:sz w:val="20"/>
              </w:rPr>
              <w:t>i przemysłowych.</w:t>
            </w:r>
          </w:p>
        </w:tc>
        <w:tc>
          <w:tcPr>
            <w:tcW w:w="2262" w:type="dxa"/>
            <w:tcBorders>
              <w:top w:val="single" w:sz="4" w:space="0" w:color="auto"/>
              <w:left w:val="single" w:sz="4" w:space="0" w:color="auto"/>
              <w:bottom w:val="single" w:sz="4" w:space="0" w:color="auto"/>
              <w:right w:val="single" w:sz="4" w:space="0" w:color="auto"/>
            </w:tcBorders>
            <w:shd w:val="clear" w:color="auto" w:fill="FFFFFF" w:themeFill="background1"/>
          </w:tcPr>
          <w:p w:rsidR="009B64DF" w:rsidRPr="00750838" w:rsidRDefault="009B64DF" w:rsidP="00C535A3">
            <w:pPr>
              <w:spacing w:line="240" w:lineRule="auto"/>
              <w:jc w:val="center"/>
              <w:rPr>
                <w:rFonts w:eastAsia="Calibri"/>
                <w:sz w:val="20"/>
              </w:rPr>
            </w:pPr>
            <w:r w:rsidRPr="00750838">
              <w:rPr>
                <w:sz w:val="20"/>
              </w:rPr>
              <w:t>Miasto Jordanów</w:t>
            </w:r>
            <w:r w:rsidRPr="00750838">
              <w:rPr>
                <w:rFonts w:eastAsia="Calibri"/>
                <w:sz w:val="20"/>
              </w:rPr>
              <w:t xml:space="preserve"> </w:t>
            </w:r>
          </w:p>
          <w:p w:rsidR="002A5FFB" w:rsidRPr="00750838" w:rsidRDefault="00E54700" w:rsidP="00C535A3">
            <w:pPr>
              <w:spacing w:line="240" w:lineRule="auto"/>
              <w:jc w:val="center"/>
              <w:rPr>
                <w:rFonts w:eastAsia="Calibri"/>
                <w:sz w:val="20"/>
              </w:rPr>
            </w:pPr>
            <w:r w:rsidRPr="00750838">
              <w:rPr>
                <w:sz w:val="20"/>
                <w:szCs w:val="20"/>
              </w:rPr>
              <w:t>Starostwo Powiatowe</w:t>
            </w:r>
          </w:p>
        </w:tc>
        <w:tc>
          <w:tcPr>
            <w:tcW w:w="1624" w:type="dxa"/>
            <w:tcBorders>
              <w:top w:val="single" w:sz="4" w:space="0" w:color="auto"/>
              <w:left w:val="single" w:sz="4" w:space="0" w:color="auto"/>
              <w:bottom w:val="single" w:sz="4" w:space="0" w:color="auto"/>
              <w:right w:val="single" w:sz="4" w:space="0" w:color="auto"/>
            </w:tcBorders>
            <w:shd w:val="clear" w:color="auto" w:fill="FFFFFF" w:themeFill="background1"/>
          </w:tcPr>
          <w:p w:rsidR="002A5FFB" w:rsidRPr="00750838" w:rsidRDefault="002A5FFB" w:rsidP="00C535A3">
            <w:pPr>
              <w:spacing w:line="240" w:lineRule="auto"/>
              <w:jc w:val="center"/>
              <w:rPr>
                <w:rFonts w:eastAsia="Calibri"/>
                <w:sz w:val="20"/>
              </w:rPr>
            </w:pPr>
            <w:r w:rsidRPr="00750838">
              <w:rPr>
                <w:rFonts w:eastAsia="Calibri"/>
                <w:sz w:val="20"/>
              </w:rPr>
              <w:t>n.d.</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2A5FFB" w:rsidRPr="00750838" w:rsidRDefault="002A5FFB" w:rsidP="00C535A3">
            <w:pPr>
              <w:spacing w:line="240" w:lineRule="auto"/>
              <w:jc w:val="center"/>
              <w:rPr>
                <w:rFonts w:eastAsia="Calibri"/>
                <w:sz w:val="20"/>
              </w:rPr>
            </w:pPr>
            <w:r w:rsidRPr="00750838">
              <w:rPr>
                <w:rFonts w:eastAsia="Calibri"/>
                <w:sz w:val="20"/>
              </w:rPr>
              <w:t>n.d.</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rsidR="002A5FFB" w:rsidRPr="00750838" w:rsidRDefault="002A5FFB" w:rsidP="00C535A3">
            <w:pPr>
              <w:spacing w:line="240" w:lineRule="auto"/>
              <w:rPr>
                <w:rFonts w:eastAsia="Calibri"/>
                <w:sz w:val="20"/>
              </w:rPr>
            </w:pPr>
            <w:r w:rsidRPr="00750838">
              <w:rPr>
                <w:rFonts w:eastAsia="Calibri"/>
                <w:sz w:val="20"/>
              </w:rPr>
              <w:t>Liczba decyzji</w:t>
            </w:r>
          </w:p>
        </w:tc>
      </w:tr>
      <w:tr w:rsidR="009024C2" w:rsidRPr="00750838" w:rsidTr="004511F4">
        <w:tc>
          <w:tcPr>
            <w:tcW w:w="562"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2A5FFB" w:rsidRPr="00750838" w:rsidRDefault="002A5FFB" w:rsidP="00C535A3">
            <w:pPr>
              <w:autoSpaceDE w:val="0"/>
              <w:autoSpaceDN w:val="0"/>
              <w:adjustRightInd w:val="0"/>
              <w:spacing w:line="240" w:lineRule="auto"/>
              <w:rPr>
                <w:rFonts w:eastAsia="Calibri"/>
                <w:b/>
                <w:sz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2A5FFB" w:rsidRPr="00750838" w:rsidRDefault="002A5FFB" w:rsidP="00C535A3">
            <w:pPr>
              <w:spacing w:line="240" w:lineRule="auto"/>
              <w:jc w:val="center"/>
              <w:rPr>
                <w:rFonts w:eastAsia="Calibri"/>
                <w:b/>
                <w:sz w:val="20"/>
              </w:rPr>
            </w:pPr>
          </w:p>
        </w:tc>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rsidR="002A5FFB" w:rsidRPr="00750838" w:rsidRDefault="002A5FFB" w:rsidP="00C535A3">
            <w:pPr>
              <w:spacing w:line="240" w:lineRule="auto"/>
              <w:rPr>
                <w:rFonts w:eastAsia="Calibri"/>
                <w:sz w:val="20"/>
              </w:rPr>
            </w:pPr>
            <w:r w:rsidRPr="00750838">
              <w:rPr>
                <w:rFonts w:eastAsia="Calibri"/>
                <w:sz w:val="20"/>
              </w:rPr>
              <w:t>Prowadzenie działalności edukacyjnej o zagrożeniu środowiska i zdrowia ludzkiego hałasem</w:t>
            </w:r>
          </w:p>
        </w:tc>
        <w:tc>
          <w:tcPr>
            <w:tcW w:w="2262" w:type="dxa"/>
            <w:tcBorders>
              <w:top w:val="single" w:sz="4" w:space="0" w:color="auto"/>
              <w:left w:val="single" w:sz="4" w:space="0" w:color="auto"/>
              <w:bottom w:val="single" w:sz="4" w:space="0" w:color="auto"/>
              <w:right w:val="single" w:sz="4" w:space="0" w:color="auto"/>
            </w:tcBorders>
            <w:shd w:val="clear" w:color="auto" w:fill="FFFFFF" w:themeFill="background1"/>
          </w:tcPr>
          <w:p w:rsidR="002A5FFB" w:rsidRPr="00750838" w:rsidRDefault="009B64DF" w:rsidP="00C535A3">
            <w:pPr>
              <w:pStyle w:val="Bezodstpw"/>
              <w:jc w:val="center"/>
              <w:rPr>
                <w:sz w:val="20"/>
              </w:rPr>
            </w:pPr>
            <w:r w:rsidRPr="00750838">
              <w:rPr>
                <w:sz w:val="20"/>
              </w:rPr>
              <w:t>Miasto Jordanów</w:t>
            </w:r>
          </w:p>
        </w:tc>
        <w:tc>
          <w:tcPr>
            <w:tcW w:w="1624" w:type="dxa"/>
            <w:tcBorders>
              <w:top w:val="single" w:sz="4" w:space="0" w:color="auto"/>
              <w:left w:val="single" w:sz="4" w:space="0" w:color="auto"/>
              <w:bottom w:val="single" w:sz="4" w:space="0" w:color="auto"/>
              <w:right w:val="single" w:sz="4" w:space="0" w:color="auto"/>
            </w:tcBorders>
            <w:shd w:val="clear" w:color="auto" w:fill="FFFFFF" w:themeFill="background1"/>
          </w:tcPr>
          <w:p w:rsidR="002A5FFB" w:rsidRPr="00750838" w:rsidRDefault="002A5FFB" w:rsidP="00C535A3">
            <w:pPr>
              <w:pStyle w:val="Bezodstpw"/>
              <w:jc w:val="center"/>
              <w:rPr>
                <w:sz w:val="20"/>
              </w:rPr>
            </w:pPr>
            <w:r w:rsidRPr="00750838">
              <w:rPr>
                <w:sz w:val="20"/>
              </w:rPr>
              <w:t>b.d.</w:t>
            </w:r>
          </w:p>
        </w:tc>
        <w:tc>
          <w:tcPr>
            <w:tcW w:w="1985" w:type="dxa"/>
            <w:shd w:val="clear" w:color="auto" w:fill="FFFFFF" w:themeFill="background1"/>
          </w:tcPr>
          <w:p w:rsidR="002A5FFB" w:rsidRPr="00750838" w:rsidRDefault="002A5FFB"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 xml:space="preserve">Budżet </w:t>
            </w:r>
            <w:r w:rsidR="000C1A33" w:rsidRPr="00750838">
              <w:rPr>
                <w:rFonts w:asciiTheme="minorHAnsi" w:eastAsiaTheme="minorHAnsi" w:hAnsiTheme="minorHAnsi" w:cstheme="minorBidi"/>
                <w:kern w:val="0"/>
                <w:sz w:val="20"/>
                <w:szCs w:val="22"/>
                <w:shd w:val="clear" w:color="auto" w:fill="auto"/>
                <w:lang w:eastAsia="en-US" w:bidi="ar-SA"/>
              </w:rPr>
              <w:t>Miasta</w:t>
            </w:r>
          </w:p>
          <w:p w:rsidR="002A5FFB" w:rsidRPr="00750838" w:rsidRDefault="002A5FFB" w:rsidP="00C535A3">
            <w:pPr>
              <w:pStyle w:val="Bezodstpw"/>
              <w:jc w:val="center"/>
              <w:rPr>
                <w:sz w:val="20"/>
              </w:rPr>
            </w:pPr>
          </w:p>
        </w:tc>
        <w:tc>
          <w:tcPr>
            <w:tcW w:w="2469" w:type="dxa"/>
            <w:shd w:val="clear" w:color="auto" w:fill="FFFFFF" w:themeFill="background1"/>
          </w:tcPr>
          <w:p w:rsidR="002A5FFB" w:rsidRPr="00750838" w:rsidRDefault="002A5FFB" w:rsidP="00C535A3">
            <w:pPr>
              <w:pStyle w:val="Bezodstpw"/>
              <w:rPr>
                <w:sz w:val="20"/>
              </w:rPr>
            </w:pPr>
            <w:r w:rsidRPr="00750838">
              <w:rPr>
                <w:sz w:val="20"/>
              </w:rPr>
              <w:t>Liczba edukowanych mieszkańców</w:t>
            </w:r>
          </w:p>
        </w:tc>
      </w:tr>
      <w:tr w:rsidR="009024C2" w:rsidRPr="00750838" w:rsidTr="004511F4">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rsidR="002A5FFB" w:rsidRPr="00750838" w:rsidRDefault="002A5FFB" w:rsidP="00C535A3">
            <w:pPr>
              <w:autoSpaceDE w:val="0"/>
              <w:autoSpaceDN w:val="0"/>
              <w:adjustRightInd w:val="0"/>
              <w:spacing w:line="240" w:lineRule="auto"/>
              <w:rPr>
                <w:rFonts w:eastAsia="Calibri"/>
                <w:b/>
                <w:sz w:val="20"/>
              </w:rPr>
            </w:pPr>
            <w:r w:rsidRPr="00750838">
              <w:rPr>
                <w:rFonts w:eastAsia="Calibri"/>
                <w:b/>
                <w:sz w:val="20"/>
              </w:rPr>
              <w:t>3</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2A5FFB" w:rsidRPr="00750838" w:rsidRDefault="002A5FFB" w:rsidP="00C535A3">
            <w:pPr>
              <w:spacing w:line="240" w:lineRule="auto"/>
              <w:rPr>
                <w:rFonts w:eastAsia="Calibri"/>
                <w:b/>
                <w:sz w:val="20"/>
              </w:rPr>
            </w:pPr>
            <w:r w:rsidRPr="00750838">
              <w:rPr>
                <w:rFonts w:eastAsia="Calibri"/>
                <w:b/>
                <w:sz w:val="20"/>
              </w:rPr>
              <w:t>Pola elektromagnetyczne</w:t>
            </w:r>
          </w:p>
        </w:tc>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rsidR="002A5FFB" w:rsidRPr="00750838" w:rsidRDefault="002A5FFB" w:rsidP="00C535A3">
            <w:pPr>
              <w:spacing w:line="240" w:lineRule="auto"/>
              <w:rPr>
                <w:rFonts w:eastAsia="Calibri"/>
                <w:sz w:val="20"/>
              </w:rPr>
            </w:pPr>
            <w:r w:rsidRPr="00750838">
              <w:rPr>
                <w:rFonts w:eastAsia="Calibri"/>
                <w:sz w:val="20"/>
              </w:rPr>
              <w:t>Kontrola rozmieszczania nowych instalacji zgodnie z wymaganymi strefami ochronnymi</w:t>
            </w:r>
          </w:p>
        </w:tc>
        <w:tc>
          <w:tcPr>
            <w:tcW w:w="2262" w:type="dxa"/>
            <w:tcBorders>
              <w:top w:val="single" w:sz="4" w:space="0" w:color="auto"/>
              <w:left w:val="single" w:sz="4" w:space="0" w:color="auto"/>
              <w:bottom w:val="single" w:sz="4" w:space="0" w:color="auto"/>
              <w:right w:val="single" w:sz="4" w:space="0" w:color="auto"/>
            </w:tcBorders>
            <w:shd w:val="clear" w:color="auto" w:fill="FFFFFF" w:themeFill="background1"/>
          </w:tcPr>
          <w:p w:rsidR="002A5FFB" w:rsidRPr="00750838" w:rsidRDefault="009B64DF" w:rsidP="00C535A3">
            <w:pPr>
              <w:pStyle w:val="Bezodstpw"/>
              <w:jc w:val="center"/>
              <w:rPr>
                <w:sz w:val="20"/>
              </w:rPr>
            </w:pPr>
            <w:r w:rsidRPr="00750838">
              <w:rPr>
                <w:sz w:val="20"/>
              </w:rPr>
              <w:t>Miasto Jordanów</w:t>
            </w:r>
            <w:r w:rsidR="002A5FFB" w:rsidRPr="00750838">
              <w:rPr>
                <w:sz w:val="20"/>
              </w:rPr>
              <w:t>,</w:t>
            </w:r>
          </w:p>
          <w:p w:rsidR="002A5FFB" w:rsidRPr="00750838" w:rsidRDefault="002A5FFB" w:rsidP="00C535A3">
            <w:pPr>
              <w:pStyle w:val="Bezodstpw"/>
              <w:jc w:val="center"/>
            </w:pPr>
            <w:r w:rsidRPr="00750838">
              <w:rPr>
                <w:sz w:val="20"/>
              </w:rPr>
              <w:t>Starostwo Powiatowe</w:t>
            </w:r>
          </w:p>
        </w:tc>
        <w:tc>
          <w:tcPr>
            <w:tcW w:w="1624" w:type="dxa"/>
            <w:tcBorders>
              <w:top w:val="single" w:sz="4" w:space="0" w:color="auto"/>
              <w:left w:val="single" w:sz="4" w:space="0" w:color="auto"/>
              <w:bottom w:val="single" w:sz="4" w:space="0" w:color="auto"/>
              <w:right w:val="single" w:sz="4" w:space="0" w:color="auto"/>
            </w:tcBorders>
            <w:shd w:val="clear" w:color="auto" w:fill="FFFFFF" w:themeFill="background1"/>
          </w:tcPr>
          <w:p w:rsidR="002A5FFB" w:rsidRPr="00750838" w:rsidRDefault="002A5FFB" w:rsidP="00C535A3">
            <w:pPr>
              <w:pStyle w:val="Bezodstpw"/>
              <w:jc w:val="center"/>
              <w:rPr>
                <w:sz w:val="20"/>
                <w:szCs w:val="20"/>
              </w:rPr>
            </w:pPr>
            <w:r w:rsidRPr="00750838">
              <w:rPr>
                <w:sz w:val="20"/>
                <w:szCs w:val="20"/>
              </w:rPr>
              <w:t>b.d.</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2A5FFB" w:rsidRPr="00750838" w:rsidRDefault="002A5FFB" w:rsidP="00C535A3">
            <w:pPr>
              <w:pStyle w:val="Bezodstpw"/>
              <w:jc w:val="center"/>
              <w:rPr>
                <w:sz w:val="20"/>
                <w:szCs w:val="20"/>
              </w:rPr>
            </w:pPr>
            <w:r w:rsidRPr="00750838">
              <w:rPr>
                <w:sz w:val="20"/>
                <w:szCs w:val="20"/>
              </w:rPr>
              <w:t>Środki własne inwestorów</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rsidR="002A5FFB" w:rsidRPr="00750838" w:rsidRDefault="002A5FFB" w:rsidP="00C535A3">
            <w:pPr>
              <w:pStyle w:val="Bezodstpw"/>
              <w:rPr>
                <w:sz w:val="20"/>
                <w:szCs w:val="20"/>
              </w:rPr>
            </w:pPr>
            <w:r w:rsidRPr="00750838">
              <w:rPr>
                <w:sz w:val="20"/>
                <w:szCs w:val="20"/>
              </w:rPr>
              <w:t>Poziom PEM</w:t>
            </w:r>
          </w:p>
        </w:tc>
      </w:tr>
      <w:tr w:rsidR="002762B5" w:rsidRPr="00750838" w:rsidTr="00F26F28">
        <w:tc>
          <w:tcPr>
            <w:tcW w:w="562" w:type="dxa"/>
            <w:vMerge w:val="restart"/>
            <w:tcBorders>
              <w:top w:val="single" w:sz="4" w:space="0" w:color="auto"/>
              <w:left w:val="single" w:sz="4" w:space="0" w:color="auto"/>
              <w:right w:val="single" w:sz="4" w:space="0" w:color="auto"/>
            </w:tcBorders>
            <w:shd w:val="clear" w:color="auto" w:fill="FFFFFF" w:themeFill="background1"/>
          </w:tcPr>
          <w:p w:rsidR="002762B5" w:rsidRPr="00750838" w:rsidRDefault="002762B5" w:rsidP="00C535A3">
            <w:pPr>
              <w:autoSpaceDE w:val="0"/>
              <w:autoSpaceDN w:val="0"/>
              <w:adjustRightInd w:val="0"/>
              <w:spacing w:line="240" w:lineRule="auto"/>
              <w:rPr>
                <w:rFonts w:eastAsia="Calibri"/>
                <w:b/>
                <w:sz w:val="20"/>
              </w:rPr>
            </w:pPr>
            <w:r w:rsidRPr="00750838">
              <w:rPr>
                <w:rFonts w:eastAsia="Calibri"/>
                <w:b/>
                <w:sz w:val="20"/>
              </w:rPr>
              <w:t>4.</w:t>
            </w:r>
          </w:p>
        </w:tc>
        <w:tc>
          <w:tcPr>
            <w:tcW w:w="1985" w:type="dxa"/>
            <w:vMerge w:val="restart"/>
            <w:tcBorders>
              <w:top w:val="single" w:sz="4" w:space="0" w:color="auto"/>
              <w:left w:val="single" w:sz="4" w:space="0" w:color="auto"/>
              <w:right w:val="single" w:sz="4" w:space="0" w:color="auto"/>
            </w:tcBorders>
            <w:shd w:val="clear" w:color="auto" w:fill="FFFFFF" w:themeFill="background1"/>
          </w:tcPr>
          <w:p w:rsidR="002762B5" w:rsidRPr="00750838" w:rsidRDefault="002762B5" w:rsidP="00C535A3">
            <w:pPr>
              <w:spacing w:line="240" w:lineRule="auto"/>
              <w:rPr>
                <w:rFonts w:eastAsia="Calibri"/>
                <w:b/>
                <w:sz w:val="20"/>
              </w:rPr>
            </w:pPr>
            <w:r w:rsidRPr="00750838">
              <w:rPr>
                <w:rFonts w:eastAsia="Calibri"/>
                <w:b/>
                <w:sz w:val="20"/>
              </w:rPr>
              <w:t>Gospodarowanie wodami</w:t>
            </w:r>
          </w:p>
        </w:tc>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rsidR="002762B5" w:rsidRPr="00750838" w:rsidRDefault="002762B5" w:rsidP="00C535A3">
            <w:pPr>
              <w:pStyle w:val="Bezodstpw"/>
              <w:rPr>
                <w:sz w:val="20"/>
              </w:rPr>
            </w:pPr>
            <w:r w:rsidRPr="00750838">
              <w:rPr>
                <w:sz w:val="20"/>
              </w:rPr>
              <w:t>Prowadzenie kampanii</w:t>
            </w:r>
          </w:p>
          <w:p w:rsidR="002762B5" w:rsidRPr="00750838" w:rsidRDefault="002762B5" w:rsidP="00C535A3">
            <w:pPr>
              <w:pStyle w:val="Bezodstpw"/>
              <w:rPr>
                <w:sz w:val="20"/>
              </w:rPr>
            </w:pPr>
            <w:r w:rsidRPr="00750838">
              <w:rPr>
                <w:sz w:val="20"/>
              </w:rPr>
              <w:t>edukacyjno- informacyjnych</w:t>
            </w:r>
          </w:p>
          <w:p w:rsidR="002762B5" w:rsidRPr="00750838" w:rsidRDefault="002762B5" w:rsidP="00C535A3">
            <w:pPr>
              <w:pStyle w:val="Bezodstpw"/>
              <w:rPr>
                <w:sz w:val="20"/>
              </w:rPr>
            </w:pPr>
            <w:r w:rsidRPr="00750838">
              <w:rPr>
                <w:sz w:val="20"/>
              </w:rPr>
              <w:t>uświadamiających społeczeństwo</w:t>
            </w:r>
          </w:p>
          <w:p w:rsidR="002762B5" w:rsidRPr="00750838" w:rsidRDefault="002762B5" w:rsidP="00C535A3">
            <w:pPr>
              <w:pStyle w:val="Bezodstpw"/>
              <w:rPr>
                <w:sz w:val="20"/>
              </w:rPr>
            </w:pPr>
            <w:r w:rsidRPr="00750838">
              <w:rPr>
                <w:sz w:val="20"/>
              </w:rPr>
              <w:t>nt. użytkowania wody oraz</w:t>
            </w:r>
          </w:p>
          <w:p w:rsidR="002762B5" w:rsidRPr="00750838" w:rsidRDefault="002762B5" w:rsidP="00C535A3">
            <w:pPr>
              <w:pStyle w:val="Bezodstpw"/>
              <w:rPr>
                <w:sz w:val="20"/>
              </w:rPr>
            </w:pPr>
            <w:r w:rsidRPr="00750838">
              <w:rPr>
                <w:sz w:val="20"/>
              </w:rPr>
              <w:t>jej ochrony przed zanieczyszczeniami</w:t>
            </w:r>
          </w:p>
        </w:tc>
        <w:tc>
          <w:tcPr>
            <w:tcW w:w="2262" w:type="dxa"/>
            <w:tcBorders>
              <w:top w:val="single" w:sz="4" w:space="0" w:color="auto"/>
              <w:left w:val="single" w:sz="4" w:space="0" w:color="auto"/>
              <w:bottom w:val="single" w:sz="4" w:space="0" w:color="auto"/>
              <w:right w:val="single" w:sz="4" w:space="0" w:color="auto"/>
            </w:tcBorders>
            <w:shd w:val="clear" w:color="auto" w:fill="FFFFFF" w:themeFill="background1"/>
          </w:tcPr>
          <w:p w:rsidR="002762B5" w:rsidRPr="00750838" w:rsidRDefault="002762B5" w:rsidP="00C535A3">
            <w:pPr>
              <w:pStyle w:val="Bezodstpw"/>
              <w:jc w:val="center"/>
              <w:rPr>
                <w:sz w:val="20"/>
                <w:szCs w:val="20"/>
              </w:rPr>
            </w:pPr>
            <w:r w:rsidRPr="00750838">
              <w:rPr>
                <w:sz w:val="20"/>
              </w:rPr>
              <w:t>Miasto Jordanów</w:t>
            </w:r>
          </w:p>
        </w:tc>
        <w:tc>
          <w:tcPr>
            <w:tcW w:w="1624" w:type="dxa"/>
            <w:tcBorders>
              <w:top w:val="single" w:sz="4" w:space="0" w:color="auto"/>
              <w:left w:val="single" w:sz="4" w:space="0" w:color="auto"/>
              <w:bottom w:val="single" w:sz="4" w:space="0" w:color="auto"/>
              <w:right w:val="single" w:sz="4" w:space="0" w:color="auto"/>
            </w:tcBorders>
            <w:shd w:val="clear" w:color="auto" w:fill="FFFFFF" w:themeFill="background1"/>
          </w:tcPr>
          <w:p w:rsidR="002762B5" w:rsidRPr="00750838" w:rsidRDefault="002762B5" w:rsidP="00C535A3">
            <w:pPr>
              <w:pStyle w:val="Bezodstpw"/>
              <w:jc w:val="center"/>
              <w:rPr>
                <w:sz w:val="20"/>
                <w:szCs w:val="20"/>
              </w:rPr>
            </w:pPr>
            <w:r w:rsidRPr="00750838">
              <w:rPr>
                <w:sz w:val="20"/>
                <w:szCs w:val="20"/>
              </w:rPr>
              <w:t>b.d.</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2762B5" w:rsidRPr="00750838" w:rsidRDefault="002762B5" w:rsidP="00C535A3">
            <w:pPr>
              <w:pStyle w:val="Bezodstpw"/>
              <w:jc w:val="center"/>
              <w:rPr>
                <w:sz w:val="20"/>
                <w:szCs w:val="20"/>
              </w:rPr>
            </w:pPr>
            <w:r w:rsidRPr="00750838">
              <w:rPr>
                <w:sz w:val="20"/>
                <w:szCs w:val="20"/>
              </w:rPr>
              <w:t xml:space="preserve">Budżet </w:t>
            </w:r>
            <w:r w:rsidRPr="00750838">
              <w:rPr>
                <w:sz w:val="20"/>
              </w:rPr>
              <w:t>Miasta</w:t>
            </w:r>
            <w:r w:rsidRPr="00750838">
              <w:rPr>
                <w:sz w:val="20"/>
                <w:szCs w:val="20"/>
              </w:rPr>
              <w:t>,</w:t>
            </w:r>
          </w:p>
          <w:p w:rsidR="002762B5" w:rsidRPr="00750838" w:rsidRDefault="002762B5" w:rsidP="00C535A3">
            <w:pPr>
              <w:pStyle w:val="Bezodstpw"/>
              <w:jc w:val="center"/>
              <w:rPr>
                <w:sz w:val="20"/>
                <w:szCs w:val="20"/>
              </w:rPr>
            </w:pPr>
            <w:r w:rsidRPr="00750838">
              <w:rPr>
                <w:sz w:val="20"/>
                <w:szCs w:val="20"/>
              </w:rPr>
              <w:t>Środki WFOŚiGW</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rsidR="002762B5" w:rsidRPr="00750838" w:rsidRDefault="002762B5" w:rsidP="00C535A3">
            <w:pPr>
              <w:pStyle w:val="Bezodstpw"/>
              <w:rPr>
                <w:sz w:val="20"/>
                <w:szCs w:val="20"/>
              </w:rPr>
            </w:pPr>
            <w:r w:rsidRPr="00750838">
              <w:rPr>
                <w:sz w:val="20"/>
                <w:szCs w:val="20"/>
              </w:rPr>
              <w:t>Liczba edukowanych mieszkańców</w:t>
            </w:r>
          </w:p>
        </w:tc>
      </w:tr>
      <w:tr w:rsidR="002762B5" w:rsidRPr="00750838" w:rsidTr="00F26F28">
        <w:tc>
          <w:tcPr>
            <w:tcW w:w="562" w:type="dxa"/>
            <w:vMerge/>
            <w:tcBorders>
              <w:left w:val="single" w:sz="4" w:space="0" w:color="auto"/>
              <w:right w:val="single" w:sz="4" w:space="0" w:color="auto"/>
            </w:tcBorders>
            <w:shd w:val="clear" w:color="auto" w:fill="FFFFFF" w:themeFill="background1"/>
          </w:tcPr>
          <w:p w:rsidR="002762B5" w:rsidRPr="00750838" w:rsidRDefault="002762B5" w:rsidP="00C535A3">
            <w:pPr>
              <w:autoSpaceDE w:val="0"/>
              <w:autoSpaceDN w:val="0"/>
              <w:adjustRightInd w:val="0"/>
              <w:spacing w:line="240" w:lineRule="auto"/>
              <w:rPr>
                <w:rFonts w:eastAsia="Calibri"/>
                <w:b/>
                <w:color w:val="4F81BD" w:themeColor="accent1"/>
                <w:sz w:val="20"/>
              </w:rPr>
            </w:pPr>
          </w:p>
        </w:tc>
        <w:tc>
          <w:tcPr>
            <w:tcW w:w="1985" w:type="dxa"/>
            <w:vMerge/>
            <w:tcBorders>
              <w:left w:val="single" w:sz="4" w:space="0" w:color="auto"/>
              <w:right w:val="single" w:sz="4" w:space="0" w:color="auto"/>
            </w:tcBorders>
            <w:shd w:val="clear" w:color="auto" w:fill="FFFFFF" w:themeFill="background1"/>
          </w:tcPr>
          <w:p w:rsidR="002762B5" w:rsidRPr="00750838" w:rsidRDefault="002762B5" w:rsidP="00C535A3">
            <w:pPr>
              <w:spacing w:line="240" w:lineRule="auto"/>
              <w:rPr>
                <w:rFonts w:eastAsia="Calibri"/>
                <w:b/>
                <w:color w:val="4F81BD" w:themeColor="accent1"/>
                <w:sz w:val="20"/>
              </w:rPr>
            </w:pPr>
          </w:p>
        </w:tc>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rsidR="002762B5" w:rsidRPr="00750838" w:rsidRDefault="002762B5" w:rsidP="00C535A3">
            <w:pPr>
              <w:pStyle w:val="Bezodstpw"/>
              <w:rPr>
                <w:sz w:val="20"/>
              </w:rPr>
            </w:pPr>
            <w:r w:rsidRPr="00750838">
              <w:rPr>
                <w:sz w:val="20"/>
              </w:rPr>
              <w:t>Egzekwowanie zakazu realizacji inwestycji budowlanych niezwiązanych z zabezpieczeniem</w:t>
            </w:r>
          </w:p>
          <w:p w:rsidR="002762B5" w:rsidRPr="00750838" w:rsidRDefault="002762B5" w:rsidP="00C535A3">
            <w:pPr>
              <w:pStyle w:val="Bezodstpw"/>
              <w:rPr>
                <w:sz w:val="20"/>
              </w:rPr>
            </w:pPr>
            <w:r w:rsidRPr="00750838">
              <w:rPr>
                <w:sz w:val="20"/>
              </w:rPr>
              <w:t>przeciwpowodziowym na obszarach zagrożonych powodzią</w:t>
            </w:r>
          </w:p>
        </w:tc>
        <w:tc>
          <w:tcPr>
            <w:tcW w:w="2262" w:type="dxa"/>
            <w:tcBorders>
              <w:top w:val="single" w:sz="4" w:space="0" w:color="auto"/>
              <w:left w:val="single" w:sz="4" w:space="0" w:color="auto"/>
              <w:bottom w:val="single" w:sz="4" w:space="0" w:color="auto"/>
              <w:right w:val="single" w:sz="4" w:space="0" w:color="auto"/>
            </w:tcBorders>
            <w:shd w:val="clear" w:color="auto" w:fill="FFFFFF" w:themeFill="background1"/>
          </w:tcPr>
          <w:p w:rsidR="002762B5" w:rsidRPr="00750838" w:rsidRDefault="002762B5" w:rsidP="00C535A3">
            <w:pPr>
              <w:pStyle w:val="Bezodstpw"/>
              <w:jc w:val="center"/>
              <w:rPr>
                <w:sz w:val="20"/>
                <w:szCs w:val="20"/>
              </w:rPr>
            </w:pPr>
            <w:r w:rsidRPr="00750838">
              <w:rPr>
                <w:sz w:val="20"/>
              </w:rPr>
              <w:t>Miasto Jordanów</w:t>
            </w:r>
            <w:r w:rsidRPr="00750838">
              <w:rPr>
                <w:sz w:val="20"/>
                <w:szCs w:val="20"/>
              </w:rPr>
              <w:t xml:space="preserve"> Starostwo Powiatowe</w:t>
            </w:r>
          </w:p>
          <w:p w:rsidR="002762B5" w:rsidRPr="00750838" w:rsidRDefault="002762B5" w:rsidP="00C535A3">
            <w:pPr>
              <w:pStyle w:val="Bezodstpw"/>
              <w:jc w:val="center"/>
              <w:rPr>
                <w:sz w:val="20"/>
                <w:szCs w:val="20"/>
              </w:rPr>
            </w:pPr>
          </w:p>
        </w:tc>
        <w:tc>
          <w:tcPr>
            <w:tcW w:w="1624" w:type="dxa"/>
            <w:tcBorders>
              <w:top w:val="single" w:sz="4" w:space="0" w:color="auto"/>
              <w:left w:val="single" w:sz="4" w:space="0" w:color="auto"/>
              <w:bottom w:val="single" w:sz="4" w:space="0" w:color="auto"/>
              <w:right w:val="single" w:sz="4" w:space="0" w:color="auto"/>
            </w:tcBorders>
            <w:shd w:val="clear" w:color="auto" w:fill="FFFFFF" w:themeFill="background1"/>
          </w:tcPr>
          <w:p w:rsidR="002762B5" w:rsidRPr="00750838" w:rsidRDefault="002762B5" w:rsidP="00C535A3">
            <w:pPr>
              <w:pStyle w:val="Bezodstpw"/>
              <w:jc w:val="center"/>
              <w:rPr>
                <w:sz w:val="20"/>
                <w:szCs w:val="20"/>
              </w:rPr>
            </w:pPr>
            <w:r w:rsidRPr="00750838">
              <w:rPr>
                <w:sz w:val="20"/>
                <w:szCs w:val="20"/>
              </w:rPr>
              <w:t>n.d.</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2762B5" w:rsidRPr="00750838" w:rsidRDefault="00F26F28" w:rsidP="00F26F28">
            <w:pPr>
              <w:pStyle w:val="Bezodstpw"/>
              <w:jc w:val="center"/>
              <w:rPr>
                <w:sz w:val="20"/>
              </w:rPr>
            </w:pPr>
            <w:r w:rsidRPr="00750838">
              <w:rPr>
                <w:sz w:val="20"/>
              </w:rPr>
              <w:t>Budżet Miasta,</w:t>
            </w:r>
          </w:p>
          <w:p w:rsidR="00F26F28" w:rsidRPr="00750838" w:rsidRDefault="00F26F28" w:rsidP="00F26F28">
            <w:pPr>
              <w:pStyle w:val="Bezodstpw"/>
              <w:jc w:val="center"/>
              <w:rPr>
                <w:color w:val="4F81BD" w:themeColor="accent1"/>
              </w:rPr>
            </w:pPr>
            <w:r w:rsidRPr="00750838">
              <w:rPr>
                <w:sz w:val="20"/>
              </w:rPr>
              <w:t>Budżet Powiatu</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rsidR="002762B5" w:rsidRPr="00750838" w:rsidRDefault="00F26F28" w:rsidP="00F26F28">
            <w:pPr>
              <w:pStyle w:val="Bezodstpw"/>
              <w:rPr>
                <w:color w:val="4F81BD" w:themeColor="accent1"/>
              </w:rPr>
            </w:pPr>
            <w:r w:rsidRPr="00750838">
              <w:rPr>
                <w:sz w:val="20"/>
                <w:szCs w:val="20"/>
              </w:rPr>
              <w:t>Liczba wydanych decyzji</w:t>
            </w:r>
          </w:p>
        </w:tc>
      </w:tr>
      <w:tr w:rsidR="002762B5" w:rsidRPr="00750838" w:rsidTr="00F26F28">
        <w:tc>
          <w:tcPr>
            <w:tcW w:w="562" w:type="dxa"/>
            <w:vMerge/>
            <w:tcBorders>
              <w:left w:val="single" w:sz="4" w:space="0" w:color="auto"/>
              <w:right w:val="single" w:sz="4" w:space="0" w:color="auto"/>
            </w:tcBorders>
            <w:shd w:val="clear" w:color="auto" w:fill="FFFFFF" w:themeFill="background1"/>
          </w:tcPr>
          <w:p w:rsidR="002762B5" w:rsidRPr="00750838" w:rsidRDefault="002762B5" w:rsidP="00C535A3">
            <w:pPr>
              <w:autoSpaceDE w:val="0"/>
              <w:autoSpaceDN w:val="0"/>
              <w:adjustRightInd w:val="0"/>
              <w:spacing w:line="240" w:lineRule="auto"/>
              <w:rPr>
                <w:rFonts w:eastAsia="Calibri"/>
                <w:b/>
                <w:color w:val="4F81BD" w:themeColor="accent1"/>
                <w:sz w:val="20"/>
              </w:rPr>
            </w:pPr>
          </w:p>
        </w:tc>
        <w:tc>
          <w:tcPr>
            <w:tcW w:w="1985" w:type="dxa"/>
            <w:vMerge/>
            <w:tcBorders>
              <w:left w:val="single" w:sz="4" w:space="0" w:color="auto"/>
              <w:right w:val="single" w:sz="4" w:space="0" w:color="auto"/>
            </w:tcBorders>
            <w:shd w:val="clear" w:color="auto" w:fill="FFFFFF" w:themeFill="background1"/>
          </w:tcPr>
          <w:p w:rsidR="002762B5" w:rsidRPr="00750838" w:rsidRDefault="002762B5" w:rsidP="00C535A3">
            <w:pPr>
              <w:spacing w:line="240" w:lineRule="auto"/>
              <w:rPr>
                <w:rFonts w:eastAsia="Calibri"/>
                <w:b/>
                <w:color w:val="4F81BD" w:themeColor="accent1"/>
                <w:sz w:val="20"/>
              </w:rPr>
            </w:pPr>
          </w:p>
        </w:tc>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rsidR="002762B5" w:rsidRPr="00750838" w:rsidRDefault="002762B5" w:rsidP="00C535A3">
            <w:pPr>
              <w:pStyle w:val="Bezodstpw"/>
              <w:rPr>
                <w:sz w:val="20"/>
              </w:rPr>
            </w:pPr>
            <w:r w:rsidRPr="00750838">
              <w:rPr>
                <w:sz w:val="20"/>
              </w:rPr>
              <w:t>Wprowadzenie do planów zagospodarowania przestrzennego  i studium zagospodarowania przestrzennego miasta wytycznych z map zagrożenia i ryzyka  powodziowego lub innych branżowych dokumentów w tym zakresie</w:t>
            </w:r>
          </w:p>
        </w:tc>
        <w:tc>
          <w:tcPr>
            <w:tcW w:w="2262" w:type="dxa"/>
            <w:tcBorders>
              <w:top w:val="single" w:sz="4" w:space="0" w:color="auto"/>
              <w:left w:val="single" w:sz="4" w:space="0" w:color="auto"/>
              <w:bottom w:val="single" w:sz="4" w:space="0" w:color="auto"/>
              <w:right w:val="single" w:sz="4" w:space="0" w:color="auto"/>
            </w:tcBorders>
            <w:shd w:val="clear" w:color="auto" w:fill="FFFFFF" w:themeFill="background1"/>
          </w:tcPr>
          <w:p w:rsidR="002762B5" w:rsidRPr="00750838" w:rsidRDefault="002762B5" w:rsidP="00C535A3">
            <w:pPr>
              <w:pStyle w:val="Bezodstpw"/>
              <w:jc w:val="center"/>
              <w:rPr>
                <w:sz w:val="20"/>
                <w:szCs w:val="20"/>
              </w:rPr>
            </w:pPr>
            <w:r w:rsidRPr="00750838">
              <w:rPr>
                <w:sz w:val="20"/>
              </w:rPr>
              <w:t>Miasto Jordanów</w:t>
            </w:r>
          </w:p>
        </w:tc>
        <w:tc>
          <w:tcPr>
            <w:tcW w:w="1624" w:type="dxa"/>
            <w:shd w:val="clear" w:color="auto" w:fill="FFFFFF" w:themeFill="background1"/>
          </w:tcPr>
          <w:p w:rsidR="002762B5" w:rsidRPr="00750838" w:rsidRDefault="002762B5" w:rsidP="00C535A3">
            <w:pPr>
              <w:pStyle w:val="Bezodstpw"/>
              <w:jc w:val="center"/>
              <w:rPr>
                <w:sz w:val="20"/>
                <w:szCs w:val="20"/>
              </w:rPr>
            </w:pPr>
            <w:r w:rsidRPr="00750838">
              <w:rPr>
                <w:sz w:val="20"/>
                <w:szCs w:val="20"/>
              </w:rPr>
              <w:t>b.d.</w:t>
            </w:r>
          </w:p>
        </w:tc>
        <w:tc>
          <w:tcPr>
            <w:tcW w:w="1985" w:type="dxa"/>
            <w:shd w:val="clear" w:color="auto" w:fill="FFFFFF" w:themeFill="background1"/>
          </w:tcPr>
          <w:p w:rsidR="002762B5" w:rsidRPr="00750838" w:rsidRDefault="002762B5"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Budżet Miasta</w:t>
            </w:r>
          </w:p>
          <w:p w:rsidR="002762B5" w:rsidRPr="00750838" w:rsidRDefault="002762B5" w:rsidP="00C535A3">
            <w:pPr>
              <w:pStyle w:val="Bezodstpw"/>
              <w:jc w:val="center"/>
              <w:rPr>
                <w:sz w:val="20"/>
              </w:rPr>
            </w:pPr>
          </w:p>
        </w:tc>
        <w:tc>
          <w:tcPr>
            <w:tcW w:w="2469" w:type="dxa"/>
            <w:shd w:val="clear" w:color="auto" w:fill="FFFFFF" w:themeFill="background1"/>
          </w:tcPr>
          <w:p w:rsidR="002762B5" w:rsidRPr="00750838" w:rsidRDefault="002762B5" w:rsidP="00C535A3">
            <w:pPr>
              <w:pStyle w:val="Bezodstpw"/>
              <w:rPr>
                <w:sz w:val="20"/>
              </w:rPr>
            </w:pPr>
            <w:r w:rsidRPr="00750838">
              <w:rPr>
                <w:sz w:val="20"/>
              </w:rPr>
              <w:t>Liczba opracowanych dokumentów</w:t>
            </w:r>
          </w:p>
        </w:tc>
      </w:tr>
      <w:tr w:rsidR="002762B5" w:rsidRPr="00750838" w:rsidTr="00F26F28">
        <w:tc>
          <w:tcPr>
            <w:tcW w:w="562" w:type="dxa"/>
            <w:vMerge/>
            <w:tcBorders>
              <w:left w:val="single" w:sz="4" w:space="0" w:color="auto"/>
              <w:bottom w:val="single" w:sz="4" w:space="0" w:color="auto"/>
              <w:right w:val="single" w:sz="4" w:space="0" w:color="auto"/>
            </w:tcBorders>
            <w:shd w:val="clear" w:color="auto" w:fill="FFFFFF" w:themeFill="background1"/>
          </w:tcPr>
          <w:p w:rsidR="002762B5" w:rsidRPr="00750838" w:rsidRDefault="002762B5" w:rsidP="00C535A3">
            <w:pPr>
              <w:autoSpaceDE w:val="0"/>
              <w:autoSpaceDN w:val="0"/>
              <w:adjustRightInd w:val="0"/>
              <w:spacing w:line="240" w:lineRule="auto"/>
              <w:rPr>
                <w:rFonts w:eastAsia="Calibri"/>
                <w:b/>
                <w:color w:val="4F81BD" w:themeColor="accent1"/>
                <w:sz w:val="20"/>
              </w:rPr>
            </w:pPr>
          </w:p>
        </w:tc>
        <w:tc>
          <w:tcPr>
            <w:tcW w:w="1985" w:type="dxa"/>
            <w:vMerge/>
            <w:tcBorders>
              <w:left w:val="single" w:sz="4" w:space="0" w:color="auto"/>
              <w:bottom w:val="single" w:sz="4" w:space="0" w:color="auto"/>
              <w:right w:val="single" w:sz="4" w:space="0" w:color="auto"/>
            </w:tcBorders>
            <w:shd w:val="clear" w:color="auto" w:fill="FFFFFF" w:themeFill="background1"/>
          </w:tcPr>
          <w:p w:rsidR="002762B5" w:rsidRPr="00750838" w:rsidRDefault="002762B5" w:rsidP="00C535A3">
            <w:pPr>
              <w:spacing w:line="240" w:lineRule="auto"/>
              <w:rPr>
                <w:rFonts w:eastAsia="Calibri"/>
                <w:b/>
                <w:color w:val="4F81BD" w:themeColor="accent1"/>
                <w:sz w:val="20"/>
              </w:rPr>
            </w:pPr>
          </w:p>
        </w:tc>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rsidR="002762B5" w:rsidRPr="00750838" w:rsidRDefault="002762B5" w:rsidP="00C535A3">
            <w:pPr>
              <w:pStyle w:val="Bezodstpw"/>
              <w:rPr>
                <w:sz w:val="20"/>
              </w:rPr>
            </w:pPr>
            <w:r w:rsidRPr="00750838">
              <w:rPr>
                <w:sz w:val="20"/>
              </w:rPr>
              <w:t>Przeciwdziałanie suszy hydrologicznej</w:t>
            </w:r>
          </w:p>
        </w:tc>
        <w:tc>
          <w:tcPr>
            <w:tcW w:w="2262" w:type="dxa"/>
            <w:tcBorders>
              <w:top w:val="single" w:sz="4" w:space="0" w:color="auto"/>
              <w:left w:val="single" w:sz="4" w:space="0" w:color="auto"/>
              <w:bottom w:val="single" w:sz="4" w:space="0" w:color="auto"/>
              <w:right w:val="single" w:sz="4" w:space="0" w:color="auto"/>
            </w:tcBorders>
            <w:shd w:val="clear" w:color="auto" w:fill="FFFFFF" w:themeFill="background1"/>
          </w:tcPr>
          <w:p w:rsidR="002762B5" w:rsidRPr="00750838" w:rsidRDefault="002762B5" w:rsidP="00C535A3">
            <w:pPr>
              <w:pStyle w:val="Bezodstpw"/>
              <w:jc w:val="center"/>
              <w:rPr>
                <w:sz w:val="20"/>
              </w:rPr>
            </w:pPr>
            <w:r w:rsidRPr="00750838">
              <w:rPr>
                <w:sz w:val="20"/>
              </w:rPr>
              <w:t>Miasto Jordanów</w:t>
            </w:r>
          </w:p>
        </w:tc>
        <w:tc>
          <w:tcPr>
            <w:tcW w:w="1624" w:type="dxa"/>
            <w:shd w:val="clear" w:color="auto" w:fill="FFFFFF" w:themeFill="background1"/>
          </w:tcPr>
          <w:p w:rsidR="002762B5" w:rsidRPr="00750838" w:rsidRDefault="002762B5" w:rsidP="00C535A3">
            <w:pPr>
              <w:pStyle w:val="Bezodstpw"/>
              <w:jc w:val="center"/>
              <w:rPr>
                <w:sz w:val="20"/>
                <w:szCs w:val="20"/>
              </w:rPr>
            </w:pPr>
            <w:r w:rsidRPr="00750838">
              <w:rPr>
                <w:sz w:val="20"/>
                <w:szCs w:val="20"/>
              </w:rPr>
              <w:t>b.d.</w:t>
            </w:r>
          </w:p>
        </w:tc>
        <w:tc>
          <w:tcPr>
            <w:tcW w:w="1985" w:type="dxa"/>
            <w:shd w:val="clear" w:color="auto" w:fill="FFFFFF" w:themeFill="background1"/>
          </w:tcPr>
          <w:p w:rsidR="002762B5" w:rsidRPr="00750838" w:rsidRDefault="002762B5"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Budżet Miasta</w:t>
            </w:r>
          </w:p>
        </w:tc>
        <w:tc>
          <w:tcPr>
            <w:tcW w:w="2469" w:type="dxa"/>
            <w:shd w:val="clear" w:color="auto" w:fill="FFFFFF" w:themeFill="background1"/>
          </w:tcPr>
          <w:p w:rsidR="002762B5" w:rsidRPr="00750838" w:rsidRDefault="002762B5" w:rsidP="00C535A3">
            <w:pPr>
              <w:pStyle w:val="Bezodstpw"/>
              <w:rPr>
                <w:sz w:val="20"/>
              </w:rPr>
            </w:pPr>
            <w:r w:rsidRPr="00750838">
              <w:rPr>
                <w:sz w:val="20"/>
              </w:rPr>
              <w:t>Liczba podjętych działań</w:t>
            </w:r>
          </w:p>
        </w:tc>
      </w:tr>
      <w:tr w:rsidR="006E37A7" w:rsidRPr="00750838" w:rsidTr="00F26F28">
        <w:tc>
          <w:tcPr>
            <w:tcW w:w="562" w:type="dxa"/>
            <w:vMerge w:val="restart"/>
            <w:tcBorders>
              <w:top w:val="single" w:sz="4" w:space="0" w:color="auto"/>
              <w:left w:val="single" w:sz="4" w:space="0" w:color="auto"/>
              <w:right w:val="single" w:sz="4" w:space="0" w:color="auto"/>
            </w:tcBorders>
            <w:shd w:val="clear" w:color="auto" w:fill="FFFFFF" w:themeFill="background1"/>
          </w:tcPr>
          <w:p w:rsidR="006E37A7" w:rsidRPr="00750838" w:rsidRDefault="006E37A7" w:rsidP="00C535A3">
            <w:pPr>
              <w:autoSpaceDE w:val="0"/>
              <w:autoSpaceDN w:val="0"/>
              <w:adjustRightInd w:val="0"/>
              <w:spacing w:line="240" w:lineRule="auto"/>
              <w:jc w:val="center"/>
              <w:rPr>
                <w:rFonts w:eastAsia="Calibri"/>
                <w:b/>
                <w:sz w:val="20"/>
              </w:rPr>
            </w:pPr>
            <w:r w:rsidRPr="00750838">
              <w:rPr>
                <w:rFonts w:eastAsia="Calibri"/>
                <w:b/>
                <w:sz w:val="20"/>
              </w:rPr>
              <w:t>5.</w:t>
            </w:r>
          </w:p>
        </w:tc>
        <w:tc>
          <w:tcPr>
            <w:tcW w:w="1985" w:type="dxa"/>
            <w:vMerge w:val="restart"/>
            <w:tcBorders>
              <w:top w:val="single" w:sz="4" w:space="0" w:color="auto"/>
              <w:left w:val="single" w:sz="4" w:space="0" w:color="auto"/>
              <w:right w:val="single" w:sz="4" w:space="0" w:color="auto"/>
            </w:tcBorders>
            <w:shd w:val="clear" w:color="auto" w:fill="FFFFFF" w:themeFill="background1"/>
          </w:tcPr>
          <w:p w:rsidR="006E37A7" w:rsidRPr="00750838" w:rsidRDefault="006E37A7" w:rsidP="00C535A3">
            <w:pPr>
              <w:spacing w:line="240" w:lineRule="auto"/>
              <w:jc w:val="center"/>
              <w:rPr>
                <w:rFonts w:eastAsia="Calibri"/>
                <w:b/>
                <w:sz w:val="20"/>
              </w:rPr>
            </w:pPr>
            <w:r w:rsidRPr="00750838">
              <w:rPr>
                <w:rFonts w:eastAsia="Calibri"/>
                <w:b/>
                <w:sz w:val="20"/>
              </w:rPr>
              <w:t>Gospodarka wodno-ściekowa - Gospodarka wodno-kanalizacyjna w aglomeracji Jordanów</w:t>
            </w:r>
          </w:p>
        </w:tc>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rsidR="006E37A7" w:rsidRPr="00750838" w:rsidRDefault="006E37A7" w:rsidP="00C535A3">
            <w:pPr>
              <w:spacing w:line="240" w:lineRule="auto"/>
              <w:rPr>
                <w:rFonts w:eastAsia="Calibri"/>
                <w:color w:val="4F81BD" w:themeColor="accent1"/>
                <w:sz w:val="20"/>
              </w:rPr>
            </w:pPr>
            <w:r w:rsidRPr="00750838">
              <w:rPr>
                <w:rFonts w:eastAsia="Calibri"/>
                <w:sz w:val="20"/>
              </w:rPr>
              <w:t>Budowa ok. 12 km sieci kanalizacji sanitarnej oraz 11 pompowni ścieków i 4,5 km odcinków przyłączy kanalizacyjnych</w:t>
            </w:r>
          </w:p>
        </w:tc>
        <w:tc>
          <w:tcPr>
            <w:tcW w:w="2262" w:type="dxa"/>
            <w:vMerge w:val="restart"/>
            <w:tcBorders>
              <w:top w:val="single" w:sz="4" w:space="0" w:color="auto"/>
              <w:left w:val="single" w:sz="4" w:space="0" w:color="auto"/>
              <w:right w:val="single" w:sz="4" w:space="0" w:color="auto"/>
            </w:tcBorders>
            <w:shd w:val="clear" w:color="auto" w:fill="FFFFFF" w:themeFill="background1"/>
          </w:tcPr>
          <w:p w:rsidR="006E37A7" w:rsidRPr="00750838" w:rsidRDefault="006E37A7" w:rsidP="00C535A3">
            <w:pPr>
              <w:spacing w:line="240" w:lineRule="auto"/>
              <w:jc w:val="center"/>
              <w:rPr>
                <w:rFonts w:eastAsia="Calibri"/>
                <w:color w:val="4F81BD" w:themeColor="accent1"/>
                <w:sz w:val="20"/>
              </w:rPr>
            </w:pPr>
            <w:r w:rsidRPr="00750838">
              <w:rPr>
                <w:sz w:val="20"/>
              </w:rPr>
              <w:t>Miasto Jordanów</w:t>
            </w:r>
          </w:p>
        </w:tc>
        <w:tc>
          <w:tcPr>
            <w:tcW w:w="1624" w:type="dxa"/>
            <w:vMerge w:val="restart"/>
            <w:tcBorders>
              <w:top w:val="single" w:sz="4" w:space="0" w:color="auto"/>
              <w:left w:val="single" w:sz="4" w:space="0" w:color="auto"/>
              <w:right w:val="single" w:sz="4" w:space="0" w:color="auto"/>
            </w:tcBorders>
            <w:shd w:val="clear" w:color="auto" w:fill="FFFFFF" w:themeFill="background1"/>
          </w:tcPr>
          <w:p w:rsidR="006E37A7" w:rsidRPr="00750838" w:rsidRDefault="006E37A7" w:rsidP="00C535A3">
            <w:pPr>
              <w:spacing w:line="240" w:lineRule="auto"/>
              <w:rPr>
                <w:rFonts w:eastAsia="Calibri"/>
                <w:color w:val="4F81BD" w:themeColor="accent1"/>
                <w:sz w:val="20"/>
              </w:rPr>
            </w:pPr>
            <w:r w:rsidRPr="00750838">
              <w:rPr>
                <w:rFonts w:eastAsia="Calibri"/>
                <w:sz w:val="20"/>
              </w:rPr>
              <w:t>28 420 034,92 zł</w:t>
            </w:r>
          </w:p>
        </w:tc>
        <w:tc>
          <w:tcPr>
            <w:tcW w:w="1985" w:type="dxa"/>
            <w:vMerge w:val="restart"/>
            <w:tcBorders>
              <w:top w:val="single" w:sz="4" w:space="0" w:color="auto"/>
              <w:left w:val="single" w:sz="4" w:space="0" w:color="auto"/>
              <w:right w:val="single" w:sz="4" w:space="0" w:color="auto"/>
            </w:tcBorders>
            <w:shd w:val="clear" w:color="auto" w:fill="FFFFFF" w:themeFill="background1"/>
          </w:tcPr>
          <w:p w:rsidR="006E37A7" w:rsidRPr="00750838" w:rsidRDefault="006E37A7"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Budżet Miasta</w:t>
            </w:r>
          </w:p>
          <w:p w:rsidR="006E37A7" w:rsidRPr="00750838" w:rsidRDefault="006E37A7" w:rsidP="00C535A3">
            <w:pPr>
              <w:spacing w:line="240" w:lineRule="auto"/>
              <w:jc w:val="center"/>
              <w:rPr>
                <w:rFonts w:eastAsia="Calibri"/>
                <w:sz w:val="20"/>
              </w:rPr>
            </w:pPr>
            <w:r w:rsidRPr="00750838">
              <w:rPr>
                <w:rFonts w:eastAsia="Calibri"/>
                <w:sz w:val="20"/>
              </w:rPr>
              <w:t>MRPO</w:t>
            </w:r>
          </w:p>
          <w:p w:rsidR="006E37A7" w:rsidRPr="00750838" w:rsidRDefault="006E37A7" w:rsidP="00C535A3">
            <w:pPr>
              <w:spacing w:line="240" w:lineRule="auto"/>
              <w:jc w:val="center"/>
              <w:rPr>
                <w:rFonts w:eastAsia="Calibri"/>
                <w:color w:val="4F81BD" w:themeColor="accent1"/>
                <w:sz w:val="20"/>
              </w:rPr>
            </w:pPr>
            <w:r w:rsidRPr="00750838">
              <w:rPr>
                <w:rFonts w:eastAsia="Calibri"/>
                <w:sz w:val="20"/>
              </w:rPr>
              <w:t>NFOŚiGW</w:t>
            </w:r>
          </w:p>
        </w:tc>
        <w:tc>
          <w:tcPr>
            <w:tcW w:w="2469" w:type="dxa"/>
            <w:vMerge w:val="restart"/>
            <w:tcBorders>
              <w:top w:val="single" w:sz="4" w:space="0" w:color="auto"/>
              <w:left w:val="single" w:sz="4" w:space="0" w:color="auto"/>
              <w:right w:val="single" w:sz="4" w:space="0" w:color="auto"/>
            </w:tcBorders>
            <w:shd w:val="clear" w:color="auto" w:fill="FFFFFF" w:themeFill="background1"/>
          </w:tcPr>
          <w:p w:rsidR="006E37A7" w:rsidRPr="00750838" w:rsidRDefault="006E37A7" w:rsidP="00C535A3">
            <w:pPr>
              <w:spacing w:line="240" w:lineRule="auto"/>
              <w:jc w:val="left"/>
              <w:rPr>
                <w:rFonts w:eastAsia="Calibri"/>
                <w:sz w:val="20"/>
              </w:rPr>
            </w:pPr>
            <w:r w:rsidRPr="00750838">
              <w:rPr>
                <w:rFonts w:eastAsia="Calibri"/>
                <w:sz w:val="20"/>
              </w:rPr>
              <w:t>Długość zrealizowanej sieci wodociągowej,</w:t>
            </w:r>
          </w:p>
          <w:p w:rsidR="006E37A7" w:rsidRPr="00750838" w:rsidRDefault="006E37A7" w:rsidP="00C535A3">
            <w:pPr>
              <w:spacing w:line="240" w:lineRule="auto"/>
              <w:jc w:val="left"/>
              <w:rPr>
                <w:rFonts w:eastAsia="Calibri"/>
                <w:sz w:val="20"/>
              </w:rPr>
            </w:pPr>
            <w:r w:rsidRPr="00750838">
              <w:rPr>
                <w:rFonts w:eastAsia="Calibri"/>
                <w:sz w:val="20"/>
              </w:rPr>
              <w:t xml:space="preserve">Ilość zrealizowanych przyłączy, </w:t>
            </w:r>
          </w:p>
          <w:p w:rsidR="006E37A7" w:rsidRPr="00750838" w:rsidRDefault="006E37A7" w:rsidP="00C535A3">
            <w:pPr>
              <w:spacing w:line="240" w:lineRule="auto"/>
              <w:jc w:val="left"/>
              <w:rPr>
                <w:rFonts w:eastAsia="Calibri"/>
                <w:sz w:val="20"/>
              </w:rPr>
            </w:pPr>
            <w:r w:rsidRPr="00750838">
              <w:rPr>
                <w:rFonts w:eastAsia="Calibri"/>
                <w:sz w:val="20"/>
              </w:rPr>
              <w:t>% zwodoc. miasta</w:t>
            </w:r>
          </w:p>
          <w:p w:rsidR="006E37A7" w:rsidRPr="00750838" w:rsidRDefault="006E37A7" w:rsidP="00C535A3">
            <w:pPr>
              <w:spacing w:line="240" w:lineRule="auto"/>
              <w:jc w:val="left"/>
              <w:rPr>
                <w:rFonts w:eastAsia="Calibri"/>
                <w:sz w:val="20"/>
              </w:rPr>
            </w:pPr>
            <w:r w:rsidRPr="00750838">
              <w:rPr>
                <w:rFonts w:eastAsia="Calibri"/>
                <w:sz w:val="20"/>
              </w:rPr>
              <w:t>Długość zrealizowanej sieci kanalizacyjnej,</w:t>
            </w:r>
          </w:p>
          <w:p w:rsidR="006E37A7" w:rsidRPr="00750838" w:rsidRDefault="006E37A7" w:rsidP="00C535A3">
            <w:pPr>
              <w:spacing w:line="240" w:lineRule="auto"/>
              <w:jc w:val="left"/>
              <w:rPr>
                <w:rFonts w:eastAsia="Calibri"/>
                <w:color w:val="4F81BD" w:themeColor="accent1"/>
                <w:sz w:val="20"/>
              </w:rPr>
            </w:pPr>
            <w:r w:rsidRPr="00750838">
              <w:rPr>
                <w:rFonts w:eastAsia="Calibri"/>
                <w:sz w:val="20"/>
              </w:rPr>
              <w:t>Ilość zrealizowanych przyłączy, % skanalizowania miasta, Liczba zmodernizowanych oczyszczalni ścieków</w:t>
            </w:r>
          </w:p>
        </w:tc>
      </w:tr>
      <w:tr w:rsidR="006E37A7" w:rsidRPr="00750838" w:rsidTr="00F26F28">
        <w:tc>
          <w:tcPr>
            <w:tcW w:w="562" w:type="dxa"/>
            <w:vMerge/>
            <w:tcBorders>
              <w:left w:val="single" w:sz="4" w:space="0" w:color="auto"/>
              <w:right w:val="single" w:sz="4" w:space="0" w:color="auto"/>
            </w:tcBorders>
            <w:shd w:val="clear" w:color="auto" w:fill="FFFFFF" w:themeFill="background1"/>
          </w:tcPr>
          <w:p w:rsidR="006E37A7" w:rsidRPr="00750838" w:rsidRDefault="006E37A7" w:rsidP="00C535A3">
            <w:pPr>
              <w:autoSpaceDE w:val="0"/>
              <w:autoSpaceDN w:val="0"/>
              <w:adjustRightInd w:val="0"/>
              <w:spacing w:line="240" w:lineRule="auto"/>
              <w:jc w:val="center"/>
              <w:rPr>
                <w:rFonts w:eastAsia="Calibri"/>
                <w:b/>
                <w:color w:val="4F81BD" w:themeColor="accent1"/>
                <w:sz w:val="20"/>
              </w:rPr>
            </w:pPr>
          </w:p>
        </w:tc>
        <w:tc>
          <w:tcPr>
            <w:tcW w:w="1985" w:type="dxa"/>
            <w:vMerge/>
            <w:tcBorders>
              <w:left w:val="single" w:sz="4" w:space="0" w:color="auto"/>
              <w:right w:val="single" w:sz="4" w:space="0" w:color="auto"/>
            </w:tcBorders>
            <w:shd w:val="clear" w:color="auto" w:fill="FFFFFF" w:themeFill="background1"/>
          </w:tcPr>
          <w:p w:rsidR="006E37A7" w:rsidRPr="00750838" w:rsidRDefault="006E37A7" w:rsidP="00C535A3">
            <w:pPr>
              <w:spacing w:line="240" w:lineRule="auto"/>
              <w:jc w:val="center"/>
              <w:rPr>
                <w:rFonts w:eastAsia="Calibri"/>
                <w:b/>
                <w:color w:val="4F81BD" w:themeColor="accent1"/>
                <w:sz w:val="20"/>
              </w:rPr>
            </w:pPr>
          </w:p>
        </w:tc>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rsidR="006E37A7" w:rsidRPr="00750838" w:rsidRDefault="006E37A7" w:rsidP="00C535A3">
            <w:pPr>
              <w:spacing w:line="240" w:lineRule="auto"/>
              <w:rPr>
                <w:rFonts w:eastAsia="Calibri"/>
                <w:color w:val="4F81BD" w:themeColor="accent1"/>
                <w:sz w:val="20"/>
              </w:rPr>
            </w:pPr>
            <w:r w:rsidRPr="00750838">
              <w:rPr>
                <w:rFonts w:eastAsia="Calibri"/>
                <w:sz w:val="20"/>
              </w:rPr>
              <w:t>Budowa 3,3 km i przebudowa 4,2km sieci wodociągowej oraz 3,1 km odcinków przyłączy wodociągowych, Budowa ok. 7 studni z układami pomiarowymi przepływu i ciśnienia wody w sieci wodociągowej oraz ok. 1 studni z reduktorem ciśnienia w sieci wodociągowej.</w:t>
            </w:r>
          </w:p>
        </w:tc>
        <w:tc>
          <w:tcPr>
            <w:tcW w:w="2262" w:type="dxa"/>
            <w:vMerge/>
            <w:tcBorders>
              <w:left w:val="single" w:sz="4" w:space="0" w:color="auto"/>
              <w:right w:val="single" w:sz="4" w:space="0" w:color="auto"/>
            </w:tcBorders>
            <w:shd w:val="clear" w:color="auto" w:fill="FFFFFF" w:themeFill="background1"/>
          </w:tcPr>
          <w:p w:rsidR="006E37A7" w:rsidRPr="00750838" w:rsidRDefault="006E37A7" w:rsidP="00C535A3">
            <w:pPr>
              <w:spacing w:line="240" w:lineRule="auto"/>
              <w:rPr>
                <w:rFonts w:eastAsia="Calibri"/>
                <w:color w:val="4F81BD" w:themeColor="accent1"/>
                <w:sz w:val="20"/>
              </w:rPr>
            </w:pPr>
          </w:p>
        </w:tc>
        <w:tc>
          <w:tcPr>
            <w:tcW w:w="1624" w:type="dxa"/>
            <w:vMerge/>
            <w:tcBorders>
              <w:left w:val="single" w:sz="4" w:space="0" w:color="auto"/>
              <w:right w:val="single" w:sz="4" w:space="0" w:color="auto"/>
            </w:tcBorders>
            <w:shd w:val="clear" w:color="auto" w:fill="FFFFFF" w:themeFill="background1"/>
          </w:tcPr>
          <w:p w:rsidR="006E37A7" w:rsidRPr="00750838" w:rsidRDefault="006E37A7" w:rsidP="00C535A3">
            <w:pPr>
              <w:spacing w:line="240" w:lineRule="auto"/>
              <w:rPr>
                <w:rFonts w:eastAsia="Calibri"/>
                <w:color w:val="4F81BD" w:themeColor="accent1"/>
                <w:sz w:val="20"/>
              </w:rPr>
            </w:pPr>
          </w:p>
        </w:tc>
        <w:tc>
          <w:tcPr>
            <w:tcW w:w="1985" w:type="dxa"/>
            <w:vMerge/>
            <w:tcBorders>
              <w:left w:val="single" w:sz="4" w:space="0" w:color="auto"/>
              <w:right w:val="single" w:sz="4" w:space="0" w:color="auto"/>
            </w:tcBorders>
            <w:shd w:val="clear" w:color="auto" w:fill="FFFFFF" w:themeFill="background1"/>
          </w:tcPr>
          <w:p w:rsidR="006E37A7" w:rsidRPr="00750838" w:rsidRDefault="006E37A7" w:rsidP="00C535A3">
            <w:pPr>
              <w:spacing w:line="240" w:lineRule="auto"/>
              <w:rPr>
                <w:rFonts w:eastAsia="Calibri"/>
                <w:color w:val="4F81BD" w:themeColor="accent1"/>
                <w:sz w:val="20"/>
              </w:rPr>
            </w:pPr>
          </w:p>
        </w:tc>
        <w:tc>
          <w:tcPr>
            <w:tcW w:w="2469" w:type="dxa"/>
            <w:vMerge/>
            <w:tcBorders>
              <w:left w:val="single" w:sz="4" w:space="0" w:color="auto"/>
              <w:right w:val="single" w:sz="4" w:space="0" w:color="auto"/>
            </w:tcBorders>
            <w:shd w:val="clear" w:color="auto" w:fill="FFFFFF" w:themeFill="background1"/>
          </w:tcPr>
          <w:p w:rsidR="006E37A7" w:rsidRPr="00750838" w:rsidRDefault="006E37A7" w:rsidP="00C535A3">
            <w:pPr>
              <w:spacing w:line="240" w:lineRule="auto"/>
              <w:rPr>
                <w:rFonts w:eastAsia="Calibri"/>
                <w:color w:val="4F81BD" w:themeColor="accent1"/>
                <w:sz w:val="20"/>
              </w:rPr>
            </w:pPr>
          </w:p>
        </w:tc>
      </w:tr>
      <w:tr w:rsidR="006E37A7" w:rsidRPr="00750838" w:rsidTr="00F26F28">
        <w:tc>
          <w:tcPr>
            <w:tcW w:w="562" w:type="dxa"/>
            <w:vMerge/>
            <w:tcBorders>
              <w:left w:val="single" w:sz="4" w:space="0" w:color="auto"/>
              <w:right w:val="single" w:sz="4" w:space="0" w:color="auto"/>
            </w:tcBorders>
            <w:shd w:val="clear" w:color="auto" w:fill="FFFFFF" w:themeFill="background1"/>
          </w:tcPr>
          <w:p w:rsidR="006E37A7" w:rsidRPr="00750838" w:rsidRDefault="006E37A7" w:rsidP="00C535A3">
            <w:pPr>
              <w:autoSpaceDE w:val="0"/>
              <w:autoSpaceDN w:val="0"/>
              <w:adjustRightInd w:val="0"/>
              <w:spacing w:line="240" w:lineRule="auto"/>
              <w:jc w:val="center"/>
              <w:rPr>
                <w:rFonts w:eastAsia="Calibri"/>
                <w:b/>
                <w:color w:val="4F81BD" w:themeColor="accent1"/>
                <w:sz w:val="20"/>
              </w:rPr>
            </w:pPr>
          </w:p>
        </w:tc>
        <w:tc>
          <w:tcPr>
            <w:tcW w:w="1985" w:type="dxa"/>
            <w:vMerge/>
            <w:tcBorders>
              <w:left w:val="single" w:sz="4" w:space="0" w:color="auto"/>
              <w:right w:val="single" w:sz="4" w:space="0" w:color="auto"/>
            </w:tcBorders>
            <w:shd w:val="clear" w:color="auto" w:fill="FFFFFF" w:themeFill="background1"/>
          </w:tcPr>
          <w:p w:rsidR="006E37A7" w:rsidRPr="00750838" w:rsidRDefault="006E37A7" w:rsidP="00C535A3">
            <w:pPr>
              <w:spacing w:line="240" w:lineRule="auto"/>
              <w:jc w:val="center"/>
              <w:rPr>
                <w:rFonts w:eastAsia="Calibri"/>
                <w:b/>
                <w:color w:val="4F81BD" w:themeColor="accent1"/>
                <w:sz w:val="20"/>
              </w:rPr>
            </w:pPr>
          </w:p>
        </w:tc>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rsidR="006E37A7" w:rsidRPr="00750838" w:rsidRDefault="006E37A7" w:rsidP="00C535A3">
            <w:pPr>
              <w:spacing w:line="240" w:lineRule="auto"/>
              <w:rPr>
                <w:rFonts w:eastAsia="Calibri"/>
                <w:color w:val="4F81BD" w:themeColor="accent1"/>
                <w:sz w:val="20"/>
              </w:rPr>
            </w:pPr>
            <w:r w:rsidRPr="00750838">
              <w:rPr>
                <w:rFonts w:eastAsia="Calibri"/>
                <w:sz w:val="20"/>
              </w:rPr>
              <w:t>Rozbudowa oczyszczalni ścieków "Wrzosy"</w:t>
            </w:r>
          </w:p>
        </w:tc>
        <w:tc>
          <w:tcPr>
            <w:tcW w:w="2262" w:type="dxa"/>
            <w:vMerge/>
            <w:tcBorders>
              <w:left w:val="single" w:sz="4" w:space="0" w:color="auto"/>
              <w:bottom w:val="single" w:sz="4" w:space="0" w:color="auto"/>
              <w:right w:val="single" w:sz="4" w:space="0" w:color="auto"/>
            </w:tcBorders>
            <w:shd w:val="clear" w:color="auto" w:fill="FFFFFF" w:themeFill="background1"/>
          </w:tcPr>
          <w:p w:rsidR="006E37A7" w:rsidRPr="00750838" w:rsidRDefault="006E37A7" w:rsidP="00C535A3">
            <w:pPr>
              <w:spacing w:line="240" w:lineRule="auto"/>
              <w:rPr>
                <w:rFonts w:eastAsia="Calibri"/>
                <w:color w:val="4F81BD" w:themeColor="accent1"/>
                <w:sz w:val="20"/>
              </w:rPr>
            </w:pPr>
          </w:p>
        </w:tc>
        <w:tc>
          <w:tcPr>
            <w:tcW w:w="1624" w:type="dxa"/>
            <w:vMerge/>
            <w:tcBorders>
              <w:left w:val="single" w:sz="4" w:space="0" w:color="auto"/>
              <w:bottom w:val="single" w:sz="4" w:space="0" w:color="auto"/>
              <w:right w:val="single" w:sz="4" w:space="0" w:color="auto"/>
            </w:tcBorders>
            <w:shd w:val="clear" w:color="auto" w:fill="FFFFFF" w:themeFill="background1"/>
          </w:tcPr>
          <w:p w:rsidR="006E37A7" w:rsidRPr="00750838" w:rsidRDefault="006E37A7" w:rsidP="00C535A3">
            <w:pPr>
              <w:spacing w:line="240" w:lineRule="auto"/>
              <w:rPr>
                <w:rFonts w:eastAsia="Calibri"/>
                <w:color w:val="4F81BD" w:themeColor="accent1"/>
                <w:sz w:val="20"/>
              </w:rPr>
            </w:pPr>
          </w:p>
        </w:tc>
        <w:tc>
          <w:tcPr>
            <w:tcW w:w="1985" w:type="dxa"/>
            <w:vMerge/>
            <w:tcBorders>
              <w:left w:val="single" w:sz="4" w:space="0" w:color="auto"/>
              <w:bottom w:val="single" w:sz="4" w:space="0" w:color="auto"/>
              <w:right w:val="single" w:sz="4" w:space="0" w:color="auto"/>
            </w:tcBorders>
            <w:shd w:val="clear" w:color="auto" w:fill="FFFFFF" w:themeFill="background1"/>
          </w:tcPr>
          <w:p w:rsidR="006E37A7" w:rsidRPr="00750838" w:rsidRDefault="006E37A7" w:rsidP="00C535A3">
            <w:pPr>
              <w:spacing w:line="240" w:lineRule="auto"/>
              <w:rPr>
                <w:rFonts w:eastAsia="Calibri"/>
                <w:color w:val="4F81BD" w:themeColor="accent1"/>
                <w:sz w:val="20"/>
              </w:rPr>
            </w:pPr>
          </w:p>
        </w:tc>
        <w:tc>
          <w:tcPr>
            <w:tcW w:w="2469" w:type="dxa"/>
            <w:vMerge/>
            <w:tcBorders>
              <w:left w:val="single" w:sz="4" w:space="0" w:color="auto"/>
              <w:bottom w:val="single" w:sz="4" w:space="0" w:color="auto"/>
              <w:right w:val="single" w:sz="4" w:space="0" w:color="auto"/>
            </w:tcBorders>
            <w:shd w:val="clear" w:color="auto" w:fill="FFFFFF" w:themeFill="background1"/>
          </w:tcPr>
          <w:p w:rsidR="006E37A7" w:rsidRPr="00750838" w:rsidRDefault="006E37A7" w:rsidP="00C535A3">
            <w:pPr>
              <w:spacing w:line="240" w:lineRule="auto"/>
              <w:rPr>
                <w:rFonts w:eastAsia="Calibri"/>
                <w:color w:val="4F81BD" w:themeColor="accent1"/>
                <w:sz w:val="20"/>
              </w:rPr>
            </w:pPr>
          </w:p>
        </w:tc>
      </w:tr>
      <w:tr w:rsidR="006E37A7" w:rsidRPr="00750838" w:rsidTr="00F26F28">
        <w:tc>
          <w:tcPr>
            <w:tcW w:w="562" w:type="dxa"/>
            <w:vMerge/>
            <w:tcBorders>
              <w:left w:val="single" w:sz="4" w:space="0" w:color="auto"/>
              <w:bottom w:val="single" w:sz="4" w:space="0" w:color="auto"/>
              <w:right w:val="single" w:sz="4" w:space="0" w:color="auto"/>
            </w:tcBorders>
            <w:shd w:val="clear" w:color="auto" w:fill="FFFFFF" w:themeFill="background1"/>
          </w:tcPr>
          <w:p w:rsidR="006E37A7" w:rsidRPr="00750838" w:rsidRDefault="006E37A7" w:rsidP="00C535A3">
            <w:pPr>
              <w:autoSpaceDE w:val="0"/>
              <w:autoSpaceDN w:val="0"/>
              <w:adjustRightInd w:val="0"/>
              <w:spacing w:line="240" w:lineRule="auto"/>
              <w:jc w:val="center"/>
              <w:rPr>
                <w:rFonts w:eastAsia="Calibri"/>
                <w:b/>
                <w:color w:val="4F81BD" w:themeColor="accent1"/>
                <w:sz w:val="20"/>
              </w:rPr>
            </w:pPr>
          </w:p>
        </w:tc>
        <w:tc>
          <w:tcPr>
            <w:tcW w:w="1985" w:type="dxa"/>
            <w:vMerge/>
            <w:tcBorders>
              <w:left w:val="single" w:sz="4" w:space="0" w:color="auto"/>
              <w:bottom w:val="single" w:sz="4" w:space="0" w:color="auto"/>
              <w:right w:val="single" w:sz="4" w:space="0" w:color="auto"/>
            </w:tcBorders>
            <w:shd w:val="clear" w:color="auto" w:fill="FFFFFF" w:themeFill="background1"/>
          </w:tcPr>
          <w:p w:rsidR="006E37A7" w:rsidRPr="00750838" w:rsidRDefault="006E37A7" w:rsidP="00C535A3">
            <w:pPr>
              <w:spacing w:line="240" w:lineRule="auto"/>
              <w:jc w:val="center"/>
              <w:rPr>
                <w:rFonts w:eastAsia="Calibri"/>
                <w:b/>
                <w:color w:val="4F81BD" w:themeColor="accent1"/>
                <w:sz w:val="20"/>
              </w:rPr>
            </w:pPr>
          </w:p>
        </w:tc>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rsidR="006E37A7" w:rsidRPr="00750838" w:rsidRDefault="006E37A7" w:rsidP="00C535A3">
            <w:pPr>
              <w:spacing w:line="240" w:lineRule="auto"/>
              <w:rPr>
                <w:rFonts w:eastAsia="Calibri"/>
                <w:sz w:val="20"/>
              </w:rPr>
            </w:pPr>
            <w:r w:rsidRPr="00750838">
              <w:rPr>
                <w:rFonts w:eastAsia="Calibri"/>
                <w:sz w:val="20"/>
              </w:rPr>
              <w:t>Budowa 2 studni głębinowych jako poprawa jakości wody pitnej oraz przeciwdziałanie ewentualnej suszy</w:t>
            </w:r>
          </w:p>
        </w:tc>
        <w:tc>
          <w:tcPr>
            <w:tcW w:w="2262" w:type="dxa"/>
            <w:tcBorders>
              <w:left w:val="single" w:sz="4" w:space="0" w:color="auto"/>
              <w:bottom w:val="single" w:sz="4" w:space="0" w:color="auto"/>
              <w:right w:val="single" w:sz="4" w:space="0" w:color="auto"/>
            </w:tcBorders>
            <w:shd w:val="clear" w:color="auto" w:fill="FFFFFF" w:themeFill="background1"/>
          </w:tcPr>
          <w:p w:rsidR="006E37A7" w:rsidRPr="00750838" w:rsidRDefault="006E37A7" w:rsidP="00C535A3">
            <w:pPr>
              <w:spacing w:line="240" w:lineRule="auto"/>
              <w:jc w:val="center"/>
              <w:rPr>
                <w:rFonts w:eastAsia="Calibri"/>
                <w:color w:val="4F81BD" w:themeColor="accent1"/>
                <w:sz w:val="20"/>
              </w:rPr>
            </w:pPr>
            <w:r w:rsidRPr="00750838">
              <w:rPr>
                <w:sz w:val="20"/>
              </w:rPr>
              <w:t>Miasto Jordanów</w:t>
            </w:r>
          </w:p>
        </w:tc>
        <w:tc>
          <w:tcPr>
            <w:tcW w:w="1624" w:type="dxa"/>
            <w:tcBorders>
              <w:left w:val="single" w:sz="4" w:space="0" w:color="auto"/>
              <w:bottom w:val="single" w:sz="4" w:space="0" w:color="auto"/>
              <w:right w:val="single" w:sz="4" w:space="0" w:color="auto"/>
            </w:tcBorders>
            <w:shd w:val="clear" w:color="auto" w:fill="FFFFFF" w:themeFill="background1"/>
          </w:tcPr>
          <w:p w:rsidR="006E37A7" w:rsidRPr="00750838" w:rsidRDefault="006E37A7" w:rsidP="00C535A3">
            <w:pPr>
              <w:spacing w:line="240" w:lineRule="auto"/>
              <w:jc w:val="center"/>
              <w:rPr>
                <w:rFonts w:eastAsia="Calibri"/>
                <w:color w:val="4F81BD" w:themeColor="accent1"/>
                <w:sz w:val="20"/>
              </w:rPr>
            </w:pPr>
            <w:r w:rsidRPr="00750838">
              <w:rPr>
                <w:rFonts w:eastAsia="Calibri"/>
                <w:sz w:val="20"/>
              </w:rPr>
              <w:t>200 000 zł</w:t>
            </w:r>
          </w:p>
        </w:tc>
        <w:tc>
          <w:tcPr>
            <w:tcW w:w="1985" w:type="dxa"/>
            <w:tcBorders>
              <w:left w:val="single" w:sz="4" w:space="0" w:color="auto"/>
              <w:bottom w:val="single" w:sz="4" w:space="0" w:color="auto"/>
              <w:right w:val="single" w:sz="4" w:space="0" w:color="auto"/>
            </w:tcBorders>
            <w:shd w:val="clear" w:color="auto" w:fill="FFFFFF" w:themeFill="background1"/>
          </w:tcPr>
          <w:p w:rsidR="006E37A7" w:rsidRPr="00750838" w:rsidRDefault="006E37A7"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Budżet Miasta</w:t>
            </w:r>
          </w:p>
          <w:p w:rsidR="006E37A7" w:rsidRPr="00750838" w:rsidRDefault="006E37A7" w:rsidP="00C535A3">
            <w:pPr>
              <w:spacing w:line="240" w:lineRule="auto"/>
              <w:jc w:val="center"/>
              <w:rPr>
                <w:rFonts w:eastAsia="Calibri"/>
                <w:color w:val="4F81BD" w:themeColor="accent1"/>
                <w:sz w:val="20"/>
              </w:rPr>
            </w:pPr>
            <w:r w:rsidRPr="00750838">
              <w:rPr>
                <w:rFonts w:eastAsia="Calibri"/>
                <w:sz w:val="20"/>
              </w:rPr>
              <w:t>WFOŚiGW</w:t>
            </w:r>
          </w:p>
        </w:tc>
        <w:tc>
          <w:tcPr>
            <w:tcW w:w="2469" w:type="dxa"/>
            <w:tcBorders>
              <w:left w:val="single" w:sz="4" w:space="0" w:color="auto"/>
              <w:bottom w:val="single" w:sz="4" w:space="0" w:color="auto"/>
              <w:right w:val="single" w:sz="4" w:space="0" w:color="auto"/>
            </w:tcBorders>
            <w:shd w:val="clear" w:color="auto" w:fill="FFFFFF" w:themeFill="background1"/>
          </w:tcPr>
          <w:p w:rsidR="006E37A7" w:rsidRPr="00750838" w:rsidRDefault="002762B5" w:rsidP="00C535A3">
            <w:pPr>
              <w:spacing w:line="240" w:lineRule="auto"/>
              <w:rPr>
                <w:rFonts w:eastAsia="Calibri"/>
                <w:color w:val="4F81BD" w:themeColor="accent1"/>
                <w:sz w:val="20"/>
              </w:rPr>
            </w:pPr>
            <w:r w:rsidRPr="00750838">
              <w:rPr>
                <w:rFonts w:eastAsia="Calibri"/>
                <w:sz w:val="20"/>
              </w:rPr>
              <w:t>Liczba wybudowanych studni</w:t>
            </w:r>
          </w:p>
        </w:tc>
      </w:tr>
      <w:tr w:rsidR="00F86A45" w:rsidRPr="00750838" w:rsidTr="00E610C7">
        <w:tc>
          <w:tcPr>
            <w:tcW w:w="562" w:type="dxa"/>
            <w:vMerge w:val="restart"/>
            <w:tcBorders>
              <w:top w:val="single" w:sz="4" w:space="0" w:color="auto"/>
              <w:left w:val="single" w:sz="4" w:space="0" w:color="auto"/>
              <w:right w:val="single" w:sz="4" w:space="0" w:color="auto"/>
            </w:tcBorders>
            <w:shd w:val="clear" w:color="auto" w:fill="FFFFFF" w:themeFill="background1"/>
          </w:tcPr>
          <w:p w:rsidR="00F86A45" w:rsidRPr="00750838" w:rsidRDefault="00F86A45" w:rsidP="00C535A3">
            <w:pPr>
              <w:autoSpaceDE w:val="0"/>
              <w:autoSpaceDN w:val="0"/>
              <w:adjustRightInd w:val="0"/>
              <w:spacing w:line="240" w:lineRule="auto"/>
              <w:rPr>
                <w:rFonts w:eastAsia="Calibri"/>
                <w:b/>
                <w:sz w:val="20"/>
              </w:rPr>
            </w:pPr>
            <w:r w:rsidRPr="00750838">
              <w:rPr>
                <w:rFonts w:eastAsia="Calibri"/>
                <w:b/>
                <w:sz w:val="20"/>
              </w:rPr>
              <w:t>7.</w:t>
            </w:r>
          </w:p>
        </w:tc>
        <w:tc>
          <w:tcPr>
            <w:tcW w:w="1985" w:type="dxa"/>
            <w:vMerge w:val="restart"/>
            <w:tcBorders>
              <w:top w:val="single" w:sz="4" w:space="0" w:color="auto"/>
              <w:left w:val="single" w:sz="4" w:space="0" w:color="auto"/>
              <w:right w:val="single" w:sz="4" w:space="0" w:color="auto"/>
            </w:tcBorders>
            <w:shd w:val="clear" w:color="auto" w:fill="FFFFFF" w:themeFill="background1"/>
          </w:tcPr>
          <w:p w:rsidR="00F86A45" w:rsidRPr="00750838" w:rsidRDefault="00F86A45" w:rsidP="00C535A3">
            <w:pPr>
              <w:spacing w:line="240" w:lineRule="auto"/>
              <w:rPr>
                <w:rFonts w:eastAsia="Calibri"/>
                <w:b/>
                <w:sz w:val="20"/>
              </w:rPr>
            </w:pPr>
            <w:r w:rsidRPr="00750838">
              <w:rPr>
                <w:rFonts w:eastAsia="Calibri"/>
                <w:b/>
                <w:sz w:val="20"/>
              </w:rPr>
              <w:t>Gleby</w:t>
            </w:r>
          </w:p>
        </w:tc>
        <w:tc>
          <w:tcPr>
            <w:tcW w:w="3343" w:type="dxa"/>
            <w:shd w:val="clear" w:color="auto" w:fill="FFFFFF" w:themeFill="background1"/>
          </w:tcPr>
          <w:p w:rsidR="00F86A45" w:rsidRPr="00750838" w:rsidRDefault="00F86A45" w:rsidP="00C535A3">
            <w:pPr>
              <w:pStyle w:val="Bezodstpw"/>
              <w:rPr>
                <w:sz w:val="20"/>
              </w:rPr>
            </w:pPr>
            <w:r w:rsidRPr="00750838">
              <w:rPr>
                <w:sz w:val="20"/>
              </w:rPr>
              <w:t>Badanie gleb i zapobieganie degradacji gleb</w:t>
            </w:r>
          </w:p>
        </w:tc>
        <w:tc>
          <w:tcPr>
            <w:tcW w:w="2262" w:type="dxa"/>
            <w:shd w:val="clear" w:color="auto" w:fill="FFFFFF" w:themeFill="background1"/>
          </w:tcPr>
          <w:p w:rsidR="00F86A45" w:rsidRPr="00750838" w:rsidRDefault="00F86A45" w:rsidP="00C535A3">
            <w:pPr>
              <w:pStyle w:val="Bezodstpw"/>
              <w:jc w:val="center"/>
              <w:rPr>
                <w:sz w:val="20"/>
              </w:rPr>
            </w:pPr>
            <w:r w:rsidRPr="00750838">
              <w:rPr>
                <w:sz w:val="20"/>
              </w:rPr>
              <w:t xml:space="preserve">Miasto Jordanów </w:t>
            </w:r>
          </w:p>
        </w:tc>
        <w:tc>
          <w:tcPr>
            <w:tcW w:w="1624" w:type="dxa"/>
            <w:shd w:val="clear" w:color="auto" w:fill="FFFFFF" w:themeFill="background1"/>
          </w:tcPr>
          <w:p w:rsidR="00F86A45" w:rsidRPr="00750838" w:rsidRDefault="00F86A45" w:rsidP="00C535A3">
            <w:pPr>
              <w:pStyle w:val="Bezodstpw"/>
              <w:jc w:val="center"/>
              <w:rPr>
                <w:rFonts w:ascii="Times New Roman" w:eastAsia="Calibri" w:hAnsi="Times New Roman" w:cs="Times New Roman"/>
                <w:lang w:eastAsia="pl-PL"/>
              </w:rPr>
            </w:pPr>
            <w:r w:rsidRPr="00750838">
              <w:rPr>
                <w:sz w:val="20"/>
              </w:rPr>
              <w:t>W ramach posiadanych środków</w:t>
            </w:r>
          </w:p>
        </w:tc>
        <w:tc>
          <w:tcPr>
            <w:tcW w:w="1985" w:type="dxa"/>
            <w:shd w:val="clear" w:color="auto" w:fill="FFFFFF" w:themeFill="background1"/>
          </w:tcPr>
          <w:p w:rsidR="00F86A45" w:rsidRPr="00750838" w:rsidRDefault="00F86A45"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Budżet Miasta</w:t>
            </w:r>
          </w:p>
          <w:p w:rsidR="00F86A45" w:rsidRPr="00750838" w:rsidRDefault="00F86A45" w:rsidP="00C535A3">
            <w:pPr>
              <w:pStyle w:val="Bezodstpw"/>
              <w:jc w:val="center"/>
              <w:rPr>
                <w:sz w:val="20"/>
              </w:rPr>
            </w:pPr>
          </w:p>
        </w:tc>
        <w:tc>
          <w:tcPr>
            <w:tcW w:w="2469" w:type="dxa"/>
            <w:shd w:val="clear" w:color="auto" w:fill="FFFFFF" w:themeFill="background1"/>
          </w:tcPr>
          <w:p w:rsidR="00F86A45" w:rsidRPr="00750838" w:rsidRDefault="00F86A45" w:rsidP="00C535A3">
            <w:pPr>
              <w:pStyle w:val="Bezodstpw"/>
              <w:rPr>
                <w:sz w:val="20"/>
              </w:rPr>
            </w:pPr>
            <w:r w:rsidRPr="00750838">
              <w:rPr>
                <w:sz w:val="20"/>
              </w:rPr>
              <w:t>Liczba przeprowadzonych badań</w:t>
            </w:r>
          </w:p>
        </w:tc>
      </w:tr>
      <w:tr w:rsidR="00F86A45" w:rsidRPr="00750838" w:rsidTr="00544260">
        <w:tc>
          <w:tcPr>
            <w:tcW w:w="562" w:type="dxa"/>
            <w:vMerge/>
            <w:tcBorders>
              <w:left w:val="single" w:sz="4" w:space="0" w:color="auto"/>
              <w:right w:val="single" w:sz="4" w:space="0" w:color="auto"/>
            </w:tcBorders>
            <w:shd w:val="clear" w:color="auto" w:fill="FFFFFF" w:themeFill="background1"/>
          </w:tcPr>
          <w:p w:rsidR="00F86A45" w:rsidRPr="00750838" w:rsidRDefault="00F86A45" w:rsidP="00C535A3">
            <w:pPr>
              <w:autoSpaceDE w:val="0"/>
              <w:autoSpaceDN w:val="0"/>
              <w:adjustRightInd w:val="0"/>
              <w:spacing w:line="240" w:lineRule="auto"/>
              <w:rPr>
                <w:rFonts w:eastAsia="Calibri"/>
                <w:b/>
                <w:sz w:val="20"/>
              </w:rPr>
            </w:pPr>
          </w:p>
        </w:tc>
        <w:tc>
          <w:tcPr>
            <w:tcW w:w="1985" w:type="dxa"/>
            <w:vMerge/>
            <w:tcBorders>
              <w:left w:val="single" w:sz="4" w:space="0" w:color="auto"/>
              <w:right w:val="single" w:sz="4" w:space="0" w:color="auto"/>
            </w:tcBorders>
            <w:shd w:val="clear" w:color="auto" w:fill="FFFFFF" w:themeFill="background1"/>
          </w:tcPr>
          <w:p w:rsidR="00F86A45" w:rsidRPr="00750838" w:rsidRDefault="00F86A45" w:rsidP="00C535A3">
            <w:pPr>
              <w:spacing w:line="240" w:lineRule="auto"/>
              <w:rPr>
                <w:rFonts w:eastAsia="Calibri"/>
                <w:b/>
                <w:sz w:val="20"/>
              </w:rPr>
            </w:pPr>
          </w:p>
        </w:tc>
        <w:tc>
          <w:tcPr>
            <w:tcW w:w="3343" w:type="dxa"/>
            <w:shd w:val="clear" w:color="auto" w:fill="FFFFFF" w:themeFill="background1"/>
          </w:tcPr>
          <w:p w:rsidR="00F86A45" w:rsidRPr="00750838" w:rsidRDefault="00DE1AC1" w:rsidP="00C535A3">
            <w:pPr>
              <w:pStyle w:val="Bezodstpw"/>
              <w:rPr>
                <w:sz w:val="20"/>
              </w:rPr>
            </w:pPr>
            <w:r w:rsidRPr="00750838">
              <w:rPr>
                <w:sz w:val="20"/>
              </w:rPr>
              <w:t>Odbudowa drogi gminnej nr 5547/3 uszkodzonej na skutek osunięcia ziemi: dla tego terenu założona została karta rejestracyjna terenu zagrożonego ruchami masowymi nr ew. 1215011.</w:t>
            </w:r>
          </w:p>
        </w:tc>
        <w:tc>
          <w:tcPr>
            <w:tcW w:w="2262" w:type="dxa"/>
            <w:shd w:val="clear" w:color="auto" w:fill="FFFFFF" w:themeFill="background1"/>
          </w:tcPr>
          <w:p w:rsidR="00F86A45" w:rsidRPr="00750838" w:rsidRDefault="00DE1AC1" w:rsidP="00C535A3">
            <w:pPr>
              <w:pStyle w:val="Bezodstpw"/>
              <w:jc w:val="center"/>
              <w:rPr>
                <w:sz w:val="20"/>
              </w:rPr>
            </w:pPr>
            <w:r w:rsidRPr="00750838">
              <w:rPr>
                <w:sz w:val="20"/>
              </w:rPr>
              <w:t>Miasto Jordanów</w:t>
            </w:r>
          </w:p>
        </w:tc>
        <w:tc>
          <w:tcPr>
            <w:tcW w:w="1624" w:type="dxa"/>
            <w:shd w:val="clear" w:color="auto" w:fill="FFFFFF" w:themeFill="background1"/>
          </w:tcPr>
          <w:p w:rsidR="00F86A45" w:rsidRPr="00750838" w:rsidRDefault="00DE1AC1" w:rsidP="00DD2DB7">
            <w:pPr>
              <w:pStyle w:val="Bezodstpw"/>
              <w:jc w:val="center"/>
              <w:rPr>
                <w:sz w:val="20"/>
              </w:rPr>
            </w:pPr>
            <w:r w:rsidRPr="00750838">
              <w:rPr>
                <w:sz w:val="20"/>
              </w:rPr>
              <w:t>1</w:t>
            </w:r>
            <w:r w:rsidR="00DD2DB7" w:rsidRPr="00750838">
              <w:rPr>
                <w:sz w:val="20"/>
              </w:rPr>
              <w:t> 400 000</w:t>
            </w:r>
            <w:r w:rsidRPr="00750838">
              <w:rPr>
                <w:sz w:val="20"/>
              </w:rPr>
              <w:t xml:space="preserve"> zł</w:t>
            </w:r>
          </w:p>
        </w:tc>
        <w:tc>
          <w:tcPr>
            <w:tcW w:w="1985" w:type="dxa"/>
            <w:shd w:val="clear" w:color="auto" w:fill="FFFFFF" w:themeFill="background1"/>
          </w:tcPr>
          <w:p w:rsidR="00DE1AC1" w:rsidRPr="00750838" w:rsidRDefault="00DE1AC1"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Budżet Miasta</w:t>
            </w:r>
          </w:p>
          <w:p w:rsidR="00F86A45" w:rsidRPr="00750838" w:rsidRDefault="00DE1AC1"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MRPO 85 %</w:t>
            </w:r>
          </w:p>
        </w:tc>
        <w:tc>
          <w:tcPr>
            <w:tcW w:w="2469" w:type="dxa"/>
            <w:shd w:val="clear" w:color="auto" w:fill="FFFFFF" w:themeFill="background1"/>
          </w:tcPr>
          <w:p w:rsidR="00F86A45" w:rsidRPr="00750838" w:rsidRDefault="00DE1AC1" w:rsidP="00C535A3">
            <w:pPr>
              <w:pStyle w:val="Bezodstpw"/>
              <w:rPr>
                <w:sz w:val="20"/>
              </w:rPr>
            </w:pPr>
            <w:r w:rsidRPr="00750838">
              <w:rPr>
                <w:sz w:val="20"/>
              </w:rPr>
              <w:t>Liczba zabezpieczonych osuwisk</w:t>
            </w:r>
          </w:p>
        </w:tc>
      </w:tr>
      <w:tr w:rsidR="00E24B58" w:rsidRPr="00750838" w:rsidTr="00E610C7">
        <w:tc>
          <w:tcPr>
            <w:tcW w:w="562" w:type="dxa"/>
            <w:vMerge w:val="restart"/>
            <w:tcBorders>
              <w:left w:val="single" w:sz="4" w:space="0" w:color="auto"/>
              <w:right w:val="single" w:sz="4" w:space="0" w:color="auto"/>
            </w:tcBorders>
            <w:shd w:val="clear" w:color="auto" w:fill="FFFFFF" w:themeFill="background1"/>
          </w:tcPr>
          <w:p w:rsidR="00E24B58" w:rsidRPr="00750838" w:rsidRDefault="00E24B58" w:rsidP="00C535A3">
            <w:pPr>
              <w:autoSpaceDE w:val="0"/>
              <w:autoSpaceDN w:val="0"/>
              <w:adjustRightInd w:val="0"/>
              <w:spacing w:line="240" w:lineRule="auto"/>
              <w:rPr>
                <w:rFonts w:eastAsia="Calibri"/>
                <w:b/>
                <w:sz w:val="20"/>
              </w:rPr>
            </w:pPr>
            <w:r w:rsidRPr="00750838">
              <w:rPr>
                <w:rFonts w:eastAsia="Calibri"/>
                <w:b/>
                <w:sz w:val="20"/>
              </w:rPr>
              <w:t>8.</w:t>
            </w:r>
          </w:p>
        </w:tc>
        <w:tc>
          <w:tcPr>
            <w:tcW w:w="1985" w:type="dxa"/>
            <w:vMerge w:val="restart"/>
            <w:tcBorders>
              <w:left w:val="single" w:sz="4" w:space="0" w:color="auto"/>
              <w:right w:val="single" w:sz="4" w:space="0" w:color="auto"/>
            </w:tcBorders>
            <w:shd w:val="clear" w:color="auto" w:fill="FFFFFF" w:themeFill="background1"/>
          </w:tcPr>
          <w:p w:rsidR="00E24B58" w:rsidRPr="00750838" w:rsidRDefault="00E24B58" w:rsidP="00C535A3">
            <w:pPr>
              <w:spacing w:line="240" w:lineRule="auto"/>
              <w:rPr>
                <w:rFonts w:eastAsia="Calibri"/>
                <w:b/>
                <w:sz w:val="20"/>
              </w:rPr>
            </w:pPr>
            <w:r w:rsidRPr="00750838">
              <w:rPr>
                <w:rFonts w:eastAsia="Calibri"/>
                <w:b/>
                <w:sz w:val="20"/>
              </w:rPr>
              <w:t>Gospodarka</w:t>
            </w:r>
          </w:p>
          <w:p w:rsidR="00E24B58" w:rsidRPr="00750838" w:rsidRDefault="00E24B58" w:rsidP="00C535A3">
            <w:pPr>
              <w:spacing w:line="240" w:lineRule="auto"/>
              <w:rPr>
                <w:rFonts w:eastAsia="Calibri"/>
                <w:b/>
                <w:sz w:val="20"/>
              </w:rPr>
            </w:pPr>
            <w:r w:rsidRPr="00750838">
              <w:rPr>
                <w:rFonts w:eastAsia="Calibri"/>
                <w:b/>
                <w:sz w:val="20"/>
              </w:rPr>
              <w:t>odpadami</w:t>
            </w:r>
          </w:p>
          <w:p w:rsidR="00E24B58" w:rsidRPr="00750838" w:rsidRDefault="00E24B58" w:rsidP="00C535A3">
            <w:pPr>
              <w:spacing w:line="240" w:lineRule="auto"/>
              <w:rPr>
                <w:rFonts w:eastAsia="Calibri"/>
                <w:b/>
                <w:sz w:val="20"/>
              </w:rPr>
            </w:pPr>
            <w:r w:rsidRPr="00750838">
              <w:rPr>
                <w:rFonts w:eastAsia="Calibri"/>
                <w:b/>
                <w:sz w:val="20"/>
              </w:rPr>
              <w:t>i zapobieganie</w:t>
            </w:r>
          </w:p>
          <w:p w:rsidR="00E24B58" w:rsidRPr="00750838" w:rsidRDefault="00E24B58" w:rsidP="00C535A3">
            <w:pPr>
              <w:spacing w:line="240" w:lineRule="auto"/>
              <w:rPr>
                <w:rFonts w:eastAsia="Calibri"/>
                <w:b/>
                <w:sz w:val="20"/>
              </w:rPr>
            </w:pPr>
            <w:r w:rsidRPr="00750838">
              <w:rPr>
                <w:rFonts w:eastAsia="Calibri"/>
                <w:b/>
                <w:sz w:val="20"/>
              </w:rPr>
              <w:t>powstawaniu</w:t>
            </w:r>
          </w:p>
          <w:p w:rsidR="00E24B58" w:rsidRPr="00750838" w:rsidRDefault="00E24B58" w:rsidP="00C535A3">
            <w:pPr>
              <w:spacing w:line="240" w:lineRule="auto"/>
              <w:rPr>
                <w:rFonts w:eastAsia="Calibri"/>
                <w:b/>
                <w:sz w:val="20"/>
              </w:rPr>
            </w:pPr>
            <w:r w:rsidRPr="00750838">
              <w:rPr>
                <w:rFonts w:eastAsia="Calibri"/>
                <w:b/>
                <w:sz w:val="20"/>
              </w:rPr>
              <w:t>odpadów</w:t>
            </w:r>
          </w:p>
        </w:tc>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rsidR="00E24B58" w:rsidRPr="00750838" w:rsidRDefault="00E24B58" w:rsidP="00C535A3">
            <w:pPr>
              <w:spacing w:line="240" w:lineRule="auto"/>
              <w:rPr>
                <w:rFonts w:eastAsia="Calibri"/>
                <w:sz w:val="20"/>
              </w:rPr>
            </w:pPr>
            <w:r w:rsidRPr="00750838">
              <w:rPr>
                <w:rFonts w:eastAsia="Calibri"/>
                <w:sz w:val="20"/>
              </w:rPr>
              <w:t xml:space="preserve">Odbiór i zagospodarowanie odpadów komunalnych - doskonalenie systemu zbiórki odpadów komunalnych </w:t>
            </w:r>
            <w:r w:rsidRPr="00750838">
              <w:rPr>
                <w:rFonts w:eastAsia="Calibri"/>
                <w:sz w:val="20"/>
              </w:rPr>
              <w:br/>
              <w:t>z terenu miasta</w:t>
            </w:r>
          </w:p>
        </w:tc>
        <w:tc>
          <w:tcPr>
            <w:tcW w:w="2262" w:type="dxa"/>
            <w:shd w:val="clear" w:color="auto" w:fill="FFFFFF" w:themeFill="background1"/>
          </w:tcPr>
          <w:p w:rsidR="00E24B58" w:rsidRPr="00750838" w:rsidRDefault="00E24B58" w:rsidP="00C535A3">
            <w:pPr>
              <w:pStyle w:val="Bezodstpw"/>
              <w:jc w:val="center"/>
              <w:rPr>
                <w:color w:val="4F81BD" w:themeColor="accent1"/>
                <w:sz w:val="20"/>
              </w:rPr>
            </w:pPr>
            <w:r w:rsidRPr="00750838">
              <w:rPr>
                <w:sz w:val="20"/>
              </w:rPr>
              <w:t>Miasto Jordanów</w:t>
            </w:r>
          </w:p>
        </w:tc>
        <w:tc>
          <w:tcPr>
            <w:tcW w:w="1624" w:type="dxa"/>
            <w:shd w:val="clear" w:color="auto" w:fill="FFFFFF" w:themeFill="background1"/>
          </w:tcPr>
          <w:p w:rsidR="00E24B58" w:rsidRPr="00750838" w:rsidRDefault="00E24B58" w:rsidP="00C535A3">
            <w:pPr>
              <w:pStyle w:val="Bezodstpw"/>
              <w:jc w:val="center"/>
              <w:rPr>
                <w:color w:val="4F81BD" w:themeColor="accent1"/>
                <w:sz w:val="20"/>
              </w:rPr>
            </w:pPr>
            <w:r w:rsidRPr="00750838">
              <w:rPr>
                <w:sz w:val="20"/>
              </w:rPr>
              <w:t>Ok. 320 000 zł  rocznie</w:t>
            </w:r>
          </w:p>
        </w:tc>
        <w:tc>
          <w:tcPr>
            <w:tcW w:w="1985" w:type="dxa"/>
            <w:shd w:val="clear" w:color="auto" w:fill="FFFFFF" w:themeFill="background1"/>
          </w:tcPr>
          <w:p w:rsidR="00E24B58" w:rsidRPr="00750838" w:rsidRDefault="00E24B58"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Budżet Miasta</w:t>
            </w:r>
          </w:p>
          <w:p w:rsidR="00E24B58" w:rsidRPr="00750838" w:rsidRDefault="00E24B58" w:rsidP="00C535A3">
            <w:pPr>
              <w:pStyle w:val="Bezodstpw"/>
              <w:jc w:val="center"/>
              <w:rPr>
                <w:sz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rsidR="00E24B58" w:rsidRPr="00750838" w:rsidRDefault="00E24B58" w:rsidP="00C535A3">
            <w:pPr>
              <w:spacing w:line="240" w:lineRule="auto"/>
              <w:rPr>
                <w:rFonts w:eastAsia="Calibri"/>
                <w:sz w:val="20"/>
                <w:szCs w:val="20"/>
              </w:rPr>
            </w:pPr>
            <w:r w:rsidRPr="00750838">
              <w:rPr>
                <w:rFonts w:eastAsia="Calibri"/>
                <w:sz w:val="20"/>
                <w:szCs w:val="20"/>
              </w:rPr>
              <w:t>Masa odebranych</w:t>
            </w:r>
          </w:p>
          <w:p w:rsidR="00E24B58" w:rsidRPr="00750838" w:rsidRDefault="00E24B58" w:rsidP="00C535A3">
            <w:pPr>
              <w:spacing w:line="240" w:lineRule="auto"/>
              <w:rPr>
                <w:rFonts w:eastAsia="Calibri"/>
                <w:sz w:val="20"/>
                <w:szCs w:val="20"/>
              </w:rPr>
            </w:pPr>
            <w:r w:rsidRPr="00750838">
              <w:rPr>
                <w:rFonts w:eastAsia="Calibri"/>
                <w:sz w:val="20"/>
                <w:szCs w:val="20"/>
              </w:rPr>
              <w:t>odpadów</w:t>
            </w:r>
          </w:p>
          <w:p w:rsidR="00E24B58" w:rsidRPr="00750838" w:rsidRDefault="00E24B58" w:rsidP="00C535A3">
            <w:pPr>
              <w:spacing w:line="240" w:lineRule="auto"/>
              <w:rPr>
                <w:rFonts w:eastAsia="Calibri"/>
                <w:sz w:val="20"/>
                <w:szCs w:val="20"/>
              </w:rPr>
            </w:pPr>
            <w:r w:rsidRPr="00750838">
              <w:rPr>
                <w:rFonts w:eastAsia="Calibri"/>
                <w:sz w:val="20"/>
                <w:szCs w:val="20"/>
              </w:rPr>
              <w:t>komunalnych</w:t>
            </w:r>
          </w:p>
        </w:tc>
      </w:tr>
      <w:tr w:rsidR="00E200E3" w:rsidRPr="00750838" w:rsidTr="00E610C7">
        <w:tc>
          <w:tcPr>
            <w:tcW w:w="562" w:type="dxa"/>
            <w:vMerge/>
            <w:tcBorders>
              <w:left w:val="single" w:sz="4" w:space="0" w:color="auto"/>
              <w:right w:val="single" w:sz="4" w:space="0" w:color="auto"/>
            </w:tcBorders>
            <w:shd w:val="clear" w:color="auto" w:fill="FFFFFF" w:themeFill="background1"/>
          </w:tcPr>
          <w:p w:rsidR="00E200E3" w:rsidRPr="00750838" w:rsidRDefault="00E200E3" w:rsidP="00C535A3">
            <w:pPr>
              <w:autoSpaceDE w:val="0"/>
              <w:autoSpaceDN w:val="0"/>
              <w:adjustRightInd w:val="0"/>
              <w:spacing w:line="240" w:lineRule="auto"/>
              <w:rPr>
                <w:rFonts w:eastAsia="Calibri"/>
                <w:b/>
                <w:sz w:val="20"/>
              </w:rPr>
            </w:pPr>
          </w:p>
        </w:tc>
        <w:tc>
          <w:tcPr>
            <w:tcW w:w="1985" w:type="dxa"/>
            <w:vMerge/>
            <w:tcBorders>
              <w:left w:val="single" w:sz="4" w:space="0" w:color="auto"/>
              <w:right w:val="single" w:sz="4" w:space="0" w:color="auto"/>
            </w:tcBorders>
            <w:shd w:val="clear" w:color="auto" w:fill="FFFFFF" w:themeFill="background1"/>
          </w:tcPr>
          <w:p w:rsidR="00E200E3" w:rsidRPr="00750838" w:rsidRDefault="00E200E3" w:rsidP="00C535A3">
            <w:pPr>
              <w:spacing w:line="240" w:lineRule="auto"/>
              <w:rPr>
                <w:rFonts w:eastAsia="Calibri"/>
                <w:b/>
                <w:sz w:val="20"/>
              </w:rPr>
            </w:pPr>
          </w:p>
        </w:tc>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rsidR="00E200E3" w:rsidRPr="00750838" w:rsidRDefault="00E200E3" w:rsidP="00C535A3">
            <w:pPr>
              <w:spacing w:line="240" w:lineRule="auto"/>
              <w:rPr>
                <w:rFonts w:eastAsia="Calibri"/>
                <w:sz w:val="20"/>
              </w:rPr>
            </w:pPr>
            <w:r w:rsidRPr="00750838">
              <w:rPr>
                <w:rFonts w:eastAsia="Calibri"/>
                <w:sz w:val="20"/>
              </w:rPr>
              <w:t xml:space="preserve">Edukacja ekologiczna związana </w:t>
            </w:r>
            <w:r w:rsidRPr="00750838">
              <w:rPr>
                <w:rFonts w:eastAsia="Calibri"/>
                <w:sz w:val="20"/>
              </w:rPr>
              <w:br/>
              <w:t>z gospodarka odpadami</w:t>
            </w:r>
          </w:p>
        </w:tc>
        <w:tc>
          <w:tcPr>
            <w:tcW w:w="2262" w:type="dxa"/>
            <w:shd w:val="clear" w:color="auto" w:fill="FFFFFF" w:themeFill="background1"/>
          </w:tcPr>
          <w:p w:rsidR="00E200E3" w:rsidRPr="00750838" w:rsidRDefault="00E200E3" w:rsidP="00C535A3">
            <w:pPr>
              <w:pStyle w:val="Bezodstpw"/>
              <w:jc w:val="center"/>
              <w:rPr>
                <w:sz w:val="20"/>
              </w:rPr>
            </w:pPr>
            <w:r w:rsidRPr="00750838">
              <w:rPr>
                <w:sz w:val="20"/>
              </w:rPr>
              <w:t>Miasto Jordanów</w:t>
            </w:r>
          </w:p>
        </w:tc>
        <w:tc>
          <w:tcPr>
            <w:tcW w:w="1624" w:type="dxa"/>
            <w:shd w:val="clear" w:color="auto" w:fill="FFFFFF" w:themeFill="background1"/>
          </w:tcPr>
          <w:p w:rsidR="00E200E3" w:rsidRPr="00750838" w:rsidRDefault="00E200E3" w:rsidP="00C535A3">
            <w:pPr>
              <w:pStyle w:val="Bezodstpw"/>
              <w:jc w:val="center"/>
              <w:rPr>
                <w:sz w:val="20"/>
              </w:rPr>
            </w:pPr>
            <w:r w:rsidRPr="00750838">
              <w:rPr>
                <w:sz w:val="20"/>
              </w:rPr>
              <w:t>4 000 zł ( wkład własny )</w:t>
            </w:r>
          </w:p>
        </w:tc>
        <w:tc>
          <w:tcPr>
            <w:tcW w:w="1985" w:type="dxa"/>
            <w:shd w:val="clear" w:color="auto" w:fill="FFFFFF" w:themeFill="background1"/>
          </w:tcPr>
          <w:p w:rsidR="00E200E3" w:rsidRPr="00750838" w:rsidRDefault="00E200E3" w:rsidP="00E200E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Budżet Miasta</w:t>
            </w:r>
          </w:p>
          <w:p w:rsidR="00E200E3" w:rsidRPr="00750838" w:rsidRDefault="00E200E3" w:rsidP="00E200E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WFOŚiGW</w:t>
            </w:r>
          </w:p>
          <w:p w:rsidR="00E200E3" w:rsidRPr="00750838" w:rsidRDefault="00E200E3"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rsidR="00E200E3" w:rsidRPr="00750838" w:rsidRDefault="00E200E3" w:rsidP="00E200E3">
            <w:pPr>
              <w:spacing w:line="240" w:lineRule="auto"/>
              <w:rPr>
                <w:rFonts w:eastAsia="Calibri"/>
                <w:sz w:val="20"/>
                <w:szCs w:val="20"/>
              </w:rPr>
            </w:pPr>
            <w:r w:rsidRPr="00750838">
              <w:rPr>
                <w:rFonts w:eastAsia="Calibri"/>
                <w:sz w:val="20"/>
                <w:szCs w:val="20"/>
              </w:rPr>
              <w:t>Liczba osób biorąca udział w akcjach edukacyjnych</w:t>
            </w:r>
          </w:p>
        </w:tc>
      </w:tr>
      <w:tr w:rsidR="00E24B58" w:rsidRPr="00750838" w:rsidTr="00F26F28">
        <w:trPr>
          <w:trHeight w:val="354"/>
        </w:trPr>
        <w:tc>
          <w:tcPr>
            <w:tcW w:w="562" w:type="dxa"/>
            <w:vMerge/>
            <w:tcBorders>
              <w:left w:val="single" w:sz="4" w:space="0" w:color="auto"/>
              <w:right w:val="single" w:sz="4" w:space="0" w:color="auto"/>
            </w:tcBorders>
            <w:shd w:val="clear" w:color="auto" w:fill="FFFFFF" w:themeFill="background1"/>
          </w:tcPr>
          <w:p w:rsidR="00E24B58" w:rsidRPr="00750838" w:rsidRDefault="00E24B58" w:rsidP="00C535A3">
            <w:pPr>
              <w:autoSpaceDE w:val="0"/>
              <w:autoSpaceDN w:val="0"/>
              <w:adjustRightInd w:val="0"/>
              <w:spacing w:line="240" w:lineRule="auto"/>
              <w:rPr>
                <w:rFonts w:eastAsia="Calibri"/>
                <w:b/>
                <w:sz w:val="20"/>
              </w:rPr>
            </w:pPr>
          </w:p>
        </w:tc>
        <w:tc>
          <w:tcPr>
            <w:tcW w:w="1985" w:type="dxa"/>
            <w:vMerge/>
            <w:tcBorders>
              <w:left w:val="single" w:sz="4" w:space="0" w:color="auto"/>
              <w:right w:val="single" w:sz="4" w:space="0" w:color="auto"/>
            </w:tcBorders>
            <w:shd w:val="clear" w:color="auto" w:fill="FFFFFF" w:themeFill="background1"/>
          </w:tcPr>
          <w:p w:rsidR="00E24B58" w:rsidRPr="00750838" w:rsidRDefault="00E24B58" w:rsidP="00C535A3">
            <w:pPr>
              <w:spacing w:line="240" w:lineRule="auto"/>
              <w:rPr>
                <w:rFonts w:eastAsia="Calibri"/>
                <w:b/>
                <w:sz w:val="20"/>
              </w:rPr>
            </w:pPr>
          </w:p>
        </w:tc>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rsidR="00E24B58" w:rsidRPr="00750838" w:rsidRDefault="00E24B58" w:rsidP="00C535A3">
            <w:pPr>
              <w:spacing w:line="240" w:lineRule="auto"/>
              <w:rPr>
                <w:sz w:val="20"/>
              </w:rPr>
            </w:pPr>
            <w:r w:rsidRPr="00750838">
              <w:rPr>
                <w:sz w:val="20"/>
              </w:rPr>
              <w:t>Rozwój Punktu Selektywnej Zbiorki Odpadów Komunalnych w Jordanowie</w:t>
            </w:r>
          </w:p>
        </w:tc>
        <w:tc>
          <w:tcPr>
            <w:tcW w:w="2262" w:type="dxa"/>
            <w:shd w:val="clear" w:color="auto" w:fill="FFFFFF" w:themeFill="background1"/>
          </w:tcPr>
          <w:p w:rsidR="00E24B58" w:rsidRPr="00750838" w:rsidRDefault="00E24B58" w:rsidP="00C535A3">
            <w:pPr>
              <w:pStyle w:val="Bezodstpw"/>
              <w:jc w:val="center"/>
              <w:rPr>
                <w:color w:val="4F81BD" w:themeColor="accent1"/>
                <w:sz w:val="20"/>
              </w:rPr>
            </w:pPr>
            <w:r w:rsidRPr="00750838">
              <w:rPr>
                <w:sz w:val="20"/>
              </w:rPr>
              <w:t>Miasto Jordanów</w:t>
            </w:r>
          </w:p>
        </w:tc>
        <w:tc>
          <w:tcPr>
            <w:tcW w:w="1624" w:type="dxa"/>
            <w:shd w:val="clear" w:color="auto" w:fill="FFFFFF" w:themeFill="background1"/>
          </w:tcPr>
          <w:p w:rsidR="00E24B58" w:rsidRPr="00750838" w:rsidRDefault="00E24B58" w:rsidP="00C535A3">
            <w:pPr>
              <w:pStyle w:val="Bezodstpw"/>
              <w:jc w:val="center"/>
              <w:rPr>
                <w:sz w:val="20"/>
              </w:rPr>
            </w:pPr>
            <w:r w:rsidRPr="00750838">
              <w:rPr>
                <w:sz w:val="20"/>
              </w:rPr>
              <w:t>350 000 zł</w:t>
            </w:r>
          </w:p>
        </w:tc>
        <w:tc>
          <w:tcPr>
            <w:tcW w:w="1985" w:type="dxa"/>
            <w:shd w:val="clear" w:color="auto" w:fill="FFFFFF" w:themeFill="background1"/>
          </w:tcPr>
          <w:p w:rsidR="00E24B58" w:rsidRPr="00750838" w:rsidRDefault="00E24B58"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 xml:space="preserve">Budżet Miasta, RPO, WFOŚiGW </w:t>
            </w:r>
          </w:p>
          <w:p w:rsidR="00E24B58" w:rsidRPr="00750838" w:rsidRDefault="00E24B58" w:rsidP="00C535A3">
            <w:pPr>
              <w:pStyle w:val="Bezodstpw"/>
              <w:jc w:val="center"/>
              <w:rPr>
                <w:sz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rsidR="00E24B58" w:rsidRPr="00750838" w:rsidRDefault="00E24B58" w:rsidP="00C535A3">
            <w:pPr>
              <w:pStyle w:val="Bezodstpw"/>
              <w:rPr>
                <w:sz w:val="20"/>
                <w:szCs w:val="20"/>
              </w:rPr>
            </w:pPr>
            <w:r w:rsidRPr="00750838">
              <w:rPr>
                <w:sz w:val="20"/>
                <w:szCs w:val="20"/>
              </w:rPr>
              <w:t>Masa odebranych</w:t>
            </w:r>
          </w:p>
          <w:p w:rsidR="00E24B58" w:rsidRPr="00750838" w:rsidRDefault="00E24B58" w:rsidP="00C535A3">
            <w:pPr>
              <w:pStyle w:val="Bezodstpw"/>
              <w:rPr>
                <w:sz w:val="20"/>
                <w:szCs w:val="20"/>
              </w:rPr>
            </w:pPr>
            <w:r w:rsidRPr="00750838">
              <w:rPr>
                <w:sz w:val="20"/>
                <w:szCs w:val="20"/>
              </w:rPr>
              <w:t>odpadów</w:t>
            </w:r>
          </w:p>
          <w:p w:rsidR="00E24B58" w:rsidRPr="00750838" w:rsidRDefault="00E24B58" w:rsidP="00C535A3">
            <w:pPr>
              <w:pStyle w:val="Bezodstpw"/>
              <w:rPr>
                <w:sz w:val="20"/>
                <w:szCs w:val="20"/>
              </w:rPr>
            </w:pPr>
            <w:r w:rsidRPr="00750838">
              <w:rPr>
                <w:sz w:val="20"/>
                <w:szCs w:val="20"/>
              </w:rPr>
              <w:t>komunalnych</w:t>
            </w:r>
          </w:p>
        </w:tc>
      </w:tr>
      <w:tr w:rsidR="00E24B58" w:rsidRPr="00750838" w:rsidTr="00F26F28">
        <w:tc>
          <w:tcPr>
            <w:tcW w:w="562" w:type="dxa"/>
            <w:vMerge/>
            <w:tcBorders>
              <w:left w:val="single" w:sz="4" w:space="0" w:color="auto"/>
              <w:right w:val="single" w:sz="4" w:space="0" w:color="auto"/>
            </w:tcBorders>
            <w:shd w:val="clear" w:color="auto" w:fill="FFFFFF" w:themeFill="background1"/>
          </w:tcPr>
          <w:p w:rsidR="00E24B58" w:rsidRPr="00750838" w:rsidRDefault="00E24B58" w:rsidP="00C535A3">
            <w:pPr>
              <w:autoSpaceDE w:val="0"/>
              <w:autoSpaceDN w:val="0"/>
              <w:adjustRightInd w:val="0"/>
              <w:spacing w:line="240" w:lineRule="auto"/>
              <w:rPr>
                <w:rFonts w:eastAsia="Calibri"/>
                <w:b/>
                <w:sz w:val="20"/>
              </w:rPr>
            </w:pPr>
          </w:p>
        </w:tc>
        <w:tc>
          <w:tcPr>
            <w:tcW w:w="1985" w:type="dxa"/>
            <w:vMerge/>
            <w:tcBorders>
              <w:left w:val="single" w:sz="4" w:space="0" w:color="auto"/>
              <w:right w:val="single" w:sz="4" w:space="0" w:color="auto"/>
            </w:tcBorders>
            <w:shd w:val="clear" w:color="auto" w:fill="FFFFFF" w:themeFill="background1"/>
          </w:tcPr>
          <w:p w:rsidR="00E24B58" w:rsidRPr="00750838" w:rsidRDefault="00E24B58" w:rsidP="00C535A3">
            <w:pPr>
              <w:spacing w:line="240" w:lineRule="auto"/>
              <w:rPr>
                <w:rFonts w:eastAsia="Calibri"/>
                <w:b/>
                <w:sz w:val="20"/>
              </w:rPr>
            </w:pPr>
          </w:p>
        </w:tc>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rsidR="00E24B58" w:rsidRPr="00750838" w:rsidRDefault="00E24B58" w:rsidP="00C535A3">
            <w:pPr>
              <w:spacing w:line="240" w:lineRule="auto"/>
              <w:rPr>
                <w:rFonts w:eastAsia="Calibri"/>
                <w:sz w:val="20"/>
              </w:rPr>
            </w:pPr>
            <w:r w:rsidRPr="00750838">
              <w:rPr>
                <w:rFonts w:eastAsia="Calibri"/>
                <w:sz w:val="20"/>
              </w:rPr>
              <w:t>Likwidowanie nielegalnych wysypisk odpadów</w:t>
            </w:r>
          </w:p>
        </w:tc>
        <w:tc>
          <w:tcPr>
            <w:tcW w:w="2262" w:type="dxa"/>
            <w:shd w:val="clear" w:color="auto" w:fill="FFFFFF" w:themeFill="background1"/>
          </w:tcPr>
          <w:p w:rsidR="00E24B58" w:rsidRPr="00750838" w:rsidRDefault="00E24B58" w:rsidP="00C535A3">
            <w:pPr>
              <w:pStyle w:val="Bezodstpw"/>
              <w:jc w:val="center"/>
              <w:rPr>
                <w:color w:val="4F81BD" w:themeColor="accent1"/>
                <w:sz w:val="20"/>
              </w:rPr>
            </w:pPr>
            <w:r w:rsidRPr="00750838">
              <w:rPr>
                <w:sz w:val="20"/>
              </w:rPr>
              <w:t>Miasto Jordanów</w:t>
            </w:r>
          </w:p>
        </w:tc>
        <w:tc>
          <w:tcPr>
            <w:tcW w:w="1624" w:type="dxa"/>
            <w:shd w:val="clear" w:color="auto" w:fill="FFFFFF" w:themeFill="background1"/>
          </w:tcPr>
          <w:p w:rsidR="00E24B58" w:rsidRPr="00750838" w:rsidRDefault="00E24B58" w:rsidP="00C535A3">
            <w:pPr>
              <w:pStyle w:val="Bezodstpw"/>
              <w:jc w:val="center"/>
              <w:rPr>
                <w:sz w:val="20"/>
              </w:rPr>
            </w:pPr>
            <w:r w:rsidRPr="00750838">
              <w:rPr>
                <w:sz w:val="20"/>
              </w:rPr>
              <w:t>b.d.</w:t>
            </w:r>
          </w:p>
        </w:tc>
        <w:tc>
          <w:tcPr>
            <w:tcW w:w="1985" w:type="dxa"/>
            <w:shd w:val="clear" w:color="auto" w:fill="FFFFFF" w:themeFill="background1"/>
          </w:tcPr>
          <w:p w:rsidR="00E24B58" w:rsidRPr="00750838" w:rsidRDefault="00E24B58"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Budżet Miasta</w:t>
            </w:r>
          </w:p>
          <w:p w:rsidR="00E24B58" w:rsidRPr="00750838" w:rsidRDefault="00E24B58" w:rsidP="00C535A3">
            <w:pPr>
              <w:pStyle w:val="Bezodstpw"/>
              <w:jc w:val="center"/>
              <w:rPr>
                <w:sz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rsidR="00E24B58" w:rsidRPr="00750838" w:rsidRDefault="00E24B58" w:rsidP="00C535A3">
            <w:pPr>
              <w:spacing w:line="240" w:lineRule="auto"/>
              <w:rPr>
                <w:rFonts w:eastAsia="Calibri"/>
                <w:sz w:val="20"/>
              </w:rPr>
            </w:pPr>
            <w:r w:rsidRPr="00750838">
              <w:rPr>
                <w:rFonts w:eastAsia="Calibri"/>
                <w:sz w:val="20"/>
              </w:rPr>
              <w:t>Ilość</w:t>
            </w:r>
          </w:p>
          <w:p w:rsidR="00E24B58" w:rsidRPr="00750838" w:rsidRDefault="00E24B58" w:rsidP="00C535A3">
            <w:pPr>
              <w:spacing w:line="240" w:lineRule="auto"/>
              <w:rPr>
                <w:rFonts w:eastAsia="Calibri"/>
                <w:sz w:val="20"/>
              </w:rPr>
            </w:pPr>
            <w:r w:rsidRPr="00750838">
              <w:rPr>
                <w:rFonts w:eastAsia="Calibri"/>
                <w:sz w:val="20"/>
              </w:rPr>
              <w:t>usuniętych</w:t>
            </w:r>
          </w:p>
          <w:p w:rsidR="00E24B58" w:rsidRPr="00750838" w:rsidRDefault="00E24B58" w:rsidP="00C535A3">
            <w:pPr>
              <w:spacing w:line="240" w:lineRule="auto"/>
              <w:rPr>
                <w:rFonts w:eastAsia="Calibri"/>
                <w:sz w:val="20"/>
              </w:rPr>
            </w:pPr>
            <w:r w:rsidRPr="00750838">
              <w:rPr>
                <w:rFonts w:eastAsia="Calibri"/>
                <w:sz w:val="20"/>
              </w:rPr>
              <w:t>dzikich składowisk</w:t>
            </w:r>
          </w:p>
          <w:p w:rsidR="00E24B58" w:rsidRPr="00750838" w:rsidRDefault="00E24B58" w:rsidP="00C535A3">
            <w:pPr>
              <w:spacing w:line="240" w:lineRule="auto"/>
              <w:rPr>
                <w:rFonts w:eastAsia="Calibri"/>
                <w:sz w:val="20"/>
              </w:rPr>
            </w:pPr>
            <w:r w:rsidRPr="00750838">
              <w:rPr>
                <w:rFonts w:eastAsia="Calibri"/>
                <w:sz w:val="20"/>
              </w:rPr>
              <w:t>odpadów</w:t>
            </w:r>
          </w:p>
        </w:tc>
      </w:tr>
      <w:tr w:rsidR="00E24B58" w:rsidRPr="00750838" w:rsidTr="00F26F28">
        <w:tc>
          <w:tcPr>
            <w:tcW w:w="562" w:type="dxa"/>
            <w:vMerge/>
            <w:tcBorders>
              <w:left w:val="single" w:sz="4" w:space="0" w:color="auto"/>
              <w:bottom w:val="single" w:sz="4" w:space="0" w:color="auto"/>
              <w:right w:val="single" w:sz="4" w:space="0" w:color="auto"/>
            </w:tcBorders>
            <w:shd w:val="clear" w:color="auto" w:fill="FFFFFF" w:themeFill="background1"/>
          </w:tcPr>
          <w:p w:rsidR="00E24B58" w:rsidRPr="00750838" w:rsidRDefault="00E24B58" w:rsidP="00C535A3">
            <w:pPr>
              <w:autoSpaceDE w:val="0"/>
              <w:autoSpaceDN w:val="0"/>
              <w:adjustRightInd w:val="0"/>
              <w:spacing w:line="240" w:lineRule="auto"/>
              <w:rPr>
                <w:rFonts w:eastAsia="Calibri"/>
                <w:b/>
                <w:sz w:val="20"/>
              </w:rPr>
            </w:pPr>
          </w:p>
        </w:tc>
        <w:tc>
          <w:tcPr>
            <w:tcW w:w="1985" w:type="dxa"/>
            <w:vMerge/>
            <w:tcBorders>
              <w:left w:val="single" w:sz="4" w:space="0" w:color="auto"/>
              <w:bottom w:val="single" w:sz="4" w:space="0" w:color="auto"/>
              <w:right w:val="single" w:sz="4" w:space="0" w:color="auto"/>
            </w:tcBorders>
            <w:shd w:val="clear" w:color="auto" w:fill="FFFFFF" w:themeFill="background1"/>
          </w:tcPr>
          <w:p w:rsidR="00E24B58" w:rsidRPr="00750838" w:rsidRDefault="00E24B58" w:rsidP="00C535A3">
            <w:pPr>
              <w:spacing w:line="240" w:lineRule="auto"/>
              <w:rPr>
                <w:rFonts w:eastAsia="Calibri"/>
                <w:b/>
                <w:sz w:val="20"/>
              </w:rPr>
            </w:pPr>
          </w:p>
        </w:tc>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rsidR="00E24B58" w:rsidRPr="00750838" w:rsidRDefault="006E37A7" w:rsidP="00C535A3">
            <w:pPr>
              <w:spacing w:line="240" w:lineRule="auto"/>
              <w:rPr>
                <w:rFonts w:eastAsia="Calibri"/>
                <w:sz w:val="20"/>
              </w:rPr>
            </w:pPr>
            <w:r w:rsidRPr="00750838">
              <w:rPr>
                <w:rFonts w:eastAsia="Calibri"/>
                <w:sz w:val="20"/>
              </w:rPr>
              <w:t>Realizacja Programu usuwania azbestu</w:t>
            </w:r>
          </w:p>
        </w:tc>
        <w:tc>
          <w:tcPr>
            <w:tcW w:w="2262" w:type="dxa"/>
            <w:shd w:val="clear" w:color="auto" w:fill="FFFFFF" w:themeFill="background1"/>
          </w:tcPr>
          <w:p w:rsidR="00E24B58" w:rsidRPr="00750838" w:rsidRDefault="006E37A7" w:rsidP="00C535A3">
            <w:pPr>
              <w:pStyle w:val="Bezodstpw"/>
              <w:jc w:val="center"/>
              <w:rPr>
                <w:sz w:val="20"/>
              </w:rPr>
            </w:pPr>
            <w:r w:rsidRPr="00750838">
              <w:rPr>
                <w:sz w:val="20"/>
              </w:rPr>
              <w:t>Miasto Jordanów</w:t>
            </w:r>
          </w:p>
          <w:p w:rsidR="006E37A7" w:rsidRPr="00750838" w:rsidRDefault="006E37A7" w:rsidP="00C535A3">
            <w:pPr>
              <w:pStyle w:val="Bezodstpw"/>
              <w:jc w:val="center"/>
              <w:rPr>
                <w:sz w:val="20"/>
              </w:rPr>
            </w:pPr>
            <w:r w:rsidRPr="00750838">
              <w:rPr>
                <w:sz w:val="20"/>
              </w:rPr>
              <w:t>Starostwo Powiatowe w Suchej Beskidzkiej</w:t>
            </w:r>
          </w:p>
        </w:tc>
        <w:tc>
          <w:tcPr>
            <w:tcW w:w="1624" w:type="dxa"/>
            <w:shd w:val="clear" w:color="auto" w:fill="FFFFFF" w:themeFill="background1"/>
          </w:tcPr>
          <w:p w:rsidR="00E24B58" w:rsidRPr="00750838" w:rsidRDefault="006E37A7" w:rsidP="00C535A3">
            <w:pPr>
              <w:pStyle w:val="Bezodstpw"/>
              <w:jc w:val="center"/>
              <w:rPr>
                <w:sz w:val="20"/>
              </w:rPr>
            </w:pPr>
            <w:r w:rsidRPr="00750838">
              <w:rPr>
                <w:sz w:val="20"/>
              </w:rPr>
              <w:t>5 000 zł rocznie</w:t>
            </w:r>
          </w:p>
        </w:tc>
        <w:tc>
          <w:tcPr>
            <w:tcW w:w="1985" w:type="dxa"/>
            <w:shd w:val="clear" w:color="auto" w:fill="FFFFFF" w:themeFill="background1"/>
          </w:tcPr>
          <w:p w:rsidR="00E24B58" w:rsidRPr="00750838" w:rsidRDefault="006E37A7"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Budżet Miasta</w:t>
            </w:r>
          </w:p>
          <w:p w:rsidR="006E37A7" w:rsidRPr="00750838" w:rsidRDefault="006E37A7"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Budżet powiatu</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rsidR="006E37A7" w:rsidRPr="00750838" w:rsidRDefault="006E37A7" w:rsidP="00C535A3">
            <w:pPr>
              <w:spacing w:line="240" w:lineRule="auto"/>
              <w:rPr>
                <w:rFonts w:eastAsia="Calibri"/>
                <w:sz w:val="20"/>
              </w:rPr>
            </w:pPr>
            <w:r w:rsidRPr="00750838">
              <w:rPr>
                <w:rFonts w:eastAsia="Calibri"/>
                <w:sz w:val="20"/>
              </w:rPr>
              <w:t>Masa odebranych</w:t>
            </w:r>
          </w:p>
          <w:p w:rsidR="006E37A7" w:rsidRPr="00750838" w:rsidRDefault="006E37A7" w:rsidP="00C535A3">
            <w:pPr>
              <w:spacing w:line="240" w:lineRule="auto"/>
              <w:rPr>
                <w:rFonts w:eastAsia="Calibri"/>
                <w:sz w:val="20"/>
              </w:rPr>
            </w:pPr>
            <w:r w:rsidRPr="00750838">
              <w:rPr>
                <w:rFonts w:eastAsia="Calibri"/>
                <w:sz w:val="20"/>
              </w:rPr>
              <w:t>odpadów</w:t>
            </w:r>
          </w:p>
          <w:p w:rsidR="00E24B58" w:rsidRPr="00750838" w:rsidRDefault="006E37A7" w:rsidP="00C535A3">
            <w:pPr>
              <w:spacing w:line="240" w:lineRule="auto"/>
              <w:rPr>
                <w:rFonts w:eastAsia="Calibri"/>
                <w:sz w:val="20"/>
              </w:rPr>
            </w:pPr>
            <w:r w:rsidRPr="00750838">
              <w:rPr>
                <w:rFonts w:eastAsia="Calibri"/>
                <w:sz w:val="20"/>
              </w:rPr>
              <w:t>zawierających azbest</w:t>
            </w:r>
          </w:p>
        </w:tc>
      </w:tr>
      <w:tr w:rsidR="009024C2" w:rsidRPr="00750838" w:rsidTr="00B317AB">
        <w:tc>
          <w:tcPr>
            <w:tcW w:w="562" w:type="dxa"/>
            <w:vMerge w:val="restart"/>
            <w:tcBorders>
              <w:top w:val="single" w:sz="4" w:space="0" w:color="auto"/>
              <w:left w:val="single" w:sz="4" w:space="0" w:color="auto"/>
              <w:right w:val="single" w:sz="4" w:space="0" w:color="auto"/>
            </w:tcBorders>
            <w:shd w:val="clear" w:color="auto" w:fill="FFFFFF" w:themeFill="background1"/>
          </w:tcPr>
          <w:p w:rsidR="00E610C7" w:rsidRPr="00750838" w:rsidRDefault="00E610C7" w:rsidP="00C535A3">
            <w:pPr>
              <w:spacing w:line="240" w:lineRule="auto"/>
              <w:rPr>
                <w:rFonts w:eastAsia="Calibri"/>
                <w:b/>
                <w:sz w:val="20"/>
              </w:rPr>
            </w:pPr>
            <w:r w:rsidRPr="00750838">
              <w:rPr>
                <w:rFonts w:eastAsia="Calibri"/>
                <w:b/>
                <w:sz w:val="20"/>
              </w:rPr>
              <w:t>9.</w:t>
            </w:r>
          </w:p>
        </w:tc>
        <w:tc>
          <w:tcPr>
            <w:tcW w:w="1985" w:type="dxa"/>
            <w:vMerge w:val="restart"/>
            <w:tcBorders>
              <w:top w:val="single" w:sz="4" w:space="0" w:color="auto"/>
              <w:left w:val="single" w:sz="4" w:space="0" w:color="auto"/>
              <w:right w:val="single" w:sz="4" w:space="0" w:color="auto"/>
            </w:tcBorders>
            <w:shd w:val="clear" w:color="auto" w:fill="FFFFFF" w:themeFill="background1"/>
          </w:tcPr>
          <w:p w:rsidR="00E610C7" w:rsidRPr="00750838" w:rsidRDefault="00E610C7" w:rsidP="00C535A3">
            <w:pPr>
              <w:spacing w:line="240" w:lineRule="auto"/>
              <w:rPr>
                <w:b/>
                <w:sz w:val="20"/>
              </w:rPr>
            </w:pPr>
            <w:r w:rsidRPr="00750838">
              <w:rPr>
                <w:b/>
                <w:sz w:val="20"/>
              </w:rPr>
              <w:t>Zasoby przyrodnicze</w:t>
            </w:r>
          </w:p>
        </w:tc>
        <w:tc>
          <w:tcPr>
            <w:tcW w:w="3343" w:type="dxa"/>
            <w:shd w:val="clear" w:color="auto" w:fill="FFFFFF" w:themeFill="background1"/>
          </w:tcPr>
          <w:p w:rsidR="00E610C7" w:rsidRPr="00750838" w:rsidRDefault="00E610C7" w:rsidP="00C535A3">
            <w:pPr>
              <w:pStyle w:val="Bezodstpw"/>
              <w:rPr>
                <w:sz w:val="20"/>
                <w:lang w:eastAsia="pl-PL"/>
              </w:rPr>
            </w:pPr>
            <w:r w:rsidRPr="00750838">
              <w:rPr>
                <w:sz w:val="20"/>
                <w:lang w:eastAsia="pl-PL"/>
              </w:rPr>
              <w:t xml:space="preserve">Bieżąca ochrona obszarów i obiektów prawnie chronionych </w:t>
            </w:r>
          </w:p>
        </w:tc>
        <w:tc>
          <w:tcPr>
            <w:tcW w:w="2262" w:type="dxa"/>
            <w:shd w:val="clear" w:color="auto" w:fill="FFFFFF" w:themeFill="background1"/>
          </w:tcPr>
          <w:p w:rsidR="00E610C7" w:rsidRPr="00750838" w:rsidRDefault="00E54700" w:rsidP="00C535A3">
            <w:pPr>
              <w:pStyle w:val="Bezodstpw"/>
              <w:jc w:val="center"/>
              <w:rPr>
                <w:color w:val="4F81BD" w:themeColor="accent1"/>
                <w:sz w:val="20"/>
                <w:lang w:eastAsia="pl-PL"/>
              </w:rPr>
            </w:pPr>
            <w:r w:rsidRPr="00750838">
              <w:rPr>
                <w:sz w:val="20"/>
              </w:rPr>
              <w:t>Miasto Jordanów</w:t>
            </w:r>
          </w:p>
        </w:tc>
        <w:tc>
          <w:tcPr>
            <w:tcW w:w="1624" w:type="dxa"/>
            <w:shd w:val="clear" w:color="auto" w:fill="FFFFFF" w:themeFill="background1"/>
          </w:tcPr>
          <w:p w:rsidR="00E610C7" w:rsidRPr="00750838" w:rsidRDefault="00E610C7" w:rsidP="00C535A3">
            <w:pPr>
              <w:pStyle w:val="Bezodstpw"/>
              <w:jc w:val="center"/>
              <w:rPr>
                <w:color w:val="4F81BD" w:themeColor="accent1"/>
                <w:sz w:val="20"/>
              </w:rPr>
            </w:pPr>
            <w:r w:rsidRPr="00750838">
              <w:rPr>
                <w:sz w:val="20"/>
              </w:rPr>
              <w:t>b.d.</w:t>
            </w:r>
          </w:p>
        </w:tc>
        <w:tc>
          <w:tcPr>
            <w:tcW w:w="1985" w:type="dxa"/>
            <w:shd w:val="clear" w:color="auto" w:fill="FFFFFF" w:themeFill="background1"/>
          </w:tcPr>
          <w:p w:rsidR="00E610C7" w:rsidRPr="00750838" w:rsidRDefault="00E610C7" w:rsidP="00C535A3">
            <w:pPr>
              <w:pStyle w:val="Bezodstpw"/>
              <w:jc w:val="center"/>
              <w:rPr>
                <w:sz w:val="20"/>
              </w:rPr>
            </w:pPr>
            <w:r w:rsidRPr="00750838">
              <w:rPr>
                <w:sz w:val="20"/>
              </w:rPr>
              <w:t xml:space="preserve">Budżet </w:t>
            </w:r>
            <w:r w:rsidR="000C1A33" w:rsidRPr="00750838">
              <w:rPr>
                <w:sz w:val="20"/>
              </w:rPr>
              <w:t xml:space="preserve">Miasta </w:t>
            </w:r>
          </w:p>
        </w:tc>
        <w:tc>
          <w:tcPr>
            <w:tcW w:w="2469" w:type="dxa"/>
            <w:shd w:val="clear" w:color="auto" w:fill="FFFFFF" w:themeFill="background1"/>
          </w:tcPr>
          <w:p w:rsidR="00E610C7" w:rsidRPr="00750838" w:rsidRDefault="00E610C7" w:rsidP="00C535A3">
            <w:pPr>
              <w:pStyle w:val="Bezodstpw"/>
              <w:rPr>
                <w:sz w:val="20"/>
                <w:lang w:eastAsia="pl-PL"/>
              </w:rPr>
            </w:pPr>
            <w:r w:rsidRPr="00750838">
              <w:rPr>
                <w:sz w:val="20"/>
                <w:lang w:eastAsia="pl-PL"/>
              </w:rPr>
              <w:t>Powierzchnia terenów chronionych</w:t>
            </w:r>
          </w:p>
        </w:tc>
      </w:tr>
      <w:tr w:rsidR="009024C2" w:rsidRPr="00750838" w:rsidTr="00B317AB">
        <w:tc>
          <w:tcPr>
            <w:tcW w:w="562" w:type="dxa"/>
            <w:vMerge/>
            <w:tcBorders>
              <w:left w:val="single" w:sz="4" w:space="0" w:color="auto"/>
              <w:right w:val="single" w:sz="4" w:space="0" w:color="auto"/>
            </w:tcBorders>
            <w:shd w:val="clear" w:color="auto" w:fill="FFFFFF" w:themeFill="background1"/>
          </w:tcPr>
          <w:p w:rsidR="00E610C7" w:rsidRPr="00750838" w:rsidRDefault="00E610C7" w:rsidP="00C535A3">
            <w:pPr>
              <w:autoSpaceDE w:val="0"/>
              <w:autoSpaceDN w:val="0"/>
              <w:adjustRightInd w:val="0"/>
              <w:spacing w:line="240" w:lineRule="auto"/>
              <w:rPr>
                <w:rFonts w:eastAsia="Calibri"/>
                <w:b/>
                <w:sz w:val="20"/>
              </w:rPr>
            </w:pPr>
          </w:p>
        </w:tc>
        <w:tc>
          <w:tcPr>
            <w:tcW w:w="1985" w:type="dxa"/>
            <w:vMerge/>
            <w:tcBorders>
              <w:left w:val="single" w:sz="4" w:space="0" w:color="auto"/>
              <w:right w:val="single" w:sz="4" w:space="0" w:color="auto"/>
            </w:tcBorders>
            <w:shd w:val="clear" w:color="auto" w:fill="FFFFFF" w:themeFill="background1"/>
          </w:tcPr>
          <w:p w:rsidR="00E610C7" w:rsidRPr="00750838" w:rsidRDefault="00E610C7" w:rsidP="00C535A3">
            <w:pPr>
              <w:spacing w:line="240" w:lineRule="auto"/>
              <w:rPr>
                <w:b/>
                <w:sz w:val="20"/>
              </w:rPr>
            </w:pPr>
          </w:p>
        </w:tc>
        <w:tc>
          <w:tcPr>
            <w:tcW w:w="3343" w:type="dxa"/>
            <w:shd w:val="clear" w:color="auto" w:fill="FFFFFF" w:themeFill="background1"/>
          </w:tcPr>
          <w:p w:rsidR="00E610C7" w:rsidRPr="00750838" w:rsidRDefault="00E610C7" w:rsidP="00C535A3">
            <w:pPr>
              <w:pStyle w:val="Bezodstpw"/>
              <w:rPr>
                <w:sz w:val="20"/>
                <w:lang w:eastAsia="pl-PL"/>
              </w:rPr>
            </w:pPr>
            <w:r w:rsidRPr="00750838">
              <w:rPr>
                <w:sz w:val="20"/>
                <w:lang w:eastAsia="pl-PL"/>
              </w:rPr>
              <w:t>Bieżąca p</w:t>
            </w:r>
            <w:r w:rsidR="005E532C" w:rsidRPr="00750838">
              <w:rPr>
                <w:sz w:val="20"/>
                <w:lang w:eastAsia="pl-PL"/>
              </w:rPr>
              <w:t>ielęgnacja pomników przyrody w mieście</w:t>
            </w:r>
            <w:r w:rsidRPr="00750838">
              <w:rPr>
                <w:sz w:val="20"/>
                <w:lang w:eastAsia="pl-PL"/>
              </w:rPr>
              <w:t xml:space="preserve">, </w:t>
            </w:r>
            <w:r w:rsidR="00463100" w:rsidRPr="00750838">
              <w:rPr>
                <w:sz w:val="20"/>
                <w:lang w:eastAsia="pl-PL"/>
              </w:rPr>
              <w:t xml:space="preserve">bieżąca </w:t>
            </w:r>
            <w:r w:rsidRPr="00750838">
              <w:rPr>
                <w:sz w:val="20"/>
                <w:lang w:eastAsia="pl-PL"/>
              </w:rPr>
              <w:t xml:space="preserve">konserwacja drzew i zieleni, </w:t>
            </w:r>
          </w:p>
        </w:tc>
        <w:tc>
          <w:tcPr>
            <w:tcW w:w="2262" w:type="dxa"/>
            <w:shd w:val="clear" w:color="auto" w:fill="FFFFFF" w:themeFill="background1"/>
          </w:tcPr>
          <w:p w:rsidR="00E610C7" w:rsidRPr="00750838" w:rsidRDefault="00E54700" w:rsidP="00C535A3">
            <w:pPr>
              <w:pStyle w:val="Bezodstpw"/>
              <w:jc w:val="center"/>
              <w:rPr>
                <w:sz w:val="20"/>
              </w:rPr>
            </w:pPr>
            <w:r w:rsidRPr="00750838">
              <w:rPr>
                <w:sz w:val="20"/>
              </w:rPr>
              <w:t>Miasto Jordanów</w:t>
            </w:r>
          </w:p>
          <w:p w:rsidR="00463100" w:rsidRPr="00750838" w:rsidRDefault="00463100" w:rsidP="00463100">
            <w:pPr>
              <w:pStyle w:val="Bezodstpw"/>
              <w:jc w:val="center"/>
              <w:rPr>
                <w:color w:val="4F81BD" w:themeColor="accent1"/>
                <w:sz w:val="20"/>
                <w:lang w:eastAsia="pl-PL"/>
              </w:rPr>
            </w:pPr>
            <w:r w:rsidRPr="00750838">
              <w:rPr>
                <w:sz w:val="20"/>
                <w:lang w:eastAsia="pl-PL"/>
              </w:rPr>
              <w:t>Spółdzielnia Socjalna „Grosik”</w:t>
            </w:r>
          </w:p>
        </w:tc>
        <w:tc>
          <w:tcPr>
            <w:tcW w:w="1624" w:type="dxa"/>
            <w:shd w:val="clear" w:color="auto" w:fill="FFFFFF" w:themeFill="background1"/>
          </w:tcPr>
          <w:p w:rsidR="00E610C7" w:rsidRPr="00750838" w:rsidRDefault="00E610C7" w:rsidP="00C535A3">
            <w:pPr>
              <w:pStyle w:val="Bezodstpw"/>
              <w:jc w:val="center"/>
              <w:rPr>
                <w:color w:val="4F81BD" w:themeColor="accent1"/>
                <w:sz w:val="20"/>
                <w:lang w:eastAsia="pl-PL"/>
              </w:rPr>
            </w:pPr>
            <w:r w:rsidRPr="00750838">
              <w:rPr>
                <w:sz w:val="20"/>
                <w:lang w:eastAsia="pl-PL"/>
              </w:rPr>
              <w:t>Ok</w:t>
            </w:r>
            <w:r w:rsidR="00CD172F" w:rsidRPr="00750838">
              <w:rPr>
                <w:sz w:val="20"/>
                <w:lang w:eastAsia="pl-PL"/>
              </w:rPr>
              <w:t>.</w:t>
            </w:r>
            <w:r w:rsidRPr="00750838">
              <w:rPr>
                <w:sz w:val="20"/>
                <w:lang w:eastAsia="pl-PL"/>
              </w:rPr>
              <w:t xml:space="preserve"> </w:t>
            </w:r>
            <w:r w:rsidR="00CD172F" w:rsidRPr="00750838">
              <w:rPr>
                <w:sz w:val="20"/>
                <w:lang w:eastAsia="pl-PL"/>
              </w:rPr>
              <w:t>50</w:t>
            </w:r>
            <w:r w:rsidRPr="00750838">
              <w:rPr>
                <w:sz w:val="20"/>
                <w:lang w:eastAsia="pl-PL"/>
              </w:rPr>
              <w:t xml:space="preserve"> 000 </w:t>
            </w:r>
            <w:r w:rsidR="00CD172F" w:rsidRPr="00750838">
              <w:rPr>
                <w:sz w:val="20"/>
                <w:lang w:eastAsia="pl-PL"/>
              </w:rPr>
              <w:t>zł</w:t>
            </w:r>
            <w:r w:rsidR="00160CA0" w:rsidRPr="00750838">
              <w:rPr>
                <w:sz w:val="20"/>
                <w:lang w:eastAsia="pl-PL"/>
              </w:rPr>
              <w:t xml:space="preserve"> </w:t>
            </w:r>
            <w:r w:rsidRPr="00750838">
              <w:rPr>
                <w:sz w:val="20"/>
                <w:lang w:eastAsia="pl-PL"/>
              </w:rPr>
              <w:t>rocznie</w:t>
            </w:r>
          </w:p>
        </w:tc>
        <w:tc>
          <w:tcPr>
            <w:tcW w:w="1985" w:type="dxa"/>
            <w:shd w:val="clear" w:color="auto" w:fill="FFFFFF" w:themeFill="background1"/>
          </w:tcPr>
          <w:p w:rsidR="00E610C7" w:rsidRPr="00750838" w:rsidRDefault="00E610C7"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 xml:space="preserve">Budżet </w:t>
            </w:r>
            <w:r w:rsidR="000C1A33" w:rsidRPr="00750838">
              <w:rPr>
                <w:rFonts w:asciiTheme="minorHAnsi" w:eastAsiaTheme="minorHAnsi" w:hAnsiTheme="minorHAnsi" w:cstheme="minorBidi"/>
                <w:kern w:val="0"/>
                <w:sz w:val="20"/>
                <w:szCs w:val="22"/>
                <w:shd w:val="clear" w:color="auto" w:fill="auto"/>
                <w:lang w:eastAsia="en-US" w:bidi="ar-SA"/>
              </w:rPr>
              <w:t>Miasta</w:t>
            </w:r>
          </w:p>
          <w:p w:rsidR="00E610C7" w:rsidRPr="00750838" w:rsidRDefault="00E610C7" w:rsidP="00C535A3">
            <w:pPr>
              <w:pStyle w:val="Bezodstpw"/>
              <w:jc w:val="center"/>
              <w:rPr>
                <w:sz w:val="20"/>
                <w:lang w:eastAsia="pl-PL"/>
              </w:rPr>
            </w:pPr>
          </w:p>
        </w:tc>
        <w:tc>
          <w:tcPr>
            <w:tcW w:w="2469" w:type="dxa"/>
            <w:shd w:val="clear" w:color="auto" w:fill="FFFFFF" w:themeFill="background1"/>
          </w:tcPr>
          <w:p w:rsidR="00E610C7" w:rsidRPr="00750838" w:rsidRDefault="00E610C7" w:rsidP="00C535A3">
            <w:pPr>
              <w:pStyle w:val="Bezodstpw"/>
              <w:rPr>
                <w:sz w:val="20"/>
                <w:lang w:eastAsia="pl-PL"/>
              </w:rPr>
            </w:pPr>
            <w:r w:rsidRPr="00750838">
              <w:rPr>
                <w:sz w:val="20"/>
                <w:lang w:eastAsia="pl-PL"/>
              </w:rPr>
              <w:t>Ilość obiektów przeprowadzonych prac konserwacyjnych</w:t>
            </w:r>
          </w:p>
        </w:tc>
      </w:tr>
      <w:tr w:rsidR="009024C2" w:rsidRPr="00750838" w:rsidTr="00B317AB">
        <w:tc>
          <w:tcPr>
            <w:tcW w:w="562" w:type="dxa"/>
            <w:vMerge/>
            <w:tcBorders>
              <w:left w:val="single" w:sz="4" w:space="0" w:color="auto"/>
              <w:right w:val="single" w:sz="4" w:space="0" w:color="auto"/>
            </w:tcBorders>
            <w:shd w:val="clear" w:color="auto" w:fill="FFFFFF" w:themeFill="background1"/>
          </w:tcPr>
          <w:p w:rsidR="00E610C7" w:rsidRPr="00750838" w:rsidRDefault="00E610C7" w:rsidP="00C535A3">
            <w:pPr>
              <w:autoSpaceDE w:val="0"/>
              <w:autoSpaceDN w:val="0"/>
              <w:adjustRightInd w:val="0"/>
              <w:spacing w:line="240" w:lineRule="auto"/>
              <w:rPr>
                <w:rFonts w:eastAsia="Calibri"/>
                <w:b/>
                <w:sz w:val="20"/>
              </w:rPr>
            </w:pPr>
          </w:p>
        </w:tc>
        <w:tc>
          <w:tcPr>
            <w:tcW w:w="1985" w:type="dxa"/>
            <w:vMerge/>
            <w:tcBorders>
              <w:left w:val="single" w:sz="4" w:space="0" w:color="auto"/>
              <w:right w:val="single" w:sz="4" w:space="0" w:color="auto"/>
            </w:tcBorders>
            <w:shd w:val="clear" w:color="auto" w:fill="FFFFFF" w:themeFill="background1"/>
          </w:tcPr>
          <w:p w:rsidR="00E610C7" w:rsidRPr="00750838" w:rsidRDefault="00E610C7" w:rsidP="00C535A3">
            <w:pPr>
              <w:spacing w:line="240" w:lineRule="auto"/>
              <w:rPr>
                <w:rFonts w:eastAsia="Calibri"/>
                <w:b/>
                <w:sz w:val="20"/>
              </w:rPr>
            </w:pPr>
          </w:p>
        </w:tc>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rsidR="00E610C7" w:rsidRPr="00750838" w:rsidRDefault="00E610C7" w:rsidP="00C535A3">
            <w:pPr>
              <w:pStyle w:val="Bezodstpw"/>
              <w:rPr>
                <w:rFonts w:eastAsia="Calibri"/>
                <w:b/>
                <w:sz w:val="20"/>
                <w:lang w:eastAsia="pl-PL"/>
              </w:rPr>
            </w:pPr>
            <w:r w:rsidRPr="00750838">
              <w:rPr>
                <w:rFonts w:eastAsia="Calibri"/>
                <w:b/>
                <w:sz w:val="20"/>
                <w:lang w:eastAsia="pl-PL"/>
              </w:rPr>
              <w:t>Rozwój terenów zielonych w centr</w:t>
            </w:r>
            <w:r w:rsidR="00E54700" w:rsidRPr="00750838">
              <w:rPr>
                <w:rFonts w:eastAsia="Calibri"/>
                <w:b/>
                <w:sz w:val="20"/>
                <w:lang w:eastAsia="pl-PL"/>
              </w:rPr>
              <w:t xml:space="preserve">um miasta </w:t>
            </w:r>
            <w:r w:rsidRPr="00750838">
              <w:rPr>
                <w:rFonts w:eastAsia="Calibri"/>
                <w:b/>
                <w:sz w:val="20"/>
                <w:lang w:eastAsia="pl-PL"/>
              </w:rPr>
              <w:t>oraz przy budynkach użyteczności publicznej</w:t>
            </w:r>
          </w:p>
        </w:tc>
        <w:tc>
          <w:tcPr>
            <w:tcW w:w="2262" w:type="dxa"/>
            <w:tcBorders>
              <w:top w:val="single" w:sz="4" w:space="0" w:color="auto"/>
              <w:left w:val="single" w:sz="4" w:space="0" w:color="auto"/>
              <w:bottom w:val="single" w:sz="4" w:space="0" w:color="auto"/>
              <w:right w:val="single" w:sz="4" w:space="0" w:color="auto"/>
            </w:tcBorders>
            <w:shd w:val="clear" w:color="auto" w:fill="FFFFFF" w:themeFill="background1"/>
          </w:tcPr>
          <w:p w:rsidR="00E610C7" w:rsidRPr="00750838" w:rsidRDefault="00E610C7" w:rsidP="00C535A3">
            <w:pPr>
              <w:pStyle w:val="Bezodstpw"/>
              <w:jc w:val="center"/>
              <w:rPr>
                <w:rFonts w:eastAsia="Calibri"/>
                <w:color w:val="4F81BD" w:themeColor="accent1"/>
                <w:sz w:val="20"/>
                <w:lang w:eastAsia="pl-PL"/>
              </w:rPr>
            </w:pPr>
          </w:p>
        </w:tc>
        <w:tc>
          <w:tcPr>
            <w:tcW w:w="1624" w:type="dxa"/>
            <w:tcBorders>
              <w:top w:val="single" w:sz="4" w:space="0" w:color="auto"/>
              <w:left w:val="single" w:sz="4" w:space="0" w:color="auto"/>
              <w:bottom w:val="single" w:sz="4" w:space="0" w:color="auto"/>
              <w:right w:val="single" w:sz="4" w:space="0" w:color="auto"/>
            </w:tcBorders>
            <w:shd w:val="clear" w:color="auto" w:fill="FFFFFF" w:themeFill="background1"/>
          </w:tcPr>
          <w:p w:rsidR="00E610C7" w:rsidRPr="00750838" w:rsidRDefault="00E610C7" w:rsidP="00C535A3">
            <w:pPr>
              <w:pStyle w:val="Bezodstpw"/>
              <w:jc w:val="center"/>
              <w:rPr>
                <w:rFonts w:eastAsia="Calibri"/>
                <w:sz w:val="20"/>
                <w:lang w:eastAsia="pl-PL"/>
              </w:rPr>
            </w:pP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E610C7" w:rsidRPr="00750838" w:rsidRDefault="00E610C7" w:rsidP="00C535A3">
            <w:pPr>
              <w:pStyle w:val="Bezodstpw"/>
              <w:jc w:val="center"/>
              <w:rPr>
                <w:rFonts w:eastAsia="Calibri"/>
                <w:sz w:val="20"/>
                <w:lang w:eastAsia="pl-PL"/>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rsidR="00E610C7" w:rsidRPr="00750838" w:rsidRDefault="00E610C7" w:rsidP="00C535A3">
            <w:pPr>
              <w:pStyle w:val="Bezodstpw"/>
              <w:rPr>
                <w:rFonts w:eastAsia="Calibri"/>
                <w:sz w:val="20"/>
                <w:lang w:eastAsia="pl-PL"/>
              </w:rPr>
            </w:pPr>
          </w:p>
        </w:tc>
      </w:tr>
      <w:tr w:rsidR="00160CA0" w:rsidRPr="00750838" w:rsidTr="00B317AB">
        <w:tc>
          <w:tcPr>
            <w:tcW w:w="562" w:type="dxa"/>
            <w:vMerge/>
            <w:tcBorders>
              <w:left w:val="single" w:sz="4" w:space="0" w:color="auto"/>
              <w:right w:val="single" w:sz="4" w:space="0" w:color="auto"/>
            </w:tcBorders>
            <w:shd w:val="clear" w:color="auto" w:fill="FFFFFF" w:themeFill="background1"/>
          </w:tcPr>
          <w:p w:rsidR="00160CA0" w:rsidRPr="00750838" w:rsidRDefault="00160CA0" w:rsidP="00C535A3">
            <w:pPr>
              <w:autoSpaceDE w:val="0"/>
              <w:autoSpaceDN w:val="0"/>
              <w:adjustRightInd w:val="0"/>
              <w:spacing w:line="240" w:lineRule="auto"/>
              <w:rPr>
                <w:rFonts w:eastAsia="Calibri"/>
                <w:b/>
                <w:sz w:val="20"/>
              </w:rPr>
            </w:pPr>
          </w:p>
        </w:tc>
        <w:tc>
          <w:tcPr>
            <w:tcW w:w="1985" w:type="dxa"/>
            <w:vMerge/>
            <w:tcBorders>
              <w:left w:val="single" w:sz="4" w:space="0" w:color="auto"/>
              <w:right w:val="single" w:sz="4" w:space="0" w:color="auto"/>
            </w:tcBorders>
            <w:shd w:val="clear" w:color="auto" w:fill="FFFFFF" w:themeFill="background1"/>
          </w:tcPr>
          <w:p w:rsidR="00160CA0" w:rsidRPr="00750838" w:rsidRDefault="00160CA0" w:rsidP="00C535A3">
            <w:pPr>
              <w:spacing w:line="240" w:lineRule="auto"/>
              <w:rPr>
                <w:rFonts w:eastAsia="Calibri"/>
                <w:b/>
                <w:sz w:val="20"/>
              </w:rPr>
            </w:pPr>
          </w:p>
        </w:tc>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rsidR="00160CA0" w:rsidRPr="00750838" w:rsidRDefault="00160CA0" w:rsidP="00C535A3">
            <w:pPr>
              <w:pStyle w:val="Bezodstpw"/>
              <w:rPr>
                <w:rFonts w:eastAsia="Calibri"/>
                <w:i/>
                <w:sz w:val="20"/>
                <w:lang w:eastAsia="pl-PL"/>
              </w:rPr>
            </w:pPr>
            <w:r w:rsidRPr="00750838">
              <w:rPr>
                <w:rFonts w:eastAsia="Calibri"/>
                <w:i/>
                <w:sz w:val="20"/>
                <w:lang w:eastAsia="pl-PL"/>
              </w:rPr>
              <w:t>Renowacja plant wraz z budową siłowni terenowej</w:t>
            </w:r>
          </w:p>
        </w:tc>
        <w:tc>
          <w:tcPr>
            <w:tcW w:w="2262" w:type="dxa"/>
            <w:tcBorders>
              <w:top w:val="single" w:sz="4" w:space="0" w:color="auto"/>
              <w:left w:val="single" w:sz="4" w:space="0" w:color="auto"/>
              <w:bottom w:val="single" w:sz="4" w:space="0" w:color="auto"/>
              <w:right w:val="single" w:sz="4" w:space="0" w:color="auto"/>
            </w:tcBorders>
            <w:shd w:val="clear" w:color="auto" w:fill="FFFFFF" w:themeFill="background1"/>
          </w:tcPr>
          <w:p w:rsidR="00160CA0" w:rsidRPr="00750838" w:rsidRDefault="002B0F1E" w:rsidP="00C535A3">
            <w:pPr>
              <w:pStyle w:val="Bezodstpw"/>
              <w:jc w:val="center"/>
              <w:rPr>
                <w:sz w:val="20"/>
              </w:rPr>
            </w:pPr>
            <w:r w:rsidRPr="00750838">
              <w:rPr>
                <w:sz w:val="20"/>
              </w:rPr>
              <w:t>Miasto Jordanów</w:t>
            </w:r>
          </w:p>
        </w:tc>
        <w:tc>
          <w:tcPr>
            <w:tcW w:w="1624" w:type="dxa"/>
            <w:tcBorders>
              <w:top w:val="single" w:sz="4" w:space="0" w:color="auto"/>
              <w:left w:val="single" w:sz="4" w:space="0" w:color="auto"/>
              <w:bottom w:val="single" w:sz="4" w:space="0" w:color="auto"/>
              <w:right w:val="single" w:sz="4" w:space="0" w:color="auto"/>
            </w:tcBorders>
            <w:shd w:val="clear" w:color="auto" w:fill="FFFFFF" w:themeFill="background1"/>
          </w:tcPr>
          <w:p w:rsidR="00160CA0" w:rsidRPr="00750838" w:rsidRDefault="00094885" w:rsidP="00C535A3">
            <w:pPr>
              <w:pStyle w:val="Bezodstpw"/>
              <w:jc w:val="center"/>
              <w:rPr>
                <w:rFonts w:eastAsia="Calibri"/>
                <w:sz w:val="20"/>
                <w:lang w:eastAsia="pl-PL"/>
              </w:rPr>
            </w:pPr>
            <w:r w:rsidRPr="00750838">
              <w:rPr>
                <w:rFonts w:eastAsia="Calibri"/>
                <w:sz w:val="20"/>
                <w:lang w:eastAsia="pl-PL"/>
              </w:rPr>
              <w:t>2 300 000 zł</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094885" w:rsidRPr="00750838" w:rsidRDefault="00094885"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Budżet Miasta</w:t>
            </w:r>
          </w:p>
          <w:p w:rsidR="00094885" w:rsidRPr="00750838" w:rsidRDefault="00094885"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RPO WM</w:t>
            </w:r>
          </w:p>
          <w:p w:rsidR="00160CA0" w:rsidRPr="00750838" w:rsidRDefault="00094885"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Fundusz Spójności</w:t>
            </w:r>
          </w:p>
          <w:p w:rsidR="00094885" w:rsidRPr="00750838" w:rsidRDefault="00094885"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Krajowe środki publiczne</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rsidR="00160CA0" w:rsidRPr="00750838" w:rsidRDefault="002B0F1E" w:rsidP="00C535A3">
            <w:pPr>
              <w:pStyle w:val="Bezodstpw"/>
              <w:rPr>
                <w:rFonts w:eastAsia="Calibri"/>
                <w:sz w:val="20"/>
                <w:lang w:eastAsia="pl-PL"/>
              </w:rPr>
            </w:pPr>
            <w:r w:rsidRPr="00750838">
              <w:rPr>
                <w:rFonts w:eastAsia="Calibri"/>
                <w:sz w:val="20"/>
                <w:lang w:eastAsia="pl-PL"/>
              </w:rPr>
              <w:t>Powierzchnia terenów urządzonych</w:t>
            </w:r>
          </w:p>
        </w:tc>
      </w:tr>
      <w:tr w:rsidR="00160CA0" w:rsidRPr="00750838" w:rsidTr="00B317AB">
        <w:tc>
          <w:tcPr>
            <w:tcW w:w="562" w:type="dxa"/>
            <w:vMerge/>
            <w:tcBorders>
              <w:left w:val="single" w:sz="4" w:space="0" w:color="auto"/>
              <w:right w:val="single" w:sz="4" w:space="0" w:color="auto"/>
            </w:tcBorders>
            <w:shd w:val="clear" w:color="auto" w:fill="FFFFFF" w:themeFill="background1"/>
          </w:tcPr>
          <w:p w:rsidR="00160CA0" w:rsidRPr="00750838" w:rsidRDefault="00160CA0" w:rsidP="00C535A3">
            <w:pPr>
              <w:autoSpaceDE w:val="0"/>
              <w:autoSpaceDN w:val="0"/>
              <w:adjustRightInd w:val="0"/>
              <w:spacing w:line="240" w:lineRule="auto"/>
              <w:rPr>
                <w:rFonts w:eastAsia="Calibri"/>
                <w:b/>
                <w:sz w:val="20"/>
              </w:rPr>
            </w:pPr>
          </w:p>
        </w:tc>
        <w:tc>
          <w:tcPr>
            <w:tcW w:w="1985" w:type="dxa"/>
            <w:vMerge/>
            <w:tcBorders>
              <w:left w:val="single" w:sz="4" w:space="0" w:color="auto"/>
              <w:right w:val="single" w:sz="4" w:space="0" w:color="auto"/>
            </w:tcBorders>
            <w:shd w:val="clear" w:color="auto" w:fill="FFFFFF" w:themeFill="background1"/>
          </w:tcPr>
          <w:p w:rsidR="00160CA0" w:rsidRPr="00750838" w:rsidRDefault="00160CA0" w:rsidP="00C535A3">
            <w:pPr>
              <w:spacing w:line="240" w:lineRule="auto"/>
              <w:rPr>
                <w:rFonts w:eastAsia="Calibri"/>
                <w:b/>
                <w:sz w:val="20"/>
              </w:rPr>
            </w:pPr>
          </w:p>
        </w:tc>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rsidR="00160CA0" w:rsidRPr="00750838" w:rsidRDefault="00160CA0" w:rsidP="00C535A3">
            <w:pPr>
              <w:pStyle w:val="Bezodstpw"/>
              <w:rPr>
                <w:rFonts w:eastAsia="Calibri"/>
                <w:i/>
                <w:sz w:val="20"/>
                <w:lang w:eastAsia="pl-PL"/>
              </w:rPr>
            </w:pPr>
            <w:r w:rsidRPr="00750838">
              <w:rPr>
                <w:rFonts w:eastAsia="Calibri"/>
                <w:i/>
                <w:sz w:val="20"/>
                <w:lang w:eastAsia="pl-PL"/>
              </w:rPr>
              <w:t>Adaptacja budynku przy ulicy Rynek 2 na cele społeczne</w:t>
            </w:r>
          </w:p>
        </w:tc>
        <w:tc>
          <w:tcPr>
            <w:tcW w:w="2262" w:type="dxa"/>
            <w:tcBorders>
              <w:top w:val="single" w:sz="4" w:space="0" w:color="auto"/>
              <w:left w:val="single" w:sz="4" w:space="0" w:color="auto"/>
              <w:bottom w:val="single" w:sz="4" w:space="0" w:color="auto"/>
              <w:right w:val="single" w:sz="4" w:space="0" w:color="auto"/>
            </w:tcBorders>
            <w:shd w:val="clear" w:color="auto" w:fill="FFFFFF" w:themeFill="background1"/>
          </w:tcPr>
          <w:p w:rsidR="00160CA0" w:rsidRPr="00750838" w:rsidRDefault="006D24A9" w:rsidP="00C535A3">
            <w:pPr>
              <w:pStyle w:val="Bezodstpw"/>
              <w:jc w:val="center"/>
              <w:rPr>
                <w:sz w:val="20"/>
              </w:rPr>
            </w:pPr>
            <w:r w:rsidRPr="00750838">
              <w:rPr>
                <w:sz w:val="20"/>
              </w:rPr>
              <w:t>Miasto Jordanów</w:t>
            </w:r>
          </w:p>
        </w:tc>
        <w:tc>
          <w:tcPr>
            <w:tcW w:w="1624" w:type="dxa"/>
            <w:tcBorders>
              <w:top w:val="single" w:sz="4" w:space="0" w:color="auto"/>
              <w:left w:val="single" w:sz="4" w:space="0" w:color="auto"/>
              <w:bottom w:val="single" w:sz="4" w:space="0" w:color="auto"/>
              <w:right w:val="single" w:sz="4" w:space="0" w:color="auto"/>
            </w:tcBorders>
            <w:shd w:val="clear" w:color="auto" w:fill="FFFFFF" w:themeFill="background1"/>
          </w:tcPr>
          <w:p w:rsidR="00160CA0" w:rsidRPr="00750838" w:rsidRDefault="006D24A9" w:rsidP="00C535A3">
            <w:pPr>
              <w:pStyle w:val="Bezodstpw"/>
              <w:jc w:val="center"/>
              <w:rPr>
                <w:rFonts w:eastAsia="Calibri"/>
                <w:sz w:val="20"/>
                <w:lang w:eastAsia="pl-PL"/>
              </w:rPr>
            </w:pPr>
            <w:r w:rsidRPr="00750838">
              <w:rPr>
                <w:rFonts w:eastAsia="Calibri"/>
                <w:sz w:val="20"/>
                <w:lang w:eastAsia="pl-PL"/>
              </w:rPr>
              <w:t>16 000 000 zł</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6D24A9" w:rsidRPr="00750838" w:rsidRDefault="006D24A9"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Budżet Miasta</w:t>
            </w:r>
          </w:p>
          <w:p w:rsidR="006D24A9" w:rsidRPr="00750838" w:rsidRDefault="006D24A9"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RPO WM</w:t>
            </w:r>
          </w:p>
          <w:p w:rsidR="00094885" w:rsidRPr="00750838" w:rsidRDefault="00094885"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Fundusz Spójności</w:t>
            </w:r>
          </w:p>
          <w:p w:rsidR="00094885" w:rsidRPr="00750838" w:rsidRDefault="00094885"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Krajowe środki publiczne</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rsidR="00160CA0" w:rsidRPr="00750838" w:rsidRDefault="002B0F1E" w:rsidP="00C535A3">
            <w:pPr>
              <w:pStyle w:val="Bezodstpw"/>
              <w:rPr>
                <w:rFonts w:eastAsia="Calibri"/>
                <w:sz w:val="20"/>
                <w:lang w:eastAsia="pl-PL"/>
              </w:rPr>
            </w:pPr>
            <w:r w:rsidRPr="00750838">
              <w:rPr>
                <w:rFonts w:eastAsia="Calibri"/>
                <w:sz w:val="20"/>
                <w:lang w:eastAsia="pl-PL"/>
              </w:rPr>
              <w:t>Powierzchnia terenów urządzonych</w:t>
            </w:r>
          </w:p>
        </w:tc>
      </w:tr>
      <w:tr w:rsidR="00160CA0" w:rsidRPr="00750838" w:rsidTr="00B317AB">
        <w:tc>
          <w:tcPr>
            <w:tcW w:w="562" w:type="dxa"/>
            <w:vMerge/>
            <w:tcBorders>
              <w:left w:val="single" w:sz="4" w:space="0" w:color="auto"/>
              <w:right w:val="single" w:sz="4" w:space="0" w:color="auto"/>
            </w:tcBorders>
            <w:shd w:val="clear" w:color="auto" w:fill="FFFFFF" w:themeFill="background1"/>
          </w:tcPr>
          <w:p w:rsidR="00160CA0" w:rsidRPr="00750838" w:rsidRDefault="00160CA0" w:rsidP="00C535A3">
            <w:pPr>
              <w:autoSpaceDE w:val="0"/>
              <w:autoSpaceDN w:val="0"/>
              <w:adjustRightInd w:val="0"/>
              <w:spacing w:line="240" w:lineRule="auto"/>
              <w:rPr>
                <w:rFonts w:eastAsia="Calibri"/>
                <w:b/>
                <w:sz w:val="20"/>
              </w:rPr>
            </w:pPr>
          </w:p>
        </w:tc>
        <w:tc>
          <w:tcPr>
            <w:tcW w:w="1985" w:type="dxa"/>
            <w:vMerge/>
            <w:tcBorders>
              <w:left w:val="single" w:sz="4" w:space="0" w:color="auto"/>
              <w:right w:val="single" w:sz="4" w:space="0" w:color="auto"/>
            </w:tcBorders>
            <w:shd w:val="clear" w:color="auto" w:fill="FFFFFF" w:themeFill="background1"/>
          </w:tcPr>
          <w:p w:rsidR="00160CA0" w:rsidRPr="00750838" w:rsidRDefault="00160CA0" w:rsidP="00C535A3">
            <w:pPr>
              <w:spacing w:line="240" w:lineRule="auto"/>
              <w:rPr>
                <w:rFonts w:eastAsia="Calibri"/>
                <w:b/>
                <w:sz w:val="20"/>
              </w:rPr>
            </w:pPr>
          </w:p>
        </w:tc>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rsidR="00160CA0" w:rsidRPr="00750838" w:rsidRDefault="00160CA0" w:rsidP="00C535A3">
            <w:pPr>
              <w:pStyle w:val="Bezodstpw"/>
              <w:rPr>
                <w:rFonts w:eastAsia="Calibri"/>
                <w:i/>
                <w:sz w:val="20"/>
                <w:lang w:eastAsia="pl-PL"/>
              </w:rPr>
            </w:pPr>
            <w:r w:rsidRPr="00750838">
              <w:rPr>
                <w:rFonts w:eastAsia="Calibri"/>
                <w:i/>
                <w:sz w:val="20"/>
                <w:lang w:eastAsia="pl-PL"/>
              </w:rPr>
              <w:t xml:space="preserve">Rozwój terenów zielonych poprzez </w:t>
            </w:r>
            <w:r w:rsidR="00145047" w:rsidRPr="00750838">
              <w:rPr>
                <w:rFonts w:eastAsia="Calibri"/>
                <w:i/>
                <w:sz w:val="20"/>
                <w:lang w:eastAsia="pl-PL"/>
              </w:rPr>
              <w:t>realizacje „Zielonych dachów i żyjących ścian”</w:t>
            </w:r>
          </w:p>
        </w:tc>
        <w:tc>
          <w:tcPr>
            <w:tcW w:w="2262" w:type="dxa"/>
            <w:tcBorders>
              <w:top w:val="single" w:sz="4" w:space="0" w:color="auto"/>
              <w:left w:val="single" w:sz="4" w:space="0" w:color="auto"/>
              <w:bottom w:val="single" w:sz="4" w:space="0" w:color="auto"/>
              <w:right w:val="single" w:sz="4" w:space="0" w:color="auto"/>
            </w:tcBorders>
            <w:shd w:val="clear" w:color="auto" w:fill="FFFFFF" w:themeFill="background1"/>
          </w:tcPr>
          <w:p w:rsidR="00160CA0" w:rsidRPr="00750838" w:rsidRDefault="002B0F1E" w:rsidP="00C535A3">
            <w:pPr>
              <w:pStyle w:val="Bezodstpw"/>
              <w:jc w:val="center"/>
              <w:rPr>
                <w:sz w:val="20"/>
              </w:rPr>
            </w:pPr>
            <w:r w:rsidRPr="00750838">
              <w:rPr>
                <w:sz w:val="20"/>
              </w:rPr>
              <w:t>Miasto Jordanów</w:t>
            </w:r>
          </w:p>
        </w:tc>
        <w:tc>
          <w:tcPr>
            <w:tcW w:w="1624" w:type="dxa"/>
            <w:tcBorders>
              <w:top w:val="single" w:sz="4" w:space="0" w:color="auto"/>
              <w:left w:val="single" w:sz="4" w:space="0" w:color="auto"/>
              <w:bottom w:val="single" w:sz="4" w:space="0" w:color="auto"/>
              <w:right w:val="single" w:sz="4" w:space="0" w:color="auto"/>
            </w:tcBorders>
            <w:shd w:val="clear" w:color="auto" w:fill="FFFFFF" w:themeFill="background1"/>
          </w:tcPr>
          <w:p w:rsidR="00160CA0" w:rsidRPr="00750838" w:rsidRDefault="00094885" w:rsidP="00C535A3">
            <w:pPr>
              <w:pStyle w:val="Bezodstpw"/>
              <w:jc w:val="center"/>
              <w:rPr>
                <w:rFonts w:eastAsia="Calibri"/>
                <w:sz w:val="20"/>
                <w:lang w:eastAsia="pl-PL"/>
              </w:rPr>
            </w:pPr>
            <w:r w:rsidRPr="00750838">
              <w:rPr>
                <w:rFonts w:eastAsia="Calibri"/>
                <w:sz w:val="20"/>
                <w:lang w:eastAsia="pl-PL"/>
              </w:rPr>
              <w:t>b.d.</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094885" w:rsidRPr="00750838" w:rsidRDefault="00094885"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Budżet Miasta</w:t>
            </w:r>
          </w:p>
          <w:p w:rsidR="00094885" w:rsidRPr="00750838" w:rsidRDefault="00094885"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RPO WM</w:t>
            </w:r>
          </w:p>
          <w:p w:rsidR="00160CA0" w:rsidRPr="00750838" w:rsidRDefault="00094885"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Krajowe środki publiczne</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rsidR="00160CA0" w:rsidRPr="00750838" w:rsidRDefault="002B0F1E" w:rsidP="00C535A3">
            <w:pPr>
              <w:pStyle w:val="Bezodstpw"/>
              <w:rPr>
                <w:rFonts w:eastAsia="Calibri"/>
                <w:sz w:val="20"/>
                <w:lang w:eastAsia="pl-PL"/>
              </w:rPr>
            </w:pPr>
            <w:r w:rsidRPr="00750838">
              <w:rPr>
                <w:rFonts w:eastAsia="Calibri"/>
                <w:sz w:val="20"/>
                <w:lang w:eastAsia="pl-PL"/>
              </w:rPr>
              <w:t>Powierzchnia terenów urządzonych</w:t>
            </w:r>
          </w:p>
        </w:tc>
      </w:tr>
      <w:tr w:rsidR="00160CA0" w:rsidRPr="00750838" w:rsidTr="00B317AB">
        <w:tc>
          <w:tcPr>
            <w:tcW w:w="562" w:type="dxa"/>
            <w:vMerge/>
            <w:tcBorders>
              <w:left w:val="single" w:sz="4" w:space="0" w:color="auto"/>
              <w:right w:val="single" w:sz="4" w:space="0" w:color="auto"/>
            </w:tcBorders>
            <w:shd w:val="clear" w:color="auto" w:fill="FFFFFF" w:themeFill="background1"/>
          </w:tcPr>
          <w:p w:rsidR="00160CA0" w:rsidRPr="00750838" w:rsidRDefault="00160CA0" w:rsidP="00C535A3">
            <w:pPr>
              <w:autoSpaceDE w:val="0"/>
              <w:autoSpaceDN w:val="0"/>
              <w:adjustRightInd w:val="0"/>
              <w:spacing w:line="240" w:lineRule="auto"/>
              <w:rPr>
                <w:rFonts w:eastAsia="Calibri"/>
                <w:b/>
                <w:sz w:val="20"/>
              </w:rPr>
            </w:pPr>
          </w:p>
        </w:tc>
        <w:tc>
          <w:tcPr>
            <w:tcW w:w="1985" w:type="dxa"/>
            <w:vMerge/>
            <w:tcBorders>
              <w:left w:val="single" w:sz="4" w:space="0" w:color="auto"/>
              <w:right w:val="single" w:sz="4" w:space="0" w:color="auto"/>
            </w:tcBorders>
            <w:shd w:val="clear" w:color="auto" w:fill="FFFFFF" w:themeFill="background1"/>
          </w:tcPr>
          <w:p w:rsidR="00160CA0" w:rsidRPr="00750838" w:rsidRDefault="00160CA0" w:rsidP="00C535A3">
            <w:pPr>
              <w:spacing w:line="240" w:lineRule="auto"/>
              <w:rPr>
                <w:rFonts w:eastAsia="Calibri"/>
                <w:b/>
                <w:sz w:val="20"/>
              </w:rPr>
            </w:pPr>
          </w:p>
        </w:tc>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rsidR="00160CA0" w:rsidRPr="00750838" w:rsidRDefault="00094885" w:rsidP="00C535A3">
            <w:pPr>
              <w:pStyle w:val="Bezodstpw"/>
              <w:rPr>
                <w:rFonts w:eastAsia="Calibri"/>
                <w:i/>
                <w:sz w:val="20"/>
                <w:lang w:eastAsia="pl-PL"/>
              </w:rPr>
            </w:pPr>
            <w:r w:rsidRPr="00750838">
              <w:rPr>
                <w:rFonts w:eastAsia="Calibri"/>
                <w:i/>
                <w:sz w:val="20"/>
                <w:lang w:eastAsia="pl-PL"/>
              </w:rPr>
              <w:t xml:space="preserve">Centrum Rekreacji i sportu w Jordanowie - </w:t>
            </w:r>
            <w:r w:rsidR="00145047" w:rsidRPr="00750838">
              <w:rPr>
                <w:rFonts w:eastAsia="Calibri"/>
                <w:i/>
                <w:sz w:val="20"/>
                <w:lang w:eastAsia="pl-PL"/>
              </w:rPr>
              <w:t xml:space="preserve">Budowa boiska </w:t>
            </w:r>
            <w:r w:rsidR="00145047" w:rsidRPr="00750838">
              <w:rPr>
                <w:rFonts w:eastAsia="Calibri"/>
                <w:i/>
                <w:sz w:val="20"/>
                <w:lang w:eastAsia="pl-PL"/>
              </w:rPr>
              <w:lastRenderedPageBreak/>
              <w:t xml:space="preserve">sportowego </w:t>
            </w:r>
          </w:p>
        </w:tc>
        <w:tc>
          <w:tcPr>
            <w:tcW w:w="2262" w:type="dxa"/>
            <w:tcBorders>
              <w:top w:val="single" w:sz="4" w:space="0" w:color="auto"/>
              <w:left w:val="single" w:sz="4" w:space="0" w:color="auto"/>
              <w:bottom w:val="single" w:sz="4" w:space="0" w:color="auto"/>
              <w:right w:val="single" w:sz="4" w:space="0" w:color="auto"/>
            </w:tcBorders>
            <w:shd w:val="clear" w:color="auto" w:fill="FFFFFF" w:themeFill="background1"/>
          </w:tcPr>
          <w:p w:rsidR="00160CA0" w:rsidRPr="00750838" w:rsidRDefault="002B0F1E" w:rsidP="00C535A3">
            <w:pPr>
              <w:pStyle w:val="Bezodstpw"/>
              <w:jc w:val="center"/>
              <w:rPr>
                <w:sz w:val="20"/>
              </w:rPr>
            </w:pPr>
            <w:r w:rsidRPr="00750838">
              <w:rPr>
                <w:sz w:val="20"/>
              </w:rPr>
              <w:lastRenderedPageBreak/>
              <w:t>Miasto Jordanów</w:t>
            </w:r>
          </w:p>
        </w:tc>
        <w:tc>
          <w:tcPr>
            <w:tcW w:w="1624" w:type="dxa"/>
            <w:tcBorders>
              <w:top w:val="single" w:sz="4" w:space="0" w:color="auto"/>
              <w:left w:val="single" w:sz="4" w:space="0" w:color="auto"/>
              <w:bottom w:val="single" w:sz="4" w:space="0" w:color="auto"/>
              <w:right w:val="single" w:sz="4" w:space="0" w:color="auto"/>
            </w:tcBorders>
            <w:shd w:val="clear" w:color="auto" w:fill="FFFFFF" w:themeFill="background1"/>
          </w:tcPr>
          <w:p w:rsidR="00160CA0" w:rsidRPr="00750838" w:rsidRDefault="00005D32" w:rsidP="00C535A3">
            <w:pPr>
              <w:pStyle w:val="Bezodstpw"/>
              <w:jc w:val="center"/>
              <w:rPr>
                <w:rFonts w:eastAsia="Calibri"/>
                <w:sz w:val="20"/>
                <w:lang w:eastAsia="pl-PL"/>
              </w:rPr>
            </w:pPr>
            <w:r w:rsidRPr="00750838">
              <w:rPr>
                <w:rFonts w:eastAsia="Calibri"/>
                <w:sz w:val="20"/>
                <w:lang w:eastAsia="pl-PL"/>
              </w:rPr>
              <w:t>b.d.</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094885" w:rsidRPr="00750838" w:rsidRDefault="00094885"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Budżet Miasta</w:t>
            </w:r>
          </w:p>
          <w:p w:rsidR="00094885" w:rsidRPr="00750838" w:rsidRDefault="00094885"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RPO WM</w:t>
            </w:r>
          </w:p>
          <w:p w:rsidR="00160CA0" w:rsidRPr="00750838" w:rsidRDefault="00094885"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lastRenderedPageBreak/>
              <w:t>Krajowe środki publiczne</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rsidR="00160CA0" w:rsidRPr="00750838" w:rsidRDefault="002B0F1E" w:rsidP="00C535A3">
            <w:pPr>
              <w:pStyle w:val="Bezodstpw"/>
              <w:rPr>
                <w:rFonts w:eastAsia="Calibri"/>
                <w:sz w:val="20"/>
                <w:lang w:eastAsia="pl-PL"/>
              </w:rPr>
            </w:pPr>
            <w:r w:rsidRPr="00750838">
              <w:rPr>
                <w:rFonts w:eastAsia="Calibri"/>
                <w:sz w:val="20"/>
                <w:lang w:eastAsia="pl-PL"/>
              </w:rPr>
              <w:lastRenderedPageBreak/>
              <w:t>Powierzchnia terenów urządzonych</w:t>
            </w:r>
          </w:p>
        </w:tc>
      </w:tr>
      <w:tr w:rsidR="009024C2" w:rsidRPr="00750838" w:rsidTr="00B317AB">
        <w:tc>
          <w:tcPr>
            <w:tcW w:w="562" w:type="dxa"/>
            <w:vMerge/>
            <w:tcBorders>
              <w:left w:val="single" w:sz="4" w:space="0" w:color="auto"/>
              <w:right w:val="single" w:sz="4" w:space="0" w:color="auto"/>
            </w:tcBorders>
            <w:shd w:val="clear" w:color="auto" w:fill="FFFFFF" w:themeFill="background1"/>
          </w:tcPr>
          <w:p w:rsidR="00E610C7" w:rsidRPr="00750838" w:rsidRDefault="00E610C7" w:rsidP="00C535A3">
            <w:pPr>
              <w:autoSpaceDE w:val="0"/>
              <w:autoSpaceDN w:val="0"/>
              <w:adjustRightInd w:val="0"/>
              <w:spacing w:line="240" w:lineRule="auto"/>
              <w:rPr>
                <w:rFonts w:eastAsia="Calibri"/>
                <w:b/>
                <w:sz w:val="20"/>
              </w:rPr>
            </w:pPr>
          </w:p>
        </w:tc>
        <w:tc>
          <w:tcPr>
            <w:tcW w:w="1985" w:type="dxa"/>
            <w:vMerge/>
            <w:tcBorders>
              <w:left w:val="single" w:sz="4" w:space="0" w:color="auto"/>
              <w:right w:val="single" w:sz="4" w:space="0" w:color="auto"/>
            </w:tcBorders>
            <w:shd w:val="clear" w:color="auto" w:fill="FFFFFF" w:themeFill="background1"/>
          </w:tcPr>
          <w:p w:rsidR="00E610C7" w:rsidRPr="00750838" w:rsidRDefault="00E610C7" w:rsidP="00C535A3">
            <w:pPr>
              <w:spacing w:line="240" w:lineRule="auto"/>
              <w:rPr>
                <w:rFonts w:eastAsia="Calibri"/>
                <w:b/>
                <w:sz w:val="20"/>
              </w:rPr>
            </w:pPr>
          </w:p>
        </w:tc>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rsidR="00E610C7" w:rsidRPr="00750838" w:rsidRDefault="00E610C7" w:rsidP="00C535A3">
            <w:pPr>
              <w:pStyle w:val="Bezodstpw"/>
              <w:rPr>
                <w:rFonts w:eastAsia="Calibri"/>
                <w:sz w:val="20"/>
                <w:lang w:eastAsia="pl-PL"/>
              </w:rPr>
            </w:pPr>
            <w:r w:rsidRPr="00750838">
              <w:rPr>
                <w:rFonts w:eastAsia="Calibri"/>
                <w:sz w:val="20"/>
                <w:lang w:eastAsia="pl-PL"/>
              </w:rPr>
              <w:t>Uwzględnienie w miejscowych dokumentach planistycznych form ochrony przyrody</w:t>
            </w:r>
          </w:p>
        </w:tc>
        <w:tc>
          <w:tcPr>
            <w:tcW w:w="2262" w:type="dxa"/>
            <w:tcBorders>
              <w:top w:val="single" w:sz="4" w:space="0" w:color="auto"/>
              <w:left w:val="single" w:sz="4" w:space="0" w:color="auto"/>
              <w:bottom w:val="single" w:sz="4" w:space="0" w:color="auto"/>
              <w:right w:val="single" w:sz="4" w:space="0" w:color="auto"/>
            </w:tcBorders>
            <w:shd w:val="clear" w:color="auto" w:fill="FFFFFF" w:themeFill="background1"/>
          </w:tcPr>
          <w:p w:rsidR="00E610C7" w:rsidRPr="00750838" w:rsidRDefault="00E54700" w:rsidP="00C535A3">
            <w:pPr>
              <w:pStyle w:val="Bezodstpw"/>
              <w:jc w:val="center"/>
              <w:rPr>
                <w:rFonts w:eastAsia="Calibri"/>
                <w:color w:val="4F81BD" w:themeColor="accent1"/>
                <w:sz w:val="20"/>
                <w:lang w:eastAsia="pl-PL"/>
              </w:rPr>
            </w:pPr>
            <w:r w:rsidRPr="00750838">
              <w:rPr>
                <w:sz w:val="20"/>
              </w:rPr>
              <w:t>Miasto Jordanów</w:t>
            </w:r>
          </w:p>
        </w:tc>
        <w:tc>
          <w:tcPr>
            <w:tcW w:w="1624" w:type="dxa"/>
            <w:tcBorders>
              <w:top w:val="single" w:sz="4" w:space="0" w:color="auto"/>
              <w:left w:val="single" w:sz="4" w:space="0" w:color="auto"/>
              <w:bottom w:val="single" w:sz="4" w:space="0" w:color="auto"/>
              <w:right w:val="single" w:sz="4" w:space="0" w:color="auto"/>
            </w:tcBorders>
            <w:shd w:val="clear" w:color="auto" w:fill="FFFFFF" w:themeFill="background1"/>
          </w:tcPr>
          <w:p w:rsidR="00E610C7" w:rsidRPr="00750838" w:rsidRDefault="00E610C7" w:rsidP="00C535A3">
            <w:pPr>
              <w:pStyle w:val="Bezodstpw"/>
              <w:jc w:val="center"/>
              <w:rPr>
                <w:sz w:val="20"/>
              </w:rPr>
            </w:pPr>
            <w:r w:rsidRPr="00750838">
              <w:rPr>
                <w:sz w:val="20"/>
              </w:rPr>
              <w:t>b.d.</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E610C7" w:rsidRPr="00750838" w:rsidRDefault="00E610C7"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 xml:space="preserve">Budżet </w:t>
            </w:r>
            <w:r w:rsidR="000C1A33" w:rsidRPr="00750838">
              <w:rPr>
                <w:rFonts w:asciiTheme="minorHAnsi" w:eastAsiaTheme="minorHAnsi" w:hAnsiTheme="minorHAnsi" w:cstheme="minorBidi"/>
                <w:kern w:val="0"/>
                <w:sz w:val="20"/>
                <w:szCs w:val="22"/>
                <w:shd w:val="clear" w:color="auto" w:fill="auto"/>
                <w:lang w:eastAsia="en-US" w:bidi="ar-SA"/>
              </w:rPr>
              <w:t>Miasta</w:t>
            </w:r>
          </w:p>
          <w:p w:rsidR="00E610C7" w:rsidRPr="00750838" w:rsidRDefault="00E610C7" w:rsidP="00C535A3">
            <w:pPr>
              <w:pStyle w:val="Bezodstpw"/>
              <w:jc w:val="center"/>
              <w:rPr>
                <w:sz w:val="20"/>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rsidR="00E610C7" w:rsidRPr="00750838" w:rsidRDefault="00E610C7" w:rsidP="00C535A3">
            <w:pPr>
              <w:pStyle w:val="Bezodstpw"/>
              <w:rPr>
                <w:rFonts w:eastAsia="Calibri"/>
                <w:sz w:val="20"/>
                <w:lang w:eastAsia="pl-PL"/>
              </w:rPr>
            </w:pPr>
            <w:r w:rsidRPr="00750838">
              <w:rPr>
                <w:rFonts w:eastAsia="Calibri"/>
                <w:sz w:val="20"/>
                <w:lang w:eastAsia="pl-PL"/>
              </w:rPr>
              <w:t>Powierzchnia form ochrony przyrody</w:t>
            </w:r>
          </w:p>
        </w:tc>
      </w:tr>
      <w:tr w:rsidR="009024C2" w:rsidRPr="00750838" w:rsidTr="00B317AB">
        <w:tc>
          <w:tcPr>
            <w:tcW w:w="562" w:type="dxa"/>
            <w:vMerge/>
            <w:tcBorders>
              <w:left w:val="single" w:sz="4" w:space="0" w:color="auto"/>
              <w:right w:val="single" w:sz="4" w:space="0" w:color="auto"/>
            </w:tcBorders>
            <w:shd w:val="clear" w:color="auto" w:fill="FFFFFF" w:themeFill="background1"/>
          </w:tcPr>
          <w:p w:rsidR="00E610C7" w:rsidRPr="00750838" w:rsidRDefault="00E610C7" w:rsidP="00C535A3">
            <w:pPr>
              <w:autoSpaceDE w:val="0"/>
              <w:autoSpaceDN w:val="0"/>
              <w:adjustRightInd w:val="0"/>
              <w:spacing w:line="240" w:lineRule="auto"/>
              <w:rPr>
                <w:rFonts w:eastAsia="Calibri"/>
                <w:b/>
                <w:sz w:val="20"/>
              </w:rPr>
            </w:pPr>
          </w:p>
        </w:tc>
        <w:tc>
          <w:tcPr>
            <w:tcW w:w="1985" w:type="dxa"/>
            <w:vMerge/>
            <w:tcBorders>
              <w:left w:val="single" w:sz="4" w:space="0" w:color="auto"/>
              <w:right w:val="single" w:sz="4" w:space="0" w:color="auto"/>
            </w:tcBorders>
            <w:shd w:val="clear" w:color="auto" w:fill="FFFFFF" w:themeFill="background1"/>
          </w:tcPr>
          <w:p w:rsidR="00E610C7" w:rsidRPr="00750838" w:rsidRDefault="00E610C7" w:rsidP="00C535A3">
            <w:pPr>
              <w:spacing w:line="240" w:lineRule="auto"/>
              <w:rPr>
                <w:rFonts w:eastAsia="Calibri"/>
                <w:b/>
                <w:sz w:val="20"/>
              </w:rPr>
            </w:pPr>
          </w:p>
        </w:tc>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rsidR="00E610C7" w:rsidRPr="00750838" w:rsidRDefault="00E610C7" w:rsidP="00C535A3">
            <w:pPr>
              <w:pStyle w:val="Bezodstpw"/>
              <w:rPr>
                <w:sz w:val="20"/>
                <w:lang w:eastAsia="pl-PL"/>
              </w:rPr>
            </w:pPr>
            <w:r w:rsidRPr="00750838">
              <w:rPr>
                <w:sz w:val="20"/>
                <w:lang w:eastAsia="pl-PL"/>
              </w:rPr>
              <w:t>Realizacja zadań w ramach ustawy o ochronie zwierząt</w:t>
            </w:r>
          </w:p>
        </w:tc>
        <w:tc>
          <w:tcPr>
            <w:tcW w:w="2262" w:type="dxa"/>
            <w:tcBorders>
              <w:top w:val="single" w:sz="4" w:space="0" w:color="auto"/>
              <w:left w:val="single" w:sz="4" w:space="0" w:color="auto"/>
              <w:bottom w:val="single" w:sz="4" w:space="0" w:color="auto"/>
              <w:right w:val="single" w:sz="4" w:space="0" w:color="auto"/>
            </w:tcBorders>
            <w:shd w:val="clear" w:color="auto" w:fill="FFFFFF" w:themeFill="background1"/>
          </w:tcPr>
          <w:p w:rsidR="00E610C7" w:rsidRPr="00750838" w:rsidRDefault="00E54700" w:rsidP="00C535A3">
            <w:pPr>
              <w:pStyle w:val="Bezodstpw"/>
              <w:jc w:val="center"/>
              <w:rPr>
                <w:color w:val="4F81BD" w:themeColor="accent1"/>
                <w:sz w:val="20"/>
                <w:lang w:eastAsia="pl-PL"/>
              </w:rPr>
            </w:pPr>
            <w:r w:rsidRPr="00750838">
              <w:rPr>
                <w:sz w:val="20"/>
              </w:rPr>
              <w:t>Miasto Jordanów</w:t>
            </w:r>
          </w:p>
        </w:tc>
        <w:tc>
          <w:tcPr>
            <w:tcW w:w="1624" w:type="dxa"/>
            <w:tcBorders>
              <w:top w:val="single" w:sz="4" w:space="0" w:color="auto"/>
              <w:left w:val="single" w:sz="4" w:space="0" w:color="auto"/>
              <w:bottom w:val="single" w:sz="4" w:space="0" w:color="auto"/>
              <w:right w:val="single" w:sz="4" w:space="0" w:color="auto"/>
            </w:tcBorders>
            <w:shd w:val="clear" w:color="auto" w:fill="FFFFFF" w:themeFill="background1"/>
          </w:tcPr>
          <w:p w:rsidR="00E610C7" w:rsidRPr="00750838" w:rsidRDefault="00E610C7" w:rsidP="00C535A3">
            <w:pPr>
              <w:pStyle w:val="Bezodstpw"/>
              <w:jc w:val="center"/>
              <w:rPr>
                <w:color w:val="4F81BD" w:themeColor="accent1"/>
                <w:sz w:val="20"/>
                <w:lang w:eastAsia="pl-PL"/>
              </w:rPr>
            </w:pPr>
            <w:r w:rsidRPr="00750838">
              <w:rPr>
                <w:sz w:val="20"/>
                <w:lang w:eastAsia="pl-PL"/>
              </w:rPr>
              <w:t>Ok. 2</w:t>
            </w:r>
            <w:r w:rsidR="00CD172F" w:rsidRPr="00750838">
              <w:rPr>
                <w:sz w:val="20"/>
                <w:lang w:eastAsia="pl-PL"/>
              </w:rPr>
              <w:t>3</w:t>
            </w:r>
            <w:r w:rsidRPr="00750838">
              <w:rPr>
                <w:sz w:val="20"/>
                <w:lang w:eastAsia="pl-PL"/>
              </w:rPr>
              <w:t xml:space="preserve"> 000 </w:t>
            </w:r>
            <w:r w:rsidR="00CD172F" w:rsidRPr="00750838">
              <w:rPr>
                <w:sz w:val="20"/>
                <w:lang w:eastAsia="pl-PL"/>
              </w:rPr>
              <w:t xml:space="preserve">zł </w:t>
            </w:r>
            <w:r w:rsidRPr="00750838">
              <w:rPr>
                <w:sz w:val="20"/>
                <w:lang w:eastAsia="pl-PL"/>
              </w:rPr>
              <w:t>rocznie</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E610C7" w:rsidRPr="00750838" w:rsidRDefault="00E610C7" w:rsidP="00C535A3">
            <w:pPr>
              <w:pStyle w:val="Domylnie"/>
              <w:widowControl w:val="0"/>
              <w:jc w:val="center"/>
              <w:rPr>
                <w:rFonts w:asciiTheme="minorHAnsi" w:eastAsiaTheme="minorHAnsi" w:hAnsiTheme="minorHAnsi" w:cstheme="minorBidi"/>
                <w:kern w:val="0"/>
                <w:sz w:val="20"/>
                <w:szCs w:val="22"/>
                <w:shd w:val="clear" w:color="auto" w:fill="auto"/>
                <w:lang w:eastAsia="en-US" w:bidi="ar-SA"/>
              </w:rPr>
            </w:pPr>
            <w:r w:rsidRPr="00750838">
              <w:rPr>
                <w:rFonts w:asciiTheme="minorHAnsi" w:eastAsiaTheme="minorHAnsi" w:hAnsiTheme="minorHAnsi" w:cstheme="minorBidi"/>
                <w:kern w:val="0"/>
                <w:sz w:val="20"/>
                <w:szCs w:val="22"/>
                <w:shd w:val="clear" w:color="auto" w:fill="auto"/>
                <w:lang w:eastAsia="en-US" w:bidi="ar-SA"/>
              </w:rPr>
              <w:t xml:space="preserve">Budżet </w:t>
            </w:r>
            <w:r w:rsidR="000C1A33" w:rsidRPr="00750838">
              <w:rPr>
                <w:rFonts w:asciiTheme="minorHAnsi" w:eastAsiaTheme="minorHAnsi" w:hAnsiTheme="minorHAnsi" w:cstheme="minorBidi"/>
                <w:kern w:val="0"/>
                <w:sz w:val="20"/>
                <w:szCs w:val="22"/>
                <w:shd w:val="clear" w:color="auto" w:fill="auto"/>
                <w:lang w:eastAsia="en-US" w:bidi="ar-SA"/>
              </w:rPr>
              <w:t>Miasta</w:t>
            </w:r>
          </w:p>
          <w:p w:rsidR="00E610C7" w:rsidRPr="00750838" w:rsidRDefault="00E610C7" w:rsidP="00C535A3">
            <w:pPr>
              <w:pStyle w:val="Bezodstpw"/>
              <w:jc w:val="center"/>
              <w:rPr>
                <w:sz w:val="20"/>
                <w:lang w:eastAsia="pl-PL"/>
              </w:rPr>
            </w:pP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rsidR="00E610C7" w:rsidRPr="00750838" w:rsidRDefault="00E610C7" w:rsidP="00C535A3">
            <w:pPr>
              <w:pStyle w:val="Bezodstpw"/>
              <w:rPr>
                <w:sz w:val="20"/>
                <w:lang w:eastAsia="pl-PL"/>
              </w:rPr>
            </w:pPr>
            <w:r w:rsidRPr="00750838">
              <w:rPr>
                <w:sz w:val="20"/>
                <w:lang w:eastAsia="pl-PL"/>
              </w:rPr>
              <w:t>Liczba interwencji</w:t>
            </w:r>
          </w:p>
        </w:tc>
      </w:tr>
      <w:tr w:rsidR="009024C2" w:rsidRPr="00750838" w:rsidTr="00B317AB">
        <w:tc>
          <w:tcPr>
            <w:tcW w:w="562" w:type="dxa"/>
            <w:tcBorders>
              <w:top w:val="single" w:sz="4" w:space="0" w:color="auto"/>
              <w:left w:val="single" w:sz="4" w:space="0" w:color="auto"/>
              <w:bottom w:val="single" w:sz="4" w:space="0" w:color="auto"/>
              <w:right w:val="single" w:sz="4" w:space="0" w:color="auto"/>
            </w:tcBorders>
            <w:shd w:val="clear" w:color="auto" w:fill="FFFFFF" w:themeFill="background1"/>
          </w:tcPr>
          <w:p w:rsidR="00E610C7" w:rsidRPr="00750838" w:rsidRDefault="00E610C7" w:rsidP="00C535A3">
            <w:pPr>
              <w:spacing w:line="240" w:lineRule="auto"/>
              <w:rPr>
                <w:rFonts w:eastAsia="Calibri"/>
                <w:b/>
                <w:sz w:val="20"/>
              </w:rPr>
            </w:pPr>
            <w:r w:rsidRPr="00750838">
              <w:rPr>
                <w:rFonts w:eastAsia="Calibri"/>
                <w:b/>
                <w:sz w:val="20"/>
              </w:rPr>
              <w:t>10.</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E610C7" w:rsidRPr="00750838" w:rsidRDefault="00E610C7" w:rsidP="00C535A3">
            <w:pPr>
              <w:spacing w:line="240" w:lineRule="auto"/>
              <w:rPr>
                <w:rFonts w:eastAsia="Calibri"/>
                <w:b/>
                <w:sz w:val="20"/>
              </w:rPr>
            </w:pPr>
            <w:r w:rsidRPr="00750838">
              <w:rPr>
                <w:rFonts w:eastAsia="Calibri"/>
                <w:b/>
                <w:sz w:val="20"/>
              </w:rPr>
              <w:t>Zagrożenie poważnymi awariami</w:t>
            </w:r>
          </w:p>
        </w:tc>
        <w:tc>
          <w:tcPr>
            <w:tcW w:w="3343" w:type="dxa"/>
            <w:tcBorders>
              <w:top w:val="single" w:sz="4" w:space="0" w:color="auto"/>
              <w:left w:val="single" w:sz="4" w:space="0" w:color="auto"/>
              <w:bottom w:val="single" w:sz="4" w:space="0" w:color="auto"/>
              <w:right w:val="single" w:sz="4" w:space="0" w:color="auto"/>
            </w:tcBorders>
            <w:shd w:val="clear" w:color="auto" w:fill="FFFFFF" w:themeFill="background1"/>
          </w:tcPr>
          <w:p w:rsidR="00E610C7" w:rsidRPr="00750838" w:rsidRDefault="00E610C7" w:rsidP="00C535A3">
            <w:pPr>
              <w:spacing w:line="240" w:lineRule="auto"/>
              <w:rPr>
                <w:rFonts w:eastAsia="Calibri"/>
                <w:sz w:val="20"/>
              </w:rPr>
            </w:pPr>
            <w:r w:rsidRPr="00750838">
              <w:rPr>
                <w:rFonts w:eastAsia="Calibri"/>
                <w:sz w:val="20"/>
              </w:rPr>
              <w:t>Współpraca z organami i służbami ratownictwa biorącymi udział w przeciwdziałaniu bądź usuwaniu skutków poważnych awarii</w:t>
            </w:r>
          </w:p>
        </w:tc>
        <w:tc>
          <w:tcPr>
            <w:tcW w:w="2262" w:type="dxa"/>
            <w:tcBorders>
              <w:top w:val="single" w:sz="4" w:space="0" w:color="auto"/>
              <w:left w:val="single" w:sz="4" w:space="0" w:color="auto"/>
              <w:bottom w:val="single" w:sz="4" w:space="0" w:color="auto"/>
              <w:right w:val="single" w:sz="4" w:space="0" w:color="auto"/>
            </w:tcBorders>
            <w:shd w:val="clear" w:color="auto" w:fill="FFFFFF" w:themeFill="background1"/>
          </w:tcPr>
          <w:p w:rsidR="00E610C7" w:rsidRPr="00750838" w:rsidRDefault="00E54700" w:rsidP="00C535A3">
            <w:pPr>
              <w:spacing w:line="240" w:lineRule="auto"/>
              <w:jc w:val="center"/>
              <w:rPr>
                <w:color w:val="4F81BD" w:themeColor="accent1"/>
              </w:rPr>
            </w:pPr>
            <w:r w:rsidRPr="00750838">
              <w:rPr>
                <w:sz w:val="20"/>
              </w:rPr>
              <w:t>Miasto Jordanów</w:t>
            </w:r>
          </w:p>
        </w:tc>
        <w:tc>
          <w:tcPr>
            <w:tcW w:w="1624" w:type="dxa"/>
            <w:tcBorders>
              <w:top w:val="single" w:sz="4" w:space="0" w:color="auto"/>
              <w:left w:val="single" w:sz="4" w:space="0" w:color="auto"/>
              <w:bottom w:val="single" w:sz="4" w:space="0" w:color="auto"/>
              <w:right w:val="single" w:sz="4" w:space="0" w:color="auto"/>
            </w:tcBorders>
            <w:shd w:val="clear" w:color="auto" w:fill="FFFFFF" w:themeFill="background1"/>
          </w:tcPr>
          <w:p w:rsidR="00E610C7" w:rsidRPr="00750838" w:rsidRDefault="00E610C7" w:rsidP="00C535A3">
            <w:pPr>
              <w:spacing w:line="240" w:lineRule="auto"/>
              <w:jc w:val="center"/>
              <w:rPr>
                <w:color w:val="4F81BD" w:themeColor="accent1"/>
              </w:rPr>
            </w:pPr>
            <w:r w:rsidRPr="00750838">
              <w:rPr>
                <w:sz w:val="20"/>
              </w:rPr>
              <w:t>b</w:t>
            </w:r>
            <w:r w:rsidR="00016BA7" w:rsidRPr="00750838">
              <w:rPr>
                <w:sz w:val="20"/>
              </w:rPr>
              <w:t>.</w:t>
            </w:r>
            <w:r w:rsidRPr="00750838">
              <w:rPr>
                <w:sz w:val="20"/>
              </w:rPr>
              <w:t>d.</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tcPr>
          <w:p w:rsidR="00E610C7" w:rsidRPr="00750838" w:rsidRDefault="00E610C7" w:rsidP="00C535A3">
            <w:pPr>
              <w:spacing w:line="240" w:lineRule="auto"/>
              <w:jc w:val="center"/>
              <w:rPr>
                <w:sz w:val="20"/>
              </w:rPr>
            </w:pPr>
            <w:r w:rsidRPr="00750838">
              <w:rPr>
                <w:sz w:val="20"/>
              </w:rPr>
              <w:t>W ramach działalności statutowej U</w:t>
            </w:r>
            <w:r w:rsidR="00E54700" w:rsidRPr="00750838">
              <w:rPr>
                <w:sz w:val="20"/>
              </w:rPr>
              <w:t>M</w:t>
            </w:r>
          </w:p>
        </w:tc>
        <w:tc>
          <w:tcPr>
            <w:tcW w:w="2469" w:type="dxa"/>
            <w:tcBorders>
              <w:top w:val="single" w:sz="4" w:space="0" w:color="auto"/>
              <w:left w:val="single" w:sz="4" w:space="0" w:color="auto"/>
              <w:bottom w:val="single" w:sz="4" w:space="0" w:color="auto"/>
              <w:right w:val="single" w:sz="4" w:space="0" w:color="auto"/>
            </w:tcBorders>
            <w:shd w:val="clear" w:color="auto" w:fill="FFFFFF" w:themeFill="background1"/>
          </w:tcPr>
          <w:p w:rsidR="00E610C7" w:rsidRPr="00750838" w:rsidRDefault="00E610C7" w:rsidP="00C535A3">
            <w:pPr>
              <w:spacing w:line="240" w:lineRule="auto"/>
              <w:rPr>
                <w:sz w:val="20"/>
              </w:rPr>
            </w:pPr>
            <w:r w:rsidRPr="00750838">
              <w:rPr>
                <w:sz w:val="20"/>
              </w:rPr>
              <w:t>Ilość szkoleń, ilość przeprowadzonych akcji ratowniczych</w:t>
            </w:r>
          </w:p>
        </w:tc>
      </w:tr>
    </w:tbl>
    <w:p w:rsidR="001F7C92" w:rsidRPr="00750838" w:rsidRDefault="00D86CA4" w:rsidP="00312EB4">
      <w:pPr>
        <w:rPr>
          <w:rFonts w:cs="Calibri"/>
          <w:i/>
          <w:sz w:val="18"/>
          <w:szCs w:val="18"/>
        </w:rPr>
      </w:pPr>
      <w:r w:rsidRPr="00750838">
        <w:rPr>
          <w:rFonts w:cs="Calibri"/>
          <w:i/>
          <w:sz w:val="18"/>
          <w:szCs w:val="18"/>
        </w:rPr>
        <w:t>Źródło: opracowanie własne</w:t>
      </w:r>
    </w:p>
    <w:p w:rsidR="001F7C92" w:rsidRPr="00750838" w:rsidRDefault="001F7C92" w:rsidP="00312EB4">
      <w:pPr>
        <w:jc w:val="left"/>
        <w:rPr>
          <w:rFonts w:cs="Calibri"/>
          <w:i/>
          <w:color w:val="4F81BD" w:themeColor="accent1"/>
          <w:sz w:val="18"/>
          <w:szCs w:val="18"/>
        </w:rPr>
      </w:pPr>
    </w:p>
    <w:p w:rsidR="002B0F1E" w:rsidRPr="00750838" w:rsidRDefault="002B0F1E">
      <w:pPr>
        <w:spacing w:line="240" w:lineRule="auto"/>
        <w:jc w:val="left"/>
        <w:rPr>
          <w:rFonts w:cs="Calibri"/>
          <w:i/>
          <w:sz w:val="18"/>
          <w:szCs w:val="18"/>
        </w:rPr>
      </w:pPr>
      <w:r w:rsidRPr="00750838">
        <w:rPr>
          <w:rFonts w:cs="Calibri"/>
          <w:i/>
          <w:sz w:val="18"/>
          <w:szCs w:val="18"/>
        </w:rPr>
        <w:br w:type="page"/>
      </w:r>
    </w:p>
    <w:p w:rsidR="002A5FFB" w:rsidRPr="00750838" w:rsidRDefault="002A5FFB" w:rsidP="002A5FFB">
      <w:pPr>
        <w:rPr>
          <w:rFonts w:cs="Calibri"/>
          <w:i/>
          <w:sz w:val="18"/>
          <w:szCs w:val="18"/>
        </w:rPr>
      </w:pPr>
      <w:bookmarkStart w:id="100" w:name="_Toc485646566"/>
      <w:r w:rsidRPr="00750838">
        <w:rPr>
          <w:rFonts w:cs="Calibri"/>
          <w:i/>
          <w:sz w:val="18"/>
          <w:szCs w:val="18"/>
        </w:rPr>
        <w:lastRenderedPageBreak/>
        <w:t xml:space="preserve">Tabela </w:t>
      </w:r>
      <w:r w:rsidRPr="00750838">
        <w:rPr>
          <w:rFonts w:cs="Calibri"/>
          <w:i/>
          <w:sz w:val="18"/>
          <w:szCs w:val="18"/>
        </w:rPr>
        <w:fldChar w:fldCharType="begin"/>
      </w:r>
      <w:r w:rsidRPr="00750838">
        <w:rPr>
          <w:rFonts w:cs="Calibri"/>
          <w:i/>
          <w:sz w:val="18"/>
          <w:szCs w:val="18"/>
        </w:rPr>
        <w:instrText xml:space="preserve"> SEQ Tabela \* ARABIC </w:instrText>
      </w:r>
      <w:r w:rsidRPr="00750838">
        <w:rPr>
          <w:rFonts w:cs="Calibri"/>
          <w:i/>
          <w:sz w:val="18"/>
          <w:szCs w:val="18"/>
        </w:rPr>
        <w:fldChar w:fldCharType="separate"/>
      </w:r>
      <w:r w:rsidR="004D7F7B">
        <w:rPr>
          <w:rFonts w:cs="Calibri"/>
          <w:i/>
          <w:noProof/>
          <w:sz w:val="18"/>
          <w:szCs w:val="18"/>
        </w:rPr>
        <w:t>16</w:t>
      </w:r>
      <w:r w:rsidRPr="00750838">
        <w:rPr>
          <w:rFonts w:cs="Calibri"/>
          <w:i/>
          <w:sz w:val="18"/>
          <w:szCs w:val="18"/>
        </w:rPr>
        <w:fldChar w:fldCharType="end"/>
      </w:r>
      <w:r w:rsidRPr="00750838">
        <w:rPr>
          <w:rFonts w:cs="Calibri"/>
          <w:i/>
          <w:sz w:val="18"/>
          <w:szCs w:val="18"/>
        </w:rPr>
        <w:t>. Harmonogram realizacji zadań monitorowanych wraz z ich finansowaniem</w:t>
      </w:r>
      <w:bookmarkEnd w:id="100"/>
    </w:p>
    <w:tbl>
      <w:tblPr>
        <w:tblW w:w="14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firstRow="1" w:lastRow="1" w:firstColumn="0" w:lastColumn="0" w:noHBand="0" w:noVBand="0"/>
      </w:tblPr>
      <w:tblGrid>
        <w:gridCol w:w="562"/>
        <w:gridCol w:w="1985"/>
        <w:gridCol w:w="3343"/>
        <w:gridCol w:w="2262"/>
        <w:gridCol w:w="1624"/>
        <w:gridCol w:w="1985"/>
        <w:gridCol w:w="2469"/>
      </w:tblGrid>
      <w:tr w:rsidR="009024C2" w:rsidRPr="00750838" w:rsidTr="00437812">
        <w:trPr>
          <w:trHeight w:val="694"/>
          <w:tblHeader/>
        </w:trPr>
        <w:tc>
          <w:tcPr>
            <w:tcW w:w="562" w:type="dxa"/>
            <w:tcBorders>
              <w:top w:val="single" w:sz="4" w:space="0" w:color="auto"/>
              <w:left w:val="single" w:sz="4" w:space="0" w:color="auto"/>
              <w:bottom w:val="single" w:sz="4" w:space="0" w:color="auto"/>
              <w:right w:val="single" w:sz="4" w:space="0" w:color="auto"/>
            </w:tcBorders>
            <w:shd w:val="clear" w:color="auto" w:fill="auto"/>
          </w:tcPr>
          <w:p w:rsidR="004948B4" w:rsidRPr="00750838" w:rsidRDefault="004948B4" w:rsidP="00C535A3">
            <w:pPr>
              <w:spacing w:line="240" w:lineRule="auto"/>
              <w:jc w:val="center"/>
              <w:rPr>
                <w:rFonts w:eastAsia="Calibri"/>
                <w:b/>
                <w:sz w:val="20"/>
              </w:rPr>
            </w:pPr>
            <w:r w:rsidRPr="00750838">
              <w:rPr>
                <w:rFonts w:eastAsia="Calibri"/>
                <w:b/>
                <w:sz w:val="20"/>
              </w:rPr>
              <w:t>L.p.</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948B4" w:rsidRPr="00750838" w:rsidRDefault="004948B4" w:rsidP="00C535A3">
            <w:pPr>
              <w:spacing w:line="240" w:lineRule="auto"/>
              <w:jc w:val="center"/>
              <w:rPr>
                <w:rFonts w:eastAsia="Calibri"/>
                <w:b/>
                <w:sz w:val="20"/>
              </w:rPr>
            </w:pPr>
            <w:r w:rsidRPr="00750838">
              <w:rPr>
                <w:rFonts w:eastAsia="Calibri"/>
                <w:b/>
                <w:sz w:val="20"/>
              </w:rPr>
              <w:t>Obszar interwencji</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4948B4" w:rsidRPr="00750838" w:rsidRDefault="004948B4" w:rsidP="00C535A3">
            <w:pPr>
              <w:spacing w:line="240" w:lineRule="auto"/>
              <w:jc w:val="center"/>
              <w:rPr>
                <w:rFonts w:eastAsia="Calibri"/>
                <w:b/>
                <w:sz w:val="20"/>
              </w:rPr>
            </w:pPr>
            <w:r w:rsidRPr="00750838">
              <w:rPr>
                <w:rFonts w:eastAsia="Calibri"/>
                <w:b/>
                <w:sz w:val="20"/>
              </w:rPr>
              <w:t>Zadanie</w:t>
            </w:r>
          </w:p>
        </w:tc>
        <w:tc>
          <w:tcPr>
            <w:tcW w:w="2262" w:type="dxa"/>
            <w:tcBorders>
              <w:top w:val="single" w:sz="4" w:space="0" w:color="auto"/>
              <w:left w:val="single" w:sz="4" w:space="0" w:color="auto"/>
              <w:bottom w:val="single" w:sz="4" w:space="0" w:color="auto"/>
              <w:right w:val="single" w:sz="4" w:space="0" w:color="auto"/>
            </w:tcBorders>
            <w:shd w:val="clear" w:color="auto" w:fill="auto"/>
          </w:tcPr>
          <w:p w:rsidR="004948B4" w:rsidRPr="00750838" w:rsidRDefault="004948B4" w:rsidP="00C535A3">
            <w:pPr>
              <w:spacing w:line="240" w:lineRule="auto"/>
              <w:jc w:val="center"/>
              <w:rPr>
                <w:rFonts w:eastAsia="Calibri"/>
                <w:b/>
                <w:sz w:val="20"/>
              </w:rPr>
            </w:pPr>
            <w:r w:rsidRPr="00750838">
              <w:rPr>
                <w:rFonts w:eastAsia="Calibri"/>
                <w:b/>
                <w:sz w:val="20"/>
              </w:rPr>
              <w:t>Podmiot odpowiedzialny za realizację</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4948B4" w:rsidRPr="00750838" w:rsidRDefault="004948B4" w:rsidP="00C535A3">
            <w:pPr>
              <w:spacing w:line="240" w:lineRule="auto"/>
              <w:jc w:val="center"/>
              <w:rPr>
                <w:rFonts w:eastAsia="Calibri"/>
                <w:b/>
                <w:sz w:val="20"/>
              </w:rPr>
            </w:pPr>
            <w:r w:rsidRPr="00750838">
              <w:rPr>
                <w:rFonts w:eastAsia="Calibri"/>
                <w:b/>
                <w:sz w:val="20"/>
              </w:rPr>
              <w:t>Szacunkowe koszty realizacji zadania ( zł )</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948B4" w:rsidRPr="00750838" w:rsidRDefault="004948B4" w:rsidP="00C535A3">
            <w:pPr>
              <w:spacing w:line="240" w:lineRule="auto"/>
              <w:jc w:val="center"/>
              <w:rPr>
                <w:rFonts w:eastAsia="Calibri"/>
                <w:b/>
                <w:sz w:val="20"/>
              </w:rPr>
            </w:pPr>
            <w:r w:rsidRPr="00750838">
              <w:rPr>
                <w:rFonts w:eastAsia="Calibri"/>
                <w:b/>
                <w:sz w:val="20"/>
              </w:rPr>
              <w:t>Źródła finansowania</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948B4" w:rsidRPr="00750838" w:rsidRDefault="004948B4" w:rsidP="00C535A3">
            <w:pPr>
              <w:spacing w:line="240" w:lineRule="auto"/>
              <w:rPr>
                <w:rFonts w:eastAsia="Calibri"/>
                <w:b/>
                <w:sz w:val="20"/>
              </w:rPr>
            </w:pPr>
            <w:r w:rsidRPr="00750838">
              <w:rPr>
                <w:rFonts w:eastAsia="Calibri"/>
                <w:b/>
                <w:sz w:val="20"/>
              </w:rPr>
              <w:t>Wskaźnik monitoringu realizacji zadania</w:t>
            </w:r>
          </w:p>
        </w:tc>
      </w:tr>
      <w:tr w:rsidR="003361F4" w:rsidRPr="00750838" w:rsidTr="00437812">
        <w:trPr>
          <w:trHeight w:val="149"/>
        </w:trPr>
        <w:tc>
          <w:tcPr>
            <w:tcW w:w="562" w:type="dxa"/>
            <w:vMerge w:val="restart"/>
            <w:tcBorders>
              <w:top w:val="single" w:sz="4" w:space="0" w:color="auto"/>
              <w:left w:val="single" w:sz="4" w:space="0" w:color="auto"/>
              <w:right w:val="single" w:sz="4" w:space="0" w:color="auto"/>
            </w:tcBorders>
            <w:shd w:val="clear" w:color="auto" w:fill="auto"/>
          </w:tcPr>
          <w:p w:rsidR="003361F4" w:rsidRPr="00750838" w:rsidRDefault="003361F4" w:rsidP="00C535A3">
            <w:pPr>
              <w:autoSpaceDE w:val="0"/>
              <w:autoSpaceDN w:val="0"/>
              <w:adjustRightInd w:val="0"/>
              <w:spacing w:line="240" w:lineRule="auto"/>
              <w:rPr>
                <w:rFonts w:asciiTheme="minorHAnsi" w:eastAsia="Calibri" w:hAnsiTheme="minorHAnsi"/>
                <w:b/>
                <w:sz w:val="20"/>
                <w:szCs w:val="20"/>
              </w:rPr>
            </w:pPr>
            <w:r w:rsidRPr="00750838">
              <w:rPr>
                <w:rFonts w:asciiTheme="minorHAnsi" w:eastAsia="Calibri" w:hAnsiTheme="minorHAnsi"/>
                <w:b/>
                <w:sz w:val="20"/>
                <w:szCs w:val="20"/>
              </w:rPr>
              <w:t>1.</w:t>
            </w:r>
          </w:p>
        </w:tc>
        <w:tc>
          <w:tcPr>
            <w:tcW w:w="1985" w:type="dxa"/>
            <w:vMerge w:val="restart"/>
            <w:tcBorders>
              <w:top w:val="single" w:sz="4" w:space="0" w:color="auto"/>
              <w:left w:val="single" w:sz="4" w:space="0" w:color="auto"/>
              <w:right w:val="single" w:sz="4" w:space="0" w:color="auto"/>
            </w:tcBorders>
            <w:shd w:val="clear" w:color="auto" w:fill="auto"/>
          </w:tcPr>
          <w:p w:rsidR="003361F4" w:rsidRPr="00750838" w:rsidRDefault="003361F4" w:rsidP="00C535A3">
            <w:pPr>
              <w:spacing w:line="240" w:lineRule="auto"/>
              <w:rPr>
                <w:rFonts w:asciiTheme="minorHAnsi" w:eastAsia="Calibri" w:hAnsiTheme="minorHAnsi"/>
                <w:b/>
                <w:sz w:val="20"/>
                <w:szCs w:val="20"/>
              </w:rPr>
            </w:pPr>
            <w:r w:rsidRPr="00750838">
              <w:rPr>
                <w:rFonts w:asciiTheme="minorHAnsi" w:eastAsia="Calibri" w:hAnsiTheme="minorHAnsi"/>
                <w:b/>
                <w:sz w:val="20"/>
                <w:szCs w:val="20"/>
              </w:rPr>
              <w:t xml:space="preserve">Ochrona klimatu </w:t>
            </w:r>
            <w:r w:rsidRPr="00750838">
              <w:rPr>
                <w:rFonts w:asciiTheme="minorHAnsi" w:eastAsia="Calibri" w:hAnsiTheme="minorHAnsi"/>
                <w:b/>
                <w:sz w:val="20"/>
                <w:szCs w:val="20"/>
              </w:rPr>
              <w:br/>
              <w:t>i jakości powietrza</w:t>
            </w:r>
          </w:p>
          <w:p w:rsidR="003361F4" w:rsidRPr="00750838" w:rsidRDefault="003361F4" w:rsidP="00C535A3">
            <w:pPr>
              <w:autoSpaceDE w:val="0"/>
              <w:autoSpaceDN w:val="0"/>
              <w:adjustRightInd w:val="0"/>
              <w:spacing w:line="240" w:lineRule="auto"/>
              <w:rPr>
                <w:rFonts w:asciiTheme="minorHAnsi" w:eastAsia="Calibri" w:hAnsiTheme="minorHAnsi"/>
                <w:b/>
                <w:sz w:val="20"/>
                <w:szCs w:val="20"/>
              </w:rPr>
            </w:pP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3361F4" w:rsidRPr="00750838" w:rsidRDefault="003361F4" w:rsidP="00C535A3">
            <w:pPr>
              <w:pStyle w:val="Bezodstpw"/>
              <w:rPr>
                <w:sz w:val="20"/>
                <w:szCs w:val="20"/>
              </w:rPr>
            </w:pPr>
            <w:r w:rsidRPr="00750838">
              <w:rPr>
                <w:sz w:val="20"/>
                <w:szCs w:val="20"/>
              </w:rPr>
              <w:t>Rozbudowa sieci gazowej na terenie miasta.</w:t>
            </w:r>
          </w:p>
        </w:tc>
        <w:tc>
          <w:tcPr>
            <w:tcW w:w="2262" w:type="dxa"/>
            <w:tcBorders>
              <w:top w:val="single" w:sz="4" w:space="0" w:color="auto"/>
              <w:left w:val="single" w:sz="4" w:space="0" w:color="auto"/>
              <w:bottom w:val="single" w:sz="4" w:space="0" w:color="auto"/>
              <w:right w:val="single" w:sz="4" w:space="0" w:color="auto"/>
            </w:tcBorders>
            <w:shd w:val="clear" w:color="auto" w:fill="auto"/>
          </w:tcPr>
          <w:p w:rsidR="003361F4" w:rsidRPr="00750838" w:rsidRDefault="00042043" w:rsidP="00C535A3">
            <w:pPr>
              <w:pStyle w:val="Bezodstpw"/>
              <w:jc w:val="center"/>
              <w:rPr>
                <w:sz w:val="20"/>
                <w:szCs w:val="20"/>
              </w:rPr>
            </w:pPr>
            <w:r w:rsidRPr="00750838">
              <w:rPr>
                <w:sz w:val="20"/>
                <w:szCs w:val="20"/>
              </w:rPr>
              <w:t xml:space="preserve">PGNIG, </w:t>
            </w:r>
            <w:r w:rsidR="00500D4E" w:rsidRPr="00750838">
              <w:rPr>
                <w:sz w:val="20"/>
                <w:szCs w:val="20"/>
              </w:rPr>
              <w:t>Miasto Jordanów</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3361F4" w:rsidRPr="00750838" w:rsidRDefault="003361F4" w:rsidP="00C535A3">
            <w:pPr>
              <w:pStyle w:val="Bezodstpw"/>
              <w:jc w:val="center"/>
              <w:rPr>
                <w:sz w:val="20"/>
                <w:szCs w:val="20"/>
              </w:rPr>
            </w:pPr>
            <w:r w:rsidRPr="00750838">
              <w:rPr>
                <w:sz w:val="20"/>
                <w:szCs w:val="20"/>
              </w:rPr>
              <w:t>b.d.</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361F4" w:rsidRPr="00750838" w:rsidRDefault="003361F4" w:rsidP="00500D4E">
            <w:pPr>
              <w:pStyle w:val="Bezodstpw"/>
              <w:jc w:val="center"/>
              <w:rPr>
                <w:sz w:val="20"/>
                <w:szCs w:val="20"/>
              </w:rPr>
            </w:pPr>
            <w:r w:rsidRPr="00750838">
              <w:rPr>
                <w:sz w:val="20"/>
                <w:szCs w:val="20"/>
              </w:rPr>
              <w:t xml:space="preserve">Środki własne </w:t>
            </w:r>
            <w:r w:rsidR="00500D4E" w:rsidRPr="00750838">
              <w:rPr>
                <w:sz w:val="20"/>
                <w:szCs w:val="20"/>
              </w:rPr>
              <w:t>PGNIG</w:t>
            </w:r>
            <w:r w:rsidRPr="00750838">
              <w:rPr>
                <w:sz w:val="20"/>
                <w:szCs w:val="20"/>
              </w:rPr>
              <w:t xml:space="preserve">, </w:t>
            </w:r>
            <w:r w:rsidR="00500D4E" w:rsidRPr="00750838">
              <w:rPr>
                <w:sz w:val="20"/>
                <w:szCs w:val="20"/>
              </w:rPr>
              <w:t>Budżet Miasta</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3361F4" w:rsidRPr="00750838" w:rsidRDefault="003361F4" w:rsidP="00C535A3">
            <w:pPr>
              <w:pStyle w:val="Bezodstpw"/>
              <w:rPr>
                <w:sz w:val="20"/>
                <w:szCs w:val="20"/>
              </w:rPr>
            </w:pPr>
            <w:r w:rsidRPr="00750838">
              <w:rPr>
                <w:sz w:val="20"/>
                <w:szCs w:val="20"/>
              </w:rPr>
              <w:t>Długość sieci gazowej na terenie miasta</w:t>
            </w:r>
          </w:p>
        </w:tc>
      </w:tr>
      <w:tr w:rsidR="003361F4" w:rsidRPr="00750838" w:rsidTr="00BB6E15">
        <w:trPr>
          <w:trHeight w:val="149"/>
        </w:trPr>
        <w:tc>
          <w:tcPr>
            <w:tcW w:w="562" w:type="dxa"/>
            <w:vMerge/>
            <w:tcBorders>
              <w:left w:val="single" w:sz="4" w:space="0" w:color="auto"/>
              <w:right w:val="single" w:sz="4" w:space="0" w:color="auto"/>
            </w:tcBorders>
            <w:shd w:val="clear" w:color="auto" w:fill="auto"/>
          </w:tcPr>
          <w:p w:rsidR="003361F4" w:rsidRPr="00750838" w:rsidRDefault="003361F4" w:rsidP="00C535A3">
            <w:pPr>
              <w:autoSpaceDE w:val="0"/>
              <w:autoSpaceDN w:val="0"/>
              <w:adjustRightInd w:val="0"/>
              <w:spacing w:line="240" w:lineRule="auto"/>
              <w:rPr>
                <w:rFonts w:asciiTheme="minorHAnsi" w:eastAsia="Calibri" w:hAnsiTheme="minorHAnsi"/>
                <w:b/>
                <w:sz w:val="20"/>
                <w:szCs w:val="20"/>
              </w:rPr>
            </w:pPr>
          </w:p>
        </w:tc>
        <w:tc>
          <w:tcPr>
            <w:tcW w:w="1985" w:type="dxa"/>
            <w:vMerge/>
            <w:tcBorders>
              <w:left w:val="single" w:sz="4" w:space="0" w:color="auto"/>
              <w:right w:val="single" w:sz="4" w:space="0" w:color="auto"/>
            </w:tcBorders>
            <w:shd w:val="clear" w:color="auto" w:fill="auto"/>
          </w:tcPr>
          <w:p w:rsidR="003361F4" w:rsidRPr="00750838" w:rsidRDefault="003361F4" w:rsidP="00C535A3">
            <w:pPr>
              <w:autoSpaceDE w:val="0"/>
              <w:autoSpaceDN w:val="0"/>
              <w:adjustRightInd w:val="0"/>
              <w:spacing w:line="240" w:lineRule="auto"/>
              <w:rPr>
                <w:rFonts w:asciiTheme="minorHAnsi" w:eastAsia="Calibri" w:hAnsiTheme="minorHAnsi"/>
                <w:b/>
                <w:sz w:val="20"/>
                <w:szCs w:val="20"/>
              </w:rPr>
            </w:pP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3361F4" w:rsidRPr="00750838" w:rsidRDefault="003361F4" w:rsidP="00C535A3">
            <w:pPr>
              <w:pStyle w:val="Bezodstpw"/>
              <w:rPr>
                <w:sz w:val="20"/>
                <w:szCs w:val="20"/>
              </w:rPr>
            </w:pPr>
            <w:r w:rsidRPr="00750838">
              <w:rPr>
                <w:sz w:val="20"/>
                <w:szCs w:val="20"/>
              </w:rPr>
              <w:t>Rozwój sieci monitoringu powietrza</w:t>
            </w:r>
          </w:p>
        </w:tc>
        <w:tc>
          <w:tcPr>
            <w:tcW w:w="2262" w:type="dxa"/>
            <w:tcBorders>
              <w:top w:val="single" w:sz="4" w:space="0" w:color="auto"/>
              <w:left w:val="single" w:sz="4" w:space="0" w:color="auto"/>
              <w:bottom w:val="single" w:sz="4" w:space="0" w:color="auto"/>
              <w:right w:val="single" w:sz="4" w:space="0" w:color="auto"/>
            </w:tcBorders>
            <w:shd w:val="clear" w:color="auto" w:fill="auto"/>
          </w:tcPr>
          <w:p w:rsidR="003361F4" w:rsidRPr="00750838" w:rsidRDefault="003361F4" w:rsidP="00C535A3">
            <w:pPr>
              <w:pStyle w:val="Bezodstpw"/>
              <w:jc w:val="center"/>
              <w:rPr>
                <w:sz w:val="20"/>
                <w:szCs w:val="20"/>
              </w:rPr>
            </w:pPr>
            <w:r w:rsidRPr="00750838">
              <w:rPr>
                <w:sz w:val="20"/>
                <w:szCs w:val="20"/>
              </w:rPr>
              <w:t>WIOS w Krakowie</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3361F4" w:rsidRPr="00750838" w:rsidRDefault="003361F4" w:rsidP="00C535A3">
            <w:pPr>
              <w:pStyle w:val="Bezodstpw"/>
              <w:jc w:val="center"/>
              <w:rPr>
                <w:sz w:val="20"/>
                <w:szCs w:val="20"/>
              </w:rPr>
            </w:pPr>
            <w:r w:rsidRPr="00750838">
              <w:rPr>
                <w:sz w:val="20"/>
                <w:szCs w:val="20"/>
              </w:rPr>
              <w:t>b.d.</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361F4" w:rsidRPr="00750838" w:rsidRDefault="003361F4" w:rsidP="00C535A3">
            <w:pPr>
              <w:pStyle w:val="Bezodstpw"/>
              <w:jc w:val="center"/>
              <w:rPr>
                <w:sz w:val="20"/>
                <w:szCs w:val="20"/>
              </w:rPr>
            </w:pPr>
            <w:r w:rsidRPr="00750838">
              <w:rPr>
                <w:sz w:val="20"/>
                <w:szCs w:val="20"/>
              </w:rPr>
              <w:t>Budżet Państwa</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3361F4" w:rsidRPr="00750838" w:rsidRDefault="003361F4" w:rsidP="00C535A3">
            <w:pPr>
              <w:pStyle w:val="Bezodstpw"/>
              <w:rPr>
                <w:sz w:val="20"/>
                <w:szCs w:val="20"/>
              </w:rPr>
            </w:pPr>
            <w:r w:rsidRPr="00750838">
              <w:rPr>
                <w:sz w:val="20"/>
                <w:szCs w:val="20"/>
              </w:rPr>
              <w:t>Poziomy zanieczyszczeń powietrza</w:t>
            </w:r>
          </w:p>
        </w:tc>
      </w:tr>
      <w:tr w:rsidR="003361F4" w:rsidRPr="00750838" w:rsidTr="00437812">
        <w:tc>
          <w:tcPr>
            <w:tcW w:w="562" w:type="dxa"/>
            <w:vMerge/>
            <w:tcBorders>
              <w:left w:val="single" w:sz="4" w:space="0" w:color="auto"/>
              <w:right w:val="single" w:sz="4" w:space="0" w:color="auto"/>
            </w:tcBorders>
            <w:shd w:val="clear" w:color="auto" w:fill="auto"/>
          </w:tcPr>
          <w:p w:rsidR="003361F4" w:rsidRPr="00750838" w:rsidRDefault="003361F4" w:rsidP="00C535A3">
            <w:pPr>
              <w:autoSpaceDE w:val="0"/>
              <w:autoSpaceDN w:val="0"/>
              <w:adjustRightInd w:val="0"/>
              <w:spacing w:line="240" w:lineRule="auto"/>
              <w:rPr>
                <w:rFonts w:asciiTheme="minorHAnsi" w:eastAsia="Calibri" w:hAnsiTheme="minorHAnsi"/>
                <w:b/>
                <w:color w:val="4F81BD" w:themeColor="accent1"/>
                <w:sz w:val="20"/>
                <w:szCs w:val="20"/>
              </w:rPr>
            </w:pPr>
          </w:p>
        </w:tc>
        <w:tc>
          <w:tcPr>
            <w:tcW w:w="1985" w:type="dxa"/>
            <w:vMerge/>
            <w:tcBorders>
              <w:left w:val="single" w:sz="4" w:space="0" w:color="auto"/>
              <w:right w:val="single" w:sz="4" w:space="0" w:color="auto"/>
            </w:tcBorders>
            <w:shd w:val="clear" w:color="auto" w:fill="auto"/>
          </w:tcPr>
          <w:p w:rsidR="003361F4" w:rsidRPr="00750838" w:rsidRDefault="003361F4" w:rsidP="00C535A3">
            <w:pPr>
              <w:spacing w:line="240" w:lineRule="auto"/>
              <w:jc w:val="center"/>
              <w:rPr>
                <w:rFonts w:asciiTheme="minorHAnsi" w:eastAsia="Calibri" w:hAnsiTheme="minorHAnsi"/>
                <w:b/>
                <w:color w:val="4F81BD" w:themeColor="accent1"/>
                <w:sz w:val="20"/>
                <w:szCs w:val="20"/>
              </w:rPr>
            </w:pP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3361F4" w:rsidRPr="00750838" w:rsidRDefault="003361F4" w:rsidP="00C535A3">
            <w:pPr>
              <w:pStyle w:val="Bezodstpw"/>
              <w:rPr>
                <w:sz w:val="20"/>
                <w:szCs w:val="20"/>
              </w:rPr>
            </w:pPr>
            <w:r w:rsidRPr="00750838">
              <w:rPr>
                <w:sz w:val="20"/>
                <w:szCs w:val="20"/>
              </w:rPr>
              <w:t>Termomodernizacja budynków jednorodzinnych</w:t>
            </w:r>
          </w:p>
        </w:tc>
        <w:tc>
          <w:tcPr>
            <w:tcW w:w="2262" w:type="dxa"/>
            <w:tcBorders>
              <w:top w:val="single" w:sz="4" w:space="0" w:color="auto"/>
              <w:left w:val="single" w:sz="4" w:space="0" w:color="auto"/>
              <w:bottom w:val="single" w:sz="4" w:space="0" w:color="auto"/>
              <w:right w:val="single" w:sz="4" w:space="0" w:color="auto"/>
            </w:tcBorders>
            <w:shd w:val="clear" w:color="auto" w:fill="auto"/>
          </w:tcPr>
          <w:p w:rsidR="003361F4" w:rsidRPr="00750838" w:rsidRDefault="003361F4" w:rsidP="00C535A3">
            <w:pPr>
              <w:pStyle w:val="Bezodstpw"/>
              <w:jc w:val="center"/>
              <w:rPr>
                <w:sz w:val="20"/>
                <w:szCs w:val="20"/>
              </w:rPr>
            </w:pPr>
            <w:r w:rsidRPr="00750838">
              <w:rPr>
                <w:sz w:val="20"/>
                <w:szCs w:val="20"/>
              </w:rPr>
              <w:t>Właściciele budynków</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3361F4" w:rsidRPr="00750838" w:rsidRDefault="003361F4" w:rsidP="00C535A3">
            <w:pPr>
              <w:pStyle w:val="Bezodstpw"/>
              <w:jc w:val="center"/>
              <w:rPr>
                <w:sz w:val="20"/>
                <w:szCs w:val="20"/>
              </w:rPr>
            </w:pPr>
            <w:r w:rsidRPr="00750838">
              <w:rPr>
                <w:sz w:val="20"/>
                <w:szCs w:val="20"/>
              </w:rPr>
              <w:t>b.d.</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361F4" w:rsidRPr="00750838" w:rsidRDefault="003361F4" w:rsidP="00C535A3">
            <w:pPr>
              <w:pStyle w:val="Bezodstpw"/>
              <w:jc w:val="center"/>
              <w:rPr>
                <w:sz w:val="20"/>
                <w:szCs w:val="20"/>
              </w:rPr>
            </w:pPr>
            <w:r w:rsidRPr="00750838">
              <w:rPr>
                <w:sz w:val="20"/>
                <w:szCs w:val="20"/>
              </w:rPr>
              <w:t>Środki własne, kredyty,</w:t>
            </w:r>
          </w:p>
          <w:p w:rsidR="003361F4" w:rsidRPr="00750838" w:rsidRDefault="003361F4" w:rsidP="00C535A3">
            <w:pPr>
              <w:pStyle w:val="Bezodstpw"/>
              <w:jc w:val="center"/>
              <w:rPr>
                <w:sz w:val="20"/>
                <w:szCs w:val="20"/>
              </w:rPr>
            </w:pPr>
            <w:r w:rsidRPr="00750838">
              <w:rPr>
                <w:sz w:val="20"/>
                <w:szCs w:val="20"/>
              </w:rPr>
              <w:t>Program priorytetowy „Jawor”</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3361F4" w:rsidRPr="00750838" w:rsidRDefault="003361F4" w:rsidP="00C535A3">
            <w:pPr>
              <w:pStyle w:val="Bezodstpw"/>
              <w:rPr>
                <w:sz w:val="20"/>
                <w:szCs w:val="20"/>
              </w:rPr>
            </w:pPr>
            <w:r w:rsidRPr="00750838">
              <w:rPr>
                <w:sz w:val="20"/>
                <w:szCs w:val="20"/>
              </w:rPr>
              <w:t>Wskaźnik poprawy efektywności energetycznej budynków</w:t>
            </w:r>
          </w:p>
        </w:tc>
      </w:tr>
      <w:tr w:rsidR="003361F4" w:rsidRPr="00750838" w:rsidTr="008D0F1E">
        <w:trPr>
          <w:trHeight w:val="775"/>
        </w:trPr>
        <w:tc>
          <w:tcPr>
            <w:tcW w:w="562" w:type="dxa"/>
            <w:vMerge/>
            <w:tcBorders>
              <w:left w:val="single" w:sz="4" w:space="0" w:color="auto"/>
              <w:right w:val="single" w:sz="4" w:space="0" w:color="auto"/>
            </w:tcBorders>
            <w:shd w:val="clear" w:color="auto" w:fill="auto"/>
          </w:tcPr>
          <w:p w:rsidR="003361F4" w:rsidRPr="00750838" w:rsidRDefault="003361F4" w:rsidP="00C535A3">
            <w:pPr>
              <w:autoSpaceDE w:val="0"/>
              <w:autoSpaceDN w:val="0"/>
              <w:adjustRightInd w:val="0"/>
              <w:spacing w:line="240" w:lineRule="auto"/>
              <w:rPr>
                <w:rFonts w:asciiTheme="minorHAnsi" w:eastAsia="Calibri" w:hAnsiTheme="minorHAnsi"/>
                <w:b/>
                <w:color w:val="4F81BD" w:themeColor="accent1"/>
                <w:sz w:val="20"/>
                <w:szCs w:val="20"/>
              </w:rPr>
            </w:pPr>
          </w:p>
        </w:tc>
        <w:tc>
          <w:tcPr>
            <w:tcW w:w="1985" w:type="dxa"/>
            <w:vMerge/>
            <w:tcBorders>
              <w:left w:val="single" w:sz="4" w:space="0" w:color="auto"/>
              <w:right w:val="single" w:sz="4" w:space="0" w:color="auto"/>
            </w:tcBorders>
            <w:shd w:val="clear" w:color="auto" w:fill="auto"/>
          </w:tcPr>
          <w:p w:rsidR="003361F4" w:rsidRPr="00750838" w:rsidRDefault="003361F4" w:rsidP="00C535A3">
            <w:pPr>
              <w:spacing w:line="240" w:lineRule="auto"/>
              <w:jc w:val="center"/>
              <w:rPr>
                <w:rFonts w:asciiTheme="minorHAnsi" w:eastAsia="Calibri" w:hAnsiTheme="minorHAnsi"/>
                <w:b/>
                <w:color w:val="4F81BD" w:themeColor="accent1"/>
                <w:sz w:val="20"/>
                <w:szCs w:val="20"/>
              </w:rPr>
            </w:pPr>
          </w:p>
        </w:tc>
        <w:tc>
          <w:tcPr>
            <w:tcW w:w="3343" w:type="dxa"/>
            <w:shd w:val="clear" w:color="auto" w:fill="auto"/>
          </w:tcPr>
          <w:p w:rsidR="003361F4" w:rsidRPr="00750838" w:rsidRDefault="003361F4" w:rsidP="00C535A3">
            <w:pPr>
              <w:pStyle w:val="Bezodstpw"/>
              <w:rPr>
                <w:sz w:val="20"/>
                <w:szCs w:val="20"/>
              </w:rPr>
            </w:pPr>
            <w:r w:rsidRPr="00750838">
              <w:rPr>
                <w:sz w:val="20"/>
                <w:szCs w:val="20"/>
              </w:rPr>
              <w:t>Bieżące utrzymanie dróg powiatowych</w:t>
            </w:r>
          </w:p>
        </w:tc>
        <w:tc>
          <w:tcPr>
            <w:tcW w:w="2262" w:type="dxa"/>
            <w:tcBorders>
              <w:top w:val="single" w:sz="4" w:space="0" w:color="auto"/>
              <w:left w:val="single" w:sz="4" w:space="0" w:color="auto"/>
              <w:bottom w:val="single" w:sz="4" w:space="0" w:color="auto"/>
              <w:right w:val="single" w:sz="4" w:space="0" w:color="auto"/>
            </w:tcBorders>
            <w:shd w:val="clear" w:color="auto" w:fill="auto"/>
          </w:tcPr>
          <w:p w:rsidR="003361F4" w:rsidRPr="00750838" w:rsidRDefault="003361F4" w:rsidP="00C535A3">
            <w:pPr>
              <w:spacing w:line="240" w:lineRule="auto"/>
              <w:jc w:val="center"/>
              <w:rPr>
                <w:rFonts w:asciiTheme="minorHAnsi" w:hAnsiTheme="minorHAnsi"/>
                <w:sz w:val="20"/>
                <w:szCs w:val="20"/>
              </w:rPr>
            </w:pPr>
            <w:r w:rsidRPr="00750838">
              <w:rPr>
                <w:rFonts w:asciiTheme="minorHAnsi" w:hAnsiTheme="minorHAnsi"/>
                <w:sz w:val="20"/>
                <w:szCs w:val="20"/>
              </w:rPr>
              <w:t xml:space="preserve">PZD w </w:t>
            </w:r>
            <w:r w:rsidR="00584E79" w:rsidRPr="00750838">
              <w:rPr>
                <w:rFonts w:asciiTheme="minorHAnsi" w:hAnsiTheme="minorHAnsi"/>
                <w:sz w:val="20"/>
                <w:szCs w:val="20"/>
              </w:rPr>
              <w:t>Suchej Beskidzkiej</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3361F4" w:rsidRPr="00750838" w:rsidRDefault="003361F4" w:rsidP="00C535A3">
            <w:pPr>
              <w:spacing w:line="240" w:lineRule="auto"/>
              <w:jc w:val="center"/>
              <w:rPr>
                <w:rFonts w:asciiTheme="minorHAnsi" w:hAnsiTheme="minorHAnsi"/>
                <w:sz w:val="20"/>
                <w:szCs w:val="20"/>
              </w:rPr>
            </w:pPr>
            <w:r w:rsidRPr="00750838">
              <w:rPr>
                <w:rFonts w:asciiTheme="minorHAnsi" w:hAnsiTheme="minorHAnsi"/>
                <w:sz w:val="20"/>
                <w:szCs w:val="20"/>
              </w:rPr>
              <w:t>b.d.</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361F4" w:rsidRPr="00750838" w:rsidRDefault="003361F4" w:rsidP="00C535A3">
            <w:pPr>
              <w:spacing w:line="240" w:lineRule="auto"/>
              <w:jc w:val="center"/>
              <w:rPr>
                <w:rFonts w:asciiTheme="minorHAnsi" w:hAnsiTheme="minorHAnsi"/>
                <w:sz w:val="20"/>
                <w:szCs w:val="20"/>
              </w:rPr>
            </w:pPr>
            <w:r w:rsidRPr="00750838">
              <w:rPr>
                <w:rFonts w:asciiTheme="minorHAnsi" w:hAnsiTheme="minorHAnsi"/>
                <w:sz w:val="20"/>
                <w:szCs w:val="20"/>
              </w:rPr>
              <w:t xml:space="preserve">Powiat </w:t>
            </w:r>
            <w:r w:rsidR="00584E79" w:rsidRPr="00750838">
              <w:rPr>
                <w:rFonts w:asciiTheme="minorHAnsi" w:hAnsiTheme="minorHAnsi"/>
                <w:sz w:val="20"/>
                <w:szCs w:val="20"/>
              </w:rPr>
              <w:t>Suski</w:t>
            </w:r>
            <w:r w:rsidRPr="00750838">
              <w:rPr>
                <w:rFonts w:asciiTheme="minorHAnsi" w:hAnsiTheme="minorHAnsi"/>
                <w:sz w:val="20"/>
                <w:szCs w:val="20"/>
              </w:rPr>
              <w:t>,</w:t>
            </w:r>
          </w:p>
          <w:p w:rsidR="003361F4" w:rsidRPr="00750838" w:rsidRDefault="00584E79" w:rsidP="00C535A3">
            <w:pPr>
              <w:spacing w:line="240" w:lineRule="auto"/>
              <w:jc w:val="center"/>
              <w:rPr>
                <w:rFonts w:asciiTheme="minorHAnsi" w:hAnsiTheme="minorHAnsi"/>
                <w:sz w:val="20"/>
                <w:szCs w:val="20"/>
              </w:rPr>
            </w:pPr>
            <w:r w:rsidRPr="00750838">
              <w:rPr>
                <w:rFonts w:asciiTheme="minorHAnsi" w:hAnsiTheme="minorHAnsi"/>
                <w:sz w:val="20"/>
                <w:szCs w:val="20"/>
              </w:rPr>
              <w:t>Miasto Jordanów</w:t>
            </w:r>
            <w:r w:rsidR="003361F4" w:rsidRPr="00750838">
              <w:rPr>
                <w:rFonts w:asciiTheme="minorHAnsi" w:hAnsiTheme="minorHAnsi"/>
                <w:sz w:val="20"/>
                <w:szCs w:val="20"/>
              </w:rPr>
              <w:t>,</w:t>
            </w:r>
          </w:p>
          <w:p w:rsidR="003361F4" w:rsidRPr="00750838" w:rsidRDefault="003361F4" w:rsidP="00C535A3">
            <w:pPr>
              <w:spacing w:line="240" w:lineRule="auto"/>
              <w:jc w:val="center"/>
              <w:rPr>
                <w:rFonts w:asciiTheme="minorHAnsi" w:hAnsiTheme="minorHAnsi"/>
                <w:sz w:val="20"/>
                <w:szCs w:val="20"/>
              </w:rPr>
            </w:pPr>
            <w:r w:rsidRPr="00750838">
              <w:rPr>
                <w:rFonts w:asciiTheme="minorHAnsi" w:hAnsiTheme="minorHAnsi"/>
                <w:sz w:val="20"/>
                <w:szCs w:val="20"/>
              </w:rPr>
              <w:t>Budżet Państwa</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3361F4" w:rsidRPr="00750838" w:rsidRDefault="003361F4" w:rsidP="00C535A3">
            <w:pPr>
              <w:spacing w:line="240" w:lineRule="auto"/>
              <w:jc w:val="left"/>
              <w:rPr>
                <w:rFonts w:asciiTheme="minorHAnsi" w:hAnsiTheme="minorHAnsi"/>
                <w:sz w:val="20"/>
                <w:szCs w:val="20"/>
              </w:rPr>
            </w:pPr>
            <w:r w:rsidRPr="00750838">
              <w:rPr>
                <w:rFonts w:asciiTheme="minorHAnsi" w:hAnsiTheme="minorHAnsi"/>
                <w:sz w:val="20"/>
                <w:szCs w:val="20"/>
              </w:rPr>
              <w:t>Długość wykonanych remontów dróg</w:t>
            </w:r>
          </w:p>
        </w:tc>
      </w:tr>
      <w:tr w:rsidR="003361F4" w:rsidRPr="00750838" w:rsidTr="00437812">
        <w:tc>
          <w:tcPr>
            <w:tcW w:w="562" w:type="dxa"/>
            <w:vMerge/>
            <w:tcBorders>
              <w:left w:val="single" w:sz="4" w:space="0" w:color="auto"/>
              <w:right w:val="single" w:sz="4" w:space="0" w:color="auto"/>
            </w:tcBorders>
            <w:shd w:val="clear" w:color="auto" w:fill="auto"/>
          </w:tcPr>
          <w:p w:rsidR="003361F4" w:rsidRPr="00750838" w:rsidRDefault="003361F4" w:rsidP="00C535A3">
            <w:pPr>
              <w:autoSpaceDE w:val="0"/>
              <w:autoSpaceDN w:val="0"/>
              <w:adjustRightInd w:val="0"/>
              <w:spacing w:line="240" w:lineRule="auto"/>
              <w:rPr>
                <w:rFonts w:asciiTheme="minorHAnsi" w:eastAsia="Calibri" w:hAnsiTheme="minorHAnsi"/>
                <w:b/>
                <w:color w:val="4F81BD" w:themeColor="accent1"/>
                <w:sz w:val="20"/>
                <w:szCs w:val="20"/>
              </w:rPr>
            </w:pPr>
          </w:p>
        </w:tc>
        <w:tc>
          <w:tcPr>
            <w:tcW w:w="1985" w:type="dxa"/>
            <w:vMerge/>
            <w:tcBorders>
              <w:left w:val="single" w:sz="4" w:space="0" w:color="auto"/>
              <w:right w:val="single" w:sz="4" w:space="0" w:color="auto"/>
            </w:tcBorders>
            <w:shd w:val="clear" w:color="auto" w:fill="auto"/>
          </w:tcPr>
          <w:p w:rsidR="003361F4" w:rsidRPr="00750838" w:rsidRDefault="003361F4" w:rsidP="00C535A3">
            <w:pPr>
              <w:spacing w:line="240" w:lineRule="auto"/>
              <w:jc w:val="center"/>
              <w:rPr>
                <w:rFonts w:asciiTheme="minorHAnsi" w:eastAsia="Calibri" w:hAnsiTheme="minorHAnsi"/>
                <w:b/>
                <w:color w:val="4F81BD" w:themeColor="accent1"/>
                <w:sz w:val="20"/>
                <w:szCs w:val="20"/>
              </w:rPr>
            </w:pPr>
          </w:p>
        </w:tc>
        <w:tc>
          <w:tcPr>
            <w:tcW w:w="3343" w:type="dxa"/>
            <w:shd w:val="clear" w:color="auto" w:fill="auto"/>
          </w:tcPr>
          <w:p w:rsidR="003361F4" w:rsidRPr="00750838" w:rsidRDefault="00DD1C7A" w:rsidP="00C535A3">
            <w:pPr>
              <w:pStyle w:val="Bezodstpw"/>
              <w:rPr>
                <w:sz w:val="20"/>
                <w:szCs w:val="20"/>
              </w:rPr>
            </w:pPr>
            <w:r w:rsidRPr="00750838">
              <w:rPr>
                <w:sz w:val="20"/>
                <w:szCs w:val="20"/>
              </w:rPr>
              <w:t>Obniżenie poziomu niskiej emisji poprzez wymianę źródeł ciepła w indywidualnych gospodarstwach domowych (biomasa i</w:t>
            </w:r>
            <w:r w:rsidR="00A03908" w:rsidRPr="00750838">
              <w:rPr>
                <w:sz w:val="20"/>
                <w:szCs w:val="20"/>
              </w:rPr>
              <w:t xml:space="preserve"> </w:t>
            </w:r>
            <w:r w:rsidRPr="00750838">
              <w:rPr>
                <w:sz w:val="20"/>
                <w:szCs w:val="20"/>
              </w:rPr>
              <w:t>paliwa gazowe) na terenie Miasta Jordanowa</w:t>
            </w:r>
          </w:p>
        </w:tc>
        <w:tc>
          <w:tcPr>
            <w:tcW w:w="2262" w:type="dxa"/>
            <w:shd w:val="clear" w:color="auto" w:fill="auto"/>
          </w:tcPr>
          <w:p w:rsidR="003361F4" w:rsidRPr="00750838" w:rsidRDefault="003361F4" w:rsidP="00C535A3">
            <w:pPr>
              <w:pStyle w:val="Bezodstpw"/>
              <w:jc w:val="center"/>
              <w:rPr>
                <w:sz w:val="20"/>
                <w:szCs w:val="20"/>
              </w:rPr>
            </w:pPr>
            <w:r w:rsidRPr="00750838">
              <w:rPr>
                <w:sz w:val="20"/>
                <w:szCs w:val="20"/>
              </w:rPr>
              <w:t xml:space="preserve">Mieszkańcy </w:t>
            </w:r>
            <w:r w:rsidR="00A03908" w:rsidRPr="00750838">
              <w:rPr>
                <w:sz w:val="20"/>
                <w:szCs w:val="20"/>
              </w:rPr>
              <w:t>Miasta</w:t>
            </w:r>
            <w:r w:rsidR="00CA5510" w:rsidRPr="00750838">
              <w:rPr>
                <w:sz w:val="20"/>
                <w:szCs w:val="20"/>
              </w:rPr>
              <w:t xml:space="preserve"> </w:t>
            </w:r>
          </w:p>
          <w:p w:rsidR="00A03908" w:rsidRPr="00750838" w:rsidRDefault="00A03908" w:rsidP="00C535A3">
            <w:pPr>
              <w:pStyle w:val="Bezodstpw"/>
              <w:jc w:val="center"/>
              <w:rPr>
                <w:sz w:val="20"/>
                <w:szCs w:val="20"/>
              </w:rPr>
            </w:pPr>
            <w:r w:rsidRPr="00750838">
              <w:rPr>
                <w:sz w:val="20"/>
                <w:szCs w:val="20"/>
              </w:rPr>
              <w:t>Miasto Jordanów</w:t>
            </w:r>
          </w:p>
          <w:p w:rsidR="003361F4" w:rsidRPr="00750838" w:rsidRDefault="003361F4" w:rsidP="00C535A3">
            <w:pPr>
              <w:pStyle w:val="Bezodstpw"/>
              <w:jc w:val="center"/>
              <w:rPr>
                <w:sz w:val="20"/>
                <w:szCs w:val="20"/>
              </w:rPr>
            </w:pPr>
          </w:p>
        </w:tc>
        <w:tc>
          <w:tcPr>
            <w:tcW w:w="1624" w:type="dxa"/>
            <w:shd w:val="clear" w:color="auto" w:fill="auto"/>
          </w:tcPr>
          <w:p w:rsidR="003361F4" w:rsidRPr="00750838" w:rsidRDefault="00DD1C7A" w:rsidP="00C535A3">
            <w:pPr>
              <w:pStyle w:val="Bezodstpw"/>
              <w:jc w:val="center"/>
              <w:rPr>
                <w:color w:val="4F81BD" w:themeColor="accent1"/>
                <w:sz w:val="20"/>
                <w:szCs w:val="20"/>
              </w:rPr>
            </w:pPr>
            <w:r w:rsidRPr="00750838">
              <w:rPr>
                <w:sz w:val="20"/>
                <w:szCs w:val="20"/>
              </w:rPr>
              <w:t>4</w:t>
            </w:r>
            <w:r w:rsidR="003361F4" w:rsidRPr="00750838">
              <w:rPr>
                <w:sz w:val="20"/>
                <w:szCs w:val="20"/>
              </w:rPr>
              <w:t>30 000</w:t>
            </w:r>
          </w:p>
        </w:tc>
        <w:tc>
          <w:tcPr>
            <w:tcW w:w="1985" w:type="dxa"/>
            <w:shd w:val="clear" w:color="auto" w:fill="auto"/>
          </w:tcPr>
          <w:p w:rsidR="003361F4" w:rsidRPr="00750838" w:rsidRDefault="003361F4" w:rsidP="00C535A3">
            <w:pPr>
              <w:autoSpaceDE w:val="0"/>
              <w:autoSpaceDN w:val="0"/>
              <w:adjustRightInd w:val="0"/>
              <w:spacing w:line="240" w:lineRule="auto"/>
              <w:jc w:val="center"/>
              <w:rPr>
                <w:rFonts w:asciiTheme="minorHAnsi" w:hAnsiTheme="minorHAnsi"/>
                <w:sz w:val="20"/>
                <w:szCs w:val="20"/>
              </w:rPr>
            </w:pPr>
            <w:r w:rsidRPr="00750838">
              <w:rPr>
                <w:rFonts w:asciiTheme="minorHAnsi" w:hAnsiTheme="minorHAnsi"/>
                <w:sz w:val="20"/>
                <w:szCs w:val="20"/>
              </w:rPr>
              <w:t>RPOWM</w:t>
            </w:r>
          </w:p>
          <w:p w:rsidR="00A03908" w:rsidRPr="00750838" w:rsidRDefault="00DD1C7A" w:rsidP="00C535A3">
            <w:pPr>
              <w:autoSpaceDE w:val="0"/>
              <w:autoSpaceDN w:val="0"/>
              <w:adjustRightInd w:val="0"/>
              <w:spacing w:line="240" w:lineRule="auto"/>
              <w:jc w:val="center"/>
              <w:rPr>
                <w:rFonts w:asciiTheme="minorHAnsi" w:hAnsiTheme="minorHAnsi"/>
                <w:sz w:val="20"/>
                <w:szCs w:val="20"/>
              </w:rPr>
            </w:pPr>
            <w:r w:rsidRPr="00750838">
              <w:rPr>
                <w:rFonts w:asciiTheme="minorHAnsi" w:hAnsiTheme="minorHAnsi"/>
                <w:sz w:val="20"/>
                <w:szCs w:val="20"/>
              </w:rPr>
              <w:t xml:space="preserve">Działanie 4.4.2 </w:t>
            </w:r>
          </w:p>
          <w:p w:rsidR="00A03908" w:rsidRPr="00750838" w:rsidRDefault="00A03908" w:rsidP="00A03908">
            <w:pPr>
              <w:autoSpaceDE w:val="0"/>
              <w:autoSpaceDN w:val="0"/>
              <w:adjustRightInd w:val="0"/>
              <w:spacing w:line="240" w:lineRule="auto"/>
              <w:jc w:val="center"/>
              <w:rPr>
                <w:rFonts w:asciiTheme="minorHAnsi" w:hAnsiTheme="minorHAnsi"/>
                <w:sz w:val="20"/>
                <w:szCs w:val="20"/>
              </w:rPr>
            </w:pPr>
            <w:r w:rsidRPr="00750838">
              <w:rPr>
                <w:rFonts w:asciiTheme="minorHAnsi" w:hAnsiTheme="minorHAnsi"/>
                <w:sz w:val="20"/>
                <w:szCs w:val="20"/>
              </w:rPr>
              <w:t>Dofinansowanie 100 % ( do 8 000 zł)</w:t>
            </w:r>
          </w:p>
          <w:p w:rsidR="003361F4" w:rsidRPr="00750838" w:rsidRDefault="003361F4" w:rsidP="00C535A3">
            <w:pPr>
              <w:autoSpaceDE w:val="0"/>
              <w:autoSpaceDN w:val="0"/>
              <w:adjustRightInd w:val="0"/>
              <w:spacing w:line="240" w:lineRule="auto"/>
              <w:jc w:val="center"/>
              <w:rPr>
                <w:rFonts w:asciiTheme="minorHAnsi" w:hAnsiTheme="minorHAnsi"/>
                <w:sz w:val="20"/>
                <w:szCs w:val="20"/>
              </w:rPr>
            </w:pPr>
            <w:r w:rsidRPr="00750838">
              <w:rPr>
                <w:rFonts w:asciiTheme="minorHAnsi" w:hAnsiTheme="minorHAnsi"/>
                <w:sz w:val="20"/>
                <w:szCs w:val="20"/>
              </w:rPr>
              <w:t>Redukcja emisji zanieczyszczeń do powietrza</w:t>
            </w:r>
          </w:p>
          <w:p w:rsidR="003361F4" w:rsidRPr="00750838" w:rsidRDefault="003361F4" w:rsidP="00C535A3">
            <w:pPr>
              <w:pStyle w:val="Bezodstpw"/>
              <w:jc w:val="center"/>
              <w:rPr>
                <w:sz w:val="20"/>
                <w:szCs w:val="20"/>
              </w:rPr>
            </w:pPr>
            <w:r w:rsidRPr="00750838">
              <w:rPr>
                <w:sz w:val="20"/>
                <w:szCs w:val="20"/>
              </w:rPr>
              <w:t xml:space="preserve">Budżet </w:t>
            </w:r>
            <w:r w:rsidR="004E4509" w:rsidRPr="00750838">
              <w:rPr>
                <w:sz w:val="20"/>
                <w:szCs w:val="20"/>
              </w:rPr>
              <w:t>Miasta</w:t>
            </w:r>
          </w:p>
        </w:tc>
        <w:tc>
          <w:tcPr>
            <w:tcW w:w="2469" w:type="dxa"/>
            <w:shd w:val="clear" w:color="auto" w:fill="auto"/>
          </w:tcPr>
          <w:p w:rsidR="003361F4" w:rsidRPr="00750838" w:rsidRDefault="003361F4" w:rsidP="00C535A3">
            <w:pPr>
              <w:spacing w:line="240" w:lineRule="auto"/>
              <w:rPr>
                <w:rFonts w:asciiTheme="minorHAnsi" w:eastAsia="Calibri" w:hAnsiTheme="minorHAnsi" w:cs="Calibri"/>
                <w:sz w:val="20"/>
                <w:szCs w:val="20"/>
              </w:rPr>
            </w:pPr>
            <w:r w:rsidRPr="00750838">
              <w:rPr>
                <w:rFonts w:asciiTheme="minorHAnsi" w:eastAsia="Calibri" w:hAnsiTheme="minorHAnsi" w:cs="Calibri"/>
                <w:sz w:val="20"/>
                <w:szCs w:val="20"/>
              </w:rPr>
              <w:t>redukcja emisji CO</w:t>
            </w:r>
            <w:r w:rsidRPr="00750838">
              <w:rPr>
                <w:rFonts w:asciiTheme="minorHAnsi" w:eastAsia="Calibri" w:hAnsiTheme="minorHAnsi" w:cs="Calibri"/>
                <w:sz w:val="20"/>
                <w:szCs w:val="20"/>
                <w:vertAlign w:val="subscript"/>
              </w:rPr>
              <w:t>2</w:t>
            </w:r>
            <w:r w:rsidRPr="00750838">
              <w:rPr>
                <w:rFonts w:asciiTheme="minorHAnsi" w:eastAsia="Calibri" w:hAnsiTheme="minorHAnsi" w:cs="Calibri"/>
                <w:sz w:val="20"/>
                <w:szCs w:val="20"/>
              </w:rPr>
              <w:t>, redukcja emisji pyłu PM10</w:t>
            </w:r>
          </w:p>
        </w:tc>
      </w:tr>
      <w:tr w:rsidR="004E4509" w:rsidRPr="00750838" w:rsidTr="00437812">
        <w:tc>
          <w:tcPr>
            <w:tcW w:w="562" w:type="dxa"/>
            <w:vMerge/>
            <w:tcBorders>
              <w:left w:val="single" w:sz="4" w:space="0" w:color="auto"/>
              <w:right w:val="single" w:sz="4" w:space="0" w:color="auto"/>
            </w:tcBorders>
            <w:shd w:val="clear" w:color="auto" w:fill="auto"/>
          </w:tcPr>
          <w:p w:rsidR="004E4509" w:rsidRPr="00750838" w:rsidRDefault="004E4509" w:rsidP="00C535A3">
            <w:pPr>
              <w:autoSpaceDE w:val="0"/>
              <w:autoSpaceDN w:val="0"/>
              <w:adjustRightInd w:val="0"/>
              <w:spacing w:line="240" w:lineRule="auto"/>
              <w:rPr>
                <w:rFonts w:asciiTheme="minorHAnsi" w:eastAsia="Calibri" w:hAnsiTheme="minorHAnsi"/>
                <w:b/>
                <w:color w:val="4F81BD" w:themeColor="accent1"/>
                <w:sz w:val="20"/>
                <w:szCs w:val="20"/>
              </w:rPr>
            </w:pPr>
          </w:p>
        </w:tc>
        <w:tc>
          <w:tcPr>
            <w:tcW w:w="1985" w:type="dxa"/>
            <w:vMerge/>
            <w:tcBorders>
              <w:left w:val="single" w:sz="4" w:space="0" w:color="auto"/>
              <w:right w:val="single" w:sz="4" w:space="0" w:color="auto"/>
            </w:tcBorders>
            <w:shd w:val="clear" w:color="auto" w:fill="auto"/>
          </w:tcPr>
          <w:p w:rsidR="004E4509" w:rsidRPr="00750838" w:rsidRDefault="004E4509" w:rsidP="00C535A3">
            <w:pPr>
              <w:spacing w:line="240" w:lineRule="auto"/>
              <w:jc w:val="center"/>
              <w:rPr>
                <w:rFonts w:asciiTheme="minorHAnsi" w:eastAsia="Calibri" w:hAnsiTheme="minorHAnsi"/>
                <w:b/>
                <w:color w:val="4F81BD" w:themeColor="accent1"/>
                <w:sz w:val="20"/>
                <w:szCs w:val="20"/>
              </w:rPr>
            </w:pPr>
          </w:p>
        </w:tc>
        <w:tc>
          <w:tcPr>
            <w:tcW w:w="3343" w:type="dxa"/>
            <w:shd w:val="clear" w:color="auto" w:fill="auto"/>
          </w:tcPr>
          <w:p w:rsidR="004E4509" w:rsidRPr="00750838" w:rsidRDefault="002F4D63" w:rsidP="00C535A3">
            <w:pPr>
              <w:pStyle w:val="Bezodstpw"/>
              <w:rPr>
                <w:sz w:val="20"/>
                <w:szCs w:val="20"/>
              </w:rPr>
            </w:pPr>
            <w:r w:rsidRPr="00750838">
              <w:rPr>
                <w:sz w:val="20"/>
                <w:szCs w:val="20"/>
              </w:rPr>
              <w:t>„Program zwiększenia wykorzystania odnawialnych źródeł energii i poprawy jakości powietrza w obrębie obszarów Natura 2000, Powiatu suskiego” –paliwa stałe - ekogroszek</w:t>
            </w:r>
          </w:p>
        </w:tc>
        <w:tc>
          <w:tcPr>
            <w:tcW w:w="2262" w:type="dxa"/>
            <w:shd w:val="clear" w:color="auto" w:fill="auto"/>
          </w:tcPr>
          <w:p w:rsidR="004E4509" w:rsidRPr="00750838" w:rsidRDefault="004E4509" w:rsidP="00C535A3">
            <w:pPr>
              <w:pStyle w:val="Bezodstpw"/>
              <w:jc w:val="center"/>
              <w:rPr>
                <w:sz w:val="20"/>
                <w:szCs w:val="20"/>
              </w:rPr>
            </w:pPr>
            <w:r w:rsidRPr="00750838">
              <w:rPr>
                <w:sz w:val="20"/>
                <w:szCs w:val="20"/>
              </w:rPr>
              <w:t xml:space="preserve">Mieszkańcy </w:t>
            </w:r>
            <w:r w:rsidR="005E532C" w:rsidRPr="00750838">
              <w:rPr>
                <w:sz w:val="20"/>
                <w:szCs w:val="20"/>
              </w:rPr>
              <w:t xml:space="preserve">Miasta </w:t>
            </w:r>
            <w:r w:rsidRPr="00750838">
              <w:rPr>
                <w:sz w:val="20"/>
                <w:szCs w:val="20"/>
              </w:rPr>
              <w:t>Starostwo Powiatowe Sucha Beskidzka</w:t>
            </w:r>
          </w:p>
        </w:tc>
        <w:tc>
          <w:tcPr>
            <w:tcW w:w="1624" w:type="dxa"/>
            <w:shd w:val="clear" w:color="auto" w:fill="auto"/>
          </w:tcPr>
          <w:p w:rsidR="004E4509" w:rsidRPr="00750838" w:rsidRDefault="002F4D63" w:rsidP="00C535A3">
            <w:pPr>
              <w:pStyle w:val="Bezodstpw"/>
              <w:jc w:val="center"/>
              <w:rPr>
                <w:sz w:val="20"/>
                <w:szCs w:val="20"/>
              </w:rPr>
            </w:pPr>
            <w:r w:rsidRPr="00750838">
              <w:rPr>
                <w:sz w:val="20"/>
                <w:szCs w:val="20"/>
              </w:rPr>
              <w:t>ok. 500 000 zł</w:t>
            </w:r>
          </w:p>
        </w:tc>
        <w:tc>
          <w:tcPr>
            <w:tcW w:w="1985" w:type="dxa"/>
            <w:shd w:val="clear" w:color="auto" w:fill="auto"/>
          </w:tcPr>
          <w:p w:rsidR="004E4509" w:rsidRPr="00750838" w:rsidRDefault="004E4509" w:rsidP="00C535A3">
            <w:pPr>
              <w:autoSpaceDE w:val="0"/>
              <w:autoSpaceDN w:val="0"/>
              <w:adjustRightInd w:val="0"/>
              <w:spacing w:line="240" w:lineRule="auto"/>
              <w:jc w:val="center"/>
              <w:rPr>
                <w:rFonts w:asciiTheme="minorHAnsi" w:hAnsiTheme="minorHAnsi"/>
                <w:sz w:val="20"/>
                <w:szCs w:val="20"/>
              </w:rPr>
            </w:pPr>
            <w:r w:rsidRPr="00750838">
              <w:rPr>
                <w:rFonts w:asciiTheme="minorHAnsi" w:hAnsiTheme="minorHAnsi"/>
                <w:sz w:val="20"/>
                <w:szCs w:val="20"/>
              </w:rPr>
              <w:t>RPO</w:t>
            </w:r>
            <w:r w:rsidR="002F4D63" w:rsidRPr="00750838">
              <w:rPr>
                <w:rFonts w:asciiTheme="minorHAnsi" w:hAnsiTheme="minorHAnsi"/>
                <w:sz w:val="20"/>
                <w:szCs w:val="20"/>
              </w:rPr>
              <w:t xml:space="preserve"> </w:t>
            </w:r>
            <w:r w:rsidRPr="00750838">
              <w:rPr>
                <w:rFonts w:asciiTheme="minorHAnsi" w:hAnsiTheme="minorHAnsi"/>
                <w:sz w:val="20"/>
                <w:szCs w:val="20"/>
              </w:rPr>
              <w:t>WM</w:t>
            </w:r>
          </w:p>
          <w:p w:rsidR="00A03908" w:rsidRPr="00750838" w:rsidRDefault="004E4509" w:rsidP="00C535A3">
            <w:pPr>
              <w:autoSpaceDE w:val="0"/>
              <w:autoSpaceDN w:val="0"/>
              <w:adjustRightInd w:val="0"/>
              <w:spacing w:line="240" w:lineRule="auto"/>
              <w:jc w:val="center"/>
              <w:rPr>
                <w:rFonts w:asciiTheme="minorHAnsi" w:hAnsiTheme="minorHAnsi"/>
                <w:sz w:val="20"/>
                <w:szCs w:val="20"/>
              </w:rPr>
            </w:pPr>
            <w:r w:rsidRPr="00750838">
              <w:rPr>
                <w:rFonts w:asciiTheme="minorHAnsi" w:hAnsiTheme="minorHAnsi"/>
                <w:sz w:val="20"/>
                <w:szCs w:val="20"/>
              </w:rPr>
              <w:t xml:space="preserve">Działanie 4.4.3 </w:t>
            </w:r>
          </w:p>
          <w:p w:rsidR="00A03908" w:rsidRPr="00750838" w:rsidRDefault="00A03908" w:rsidP="00C535A3">
            <w:pPr>
              <w:autoSpaceDE w:val="0"/>
              <w:autoSpaceDN w:val="0"/>
              <w:adjustRightInd w:val="0"/>
              <w:spacing w:line="240" w:lineRule="auto"/>
              <w:jc w:val="center"/>
              <w:rPr>
                <w:rFonts w:asciiTheme="minorHAnsi" w:hAnsiTheme="minorHAnsi"/>
                <w:sz w:val="20"/>
                <w:szCs w:val="20"/>
              </w:rPr>
            </w:pPr>
            <w:r w:rsidRPr="00750838">
              <w:rPr>
                <w:rFonts w:asciiTheme="minorHAnsi" w:hAnsiTheme="minorHAnsi"/>
                <w:sz w:val="20"/>
                <w:szCs w:val="20"/>
              </w:rPr>
              <w:t>Dofinansowanie 100 % ( do 8 000 zł)</w:t>
            </w:r>
          </w:p>
          <w:p w:rsidR="004E4509" w:rsidRPr="00750838" w:rsidRDefault="004E4509" w:rsidP="00C535A3">
            <w:pPr>
              <w:autoSpaceDE w:val="0"/>
              <w:autoSpaceDN w:val="0"/>
              <w:adjustRightInd w:val="0"/>
              <w:spacing w:line="240" w:lineRule="auto"/>
              <w:jc w:val="center"/>
              <w:rPr>
                <w:rFonts w:asciiTheme="minorHAnsi" w:hAnsiTheme="minorHAnsi"/>
                <w:sz w:val="20"/>
                <w:szCs w:val="20"/>
              </w:rPr>
            </w:pPr>
            <w:r w:rsidRPr="00750838">
              <w:rPr>
                <w:rFonts w:asciiTheme="minorHAnsi" w:hAnsiTheme="minorHAnsi"/>
                <w:sz w:val="20"/>
                <w:szCs w:val="20"/>
              </w:rPr>
              <w:t>Redukcja emisji zanieczyszczeń do powietrza</w:t>
            </w:r>
          </w:p>
          <w:p w:rsidR="004E4509" w:rsidRPr="00750838" w:rsidRDefault="004E4509" w:rsidP="00C535A3">
            <w:pPr>
              <w:autoSpaceDE w:val="0"/>
              <w:autoSpaceDN w:val="0"/>
              <w:adjustRightInd w:val="0"/>
              <w:spacing w:line="240" w:lineRule="auto"/>
              <w:jc w:val="center"/>
              <w:rPr>
                <w:rFonts w:asciiTheme="minorHAnsi" w:hAnsiTheme="minorHAnsi"/>
                <w:sz w:val="20"/>
                <w:szCs w:val="20"/>
              </w:rPr>
            </w:pPr>
            <w:r w:rsidRPr="00750838">
              <w:rPr>
                <w:rFonts w:asciiTheme="minorHAnsi" w:hAnsiTheme="minorHAnsi"/>
                <w:sz w:val="20"/>
                <w:szCs w:val="20"/>
              </w:rPr>
              <w:t xml:space="preserve">Budżet </w:t>
            </w:r>
            <w:r w:rsidR="002F4D63" w:rsidRPr="00750838">
              <w:rPr>
                <w:rFonts w:asciiTheme="minorHAnsi" w:hAnsiTheme="minorHAnsi"/>
                <w:sz w:val="20"/>
                <w:szCs w:val="20"/>
              </w:rPr>
              <w:t>Powiatu</w:t>
            </w:r>
          </w:p>
        </w:tc>
        <w:tc>
          <w:tcPr>
            <w:tcW w:w="2469" w:type="dxa"/>
            <w:shd w:val="clear" w:color="auto" w:fill="auto"/>
          </w:tcPr>
          <w:p w:rsidR="004E4509" w:rsidRPr="00750838" w:rsidRDefault="004E4509" w:rsidP="00C535A3">
            <w:pPr>
              <w:spacing w:line="240" w:lineRule="auto"/>
              <w:jc w:val="left"/>
              <w:rPr>
                <w:rFonts w:asciiTheme="minorHAnsi" w:eastAsia="Calibri" w:hAnsiTheme="minorHAnsi" w:cs="Calibri"/>
                <w:sz w:val="20"/>
                <w:szCs w:val="20"/>
              </w:rPr>
            </w:pPr>
            <w:r w:rsidRPr="00750838">
              <w:rPr>
                <w:rFonts w:asciiTheme="minorHAnsi" w:eastAsia="Calibri" w:hAnsiTheme="minorHAnsi" w:cs="Calibri"/>
                <w:sz w:val="20"/>
                <w:szCs w:val="20"/>
              </w:rPr>
              <w:t>redukcja emisji CO</w:t>
            </w:r>
            <w:r w:rsidRPr="00750838">
              <w:rPr>
                <w:rFonts w:asciiTheme="minorHAnsi" w:eastAsia="Calibri" w:hAnsiTheme="minorHAnsi" w:cs="Calibri"/>
                <w:sz w:val="20"/>
                <w:szCs w:val="20"/>
                <w:vertAlign w:val="subscript"/>
              </w:rPr>
              <w:t>2</w:t>
            </w:r>
            <w:r w:rsidRPr="00750838">
              <w:rPr>
                <w:rFonts w:asciiTheme="minorHAnsi" w:eastAsia="Calibri" w:hAnsiTheme="minorHAnsi" w:cs="Calibri"/>
                <w:sz w:val="20"/>
                <w:szCs w:val="20"/>
              </w:rPr>
              <w:t>, redukcja emisji pyłu PM10</w:t>
            </w:r>
          </w:p>
        </w:tc>
      </w:tr>
      <w:tr w:rsidR="005E19A6" w:rsidRPr="00750838" w:rsidTr="00437812">
        <w:tc>
          <w:tcPr>
            <w:tcW w:w="562" w:type="dxa"/>
            <w:vMerge/>
            <w:tcBorders>
              <w:left w:val="single" w:sz="4" w:space="0" w:color="auto"/>
              <w:right w:val="single" w:sz="4" w:space="0" w:color="auto"/>
            </w:tcBorders>
            <w:shd w:val="clear" w:color="auto" w:fill="auto"/>
          </w:tcPr>
          <w:p w:rsidR="005E19A6" w:rsidRPr="00750838" w:rsidRDefault="005E19A6" w:rsidP="00C535A3">
            <w:pPr>
              <w:autoSpaceDE w:val="0"/>
              <w:autoSpaceDN w:val="0"/>
              <w:adjustRightInd w:val="0"/>
              <w:spacing w:line="240" w:lineRule="auto"/>
              <w:rPr>
                <w:rFonts w:asciiTheme="minorHAnsi" w:eastAsia="Calibri" w:hAnsiTheme="minorHAnsi"/>
                <w:b/>
                <w:color w:val="4F81BD" w:themeColor="accent1"/>
                <w:sz w:val="20"/>
                <w:szCs w:val="20"/>
              </w:rPr>
            </w:pPr>
          </w:p>
        </w:tc>
        <w:tc>
          <w:tcPr>
            <w:tcW w:w="1985" w:type="dxa"/>
            <w:vMerge/>
            <w:tcBorders>
              <w:left w:val="single" w:sz="4" w:space="0" w:color="auto"/>
              <w:right w:val="single" w:sz="4" w:space="0" w:color="auto"/>
            </w:tcBorders>
            <w:shd w:val="clear" w:color="auto" w:fill="auto"/>
          </w:tcPr>
          <w:p w:rsidR="005E19A6" w:rsidRPr="00750838" w:rsidRDefault="005E19A6" w:rsidP="00C535A3">
            <w:pPr>
              <w:spacing w:line="240" w:lineRule="auto"/>
              <w:jc w:val="center"/>
              <w:rPr>
                <w:rFonts w:asciiTheme="minorHAnsi" w:eastAsia="Calibri" w:hAnsiTheme="minorHAnsi"/>
                <w:b/>
                <w:color w:val="4F81BD" w:themeColor="accent1"/>
                <w:sz w:val="20"/>
                <w:szCs w:val="20"/>
              </w:rPr>
            </w:pPr>
          </w:p>
        </w:tc>
        <w:tc>
          <w:tcPr>
            <w:tcW w:w="3343" w:type="dxa"/>
            <w:shd w:val="clear" w:color="auto" w:fill="auto"/>
          </w:tcPr>
          <w:p w:rsidR="005E19A6" w:rsidRPr="00750838" w:rsidRDefault="00E31771" w:rsidP="00C535A3">
            <w:pPr>
              <w:pStyle w:val="Bezodstpw"/>
              <w:rPr>
                <w:sz w:val="20"/>
                <w:szCs w:val="20"/>
              </w:rPr>
            </w:pPr>
            <w:r w:rsidRPr="00750838">
              <w:rPr>
                <w:sz w:val="20"/>
                <w:szCs w:val="20"/>
              </w:rPr>
              <w:t>Termomodernizacja budynków i wymiana źródeł ciepła na niskoemisyjne</w:t>
            </w:r>
          </w:p>
        </w:tc>
        <w:tc>
          <w:tcPr>
            <w:tcW w:w="2262" w:type="dxa"/>
            <w:shd w:val="clear" w:color="auto" w:fill="auto"/>
          </w:tcPr>
          <w:p w:rsidR="005E19A6" w:rsidRPr="00750838" w:rsidRDefault="005E19A6" w:rsidP="00C535A3">
            <w:pPr>
              <w:pStyle w:val="Bezodstpw"/>
              <w:jc w:val="center"/>
              <w:rPr>
                <w:sz w:val="20"/>
                <w:szCs w:val="20"/>
              </w:rPr>
            </w:pPr>
            <w:r w:rsidRPr="00750838">
              <w:rPr>
                <w:sz w:val="20"/>
                <w:szCs w:val="20"/>
              </w:rPr>
              <w:t>Mieszkańcy Miasta, Przedsiębiorcy</w:t>
            </w:r>
          </w:p>
        </w:tc>
        <w:tc>
          <w:tcPr>
            <w:tcW w:w="1624" w:type="dxa"/>
            <w:shd w:val="clear" w:color="auto" w:fill="auto"/>
          </w:tcPr>
          <w:p w:rsidR="005E19A6" w:rsidRPr="00750838" w:rsidRDefault="00E31771" w:rsidP="00C535A3">
            <w:pPr>
              <w:pStyle w:val="Bezodstpw"/>
              <w:jc w:val="center"/>
              <w:rPr>
                <w:sz w:val="20"/>
                <w:szCs w:val="20"/>
              </w:rPr>
            </w:pPr>
            <w:r w:rsidRPr="00750838">
              <w:rPr>
                <w:sz w:val="20"/>
                <w:szCs w:val="20"/>
              </w:rPr>
              <w:t>b.d.</w:t>
            </w:r>
          </w:p>
        </w:tc>
        <w:tc>
          <w:tcPr>
            <w:tcW w:w="1985" w:type="dxa"/>
            <w:shd w:val="clear" w:color="auto" w:fill="auto"/>
          </w:tcPr>
          <w:p w:rsidR="005E19A6" w:rsidRPr="00750838" w:rsidRDefault="005E19A6" w:rsidP="00C535A3">
            <w:pPr>
              <w:autoSpaceDE w:val="0"/>
              <w:autoSpaceDN w:val="0"/>
              <w:adjustRightInd w:val="0"/>
              <w:spacing w:line="240" w:lineRule="auto"/>
              <w:jc w:val="center"/>
              <w:rPr>
                <w:rFonts w:asciiTheme="minorHAnsi" w:hAnsiTheme="minorHAnsi"/>
                <w:sz w:val="20"/>
                <w:szCs w:val="20"/>
              </w:rPr>
            </w:pPr>
            <w:r w:rsidRPr="00750838">
              <w:rPr>
                <w:rFonts w:asciiTheme="minorHAnsi" w:hAnsiTheme="minorHAnsi"/>
                <w:sz w:val="20"/>
                <w:szCs w:val="20"/>
              </w:rPr>
              <w:t>RPO WM, WFOŚiGW, NFOŚiGW</w:t>
            </w:r>
          </w:p>
        </w:tc>
        <w:tc>
          <w:tcPr>
            <w:tcW w:w="2469" w:type="dxa"/>
            <w:shd w:val="clear" w:color="auto" w:fill="auto"/>
          </w:tcPr>
          <w:p w:rsidR="005E19A6" w:rsidRPr="00750838" w:rsidRDefault="005E19A6" w:rsidP="00C535A3">
            <w:pPr>
              <w:spacing w:line="240" w:lineRule="auto"/>
              <w:jc w:val="left"/>
              <w:rPr>
                <w:rFonts w:asciiTheme="minorHAnsi" w:eastAsia="Calibri" w:hAnsiTheme="minorHAnsi" w:cs="Calibri"/>
                <w:sz w:val="20"/>
                <w:szCs w:val="20"/>
              </w:rPr>
            </w:pPr>
            <w:r w:rsidRPr="00750838">
              <w:rPr>
                <w:rFonts w:asciiTheme="minorHAnsi" w:eastAsia="Calibri" w:hAnsiTheme="minorHAnsi" w:cs="Calibri"/>
                <w:sz w:val="20"/>
                <w:szCs w:val="20"/>
              </w:rPr>
              <w:t>redukcja emisji CO2, redukcja emisji pyłu PM10</w:t>
            </w:r>
          </w:p>
        </w:tc>
      </w:tr>
      <w:tr w:rsidR="003361F4" w:rsidRPr="00750838" w:rsidTr="00016BA7">
        <w:tc>
          <w:tcPr>
            <w:tcW w:w="562" w:type="dxa"/>
            <w:vMerge/>
            <w:tcBorders>
              <w:left w:val="single" w:sz="4" w:space="0" w:color="auto"/>
              <w:right w:val="single" w:sz="4" w:space="0" w:color="auto"/>
            </w:tcBorders>
            <w:shd w:val="clear" w:color="auto" w:fill="auto"/>
          </w:tcPr>
          <w:p w:rsidR="003361F4" w:rsidRPr="00750838" w:rsidRDefault="003361F4" w:rsidP="00C535A3">
            <w:pPr>
              <w:autoSpaceDE w:val="0"/>
              <w:autoSpaceDN w:val="0"/>
              <w:adjustRightInd w:val="0"/>
              <w:spacing w:line="240" w:lineRule="auto"/>
              <w:rPr>
                <w:rFonts w:asciiTheme="minorHAnsi" w:eastAsia="Calibri" w:hAnsiTheme="minorHAnsi"/>
                <w:b/>
                <w:color w:val="4F81BD" w:themeColor="accent1"/>
                <w:sz w:val="20"/>
                <w:szCs w:val="20"/>
              </w:rPr>
            </w:pPr>
          </w:p>
        </w:tc>
        <w:tc>
          <w:tcPr>
            <w:tcW w:w="1985" w:type="dxa"/>
            <w:vMerge/>
            <w:tcBorders>
              <w:left w:val="single" w:sz="4" w:space="0" w:color="auto"/>
              <w:right w:val="single" w:sz="4" w:space="0" w:color="auto"/>
            </w:tcBorders>
            <w:shd w:val="clear" w:color="auto" w:fill="auto"/>
          </w:tcPr>
          <w:p w:rsidR="003361F4" w:rsidRPr="00750838" w:rsidRDefault="003361F4" w:rsidP="00C535A3">
            <w:pPr>
              <w:autoSpaceDE w:val="0"/>
              <w:autoSpaceDN w:val="0"/>
              <w:adjustRightInd w:val="0"/>
              <w:spacing w:line="240" w:lineRule="auto"/>
              <w:rPr>
                <w:rFonts w:asciiTheme="minorHAnsi" w:eastAsia="Calibri" w:hAnsiTheme="minorHAnsi"/>
                <w:b/>
                <w:color w:val="4F81BD" w:themeColor="accent1"/>
                <w:sz w:val="20"/>
                <w:szCs w:val="20"/>
              </w:rPr>
            </w:pPr>
          </w:p>
        </w:tc>
        <w:tc>
          <w:tcPr>
            <w:tcW w:w="3343" w:type="dxa"/>
            <w:shd w:val="clear" w:color="auto" w:fill="auto"/>
          </w:tcPr>
          <w:p w:rsidR="003361F4" w:rsidRPr="00750838" w:rsidRDefault="001A71DE" w:rsidP="00C535A3">
            <w:pPr>
              <w:pStyle w:val="Bezodstpw"/>
              <w:rPr>
                <w:color w:val="4F81BD" w:themeColor="accent1"/>
                <w:sz w:val="20"/>
                <w:szCs w:val="20"/>
              </w:rPr>
            </w:pPr>
            <w:r w:rsidRPr="00750838">
              <w:rPr>
                <w:sz w:val="20"/>
                <w:szCs w:val="20"/>
              </w:rPr>
              <w:t>Rozwój infrastruktury produkcji energii ze źródeł odnawialnych, w ramach RPO WM 2014-2020</w:t>
            </w:r>
          </w:p>
        </w:tc>
        <w:tc>
          <w:tcPr>
            <w:tcW w:w="2262" w:type="dxa"/>
            <w:shd w:val="clear" w:color="auto" w:fill="auto"/>
          </w:tcPr>
          <w:p w:rsidR="00EB434C" w:rsidRPr="00750838" w:rsidRDefault="004E4509" w:rsidP="00C535A3">
            <w:pPr>
              <w:pStyle w:val="Bezodstpw"/>
              <w:jc w:val="center"/>
              <w:rPr>
                <w:sz w:val="20"/>
                <w:szCs w:val="20"/>
              </w:rPr>
            </w:pPr>
            <w:r w:rsidRPr="00750838">
              <w:rPr>
                <w:sz w:val="20"/>
                <w:szCs w:val="20"/>
              </w:rPr>
              <w:t xml:space="preserve">Mieszkańcy </w:t>
            </w:r>
            <w:r w:rsidR="00EB434C" w:rsidRPr="00750838">
              <w:rPr>
                <w:sz w:val="20"/>
                <w:szCs w:val="20"/>
              </w:rPr>
              <w:t>Miasta,</w:t>
            </w:r>
          </w:p>
          <w:p w:rsidR="00EB434C" w:rsidRPr="00750838" w:rsidRDefault="00EB434C" w:rsidP="00C535A3">
            <w:pPr>
              <w:pStyle w:val="Bezodstpw"/>
              <w:jc w:val="center"/>
              <w:rPr>
                <w:sz w:val="20"/>
                <w:szCs w:val="20"/>
              </w:rPr>
            </w:pPr>
            <w:r w:rsidRPr="00750838">
              <w:rPr>
                <w:sz w:val="20"/>
                <w:szCs w:val="20"/>
              </w:rPr>
              <w:t>Przedsiębiorcy,</w:t>
            </w:r>
          </w:p>
          <w:p w:rsidR="003361F4" w:rsidRPr="00750838" w:rsidRDefault="004E4509" w:rsidP="00C535A3">
            <w:pPr>
              <w:pStyle w:val="Bezodstpw"/>
              <w:jc w:val="center"/>
              <w:rPr>
                <w:color w:val="4F81BD" w:themeColor="accent1"/>
                <w:sz w:val="20"/>
                <w:szCs w:val="20"/>
              </w:rPr>
            </w:pPr>
            <w:r w:rsidRPr="00750838">
              <w:rPr>
                <w:sz w:val="20"/>
                <w:szCs w:val="20"/>
              </w:rPr>
              <w:t xml:space="preserve"> Miasto Jordanów</w:t>
            </w:r>
          </w:p>
        </w:tc>
        <w:tc>
          <w:tcPr>
            <w:tcW w:w="1624" w:type="dxa"/>
            <w:tcBorders>
              <w:top w:val="single" w:sz="4" w:space="0" w:color="auto"/>
            </w:tcBorders>
            <w:shd w:val="clear" w:color="auto" w:fill="auto"/>
            <w:vAlign w:val="center"/>
          </w:tcPr>
          <w:p w:rsidR="003361F4" w:rsidRPr="00750838" w:rsidRDefault="001A71DE" w:rsidP="00C535A3">
            <w:pPr>
              <w:pStyle w:val="Bezodstpw"/>
              <w:rPr>
                <w:color w:val="4F81BD" w:themeColor="accent1"/>
                <w:sz w:val="20"/>
                <w:szCs w:val="20"/>
              </w:rPr>
            </w:pPr>
            <w:r w:rsidRPr="00750838">
              <w:rPr>
                <w:sz w:val="20"/>
                <w:szCs w:val="20"/>
              </w:rPr>
              <w:t>Ok. 1 000 000 zł</w:t>
            </w:r>
          </w:p>
        </w:tc>
        <w:tc>
          <w:tcPr>
            <w:tcW w:w="1985" w:type="dxa"/>
            <w:tcBorders>
              <w:top w:val="single" w:sz="4" w:space="0" w:color="auto"/>
            </w:tcBorders>
            <w:shd w:val="clear" w:color="auto" w:fill="auto"/>
            <w:vAlign w:val="center"/>
          </w:tcPr>
          <w:p w:rsidR="004E4509" w:rsidRPr="00750838" w:rsidRDefault="004E4509" w:rsidP="00C535A3">
            <w:pPr>
              <w:autoSpaceDE w:val="0"/>
              <w:autoSpaceDN w:val="0"/>
              <w:adjustRightInd w:val="0"/>
              <w:spacing w:line="240" w:lineRule="auto"/>
              <w:jc w:val="center"/>
              <w:rPr>
                <w:rFonts w:asciiTheme="minorHAnsi" w:hAnsiTheme="minorHAnsi"/>
                <w:sz w:val="20"/>
                <w:szCs w:val="20"/>
              </w:rPr>
            </w:pPr>
            <w:r w:rsidRPr="00750838">
              <w:rPr>
                <w:rFonts w:asciiTheme="minorHAnsi" w:hAnsiTheme="minorHAnsi"/>
                <w:sz w:val="20"/>
                <w:szCs w:val="20"/>
              </w:rPr>
              <w:t>RPO</w:t>
            </w:r>
            <w:r w:rsidR="002F4D63" w:rsidRPr="00750838">
              <w:rPr>
                <w:rFonts w:asciiTheme="minorHAnsi" w:hAnsiTheme="minorHAnsi"/>
                <w:sz w:val="20"/>
                <w:szCs w:val="20"/>
              </w:rPr>
              <w:t xml:space="preserve"> </w:t>
            </w:r>
            <w:r w:rsidRPr="00750838">
              <w:rPr>
                <w:rFonts w:asciiTheme="minorHAnsi" w:hAnsiTheme="minorHAnsi"/>
                <w:sz w:val="20"/>
                <w:szCs w:val="20"/>
              </w:rPr>
              <w:t>WM</w:t>
            </w:r>
          </w:p>
          <w:p w:rsidR="004E4509" w:rsidRPr="00750838" w:rsidRDefault="004E4509" w:rsidP="00C535A3">
            <w:pPr>
              <w:autoSpaceDE w:val="0"/>
              <w:autoSpaceDN w:val="0"/>
              <w:adjustRightInd w:val="0"/>
              <w:spacing w:line="240" w:lineRule="auto"/>
              <w:jc w:val="center"/>
              <w:rPr>
                <w:rFonts w:asciiTheme="minorHAnsi" w:hAnsiTheme="minorHAnsi"/>
                <w:sz w:val="20"/>
                <w:szCs w:val="20"/>
              </w:rPr>
            </w:pPr>
            <w:r w:rsidRPr="00750838">
              <w:rPr>
                <w:rFonts w:asciiTheme="minorHAnsi" w:hAnsiTheme="minorHAnsi"/>
                <w:sz w:val="20"/>
                <w:szCs w:val="20"/>
              </w:rPr>
              <w:t>Działanie 4.4.</w:t>
            </w:r>
            <w:r w:rsidR="002F4D63" w:rsidRPr="00750838">
              <w:rPr>
                <w:rFonts w:asciiTheme="minorHAnsi" w:hAnsiTheme="minorHAnsi"/>
                <w:sz w:val="20"/>
                <w:szCs w:val="20"/>
              </w:rPr>
              <w:t>1</w:t>
            </w:r>
            <w:r w:rsidRPr="00750838">
              <w:rPr>
                <w:rFonts w:asciiTheme="minorHAnsi" w:hAnsiTheme="minorHAnsi"/>
                <w:sz w:val="20"/>
                <w:szCs w:val="20"/>
              </w:rPr>
              <w:t xml:space="preserve"> </w:t>
            </w:r>
            <w:r w:rsidR="002F4D63" w:rsidRPr="00750838">
              <w:rPr>
                <w:rFonts w:asciiTheme="minorHAnsi" w:hAnsiTheme="minorHAnsi"/>
                <w:sz w:val="20"/>
                <w:szCs w:val="20"/>
              </w:rPr>
              <w:t xml:space="preserve">Rozwój infrastruktury </w:t>
            </w:r>
            <w:r w:rsidR="002F4D63" w:rsidRPr="00750838">
              <w:rPr>
                <w:rFonts w:asciiTheme="minorHAnsi" w:hAnsiTheme="minorHAnsi"/>
                <w:sz w:val="20"/>
                <w:szCs w:val="20"/>
              </w:rPr>
              <w:lastRenderedPageBreak/>
              <w:t>produkcji energii ze źródeł odnawialnych</w:t>
            </w:r>
          </w:p>
          <w:p w:rsidR="004E4509" w:rsidRPr="00750838" w:rsidRDefault="004E4509" w:rsidP="00C535A3">
            <w:pPr>
              <w:autoSpaceDE w:val="0"/>
              <w:autoSpaceDN w:val="0"/>
              <w:adjustRightInd w:val="0"/>
              <w:spacing w:line="240" w:lineRule="auto"/>
              <w:jc w:val="center"/>
              <w:rPr>
                <w:rFonts w:asciiTheme="minorHAnsi" w:hAnsiTheme="minorHAnsi"/>
                <w:sz w:val="20"/>
                <w:szCs w:val="20"/>
              </w:rPr>
            </w:pPr>
            <w:r w:rsidRPr="00750838">
              <w:rPr>
                <w:rFonts w:asciiTheme="minorHAnsi" w:hAnsiTheme="minorHAnsi"/>
                <w:sz w:val="20"/>
                <w:szCs w:val="20"/>
              </w:rPr>
              <w:t>Dofinansowanie 60 %</w:t>
            </w:r>
          </w:p>
          <w:p w:rsidR="003361F4" w:rsidRPr="00750838" w:rsidRDefault="004E4509" w:rsidP="00C535A3">
            <w:pPr>
              <w:autoSpaceDE w:val="0"/>
              <w:autoSpaceDN w:val="0"/>
              <w:adjustRightInd w:val="0"/>
              <w:spacing w:line="240" w:lineRule="auto"/>
              <w:jc w:val="center"/>
              <w:rPr>
                <w:rFonts w:asciiTheme="minorHAnsi" w:hAnsiTheme="minorHAnsi"/>
                <w:color w:val="4F81BD" w:themeColor="accent1"/>
                <w:sz w:val="20"/>
                <w:szCs w:val="20"/>
              </w:rPr>
            </w:pPr>
            <w:r w:rsidRPr="00750838">
              <w:rPr>
                <w:rFonts w:asciiTheme="minorHAnsi" w:hAnsiTheme="minorHAnsi"/>
                <w:sz w:val="20"/>
                <w:szCs w:val="20"/>
              </w:rPr>
              <w:t>Budżet Miasta</w:t>
            </w:r>
          </w:p>
        </w:tc>
        <w:tc>
          <w:tcPr>
            <w:tcW w:w="2469" w:type="dxa"/>
            <w:shd w:val="clear" w:color="auto" w:fill="auto"/>
          </w:tcPr>
          <w:p w:rsidR="003361F4" w:rsidRPr="00750838" w:rsidRDefault="002F4D63" w:rsidP="00C535A3">
            <w:pPr>
              <w:spacing w:line="240" w:lineRule="auto"/>
              <w:jc w:val="left"/>
              <w:rPr>
                <w:rFonts w:asciiTheme="minorHAnsi" w:eastAsia="Calibri" w:hAnsiTheme="minorHAnsi" w:cs="Calibri"/>
                <w:color w:val="4F81BD" w:themeColor="accent1"/>
                <w:sz w:val="20"/>
                <w:szCs w:val="20"/>
              </w:rPr>
            </w:pPr>
            <w:r w:rsidRPr="00750838">
              <w:rPr>
                <w:rFonts w:asciiTheme="minorHAnsi" w:eastAsia="Calibri" w:hAnsiTheme="minorHAnsi" w:cs="Calibri"/>
                <w:sz w:val="20"/>
                <w:szCs w:val="20"/>
              </w:rPr>
              <w:lastRenderedPageBreak/>
              <w:t>redukcja emisji CO</w:t>
            </w:r>
            <w:r w:rsidRPr="00750838">
              <w:rPr>
                <w:rFonts w:asciiTheme="minorHAnsi" w:eastAsia="Calibri" w:hAnsiTheme="minorHAnsi" w:cs="Calibri"/>
                <w:sz w:val="20"/>
                <w:szCs w:val="20"/>
                <w:vertAlign w:val="subscript"/>
              </w:rPr>
              <w:t>2</w:t>
            </w:r>
            <w:r w:rsidRPr="00750838">
              <w:rPr>
                <w:rFonts w:asciiTheme="minorHAnsi" w:eastAsia="Calibri" w:hAnsiTheme="minorHAnsi" w:cs="Calibri"/>
                <w:sz w:val="20"/>
                <w:szCs w:val="20"/>
              </w:rPr>
              <w:t>, produkcja energii ze źródeł odnawialnych,</w:t>
            </w:r>
          </w:p>
        </w:tc>
      </w:tr>
      <w:tr w:rsidR="009024C2" w:rsidRPr="00750838" w:rsidTr="00437812">
        <w:tc>
          <w:tcPr>
            <w:tcW w:w="562" w:type="dxa"/>
            <w:tcBorders>
              <w:top w:val="single" w:sz="4" w:space="0" w:color="auto"/>
              <w:left w:val="single" w:sz="4" w:space="0" w:color="auto"/>
              <w:bottom w:val="single" w:sz="4" w:space="0" w:color="auto"/>
              <w:right w:val="single" w:sz="4" w:space="0" w:color="auto"/>
            </w:tcBorders>
            <w:shd w:val="clear" w:color="auto" w:fill="auto"/>
          </w:tcPr>
          <w:p w:rsidR="004948B4" w:rsidRPr="00750838" w:rsidRDefault="004948B4" w:rsidP="00C535A3">
            <w:pPr>
              <w:autoSpaceDE w:val="0"/>
              <w:autoSpaceDN w:val="0"/>
              <w:adjustRightInd w:val="0"/>
              <w:spacing w:line="240" w:lineRule="auto"/>
              <w:rPr>
                <w:rFonts w:asciiTheme="minorHAnsi" w:eastAsia="Calibri" w:hAnsiTheme="minorHAnsi"/>
                <w:b/>
                <w:sz w:val="20"/>
                <w:szCs w:val="20"/>
              </w:rPr>
            </w:pPr>
            <w:r w:rsidRPr="00750838">
              <w:rPr>
                <w:rFonts w:asciiTheme="minorHAnsi" w:eastAsia="Calibri" w:hAnsiTheme="minorHAnsi"/>
                <w:b/>
                <w:sz w:val="20"/>
                <w:szCs w:val="20"/>
              </w:rPr>
              <w:lastRenderedPageBreak/>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948B4" w:rsidRPr="00750838" w:rsidRDefault="004948B4" w:rsidP="00C535A3">
            <w:pPr>
              <w:spacing w:line="240" w:lineRule="auto"/>
              <w:rPr>
                <w:rFonts w:asciiTheme="minorHAnsi" w:eastAsia="Calibri" w:hAnsiTheme="minorHAnsi"/>
                <w:b/>
                <w:sz w:val="20"/>
                <w:szCs w:val="20"/>
              </w:rPr>
            </w:pPr>
            <w:r w:rsidRPr="00750838">
              <w:rPr>
                <w:rFonts w:asciiTheme="minorHAnsi" w:eastAsia="Calibri" w:hAnsiTheme="minorHAnsi"/>
                <w:b/>
                <w:sz w:val="20"/>
                <w:szCs w:val="20"/>
              </w:rPr>
              <w:t>Zagrożenie hałasem</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4948B4" w:rsidRPr="00750838" w:rsidRDefault="004948B4" w:rsidP="00C535A3">
            <w:pPr>
              <w:spacing w:line="240" w:lineRule="auto"/>
              <w:rPr>
                <w:rFonts w:asciiTheme="minorHAnsi" w:hAnsiTheme="minorHAnsi"/>
                <w:sz w:val="20"/>
                <w:szCs w:val="20"/>
              </w:rPr>
            </w:pPr>
            <w:r w:rsidRPr="00750838">
              <w:rPr>
                <w:rFonts w:asciiTheme="minorHAnsi" w:hAnsiTheme="minorHAnsi"/>
                <w:sz w:val="20"/>
                <w:szCs w:val="20"/>
              </w:rPr>
              <w:t>Rozwój sieci monitoringu hałasu</w:t>
            </w:r>
          </w:p>
        </w:tc>
        <w:tc>
          <w:tcPr>
            <w:tcW w:w="2262" w:type="dxa"/>
            <w:tcBorders>
              <w:top w:val="single" w:sz="4" w:space="0" w:color="auto"/>
              <w:left w:val="single" w:sz="4" w:space="0" w:color="auto"/>
              <w:bottom w:val="single" w:sz="4" w:space="0" w:color="auto"/>
              <w:right w:val="single" w:sz="4" w:space="0" w:color="auto"/>
            </w:tcBorders>
            <w:shd w:val="clear" w:color="auto" w:fill="auto"/>
          </w:tcPr>
          <w:p w:rsidR="004948B4" w:rsidRPr="00750838" w:rsidRDefault="004948B4" w:rsidP="00C535A3">
            <w:pPr>
              <w:spacing w:line="240" w:lineRule="auto"/>
              <w:jc w:val="center"/>
              <w:rPr>
                <w:rFonts w:asciiTheme="minorHAnsi" w:hAnsiTheme="minorHAnsi"/>
                <w:sz w:val="20"/>
                <w:szCs w:val="20"/>
              </w:rPr>
            </w:pPr>
            <w:r w:rsidRPr="00750838">
              <w:rPr>
                <w:rFonts w:asciiTheme="minorHAnsi" w:hAnsiTheme="minorHAnsi"/>
                <w:sz w:val="20"/>
                <w:szCs w:val="20"/>
              </w:rPr>
              <w:t>WIOS w Krakowie</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4948B4" w:rsidRPr="00750838" w:rsidRDefault="004948B4" w:rsidP="00C535A3">
            <w:pPr>
              <w:spacing w:line="240" w:lineRule="auto"/>
              <w:jc w:val="center"/>
              <w:rPr>
                <w:rFonts w:asciiTheme="minorHAnsi" w:hAnsiTheme="minorHAnsi"/>
                <w:sz w:val="20"/>
                <w:szCs w:val="20"/>
              </w:rPr>
            </w:pPr>
            <w:r w:rsidRPr="00750838">
              <w:rPr>
                <w:rFonts w:asciiTheme="minorHAnsi" w:hAnsiTheme="minorHAnsi"/>
                <w:sz w:val="20"/>
                <w:szCs w:val="20"/>
              </w:rPr>
              <w:t>b.d.</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948B4" w:rsidRPr="00750838" w:rsidRDefault="004948B4" w:rsidP="00C535A3">
            <w:pPr>
              <w:spacing w:line="240" w:lineRule="auto"/>
              <w:jc w:val="center"/>
              <w:rPr>
                <w:rFonts w:asciiTheme="minorHAnsi" w:hAnsiTheme="minorHAnsi"/>
                <w:sz w:val="20"/>
                <w:szCs w:val="20"/>
              </w:rPr>
            </w:pPr>
            <w:r w:rsidRPr="00750838">
              <w:rPr>
                <w:rFonts w:asciiTheme="minorHAnsi" w:hAnsiTheme="minorHAnsi"/>
                <w:sz w:val="20"/>
                <w:szCs w:val="20"/>
              </w:rPr>
              <w:t>Budżet Państwa</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948B4" w:rsidRPr="00750838" w:rsidRDefault="004948B4" w:rsidP="00C535A3">
            <w:pPr>
              <w:spacing w:line="240" w:lineRule="auto"/>
              <w:jc w:val="left"/>
              <w:rPr>
                <w:rFonts w:asciiTheme="minorHAnsi" w:hAnsiTheme="minorHAnsi"/>
                <w:sz w:val="20"/>
                <w:szCs w:val="20"/>
              </w:rPr>
            </w:pPr>
            <w:r w:rsidRPr="00750838">
              <w:rPr>
                <w:rFonts w:asciiTheme="minorHAnsi" w:hAnsiTheme="minorHAnsi"/>
                <w:sz w:val="20"/>
                <w:szCs w:val="20"/>
              </w:rPr>
              <w:t>Poziomy emisji hałasu</w:t>
            </w:r>
          </w:p>
        </w:tc>
      </w:tr>
      <w:tr w:rsidR="009024C2" w:rsidRPr="00750838" w:rsidTr="00C940F9">
        <w:trPr>
          <w:trHeight w:val="122"/>
        </w:trPr>
        <w:tc>
          <w:tcPr>
            <w:tcW w:w="562" w:type="dxa"/>
            <w:tcBorders>
              <w:top w:val="single" w:sz="4" w:space="0" w:color="auto"/>
              <w:left w:val="single" w:sz="4" w:space="0" w:color="auto"/>
              <w:bottom w:val="single" w:sz="4" w:space="0" w:color="auto"/>
              <w:right w:val="single" w:sz="4" w:space="0" w:color="auto"/>
            </w:tcBorders>
            <w:shd w:val="clear" w:color="auto" w:fill="auto"/>
          </w:tcPr>
          <w:p w:rsidR="00840D18" w:rsidRPr="00750838" w:rsidRDefault="00840D18" w:rsidP="00C535A3">
            <w:pPr>
              <w:autoSpaceDE w:val="0"/>
              <w:autoSpaceDN w:val="0"/>
              <w:adjustRightInd w:val="0"/>
              <w:spacing w:line="240" w:lineRule="auto"/>
              <w:rPr>
                <w:rFonts w:asciiTheme="minorHAnsi" w:eastAsia="Calibri" w:hAnsiTheme="minorHAnsi"/>
                <w:b/>
                <w:sz w:val="20"/>
                <w:szCs w:val="20"/>
              </w:rPr>
            </w:pPr>
            <w:r w:rsidRPr="00750838">
              <w:rPr>
                <w:rFonts w:asciiTheme="minorHAnsi" w:eastAsia="Calibri" w:hAnsiTheme="minorHAnsi"/>
                <w:b/>
                <w:sz w:val="20"/>
                <w:szCs w:val="20"/>
              </w:rPr>
              <w:t>3.</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40D18" w:rsidRPr="00750838" w:rsidRDefault="00840D18" w:rsidP="00C535A3">
            <w:pPr>
              <w:spacing w:line="240" w:lineRule="auto"/>
              <w:rPr>
                <w:rFonts w:asciiTheme="minorHAnsi" w:eastAsia="Calibri" w:hAnsiTheme="minorHAnsi"/>
                <w:b/>
                <w:sz w:val="20"/>
                <w:szCs w:val="20"/>
              </w:rPr>
            </w:pPr>
            <w:r w:rsidRPr="00750838">
              <w:rPr>
                <w:rFonts w:asciiTheme="minorHAnsi" w:eastAsia="Calibri" w:hAnsiTheme="minorHAnsi"/>
                <w:b/>
                <w:sz w:val="20"/>
                <w:szCs w:val="20"/>
              </w:rPr>
              <w:t>Pola elektromagnetyczne</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840D18" w:rsidRPr="00750838" w:rsidRDefault="00840D18" w:rsidP="00C535A3">
            <w:pPr>
              <w:spacing w:line="240" w:lineRule="auto"/>
              <w:jc w:val="left"/>
              <w:rPr>
                <w:rFonts w:asciiTheme="minorHAnsi" w:hAnsiTheme="minorHAnsi"/>
                <w:sz w:val="20"/>
                <w:szCs w:val="20"/>
              </w:rPr>
            </w:pPr>
            <w:r w:rsidRPr="00750838">
              <w:rPr>
                <w:rFonts w:asciiTheme="minorHAnsi" w:hAnsiTheme="minorHAnsi"/>
                <w:sz w:val="20"/>
                <w:szCs w:val="20"/>
              </w:rPr>
              <w:t>Kontynuowanie monitoringu  pól elektromagnetycznych</w:t>
            </w:r>
          </w:p>
        </w:tc>
        <w:tc>
          <w:tcPr>
            <w:tcW w:w="2262" w:type="dxa"/>
            <w:tcBorders>
              <w:top w:val="single" w:sz="4" w:space="0" w:color="auto"/>
              <w:left w:val="single" w:sz="4" w:space="0" w:color="auto"/>
              <w:bottom w:val="single" w:sz="4" w:space="0" w:color="auto"/>
              <w:right w:val="single" w:sz="4" w:space="0" w:color="auto"/>
            </w:tcBorders>
            <w:shd w:val="clear" w:color="auto" w:fill="auto"/>
          </w:tcPr>
          <w:p w:rsidR="00840D18" w:rsidRPr="00750838" w:rsidRDefault="00840D18" w:rsidP="00C535A3">
            <w:pPr>
              <w:spacing w:line="240" w:lineRule="auto"/>
              <w:jc w:val="center"/>
              <w:rPr>
                <w:rFonts w:asciiTheme="minorHAnsi" w:hAnsiTheme="minorHAnsi"/>
                <w:sz w:val="20"/>
                <w:szCs w:val="20"/>
              </w:rPr>
            </w:pPr>
            <w:r w:rsidRPr="00750838">
              <w:rPr>
                <w:rFonts w:asciiTheme="minorHAnsi" w:hAnsiTheme="minorHAnsi"/>
                <w:sz w:val="20"/>
                <w:szCs w:val="20"/>
              </w:rPr>
              <w:t>WIOS w Krakowie</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840D18" w:rsidRPr="00750838" w:rsidRDefault="00840D18" w:rsidP="00C535A3">
            <w:pPr>
              <w:spacing w:line="240" w:lineRule="auto"/>
              <w:jc w:val="center"/>
              <w:rPr>
                <w:rFonts w:asciiTheme="minorHAnsi" w:hAnsiTheme="minorHAnsi"/>
                <w:sz w:val="20"/>
                <w:szCs w:val="20"/>
              </w:rPr>
            </w:pPr>
            <w:r w:rsidRPr="00750838">
              <w:rPr>
                <w:rFonts w:asciiTheme="minorHAnsi" w:hAnsiTheme="minorHAnsi"/>
                <w:sz w:val="20"/>
                <w:szCs w:val="20"/>
              </w:rPr>
              <w:t>b.d.</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40D18" w:rsidRPr="00750838" w:rsidRDefault="00840D18" w:rsidP="00C535A3">
            <w:pPr>
              <w:spacing w:line="240" w:lineRule="auto"/>
              <w:jc w:val="center"/>
              <w:rPr>
                <w:rFonts w:asciiTheme="minorHAnsi" w:hAnsiTheme="minorHAnsi"/>
                <w:sz w:val="20"/>
                <w:szCs w:val="20"/>
              </w:rPr>
            </w:pPr>
            <w:r w:rsidRPr="00750838">
              <w:rPr>
                <w:rFonts w:asciiTheme="minorHAnsi" w:hAnsiTheme="minorHAnsi"/>
                <w:sz w:val="20"/>
                <w:szCs w:val="20"/>
              </w:rPr>
              <w:t>Budżet Państwa</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840D18" w:rsidRPr="00750838" w:rsidRDefault="00840D18" w:rsidP="00C535A3">
            <w:pPr>
              <w:spacing w:line="240" w:lineRule="auto"/>
              <w:jc w:val="left"/>
              <w:rPr>
                <w:rFonts w:asciiTheme="minorHAnsi" w:hAnsiTheme="minorHAnsi"/>
                <w:sz w:val="20"/>
                <w:szCs w:val="20"/>
              </w:rPr>
            </w:pPr>
            <w:r w:rsidRPr="00750838">
              <w:rPr>
                <w:rFonts w:asciiTheme="minorHAnsi" w:hAnsiTheme="minorHAnsi"/>
                <w:sz w:val="20"/>
                <w:szCs w:val="20"/>
              </w:rPr>
              <w:t>Poziom PEM</w:t>
            </w:r>
          </w:p>
        </w:tc>
      </w:tr>
      <w:tr w:rsidR="009024C2" w:rsidRPr="00750838" w:rsidTr="00437812">
        <w:tc>
          <w:tcPr>
            <w:tcW w:w="562" w:type="dxa"/>
            <w:vMerge w:val="restart"/>
            <w:tcBorders>
              <w:top w:val="single" w:sz="4" w:space="0" w:color="auto"/>
              <w:left w:val="single" w:sz="4" w:space="0" w:color="auto"/>
              <w:right w:val="single" w:sz="4" w:space="0" w:color="auto"/>
            </w:tcBorders>
            <w:shd w:val="clear" w:color="auto" w:fill="auto"/>
          </w:tcPr>
          <w:p w:rsidR="00416A51" w:rsidRPr="00750838" w:rsidRDefault="00416A51" w:rsidP="00C535A3">
            <w:pPr>
              <w:autoSpaceDE w:val="0"/>
              <w:autoSpaceDN w:val="0"/>
              <w:adjustRightInd w:val="0"/>
              <w:spacing w:line="240" w:lineRule="auto"/>
              <w:rPr>
                <w:rFonts w:asciiTheme="minorHAnsi" w:eastAsia="Calibri" w:hAnsiTheme="minorHAnsi"/>
                <w:b/>
                <w:sz w:val="20"/>
                <w:szCs w:val="20"/>
              </w:rPr>
            </w:pPr>
            <w:r w:rsidRPr="00750838">
              <w:rPr>
                <w:rFonts w:asciiTheme="minorHAnsi" w:eastAsia="Calibri" w:hAnsiTheme="minorHAnsi"/>
                <w:b/>
                <w:sz w:val="20"/>
                <w:szCs w:val="20"/>
              </w:rPr>
              <w:t>4.</w:t>
            </w:r>
          </w:p>
        </w:tc>
        <w:tc>
          <w:tcPr>
            <w:tcW w:w="1985" w:type="dxa"/>
            <w:vMerge w:val="restart"/>
            <w:tcBorders>
              <w:top w:val="single" w:sz="4" w:space="0" w:color="auto"/>
              <w:left w:val="single" w:sz="4" w:space="0" w:color="auto"/>
              <w:right w:val="single" w:sz="4" w:space="0" w:color="auto"/>
            </w:tcBorders>
            <w:shd w:val="clear" w:color="auto" w:fill="auto"/>
          </w:tcPr>
          <w:p w:rsidR="00416A51" w:rsidRPr="00750838" w:rsidRDefault="00416A51" w:rsidP="00C535A3">
            <w:pPr>
              <w:spacing w:line="240" w:lineRule="auto"/>
              <w:rPr>
                <w:rFonts w:asciiTheme="minorHAnsi" w:eastAsia="Calibri" w:hAnsiTheme="minorHAnsi"/>
                <w:b/>
                <w:sz w:val="20"/>
                <w:szCs w:val="20"/>
              </w:rPr>
            </w:pPr>
            <w:r w:rsidRPr="00750838">
              <w:rPr>
                <w:rFonts w:asciiTheme="minorHAnsi" w:eastAsia="Calibri" w:hAnsiTheme="minorHAnsi"/>
                <w:b/>
                <w:sz w:val="20"/>
                <w:szCs w:val="20"/>
              </w:rPr>
              <w:t>Gospodarowanie wodami</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416A51" w:rsidRPr="00750838" w:rsidRDefault="00F310B9" w:rsidP="00C535A3">
            <w:pPr>
              <w:spacing w:line="240" w:lineRule="auto"/>
              <w:rPr>
                <w:rFonts w:asciiTheme="minorHAnsi" w:eastAsia="Calibri" w:hAnsiTheme="minorHAnsi"/>
                <w:sz w:val="20"/>
                <w:szCs w:val="20"/>
              </w:rPr>
            </w:pPr>
            <w:r w:rsidRPr="00750838">
              <w:rPr>
                <w:rFonts w:asciiTheme="minorHAnsi" w:eastAsia="Calibri" w:hAnsiTheme="minorHAnsi"/>
                <w:sz w:val="20"/>
                <w:szCs w:val="20"/>
              </w:rPr>
              <w:t xml:space="preserve">Systematyczna konserwacja rzek </w:t>
            </w:r>
            <w:r w:rsidRPr="00750838">
              <w:rPr>
                <w:rFonts w:asciiTheme="minorHAnsi" w:eastAsia="Calibri" w:hAnsiTheme="minorHAnsi"/>
                <w:sz w:val="20"/>
                <w:szCs w:val="20"/>
              </w:rPr>
              <w:br/>
              <w:t>i cieków</w:t>
            </w:r>
          </w:p>
        </w:tc>
        <w:tc>
          <w:tcPr>
            <w:tcW w:w="2262" w:type="dxa"/>
            <w:tcBorders>
              <w:top w:val="single" w:sz="4" w:space="0" w:color="auto"/>
              <w:left w:val="single" w:sz="4" w:space="0" w:color="auto"/>
              <w:bottom w:val="single" w:sz="4" w:space="0" w:color="auto"/>
              <w:right w:val="single" w:sz="4" w:space="0" w:color="auto"/>
            </w:tcBorders>
            <w:shd w:val="clear" w:color="auto" w:fill="auto"/>
          </w:tcPr>
          <w:p w:rsidR="00416A51" w:rsidRPr="00750838" w:rsidRDefault="00FA11C0" w:rsidP="00C535A3">
            <w:pPr>
              <w:spacing w:line="240" w:lineRule="auto"/>
              <w:jc w:val="center"/>
              <w:rPr>
                <w:rFonts w:asciiTheme="minorHAnsi" w:eastAsia="Calibri" w:hAnsiTheme="minorHAnsi"/>
                <w:sz w:val="20"/>
                <w:szCs w:val="20"/>
              </w:rPr>
            </w:pPr>
            <w:r w:rsidRPr="00750838">
              <w:rPr>
                <w:rFonts w:asciiTheme="minorHAnsi" w:eastAsia="Calibri" w:hAnsiTheme="minorHAnsi"/>
                <w:sz w:val="20"/>
                <w:szCs w:val="20"/>
              </w:rPr>
              <w:t>RZGW Kraków</w:t>
            </w:r>
            <w:r w:rsidR="00F310B9" w:rsidRPr="00750838">
              <w:rPr>
                <w:rFonts w:asciiTheme="minorHAnsi" w:eastAsia="Calibri" w:hAnsiTheme="minorHAnsi"/>
                <w:sz w:val="20"/>
                <w:szCs w:val="20"/>
              </w:rPr>
              <w:t>, Miasto Jordanów</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416A51" w:rsidRPr="00750838" w:rsidRDefault="00416A51" w:rsidP="00C535A3">
            <w:pPr>
              <w:spacing w:line="240" w:lineRule="auto"/>
              <w:jc w:val="center"/>
              <w:rPr>
                <w:rFonts w:asciiTheme="minorHAnsi" w:eastAsia="Calibri" w:hAnsiTheme="minorHAnsi"/>
                <w:sz w:val="20"/>
                <w:szCs w:val="20"/>
              </w:rPr>
            </w:pPr>
            <w:r w:rsidRPr="00750838">
              <w:rPr>
                <w:rFonts w:asciiTheme="minorHAnsi" w:hAnsiTheme="minorHAnsi"/>
                <w:sz w:val="20"/>
                <w:szCs w:val="20"/>
              </w:rPr>
              <w:t>b.d.</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16A51" w:rsidRPr="00750838" w:rsidRDefault="00416A51" w:rsidP="00C535A3">
            <w:pPr>
              <w:spacing w:line="240" w:lineRule="auto"/>
              <w:jc w:val="center"/>
              <w:rPr>
                <w:rFonts w:asciiTheme="minorHAnsi" w:eastAsia="Calibri" w:hAnsiTheme="minorHAnsi"/>
                <w:sz w:val="20"/>
                <w:szCs w:val="20"/>
              </w:rPr>
            </w:pPr>
            <w:r w:rsidRPr="00750838">
              <w:rPr>
                <w:rFonts w:asciiTheme="minorHAnsi" w:eastAsia="Calibri" w:hAnsiTheme="minorHAnsi"/>
                <w:sz w:val="20"/>
                <w:szCs w:val="20"/>
              </w:rPr>
              <w:t>Środki UE,</w:t>
            </w:r>
          </w:p>
          <w:p w:rsidR="00416A51" w:rsidRPr="00750838" w:rsidRDefault="00416A51" w:rsidP="00C535A3">
            <w:pPr>
              <w:spacing w:line="240" w:lineRule="auto"/>
              <w:jc w:val="center"/>
              <w:rPr>
                <w:rFonts w:asciiTheme="minorHAnsi" w:eastAsia="Calibri" w:hAnsiTheme="minorHAnsi"/>
                <w:sz w:val="20"/>
                <w:szCs w:val="20"/>
              </w:rPr>
            </w:pPr>
            <w:r w:rsidRPr="00750838">
              <w:rPr>
                <w:rFonts w:asciiTheme="minorHAnsi" w:eastAsia="Calibri" w:hAnsiTheme="minorHAnsi"/>
                <w:sz w:val="20"/>
                <w:szCs w:val="20"/>
              </w:rPr>
              <w:t>Budżet Państwa,</w:t>
            </w:r>
          </w:p>
          <w:p w:rsidR="00416A51" w:rsidRPr="00750838" w:rsidRDefault="00416A51" w:rsidP="00C535A3">
            <w:pPr>
              <w:spacing w:line="240" w:lineRule="auto"/>
              <w:jc w:val="center"/>
              <w:rPr>
                <w:rFonts w:asciiTheme="minorHAnsi" w:eastAsia="Calibri" w:hAnsiTheme="minorHAnsi"/>
                <w:sz w:val="20"/>
                <w:szCs w:val="20"/>
              </w:rPr>
            </w:pPr>
            <w:r w:rsidRPr="00750838">
              <w:rPr>
                <w:rFonts w:asciiTheme="minorHAnsi" w:eastAsia="Calibri" w:hAnsiTheme="minorHAnsi"/>
                <w:sz w:val="20"/>
                <w:szCs w:val="20"/>
              </w:rPr>
              <w:t xml:space="preserve">Budżet </w:t>
            </w:r>
            <w:r w:rsidR="00F310B9" w:rsidRPr="00750838">
              <w:rPr>
                <w:rFonts w:asciiTheme="minorHAnsi" w:eastAsia="Calibri" w:hAnsiTheme="minorHAnsi"/>
                <w:sz w:val="20"/>
                <w:szCs w:val="20"/>
              </w:rPr>
              <w:t>Miasta</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16A51" w:rsidRPr="00750838" w:rsidRDefault="00416A51" w:rsidP="00C535A3">
            <w:pPr>
              <w:spacing w:line="240" w:lineRule="auto"/>
              <w:jc w:val="left"/>
              <w:rPr>
                <w:rFonts w:asciiTheme="minorHAnsi" w:eastAsia="Calibri" w:hAnsiTheme="minorHAnsi"/>
                <w:sz w:val="20"/>
                <w:szCs w:val="20"/>
              </w:rPr>
            </w:pPr>
            <w:r w:rsidRPr="00750838">
              <w:rPr>
                <w:rFonts w:asciiTheme="minorHAnsi" w:eastAsia="Calibri" w:hAnsiTheme="minorHAnsi"/>
                <w:sz w:val="20"/>
                <w:szCs w:val="20"/>
              </w:rPr>
              <w:t>Ilość wykonanych prac,</w:t>
            </w:r>
          </w:p>
          <w:p w:rsidR="00416A51" w:rsidRPr="00750838" w:rsidRDefault="00416A51" w:rsidP="00C535A3">
            <w:pPr>
              <w:spacing w:line="240" w:lineRule="auto"/>
              <w:jc w:val="left"/>
              <w:rPr>
                <w:rFonts w:asciiTheme="minorHAnsi" w:eastAsia="Calibri" w:hAnsiTheme="minorHAnsi"/>
                <w:sz w:val="20"/>
                <w:szCs w:val="20"/>
              </w:rPr>
            </w:pPr>
            <w:r w:rsidRPr="00750838">
              <w:rPr>
                <w:rFonts w:asciiTheme="minorHAnsi" w:eastAsia="Calibri" w:hAnsiTheme="minorHAnsi"/>
                <w:sz w:val="20"/>
                <w:szCs w:val="20"/>
              </w:rPr>
              <w:t>zakres robót</w:t>
            </w:r>
          </w:p>
        </w:tc>
      </w:tr>
      <w:tr w:rsidR="009024C2" w:rsidRPr="00750838" w:rsidTr="008D0F1E">
        <w:trPr>
          <w:trHeight w:val="319"/>
        </w:trPr>
        <w:tc>
          <w:tcPr>
            <w:tcW w:w="562" w:type="dxa"/>
            <w:vMerge/>
            <w:tcBorders>
              <w:left w:val="single" w:sz="4" w:space="0" w:color="auto"/>
              <w:right w:val="single" w:sz="4" w:space="0" w:color="auto"/>
            </w:tcBorders>
            <w:shd w:val="clear" w:color="auto" w:fill="auto"/>
          </w:tcPr>
          <w:p w:rsidR="00416A51" w:rsidRPr="00750838" w:rsidRDefault="00416A51" w:rsidP="00C535A3">
            <w:pPr>
              <w:autoSpaceDE w:val="0"/>
              <w:autoSpaceDN w:val="0"/>
              <w:adjustRightInd w:val="0"/>
              <w:spacing w:line="240" w:lineRule="auto"/>
              <w:rPr>
                <w:rFonts w:asciiTheme="minorHAnsi" w:eastAsia="Calibri" w:hAnsiTheme="minorHAnsi"/>
                <w:b/>
                <w:color w:val="4F81BD" w:themeColor="accent1"/>
                <w:sz w:val="20"/>
                <w:szCs w:val="20"/>
              </w:rPr>
            </w:pPr>
          </w:p>
        </w:tc>
        <w:tc>
          <w:tcPr>
            <w:tcW w:w="1985" w:type="dxa"/>
            <w:vMerge/>
            <w:tcBorders>
              <w:left w:val="single" w:sz="4" w:space="0" w:color="auto"/>
              <w:right w:val="single" w:sz="4" w:space="0" w:color="auto"/>
            </w:tcBorders>
            <w:shd w:val="clear" w:color="auto" w:fill="auto"/>
          </w:tcPr>
          <w:p w:rsidR="00416A51" w:rsidRPr="00750838" w:rsidRDefault="00416A51" w:rsidP="00C535A3">
            <w:pPr>
              <w:spacing w:line="240" w:lineRule="auto"/>
              <w:rPr>
                <w:rFonts w:asciiTheme="minorHAnsi" w:eastAsia="Calibri" w:hAnsiTheme="minorHAnsi"/>
                <w:b/>
                <w:color w:val="4F81BD" w:themeColor="accent1"/>
                <w:sz w:val="20"/>
                <w:szCs w:val="20"/>
              </w:rPr>
            </w:pP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416A51" w:rsidRPr="00750838" w:rsidRDefault="00F310B9" w:rsidP="00C535A3">
            <w:pPr>
              <w:spacing w:line="240" w:lineRule="auto"/>
              <w:rPr>
                <w:rFonts w:asciiTheme="minorHAnsi" w:eastAsia="Calibri" w:hAnsiTheme="minorHAnsi"/>
                <w:sz w:val="20"/>
                <w:szCs w:val="20"/>
              </w:rPr>
            </w:pPr>
            <w:r w:rsidRPr="00750838">
              <w:rPr>
                <w:rFonts w:asciiTheme="minorHAnsi" w:eastAsia="Calibri" w:hAnsiTheme="minorHAnsi"/>
                <w:sz w:val="20"/>
                <w:szCs w:val="20"/>
              </w:rPr>
              <w:t>Ochrona przed powodzią –budowa i  konserwacja urządzeń przeciwpowodziowych</w:t>
            </w:r>
          </w:p>
        </w:tc>
        <w:tc>
          <w:tcPr>
            <w:tcW w:w="2262" w:type="dxa"/>
            <w:tcBorders>
              <w:top w:val="single" w:sz="4" w:space="0" w:color="auto"/>
              <w:left w:val="single" w:sz="4" w:space="0" w:color="auto"/>
              <w:bottom w:val="single" w:sz="4" w:space="0" w:color="auto"/>
              <w:right w:val="single" w:sz="4" w:space="0" w:color="auto"/>
            </w:tcBorders>
            <w:shd w:val="clear" w:color="auto" w:fill="auto"/>
          </w:tcPr>
          <w:p w:rsidR="00416A51" w:rsidRPr="00750838" w:rsidRDefault="00F310B9" w:rsidP="00C535A3">
            <w:pPr>
              <w:pStyle w:val="Bezodstpw"/>
              <w:jc w:val="center"/>
              <w:rPr>
                <w:rFonts w:eastAsia="Calibri" w:cs="Times New Roman"/>
                <w:sz w:val="20"/>
                <w:szCs w:val="20"/>
                <w:lang w:eastAsia="pl-PL"/>
              </w:rPr>
            </w:pPr>
            <w:r w:rsidRPr="00750838">
              <w:rPr>
                <w:rFonts w:eastAsia="Calibri"/>
                <w:sz w:val="20"/>
                <w:szCs w:val="20"/>
              </w:rPr>
              <w:t>RZGW Kraków, Miasto Jordanów</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416A51" w:rsidRPr="00750838" w:rsidRDefault="00F310B9" w:rsidP="00C535A3">
            <w:pPr>
              <w:spacing w:line="240" w:lineRule="auto"/>
              <w:jc w:val="center"/>
              <w:rPr>
                <w:rFonts w:asciiTheme="minorHAnsi" w:eastAsia="Calibri" w:hAnsiTheme="minorHAnsi"/>
                <w:sz w:val="20"/>
                <w:szCs w:val="20"/>
              </w:rPr>
            </w:pPr>
            <w:r w:rsidRPr="00750838">
              <w:rPr>
                <w:rFonts w:asciiTheme="minorHAnsi" w:hAnsiTheme="minorHAnsi"/>
                <w:sz w:val="20"/>
                <w:szCs w:val="20"/>
              </w:rPr>
              <w:t>b.d.</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310B9" w:rsidRPr="00750838" w:rsidRDefault="00F310B9" w:rsidP="00C535A3">
            <w:pPr>
              <w:spacing w:line="240" w:lineRule="auto"/>
              <w:jc w:val="center"/>
              <w:rPr>
                <w:rFonts w:asciiTheme="minorHAnsi" w:eastAsia="Calibri" w:hAnsiTheme="minorHAnsi"/>
                <w:sz w:val="20"/>
                <w:szCs w:val="20"/>
              </w:rPr>
            </w:pPr>
            <w:r w:rsidRPr="00750838">
              <w:rPr>
                <w:rFonts w:asciiTheme="minorHAnsi" w:eastAsia="Calibri" w:hAnsiTheme="minorHAnsi"/>
                <w:sz w:val="20"/>
                <w:szCs w:val="20"/>
              </w:rPr>
              <w:t>Środki UE,</w:t>
            </w:r>
          </w:p>
          <w:p w:rsidR="00F310B9" w:rsidRPr="00750838" w:rsidRDefault="00F310B9" w:rsidP="00C535A3">
            <w:pPr>
              <w:spacing w:line="240" w:lineRule="auto"/>
              <w:jc w:val="center"/>
              <w:rPr>
                <w:rFonts w:asciiTheme="minorHAnsi" w:eastAsia="Calibri" w:hAnsiTheme="minorHAnsi"/>
                <w:sz w:val="20"/>
                <w:szCs w:val="20"/>
              </w:rPr>
            </w:pPr>
            <w:r w:rsidRPr="00750838">
              <w:rPr>
                <w:rFonts w:asciiTheme="minorHAnsi" w:eastAsia="Calibri" w:hAnsiTheme="minorHAnsi"/>
                <w:sz w:val="20"/>
                <w:szCs w:val="20"/>
              </w:rPr>
              <w:t>Budżet Państwa,</w:t>
            </w:r>
          </w:p>
          <w:p w:rsidR="00416A51" w:rsidRPr="00750838" w:rsidRDefault="00F310B9" w:rsidP="00C535A3">
            <w:pPr>
              <w:spacing w:line="240" w:lineRule="auto"/>
              <w:jc w:val="center"/>
              <w:rPr>
                <w:rFonts w:asciiTheme="minorHAnsi" w:eastAsia="Calibri" w:hAnsiTheme="minorHAnsi"/>
                <w:sz w:val="20"/>
                <w:szCs w:val="20"/>
              </w:rPr>
            </w:pPr>
            <w:r w:rsidRPr="00750838">
              <w:rPr>
                <w:rFonts w:asciiTheme="minorHAnsi" w:eastAsia="Calibri" w:hAnsiTheme="minorHAnsi"/>
                <w:sz w:val="20"/>
                <w:szCs w:val="20"/>
              </w:rPr>
              <w:t>Budżet Miasta</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F310B9" w:rsidRPr="00750838" w:rsidRDefault="00F310B9" w:rsidP="00C535A3">
            <w:pPr>
              <w:spacing w:line="240" w:lineRule="auto"/>
              <w:jc w:val="left"/>
              <w:rPr>
                <w:rFonts w:asciiTheme="minorHAnsi" w:eastAsia="Calibri" w:hAnsiTheme="minorHAnsi"/>
                <w:sz w:val="20"/>
                <w:szCs w:val="20"/>
              </w:rPr>
            </w:pPr>
            <w:r w:rsidRPr="00750838">
              <w:rPr>
                <w:rFonts w:asciiTheme="minorHAnsi" w:eastAsia="Calibri" w:hAnsiTheme="minorHAnsi"/>
                <w:sz w:val="20"/>
                <w:szCs w:val="20"/>
              </w:rPr>
              <w:t>Ilość wykonanych prac,</w:t>
            </w:r>
          </w:p>
          <w:p w:rsidR="00416A51" w:rsidRPr="00750838" w:rsidRDefault="00F310B9" w:rsidP="00C535A3">
            <w:pPr>
              <w:spacing w:line="240" w:lineRule="auto"/>
              <w:jc w:val="left"/>
              <w:rPr>
                <w:rFonts w:asciiTheme="minorHAnsi" w:eastAsia="Calibri" w:hAnsiTheme="minorHAnsi"/>
                <w:sz w:val="20"/>
                <w:szCs w:val="20"/>
              </w:rPr>
            </w:pPr>
            <w:r w:rsidRPr="00750838">
              <w:rPr>
                <w:rFonts w:asciiTheme="minorHAnsi" w:eastAsia="Calibri" w:hAnsiTheme="minorHAnsi"/>
                <w:sz w:val="20"/>
                <w:szCs w:val="20"/>
              </w:rPr>
              <w:t>zakres robót</w:t>
            </w:r>
          </w:p>
        </w:tc>
      </w:tr>
      <w:tr w:rsidR="009024C2" w:rsidRPr="00750838" w:rsidTr="00A302DD">
        <w:trPr>
          <w:trHeight w:val="867"/>
        </w:trPr>
        <w:tc>
          <w:tcPr>
            <w:tcW w:w="562" w:type="dxa"/>
            <w:tcBorders>
              <w:top w:val="single" w:sz="4" w:space="0" w:color="auto"/>
              <w:left w:val="single" w:sz="4" w:space="0" w:color="auto"/>
              <w:bottom w:val="single" w:sz="4" w:space="0" w:color="auto"/>
              <w:right w:val="single" w:sz="4" w:space="0" w:color="auto"/>
            </w:tcBorders>
            <w:shd w:val="clear" w:color="auto" w:fill="auto"/>
          </w:tcPr>
          <w:p w:rsidR="00416A51" w:rsidRPr="00750838" w:rsidRDefault="00416A51" w:rsidP="00C535A3">
            <w:pPr>
              <w:autoSpaceDE w:val="0"/>
              <w:autoSpaceDN w:val="0"/>
              <w:adjustRightInd w:val="0"/>
              <w:spacing w:line="240" w:lineRule="auto"/>
              <w:rPr>
                <w:rFonts w:asciiTheme="minorHAnsi" w:eastAsia="Calibri" w:hAnsiTheme="minorHAnsi"/>
                <w:b/>
                <w:sz w:val="20"/>
                <w:szCs w:val="20"/>
              </w:rPr>
            </w:pPr>
            <w:r w:rsidRPr="00750838">
              <w:rPr>
                <w:rFonts w:asciiTheme="minorHAnsi" w:eastAsia="Calibri" w:hAnsiTheme="minorHAnsi"/>
                <w:b/>
                <w:sz w:val="20"/>
                <w:szCs w:val="20"/>
              </w:rPr>
              <w:t>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16A51" w:rsidRPr="00750838" w:rsidRDefault="00416A51" w:rsidP="00C535A3">
            <w:pPr>
              <w:spacing w:line="240" w:lineRule="auto"/>
              <w:rPr>
                <w:rFonts w:asciiTheme="minorHAnsi" w:eastAsia="Calibri" w:hAnsiTheme="minorHAnsi"/>
                <w:b/>
                <w:sz w:val="20"/>
                <w:szCs w:val="20"/>
              </w:rPr>
            </w:pPr>
            <w:r w:rsidRPr="00750838">
              <w:rPr>
                <w:rFonts w:asciiTheme="minorHAnsi" w:eastAsia="Calibri" w:hAnsiTheme="minorHAnsi"/>
                <w:b/>
                <w:sz w:val="20"/>
                <w:szCs w:val="20"/>
              </w:rPr>
              <w:t>Gospodarka wodno-ściekowa</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416A51" w:rsidRPr="00750838" w:rsidRDefault="00416A51" w:rsidP="00C535A3">
            <w:pPr>
              <w:spacing w:line="240" w:lineRule="auto"/>
              <w:rPr>
                <w:rFonts w:asciiTheme="minorHAnsi" w:eastAsia="Calibri" w:hAnsiTheme="minorHAnsi"/>
                <w:sz w:val="20"/>
                <w:szCs w:val="20"/>
              </w:rPr>
            </w:pPr>
            <w:r w:rsidRPr="00750838">
              <w:rPr>
                <w:rFonts w:asciiTheme="minorHAnsi" w:eastAsia="Calibri" w:hAnsiTheme="minorHAnsi"/>
                <w:sz w:val="20"/>
                <w:szCs w:val="20"/>
              </w:rPr>
              <w:t xml:space="preserve">Budowa indywidualnych oczyszczalni ścieków – </w:t>
            </w:r>
            <w:r w:rsidR="00EF49C7" w:rsidRPr="00750838">
              <w:rPr>
                <w:rFonts w:asciiTheme="minorHAnsi" w:eastAsia="Calibri" w:hAnsiTheme="minorHAnsi"/>
                <w:sz w:val="20"/>
                <w:szCs w:val="20"/>
              </w:rPr>
              <w:t>Miasto</w:t>
            </w:r>
            <w:r w:rsidRPr="00750838">
              <w:rPr>
                <w:rFonts w:asciiTheme="minorHAnsi" w:eastAsia="Calibri" w:hAnsiTheme="minorHAnsi"/>
                <w:sz w:val="20"/>
                <w:szCs w:val="20"/>
              </w:rPr>
              <w:t xml:space="preserve"> koordynacja</w:t>
            </w:r>
          </w:p>
        </w:tc>
        <w:tc>
          <w:tcPr>
            <w:tcW w:w="2262" w:type="dxa"/>
            <w:tcBorders>
              <w:top w:val="single" w:sz="4" w:space="0" w:color="auto"/>
              <w:left w:val="single" w:sz="4" w:space="0" w:color="auto"/>
              <w:bottom w:val="single" w:sz="4" w:space="0" w:color="auto"/>
              <w:right w:val="single" w:sz="4" w:space="0" w:color="auto"/>
            </w:tcBorders>
            <w:shd w:val="clear" w:color="auto" w:fill="auto"/>
          </w:tcPr>
          <w:p w:rsidR="00416A51" w:rsidRPr="00750838" w:rsidRDefault="00EF49C7" w:rsidP="00C535A3">
            <w:pPr>
              <w:pStyle w:val="Bezodstpw"/>
              <w:jc w:val="center"/>
              <w:rPr>
                <w:sz w:val="20"/>
                <w:szCs w:val="20"/>
              </w:rPr>
            </w:pPr>
            <w:r w:rsidRPr="00750838">
              <w:rPr>
                <w:sz w:val="20"/>
                <w:szCs w:val="20"/>
              </w:rPr>
              <w:t>Miasto Jordanów Mieszkańcy Miasta</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416A51" w:rsidRPr="00750838" w:rsidRDefault="00416A51" w:rsidP="00C535A3">
            <w:pPr>
              <w:pStyle w:val="Bezodstpw"/>
              <w:jc w:val="center"/>
              <w:rPr>
                <w:sz w:val="20"/>
                <w:szCs w:val="20"/>
              </w:rPr>
            </w:pPr>
            <w:r w:rsidRPr="00750838">
              <w:rPr>
                <w:sz w:val="20"/>
                <w:szCs w:val="20"/>
              </w:rPr>
              <w:t>b.d.</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16A51" w:rsidRPr="00750838" w:rsidRDefault="00416A51" w:rsidP="00C535A3">
            <w:pPr>
              <w:pStyle w:val="Domylnie"/>
              <w:widowControl w:val="0"/>
              <w:jc w:val="center"/>
              <w:rPr>
                <w:rFonts w:asciiTheme="minorHAnsi" w:eastAsiaTheme="minorHAnsi" w:hAnsiTheme="minorHAnsi" w:cstheme="minorBidi"/>
                <w:kern w:val="0"/>
                <w:sz w:val="20"/>
                <w:szCs w:val="20"/>
                <w:shd w:val="clear" w:color="auto" w:fill="auto"/>
                <w:lang w:eastAsia="en-US" w:bidi="ar-SA"/>
              </w:rPr>
            </w:pPr>
            <w:r w:rsidRPr="00750838">
              <w:rPr>
                <w:rFonts w:asciiTheme="minorHAnsi" w:eastAsiaTheme="minorHAnsi" w:hAnsiTheme="minorHAnsi" w:cstheme="minorBidi"/>
                <w:kern w:val="0"/>
                <w:sz w:val="20"/>
                <w:szCs w:val="20"/>
                <w:shd w:val="clear" w:color="auto" w:fill="auto"/>
                <w:lang w:eastAsia="en-US" w:bidi="ar-SA"/>
              </w:rPr>
              <w:t xml:space="preserve">Budżet </w:t>
            </w:r>
            <w:r w:rsidR="00EF49C7" w:rsidRPr="00750838">
              <w:rPr>
                <w:rFonts w:asciiTheme="minorHAnsi" w:eastAsiaTheme="minorHAnsi" w:hAnsiTheme="minorHAnsi" w:cstheme="minorBidi"/>
                <w:kern w:val="0"/>
                <w:sz w:val="20"/>
                <w:szCs w:val="20"/>
                <w:shd w:val="clear" w:color="auto" w:fill="auto"/>
                <w:lang w:eastAsia="en-US" w:bidi="ar-SA"/>
              </w:rPr>
              <w:t>Miasta</w:t>
            </w:r>
          </w:p>
          <w:p w:rsidR="00416A51" w:rsidRPr="00750838" w:rsidRDefault="00EF49C7" w:rsidP="00C535A3">
            <w:pPr>
              <w:pStyle w:val="Bezodstpw"/>
              <w:jc w:val="center"/>
              <w:rPr>
                <w:sz w:val="20"/>
                <w:szCs w:val="20"/>
              </w:rPr>
            </w:pPr>
            <w:r w:rsidRPr="00750838">
              <w:rPr>
                <w:sz w:val="20"/>
                <w:szCs w:val="20"/>
              </w:rPr>
              <w:t>Środki Mieszkańców</w:t>
            </w:r>
          </w:p>
          <w:p w:rsidR="00EF49C7" w:rsidRPr="00750838" w:rsidRDefault="00EF49C7" w:rsidP="00C535A3">
            <w:pPr>
              <w:pStyle w:val="Bezodstpw"/>
              <w:jc w:val="center"/>
              <w:rPr>
                <w:sz w:val="20"/>
                <w:szCs w:val="20"/>
              </w:rPr>
            </w:pPr>
            <w:r w:rsidRPr="00750838">
              <w:rPr>
                <w:sz w:val="20"/>
                <w:szCs w:val="20"/>
              </w:rPr>
              <w:t>WFOŚiGW</w:t>
            </w:r>
          </w:p>
          <w:p w:rsidR="00EF49C7" w:rsidRPr="00750838" w:rsidRDefault="00EF49C7" w:rsidP="00C535A3">
            <w:pPr>
              <w:pStyle w:val="Bezodstpw"/>
              <w:jc w:val="center"/>
              <w:rPr>
                <w:sz w:val="20"/>
                <w:szCs w:val="20"/>
              </w:rPr>
            </w:pPr>
            <w:r w:rsidRPr="00750838">
              <w:rPr>
                <w:sz w:val="20"/>
                <w:szCs w:val="20"/>
              </w:rPr>
              <w:t>MRPO</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416A51" w:rsidRPr="00750838" w:rsidRDefault="00416A51" w:rsidP="00C535A3">
            <w:pPr>
              <w:pStyle w:val="Bezodstpw"/>
              <w:rPr>
                <w:sz w:val="20"/>
                <w:szCs w:val="20"/>
              </w:rPr>
            </w:pPr>
            <w:r w:rsidRPr="00750838">
              <w:rPr>
                <w:sz w:val="20"/>
                <w:szCs w:val="20"/>
              </w:rPr>
              <w:t>Liczba zbiorników</w:t>
            </w:r>
          </w:p>
        </w:tc>
      </w:tr>
      <w:tr w:rsidR="009024C2" w:rsidRPr="00750838" w:rsidTr="00C535A3">
        <w:trPr>
          <w:trHeight w:val="440"/>
        </w:trPr>
        <w:tc>
          <w:tcPr>
            <w:tcW w:w="562" w:type="dxa"/>
            <w:tcBorders>
              <w:top w:val="single" w:sz="4" w:space="0" w:color="auto"/>
              <w:left w:val="single" w:sz="4" w:space="0" w:color="auto"/>
              <w:bottom w:val="single" w:sz="4" w:space="0" w:color="auto"/>
              <w:right w:val="single" w:sz="4" w:space="0" w:color="auto"/>
            </w:tcBorders>
            <w:shd w:val="clear" w:color="auto" w:fill="auto"/>
          </w:tcPr>
          <w:p w:rsidR="00840D18" w:rsidRPr="00750838" w:rsidRDefault="00840D18" w:rsidP="00C535A3">
            <w:pPr>
              <w:spacing w:line="240" w:lineRule="auto"/>
              <w:rPr>
                <w:rFonts w:asciiTheme="minorHAnsi" w:eastAsia="Calibri" w:hAnsiTheme="minorHAnsi"/>
                <w:b/>
                <w:sz w:val="20"/>
                <w:szCs w:val="20"/>
              </w:rPr>
            </w:pPr>
            <w:r w:rsidRPr="00750838">
              <w:rPr>
                <w:rFonts w:asciiTheme="minorHAnsi" w:eastAsia="Calibri" w:hAnsiTheme="minorHAnsi"/>
                <w:b/>
                <w:sz w:val="20"/>
                <w:szCs w:val="20"/>
              </w:rPr>
              <w:t>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40D18" w:rsidRPr="00750838" w:rsidRDefault="00840D18" w:rsidP="00C535A3">
            <w:pPr>
              <w:spacing w:line="240" w:lineRule="auto"/>
              <w:rPr>
                <w:rFonts w:asciiTheme="minorHAnsi" w:eastAsia="Calibri" w:hAnsiTheme="minorHAnsi"/>
                <w:b/>
                <w:sz w:val="20"/>
                <w:szCs w:val="20"/>
              </w:rPr>
            </w:pPr>
            <w:r w:rsidRPr="00750838">
              <w:rPr>
                <w:rFonts w:asciiTheme="minorHAnsi" w:eastAsia="Calibri" w:hAnsiTheme="minorHAnsi"/>
                <w:b/>
                <w:sz w:val="20"/>
                <w:szCs w:val="20"/>
              </w:rPr>
              <w:t>Zasoby geologiczne</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840D18" w:rsidRPr="00750838" w:rsidRDefault="00840D18" w:rsidP="00C535A3">
            <w:pPr>
              <w:autoSpaceDE w:val="0"/>
              <w:autoSpaceDN w:val="0"/>
              <w:adjustRightInd w:val="0"/>
              <w:spacing w:line="240" w:lineRule="auto"/>
              <w:rPr>
                <w:rFonts w:asciiTheme="minorHAnsi" w:eastAsia="Calibri" w:hAnsiTheme="minorHAnsi"/>
                <w:sz w:val="20"/>
                <w:szCs w:val="20"/>
              </w:rPr>
            </w:pPr>
            <w:r w:rsidRPr="00750838">
              <w:rPr>
                <w:rFonts w:asciiTheme="minorHAnsi" w:eastAsia="Calibri" w:hAnsiTheme="minorHAnsi"/>
                <w:sz w:val="20"/>
                <w:szCs w:val="20"/>
              </w:rPr>
              <w:t>Egzekwowanie systemu kontroli i kar za nielegalną eksploatację kopalin</w:t>
            </w:r>
          </w:p>
        </w:tc>
        <w:tc>
          <w:tcPr>
            <w:tcW w:w="2262" w:type="dxa"/>
            <w:tcBorders>
              <w:top w:val="single" w:sz="4" w:space="0" w:color="auto"/>
              <w:left w:val="single" w:sz="4" w:space="0" w:color="auto"/>
              <w:bottom w:val="single" w:sz="4" w:space="0" w:color="auto"/>
              <w:right w:val="single" w:sz="4" w:space="0" w:color="auto"/>
            </w:tcBorders>
            <w:shd w:val="clear" w:color="auto" w:fill="auto"/>
          </w:tcPr>
          <w:p w:rsidR="00840D18" w:rsidRPr="00750838" w:rsidRDefault="008B75DD" w:rsidP="00C535A3">
            <w:pPr>
              <w:pStyle w:val="Bezodstpw"/>
              <w:jc w:val="center"/>
              <w:rPr>
                <w:rFonts w:eastAsia="Calibri" w:cs="Times New Roman"/>
                <w:sz w:val="20"/>
                <w:szCs w:val="20"/>
                <w:lang w:eastAsia="pl-PL"/>
              </w:rPr>
            </w:pPr>
            <w:r w:rsidRPr="00750838">
              <w:rPr>
                <w:rFonts w:eastAsia="Calibri" w:cs="Times New Roman"/>
                <w:sz w:val="20"/>
                <w:szCs w:val="20"/>
                <w:lang w:eastAsia="pl-PL"/>
              </w:rPr>
              <w:t>Miasto Jordanów</w:t>
            </w:r>
            <w:r w:rsidR="00840D18" w:rsidRPr="00750838">
              <w:rPr>
                <w:rFonts w:eastAsia="Calibri" w:cs="Times New Roman"/>
                <w:sz w:val="20"/>
                <w:szCs w:val="20"/>
                <w:lang w:eastAsia="pl-PL"/>
              </w:rPr>
              <w:t>,</w:t>
            </w:r>
          </w:p>
          <w:p w:rsidR="00840D18" w:rsidRPr="00750838" w:rsidRDefault="00840D18" w:rsidP="00C535A3">
            <w:pPr>
              <w:pStyle w:val="Bezodstpw"/>
              <w:jc w:val="center"/>
              <w:rPr>
                <w:sz w:val="20"/>
                <w:szCs w:val="20"/>
              </w:rPr>
            </w:pPr>
            <w:r w:rsidRPr="00750838">
              <w:rPr>
                <w:rFonts w:eastAsia="Calibri" w:cs="Times New Roman"/>
                <w:sz w:val="20"/>
                <w:szCs w:val="20"/>
                <w:lang w:eastAsia="pl-PL"/>
              </w:rPr>
              <w:t>Starostwo Powiatowe</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840D18" w:rsidRPr="00750838" w:rsidRDefault="00EF49C7" w:rsidP="00C535A3">
            <w:pPr>
              <w:spacing w:line="240" w:lineRule="auto"/>
              <w:jc w:val="center"/>
              <w:rPr>
                <w:rFonts w:asciiTheme="minorHAnsi" w:hAnsiTheme="minorHAnsi"/>
                <w:sz w:val="20"/>
                <w:szCs w:val="20"/>
              </w:rPr>
            </w:pPr>
            <w:r w:rsidRPr="00750838">
              <w:rPr>
                <w:rFonts w:asciiTheme="minorHAnsi" w:hAnsiTheme="minorHAnsi"/>
                <w:sz w:val="20"/>
                <w:szCs w:val="20"/>
              </w:rPr>
              <w:t>b</w:t>
            </w:r>
            <w:r w:rsidR="00840D18" w:rsidRPr="00750838">
              <w:rPr>
                <w:rFonts w:asciiTheme="minorHAnsi" w:hAnsiTheme="minorHAnsi"/>
                <w:sz w:val="20"/>
                <w:szCs w:val="20"/>
              </w:rPr>
              <w:t>.d.</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40D18" w:rsidRPr="00750838" w:rsidRDefault="00840D18" w:rsidP="00C535A3">
            <w:pPr>
              <w:spacing w:line="240" w:lineRule="auto"/>
              <w:jc w:val="center"/>
              <w:rPr>
                <w:rFonts w:asciiTheme="minorHAnsi" w:hAnsiTheme="minorHAnsi"/>
                <w:sz w:val="20"/>
                <w:szCs w:val="20"/>
              </w:rPr>
            </w:pP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840D18" w:rsidRPr="00750838" w:rsidRDefault="00840D18" w:rsidP="00C535A3">
            <w:pPr>
              <w:spacing w:line="240" w:lineRule="auto"/>
              <w:jc w:val="left"/>
              <w:rPr>
                <w:rFonts w:asciiTheme="minorHAnsi" w:hAnsiTheme="minorHAnsi"/>
                <w:sz w:val="20"/>
                <w:szCs w:val="20"/>
              </w:rPr>
            </w:pPr>
            <w:r w:rsidRPr="00750838">
              <w:rPr>
                <w:rFonts w:asciiTheme="minorHAnsi" w:hAnsiTheme="minorHAnsi"/>
                <w:sz w:val="20"/>
                <w:szCs w:val="20"/>
              </w:rPr>
              <w:t>Ilość prowadzonych postępowań</w:t>
            </w:r>
          </w:p>
        </w:tc>
      </w:tr>
      <w:tr w:rsidR="009024C2" w:rsidRPr="00750838" w:rsidTr="00437812">
        <w:tc>
          <w:tcPr>
            <w:tcW w:w="562" w:type="dxa"/>
            <w:vMerge w:val="restart"/>
            <w:tcBorders>
              <w:top w:val="single" w:sz="4" w:space="0" w:color="auto"/>
              <w:left w:val="single" w:sz="4" w:space="0" w:color="auto"/>
              <w:right w:val="single" w:sz="4" w:space="0" w:color="auto"/>
            </w:tcBorders>
            <w:shd w:val="clear" w:color="auto" w:fill="auto"/>
          </w:tcPr>
          <w:p w:rsidR="00840D18" w:rsidRPr="00750838" w:rsidRDefault="00840D18" w:rsidP="00C535A3">
            <w:pPr>
              <w:autoSpaceDE w:val="0"/>
              <w:autoSpaceDN w:val="0"/>
              <w:adjustRightInd w:val="0"/>
              <w:spacing w:line="240" w:lineRule="auto"/>
              <w:rPr>
                <w:rFonts w:asciiTheme="minorHAnsi" w:eastAsia="Calibri" w:hAnsiTheme="minorHAnsi"/>
                <w:b/>
                <w:sz w:val="20"/>
                <w:szCs w:val="20"/>
              </w:rPr>
            </w:pPr>
            <w:r w:rsidRPr="00750838">
              <w:rPr>
                <w:rFonts w:asciiTheme="minorHAnsi" w:eastAsia="Calibri" w:hAnsiTheme="minorHAnsi"/>
                <w:b/>
                <w:sz w:val="20"/>
                <w:szCs w:val="20"/>
              </w:rPr>
              <w:t>7.</w:t>
            </w:r>
          </w:p>
        </w:tc>
        <w:tc>
          <w:tcPr>
            <w:tcW w:w="1985" w:type="dxa"/>
            <w:vMerge w:val="restart"/>
            <w:tcBorders>
              <w:top w:val="single" w:sz="4" w:space="0" w:color="auto"/>
              <w:left w:val="single" w:sz="4" w:space="0" w:color="auto"/>
              <w:right w:val="single" w:sz="4" w:space="0" w:color="auto"/>
            </w:tcBorders>
            <w:shd w:val="clear" w:color="auto" w:fill="auto"/>
          </w:tcPr>
          <w:p w:rsidR="00840D18" w:rsidRPr="00750838" w:rsidRDefault="00840D18" w:rsidP="00C535A3">
            <w:pPr>
              <w:spacing w:line="240" w:lineRule="auto"/>
              <w:rPr>
                <w:rFonts w:asciiTheme="minorHAnsi" w:eastAsia="Calibri" w:hAnsiTheme="minorHAnsi"/>
                <w:b/>
                <w:sz w:val="20"/>
                <w:szCs w:val="20"/>
              </w:rPr>
            </w:pPr>
            <w:r w:rsidRPr="00750838">
              <w:rPr>
                <w:rFonts w:asciiTheme="minorHAnsi" w:eastAsia="Calibri" w:hAnsiTheme="minorHAnsi"/>
                <w:b/>
                <w:sz w:val="20"/>
                <w:szCs w:val="20"/>
              </w:rPr>
              <w:t>Gleby</w:t>
            </w:r>
          </w:p>
        </w:tc>
        <w:tc>
          <w:tcPr>
            <w:tcW w:w="3343" w:type="dxa"/>
            <w:shd w:val="clear" w:color="auto" w:fill="auto"/>
          </w:tcPr>
          <w:p w:rsidR="00840D18" w:rsidRPr="00750838" w:rsidRDefault="00840D18" w:rsidP="00C535A3">
            <w:pPr>
              <w:pStyle w:val="Bezodstpw"/>
              <w:rPr>
                <w:sz w:val="20"/>
                <w:szCs w:val="20"/>
              </w:rPr>
            </w:pPr>
            <w:r w:rsidRPr="00750838">
              <w:rPr>
                <w:sz w:val="20"/>
                <w:szCs w:val="20"/>
              </w:rPr>
              <w:t>Prowadzenie monitoringu jakości gleby i ziemi</w:t>
            </w:r>
          </w:p>
        </w:tc>
        <w:tc>
          <w:tcPr>
            <w:tcW w:w="2262" w:type="dxa"/>
            <w:tcBorders>
              <w:top w:val="single" w:sz="4" w:space="0" w:color="auto"/>
              <w:left w:val="single" w:sz="4" w:space="0" w:color="auto"/>
              <w:bottom w:val="single" w:sz="4" w:space="0" w:color="auto"/>
              <w:right w:val="single" w:sz="4" w:space="0" w:color="auto"/>
            </w:tcBorders>
            <w:shd w:val="clear" w:color="auto" w:fill="auto"/>
          </w:tcPr>
          <w:p w:rsidR="00840D18" w:rsidRPr="00750838" w:rsidRDefault="00840D18" w:rsidP="00C535A3">
            <w:pPr>
              <w:pStyle w:val="Bezodstpw"/>
              <w:jc w:val="center"/>
              <w:rPr>
                <w:sz w:val="20"/>
                <w:szCs w:val="20"/>
              </w:rPr>
            </w:pPr>
            <w:r w:rsidRPr="00750838">
              <w:rPr>
                <w:sz w:val="20"/>
                <w:szCs w:val="20"/>
              </w:rPr>
              <w:t>WIOS w Krakowie</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840D18" w:rsidRPr="00750838" w:rsidRDefault="00840D18" w:rsidP="00C535A3">
            <w:pPr>
              <w:pStyle w:val="Bezodstpw"/>
              <w:jc w:val="center"/>
              <w:rPr>
                <w:sz w:val="20"/>
                <w:szCs w:val="20"/>
              </w:rPr>
            </w:pPr>
            <w:r w:rsidRPr="00750838">
              <w:rPr>
                <w:sz w:val="20"/>
                <w:szCs w:val="20"/>
              </w:rPr>
              <w:t>b.d.</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40D18" w:rsidRPr="00750838" w:rsidRDefault="00840D18" w:rsidP="00C535A3">
            <w:pPr>
              <w:pStyle w:val="Bezodstpw"/>
              <w:jc w:val="center"/>
              <w:rPr>
                <w:sz w:val="20"/>
                <w:szCs w:val="20"/>
              </w:rPr>
            </w:pPr>
            <w:r w:rsidRPr="00750838">
              <w:rPr>
                <w:sz w:val="20"/>
                <w:szCs w:val="20"/>
              </w:rPr>
              <w:t>Budżet Państwa</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840D18" w:rsidRPr="00750838" w:rsidRDefault="00840D18" w:rsidP="00C535A3">
            <w:pPr>
              <w:pStyle w:val="Bezodstpw"/>
              <w:rPr>
                <w:sz w:val="20"/>
                <w:szCs w:val="20"/>
              </w:rPr>
            </w:pPr>
            <w:r w:rsidRPr="00750838">
              <w:rPr>
                <w:sz w:val="20"/>
                <w:szCs w:val="20"/>
              </w:rPr>
              <w:t>Poziom zanieczyszczenia gleb</w:t>
            </w:r>
          </w:p>
        </w:tc>
      </w:tr>
      <w:tr w:rsidR="009024C2" w:rsidRPr="00750838" w:rsidTr="003E5E38">
        <w:trPr>
          <w:trHeight w:val="630"/>
        </w:trPr>
        <w:tc>
          <w:tcPr>
            <w:tcW w:w="562" w:type="dxa"/>
            <w:vMerge/>
            <w:tcBorders>
              <w:left w:val="single" w:sz="4" w:space="0" w:color="auto"/>
              <w:right w:val="single" w:sz="4" w:space="0" w:color="auto"/>
            </w:tcBorders>
            <w:shd w:val="clear" w:color="auto" w:fill="auto"/>
          </w:tcPr>
          <w:p w:rsidR="00840D18" w:rsidRPr="00750838" w:rsidRDefault="00840D18" w:rsidP="00C535A3">
            <w:pPr>
              <w:autoSpaceDE w:val="0"/>
              <w:autoSpaceDN w:val="0"/>
              <w:adjustRightInd w:val="0"/>
              <w:spacing w:line="240" w:lineRule="auto"/>
              <w:rPr>
                <w:rFonts w:asciiTheme="minorHAnsi" w:eastAsia="Calibri" w:hAnsiTheme="minorHAnsi"/>
                <w:b/>
                <w:color w:val="4F81BD" w:themeColor="accent1"/>
                <w:sz w:val="20"/>
                <w:szCs w:val="20"/>
              </w:rPr>
            </w:pPr>
          </w:p>
        </w:tc>
        <w:tc>
          <w:tcPr>
            <w:tcW w:w="1985" w:type="dxa"/>
            <w:vMerge/>
            <w:tcBorders>
              <w:left w:val="single" w:sz="4" w:space="0" w:color="auto"/>
              <w:right w:val="single" w:sz="4" w:space="0" w:color="auto"/>
            </w:tcBorders>
            <w:shd w:val="clear" w:color="auto" w:fill="auto"/>
          </w:tcPr>
          <w:p w:rsidR="00840D18" w:rsidRPr="00750838" w:rsidRDefault="00840D18" w:rsidP="00C535A3">
            <w:pPr>
              <w:spacing w:line="240" w:lineRule="auto"/>
              <w:rPr>
                <w:rFonts w:asciiTheme="minorHAnsi" w:eastAsia="Calibri" w:hAnsiTheme="minorHAnsi"/>
                <w:b/>
                <w:color w:val="4F81BD" w:themeColor="accent1"/>
                <w:sz w:val="20"/>
                <w:szCs w:val="20"/>
              </w:rPr>
            </w:pPr>
          </w:p>
        </w:tc>
        <w:tc>
          <w:tcPr>
            <w:tcW w:w="3343" w:type="dxa"/>
            <w:shd w:val="clear" w:color="auto" w:fill="auto"/>
          </w:tcPr>
          <w:p w:rsidR="00840D18" w:rsidRPr="00750838" w:rsidRDefault="00840D18" w:rsidP="00C535A3">
            <w:pPr>
              <w:pStyle w:val="Bezodstpw"/>
              <w:rPr>
                <w:sz w:val="20"/>
                <w:szCs w:val="20"/>
              </w:rPr>
            </w:pPr>
            <w:r w:rsidRPr="00750838">
              <w:rPr>
                <w:sz w:val="20"/>
                <w:szCs w:val="20"/>
              </w:rPr>
              <w:t xml:space="preserve">Zabezpieczanie osuwisk </w:t>
            </w:r>
          </w:p>
        </w:tc>
        <w:tc>
          <w:tcPr>
            <w:tcW w:w="2262" w:type="dxa"/>
            <w:tcBorders>
              <w:top w:val="single" w:sz="4" w:space="0" w:color="auto"/>
              <w:left w:val="single" w:sz="4" w:space="0" w:color="auto"/>
              <w:bottom w:val="single" w:sz="4" w:space="0" w:color="auto"/>
              <w:right w:val="single" w:sz="4" w:space="0" w:color="auto"/>
            </w:tcBorders>
            <w:shd w:val="clear" w:color="auto" w:fill="auto"/>
          </w:tcPr>
          <w:p w:rsidR="00840D18" w:rsidRPr="00750838" w:rsidRDefault="00840D18" w:rsidP="00C535A3">
            <w:pPr>
              <w:pStyle w:val="Bezodstpw"/>
              <w:jc w:val="center"/>
              <w:rPr>
                <w:sz w:val="20"/>
                <w:szCs w:val="20"/>
              </w:rPr>
            </w:pPr>
            <w:r w:rsidRPr="00750838">
              <w:rPr>
                <w:sz w:val="20"/>
                <w:szCs w:val="20"/>
              </w:rPr>
              <w:t>Starostwo</w:t>
            </w:r>
          </w:p>
          <w:p w:rsidR="00840D18" w:rsidRPr="00750838" w:rsidRDefault="00840D18" w:rsidP="00C535A3">
            <w:pPr>
              <w:pStyle w:val="Bezodstpw"/>
              <w:jc w:val="center"/>
              <w:rPr>
                <w:sz w:val="20"/>
                <w:szCs w:val="20"/>
              </w:rPr>
            </w:pPr>
            <w:r w:rsidRPr="00750838">
              <w:rPr>
                <w:sz w:val="20"/>
                <w:szCs w:val="20"/>
              </w:rPr>
              <w:t>Powiatowe</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840D18" w:rsidRPr="00750838" w:rsidRDefault="00840D18" w:rsidP="00C535A3">
            <w:pPr>
              <w:pStyle w:val="Bezodstpw"/>
              <w:jc w:val="center"/>
              <w:rPr>
                <w:sz w:val="20"/>
                <w:szCs w:val="20"/>
              </w:rPr>
            </w:pPr>
            <w:r w:rsidRPr="00750838">
              <w:rPr>
                <w:sz w:val="20"/>
                <w:szCs w:val="20"/>
              </w:rPr>
              <w:t>W ramach posiadanych środków</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40D18" w:rsidRPr="00750838" w:rsidRDefault="00840D18" w:rsidP="00C535A3">
            <w:pPr>
              <w:pStyle w:val="Bezodstpw"/>
              <w:jc w:val="center"/>
              <w:rPr>
                <w:sz w:val="20"/>
                <w:szCs w:val="20"/>
              </w:rPr>
            </w:pPr>
            <w:r w:rsidRPr="00750838">
              <w:rPr>
                <w:sz w:val="20"/>
                <w:szCs w:val="20"/>
              </w:rPr>
              <w:t>Budżet Państwa,</w:t>
            </w:r>
          </w:p>
          <w:p w:rsidR="00840D18" w:rsidRPr="00750838" w:rsidRDefault="00840D18" w:rsidP="00C535A3">
            <w:pPr>
              <w:pStyle w:val="Bezodstpw"/>
              <w:jc w:val="center"/>
              <w:rPr>
                <w:sz w:val="20"/>
                <w:szCs w:val="20"/>
              </w:rPr>
            </w:pPr>
            <w:r w:rsidRPr="00750838">
              <w:rPr>
                <w:sz w:val="20"/>
                <w:szCs w:val="20"/>
              </w:rPr>
              <w:t>Starostwo Powiatowe</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840D18" w:rsidRPr="00750838" w:rsidRDefault="00840D18" w:rsidP="00C535A3">
            <w:pPr>
              <w:pStyle w:val="Bezodstpw"/>
              <w:rPr>
                <w:sz w:val="20"/>
                <w:szCs w:val="20"/>
              </w:rPr>
            </w:pPr>
            <w:r w:rsidRPr="00750838">
              <w:rPr>
                <w:sz w:val="20"/>
                <w:szCs w:val="20"/>
              </w:rPr>
              <w:t>Powierzchnia zabezpieczonych obszarów</w:t>
            </w:r>
          </w:p>
        </w:tc>
      </w:tr>
      <w:tr w:rsidR="009024C2" w:rsidRPr="00750838" w:rsidTr="00437812">
        <w:tc>
          <w:tcPr>
            <w:tcW w:w="562" w:type="dxa"/>
            <w:tcBorders>
              <w:top w:val="single" w:sz="4" w:space="0" w:color="auto"/>
              <w:left w:val="single" w:sz="4" w:space="0" w:color="auto"/>
              <w:bottom w:val="single" w:sz="4" w:space="0" w:color="auto"/>
              <w:right w:val="single" w:sz="4" w:space="0" w:color="auto"/>
            </w:tcBorders>
            <w:shd w:val="clear" w:color="auto" w:fill="auto"/>
          </w:tcPr>
          <w:p w:rsidR="00E44C59" w:rsidRPr="00750838" w:rsidRDefault="00E44C59" w:rsidP="00C535A3">
            <w:pPr>
              <w:spacing w:line="240" w:lineRule="auto"/>
              <w:rPr>
                <w:rFonts w:asciiTheme="minorHAnsi" w:eastAsia="Calibri" w:hAnsiTheme="minorHAnsi"/>
                <w:b/>
                <w:sz w:val="20"/>
                <w:szCs w:val="20"/>
              </w:rPr>
            </w:pPr>
            <w:r w:rsidRPr="00750838">
              <w:rPr>
                <w:rFonts w:asciiTheme="minorHAnsi" w:eastAsia="Calibri" w:hAnsiTheme="minorHAnsi"/>
                <w:b/>
                <w:sz w:val="20"/>
                <w:szCs w:val="20"/>
              </w:rPr>
              <w:t>8.</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44C59" w:rsidRPr="00750838" w:rsidRDefault="00E44C59" w:rsidP="00C535A3">
            <w:pPr>
              <w:autoSpaceDE w:val="0"/>
              <w:autoSpaceDN w:val="0"/>
              <w:adjustRightInd w:val="0"/>
              <w:spacing w:line="240" w:lineRule="auto"/>
              <w:rPr>
                <w:rFonts w:asciiTheme="minorHAnsi" w:eastAsia="Calibri" w:hAnsiTheme="minorHAnsi"/>
                <w:b/>
                <w:sz w:val="20"/>
                <w:szCs w:val="20"/>
              </w:rPr>
            </w:pPr>
            <w:r w:rsidRPr="00750838">
              <w:rPr>
                <w:rFonts w:asciiTheme="minorHAnsi" w:eastAsia="Calibri" w:hAnsiTheme="minorHAnsi"/>
                <w:b/>
                <w:sz w:val="20"/>
                <w:szCs w:val="20"/>
              </w:rPr>
              <w:t>Gospodarka</w:t>
            </w:r>
          </w:p>
          <w:p w:rsidR="00E44C59" w:rsidRPr="00750838" w:rsidRDefault="00E44C59" w:rsidP="00C535A3">
            <w:pPr>
              <w:autoSpaceDE w:val="0"/>
              <w:autoSpaceDN w:val="0"/>
              <w:adjustRightInd w:val="0"/>
              <w:spacing w:line="240" w:lineRule="auto"/>
              <w:rPr>
                <w:rFonts w:asciiTheme="minorHAnsi" w:eastAsia="Calibri" w:hAnsiTheme="minorHAnsi"/>
                <w:b/>
                <w:sz w:val="20"/>
                <w:szCs w:val="20"/>
              </w:rPr>
            </w:pPr>
            <w:r w:rsidRPr="00750838">
              <w:rPr>
                <w:rFonts w:asciiTheme="minorHAnsi" w:eastAsia="Calibri" w:hAnsiTheme="minorHAnsi"/>
                <w:b/>
                <w:sz w:val="20"/>
                <w:szCs w:val="20"/>
              </w:rPr>
              <w:t>odpadami</w:t>
            </w:r>
          </w:p>
          <w:p w:rsidR="00E44C59" w:rsidRPr="00750838" w:rsidRDefault="00E44C59" w:rsidP="00C535A3">
            <w:pPr>
              <w:autoSpaceDE w:val="0"/>
              <w:autoSpaceDN w:val="0"/>
              <w:adjustRightInd w:val="0"/>
              <w:spacing w:line="240" w:lineRule="auto"/>
              <w:rPr>
                <w:rFonts w:asciiTheme="minorHAnsi" w:eastAsia="Calibri" w:hAnsiTheme="minorHAnsi"/>
                <w:b/>
                <w:sz w:val="20"/>
                <w:szCs w:val="20"/>
              </w:rPr>
            </w:pPr>
            <w:r w:rsidRPr="00750838">
              <w:rPr>
                <w:rFonts w:asciiTheme="minorHAnsi" w:eastAsia="Calibri" w:hAnsiTheme="minorHAnsi"/>
                <w:b/>
                <w:sz w:val="20"/>
                <w:szCs w:val="20"/>
              </w:rPr>
              <w:t>i zapobieganie</w:t>
            </w:r>
          </w:p>
          <w:p w:rsidR="00E44C59" w:rsidRPr="00750838" w:rsidRDefault="00E44C59" w:rsidP="00C535A3">
            <w:pPr>
              <w:autoSpaceDE w:val="0"/>
              <w:autoSpaceDN w:val="0"/>
              <w:adjustRightInd w:val="0"/>
              <w:spacing w:line="240" w:lineRule="auto"/>
              <w:rPr>
                <w:rFonts w:asciiTheme="minorHAnsi" w:eastAsia="Calibri" w:hAnsiTheme="minorHAnsi"/>
                <w:b/>
                <w:sz w:val="20"/>
                <w:szCs w:val="20"/>
              </w:rPr>
            </w:pPr>
            <w:r w:rsidRPr="00750838">
              <w:rPr>
                <w:rFonts w:asciiTheme="minorHAnsi" w:eastAsia="Calibri" w:hAnsiTheme="minorHAnsi"/>
                <w:b/>
                <w:sz w:val="20"/>
                <w:szCs w:val="20"/>
              </w:rPr>
              <w:t>powstawaniu</w:t>
            </w:r>
          </w:p>
          <w:p w:rsidR="00E44C59" w:rsidRPr="00750838" w:rsidRDefault="00E44C59" w:rsidP="00C535A3">
            <w:pPr>
              <w:spacing w:line="240" w:lineRule="auto"/>
              <w:rPr>
                <w:rFonts w:asciiTheme="minorHAnsi" w:eastAsia="Calibri" w:hAnsiTheme="minorHAnsi"/>
                <w:b/>
                <w:sz w:val="20"/>
                <w:szCs w:val="20"/>
              </w:rPr>
            </w:pPr>
            <w:r w:rsidRPr="00750838">
              <w:rPr>
                <w:rFonts w:asciiTheme="minorHAnsi" w:eastAsia="Calibri" w:hAnsiTheme="minorHAnsi"/>
                <w:b/>
                <w:sz w:val="20"/>
                <w:szCs w:val="20"/>
              </w:rPr>
              <w:t>odpadów</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E44C59" w:rsidRPr="00750838" w:rsidRDefault="00E44C59" w:rsidP="00C535A3">
            <w:pPr>
              <w:pStyle w:val="Bezodstpw"/>
              <w:rPr>
                <w:sz w:val="20"/>
                <w:szCs w:val="20"/>
              </w:rPr>
            </w:pPr>
            <w:r w:rsidRPr="00750838">
              <w:rPr>
                <w:sz w:val="20"/>
                <w:szCs w:val="20"/>
              </w:rPr>
              <w:t xml:space="preserve">Udział w tworzeniu systemów  regionalnych instalacji do odzysku </w:t>
            </w:r>
          </w:p>
          <w:p w:rsidR="00E44C59" w:rsidRPr="00750838" w:rsidRDefault="00E44C59" w:rsidP="00C535A3">
            <w:pPr>
              <w:pStyle w:val="Bezodstpw"/>
              <w:rPr>
                <w:sz w:val="20"/>
                <w:szCs w:val="20"/>
              </w:rPr>
            </w:pPr>
            <w:r w:rsidRPr="00750838">
              <w:rPr>
                <w:sz w:val="20"/>
                <w:szCs w:val="20"/>
              </w:rPr>
              <w:t>i unieszkodliwiania</w:t>
            </w:r>
          </w:p>
          <w:p w:rsidR="00E44C59" w:rsidRPr="00750838" w:rsidRDefault="00E44C59" w:rsidP="00C535A3">
            <w:pPr>
              <w:pStyle w:val="Bezodstpw"/>
              <w:rPr>
                <w:sz w:val="20"/>
                <w:szCs w:val="20"/>
              </w:rPr>
            </w:pPr>
            <w:r w:rsidRPr="00750838">
              <w:rPr>
                <w:sz w:val="20"/>
                <w:szCs w:val="20"/>
              </w:rPr>
              <w:t>odpadów komunalnych</w:t>
            </w:r>
          </w:p>
        </w:tc>
        <w:tc>
          <w:tcPr>
            <w:tcW w:w="2262" w:type="dxa"/>
            <w:tcBorders>
              <w:top w:val="single" w:sz="4" w:space="0" w:color="auto"/>
              <w:left w:val="single" w:sz="4" w:space="0" w:color="auto"/>
              <w:bottom w:val="single" w:sz="4" w:space="0" w:color="auto"/>
              <w:right w:val="single" w:sz="4" w:space="0" w:color="auto"/>
            </w:tcBorders>
            <w:shd w:val="clear" w:color="auto" w:fill="auto"/>
          </w:tcPr>
          <w:p w:rsidR="00E44C59" w:rsidRPr="00750838" w:rsidRDefault="00FA50CA" w:rsidP="00C535A3">
            <w:pPr>
              <w:pStyle w:val="Bezodstpw"/>
              <w:jc w:val="center"/>
              <w:rPr>
                <w:sz w:val="20"/>
                <w:szCs w:val="20"/>
              </w:rPr>
            </w:pPr>
            <w:r w:rsidRPr="00750838">
              <w:rPr>
                <w:sz w:val="20"/>
                <w:szCs w:val="20"/>
              </w:rPr>
              <w:t>G</w:t>
            </w:r>
            <w:r w:rsidR="00E44C59" w:rsidRPr="00750838">
              <w:rPr>
                <w:sz w:val="20"/>
                <w:szCs w:val="20"/>
              </w:rPr>
              <w:t xml:space="preserve">miny regionu </w:t>
            </w:r>
            <w:r w:rsidR="00853286" w:rsidRPr="00750838">
              <w:rPr>
                <w:sz w:val="20"/>
                <w:szCs w:val="20"/>
              </w:rPr>
              <w:t>suskiego i podhalańskiego</w:t>
            </w:r>
            <w:r w:rsidR="00E44C59" w:rsidRPr="00750838">
              <w:rPr>
                <w:sz w:val="20"/>
                <w:szCs w:val="20"/>
              </w:rPr>
              <w:t xml:space="preserve"> gosp. odpadami wg WPGO</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E44C59" w:rsidRPr="00750838" w:rsidRDefault="00E44C59" w:rsidP="00C535A3">
            <w:pPr>
              <w:pStyle w:val="Bezodstpw"/>
              <w:jc w:val="center"/>
              <w:rPr>
                <w:sz w:val="20"/>
                <w:szCs w:val="20"/>
              </w:rPr>
            </w:pPr>
            <w:r w:rsidRPr="00750838">
              <w:rPr>
                <w:sz w:val="20"/>
                <w:szCs w:val="20"/>
              </w:rPr>
              <w:t>b.d.</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44C59" w:rsidRPr="00750838" w:rsidRDefault="00E44C59" w:rsidP="00C535A3">
            <w:pPr>
              <w:pStyle w:val="Bezodstpw"/>
              <w:jc w:val="center"/>
              <w:rPr>
                <w:sz w:val="20"/>
                <w:szCs w:val="20"/>
              </w:rPr>
            </w:pPr>
            <w:r w:rsidRPr="00750838">
              <w:rPr>
                <w:sz w:val="20"/>
                <w:szCs w:val="20"/>
              </w:rPr>
              <w:t xml:space="preserve">Budżety </w:t>
            </w:r>
            <w:r w:rsidR="005E532C" w:rsidRPr="00750838">
              <w:rPr>
                <w:sz w:val="20"/>
                <w:szCs w:val="20"/>
              </w:rPr>
              <w:t>miasta</w:t>
            </w:r>
            <w:r w:rsidRPr="00750838">
              <w:rPr>
                <w:sz w:val="20"/>
                <w:szCs w:val="20"/>
              </w:rPr>
              <w:t>,</w:t>
            </w:r>
          </w:p>
          <w:p w:rsidR="00E44C59" w:rsidRPr="00750838" w:rsidRDefault="00E44C59" w:rsidP="00C535A3">
            <w:pPr>
              <w:pStyle w:val="Bezodstpw"/>
              <w:jc w:val="center"/>
              <w:rPr>
                <w:sz w:val="20"/>
                <w:szCs w:val="20"/>
              </w:rPr>
            </w:pPr>
            <w:r w:rsidRPr="00750838">
              <w:rPr>
                <w:sz w:val="20"/>
                <w:szCs w:val="20"/>
              </w:rPr>
              <w:t>Budżet Państwa,</w:t>
            </w:r>
          </w:p>
          <w:p w:rsidR="00E44C59" w:rsidRPr="00750838" w:rsidRDefault="00E44C59" w:rsidP="00C535A3">
            <w:pPr>
              <w:pStyle w:val="Bezodstpw"/>
              <w:jc w:val="center"/>
              <w:rPr>
                <w:sz w:val="20"/>
                <w:szCs w:val="20"/>
              </w:rPr>
            </w:pPr>
            <w:r w:rsidRPr="00750838">
              <w:rPr>
                <w:sz w:val="20"/>
                <w:szCs w:val="20"/>
              </w:rPr>
              <w:t>NFOŚiGW,</w:t>
            </w:r>
          </w:p>
          <w:p w:rsidR="00E44C59" w:rsidRPr="00750838" w:rsidRDefault="00E44C59" w:rsidP="00C535A3">
            <w:pPr>
              <w:pStyle w:val="Bezodstpw"/>
              <w:jc w:val="center"/>
              <w:rPr>
                <w:sz w:val="20"/>
                <w:szCs w:val="20"/>
              </w:rPr>
            </w:pPr>
            <w:r w:rsidRPr="00750838">
              <w:rPr>
                <w:sz w:val="20"/>
                <w:szCs w:val="20"/>
              </w:rPr>
              <w:t>Środki unijne</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E44C59" w:rsidRPr="00750838" w:rsidRDefault="00E44C59" w:rsidP="00C535A3">
            <w:pPr>
              <w:pStyle w:val="Bezodstpw"/>
              <w:rPr>
                <w:sz w:val="20"/>
                <w:szCs w:val="20"/>
              </w:rPr>
            </w:pPr>
            <w:r w:rsidRPr="00750838">
              <w:rPr>
                <w:sz w:val="20"/>
                <w:szCs w:val="20"/>
              </w:rPr>
              <w:t>Postęp prac w zakresie tworzenia systemu regionalnego</w:t>
            </w:r>
          </w:p>
        </w:tc>
      </w:tr>
      <w:tr w:rsidR="009024C2" w:rsidRPr="00750838" w:rsidTr="00437812">
        <w:tc>
          <w:tcPr>
            <w:tcW w:w="562" w:type="dxa"/>
            <w:tcBorders>
              <w:top w:val="single" w:sz="4" w:space="0" w:color="auto"/>
              <w:left w:val="single" w:sz="4" w:space="0" w:color="auto"/>
              <w:right w:val="single" w:sz="4" w:space="0" w:color="auto"/>
            </w:tcBorders>
            <w:shd w:val="clear" w:color="auto" w:fill="auto"/>
          </w:tcPr>
          <w:p w:rsidR="00E44C59" w:rsidRPr="00750838" w:rsidRDefault="00E44C59" w:rsidP="00C535A3">
            <w:pPr>
              <w:spacing w:line="240" w:lineRule="auto"/>
              <w:rPr>
                <w:rFonts w:asciiTheme="minorHAnsi" w:eastAsia="Calibri" w:hAnsiTheme="minorHAnsi"/>
                <w:b/>
                <w:sz w:val="20"/>
                <w:szCs w:val="20"/>
              </w:rPr>
            </w:pPr>
            <w:r w:rsidRPr="00750838">
              <w:rPr>
                <w:rFonts w:asciiTheme="minorHAnsi" w:eastAsia="Calibri" w:hAnsiTheme="minorHAnsi"/>
                <w:b/>
                <w:sz w:val="20"/>
                <w:szCs w:val="20"/>
              </w:rPr>
              <w:t>9.</w:t>
            </w:r>
          </w:p>
        </w:tc>
        <w:tc>
          <w:tcPr>
            <w:tcW w:w="1985" w:type="dxa"/>
            <w:tcBorders>
              <w:top w:val="single" w:sz="4" w:space="0" w:color="auto"/>
              <w:left w:val="single" w:sz="4" w:space="0" w:color="auto"/>
              <w:right w:val="single" w:sz="4" w:space="0" w:color="auto"/>
            </w:tcBorders>
            <w:shd w:val="clear" w:color="auto" w:fill="auto"/>
          </w:tcPr>
          <w:p w:rsidR="00E44C59" w:rsidRPr="00750838" w:rsidRDefault="00E44C59" w:rsidP="00C535A3">
            <w:pPr>
              <w:spacing w:line="240" w:lineRule="auto"/>
              <w:rPr>
                <w:rFonts w:asciiTheme="minorHAnsi" w:hAnsiTheme="minorHAnsi"/>
                <w:b/>
                <w:sz w:val="20"/>
                <w:szCs w:val="20"/>
              </w:rPr>
            </w:pPr>
            <w:r w:rsidRPr="00750838">
              <w:rPr>
                <w:rFonts w:asciiTheme="minorHAnsi" w:hAnsiTheme="minorHAnsi"/>
                <w:b/>
                <w:sz w:val="20"/>
                <w:szCs w:val="20"/>
              </w:rPr>
              <w:t>Zasoby przyrodnicze</w:t>
            </w:r>
          </w:p>
        </w:tc>
        <w:tc>
          <w:tcPr>
            <w:tcW w:w="3343" w:type="dxa"/>
            <w:shd w:val="clear" w:color="auto" w:fill="auto"/>
          </w:tcPr>
          <w:p w:rsidR="00E44C59" w:rsidRPr="00750838" w:rsidRDefault="00E44C59" w:rsidP="00C535A3">
            <w:pPr>
              <w:pStyle w:val="Bezodstpw"/>
              <w:rPr>
                <w:rFonts w:eastAsia="Calibri"/>
                <w:sz w:val="20"/>
                <w:szCs w:val="20"/>
                <w:lang w:eastAsia="pl-PL"/>
              </w:rPr>
            </w:pPr>
            <w:r w:rsidRPr="00750838">
              <w:rPr>
                <w:rFonts w:eastAsia="Calibri"/>
                <w:sz w:val="20"/>
                <w:szCs w:val="20"/>
                <w:lang w:eastAsia="pl-PL"/>
              </w:rPr>
              <w:t xml:space="preserve">Coroczne zalesianie gruntów </w:t>
            </w:r>
          </w:p>
        </w:tc>
        <w:tc>
          <w:tcPr>
            <w:tcW w:w="2262" w:type="dxa"/>
            <w:tcBorders>
              <w:top w:val="single" w:sz="4" w:space="0" w:color="auto"/>
              <w:left w:val="single" w:sz="4" w:space="0" w:color="auto"/>
              <w:bottom w:val="single" w:sz="4" w:space="0" w:color="auto"/>
              <w:right w:val="single" w:sz="4" w:space="0" w:color="auto"/>
            </w:tcBorders>
            <w:shd w:val="clear" w:color="auto" w:fill="auto"/>
          </w:tcPr>
          <w:p w:rsidR="00E44C59" w:rsidRPr="00750838" w:rsidRDefault="00E44C59" w:rsidP="00C535A3">
            <w:pPr>
              <w:pStyle w:val="Bezodstpw"/>
              <w:jc w:val="center"/>
              <w:rPr>
                <w:sz w:val="20"/>
                <w:szCs w:val="20"/>
              </w:rPr>
            </w:pPr>
            <w:r w:rsidRPr="00750838">
              <w:rPr>
                <w:sz w:val="20"/>
                <w:szCs w:val="20"/>
              </w:rPr>
              <w:t>Prywatni właściciele</w:t>
            </w: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E44C59" w:rsidRPr="00750838" w:rsidRDefault="00E44C59" w:rsidP="00C535A3">
            <w:pPr>
              <w:pStyle w:val="Bezodstpw"/>
              <w:jc w:val="center"/>
              <w:rPr>
                <w:sz w:val="20"/>
                <w:szCs w:val="20"/>
              </w:rPr>
            </w:pPr>
            <w:r w:rsidRPr="00750838">
              <w:rPr>
                <w:sz w:val="20"/>
                <w:szCs w:val="20"/>
              </w:rPr>
              <w:t>b.d.</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44C59" w:rsidRPr="00750838" w:rsidRDefault="00E44C59" w:rsidP="00C535A3">
            <w:pPr>
              <w:pStyle w:val="Bezodstpw"/>
              <w:jc w:val="center"/>
              <w:rPr>
                <w:sz w:val="20"/>
                <w:szCs w:val="20"/>
              </w:rPr>
            </w:pPr>
            <w:r w:rsidRPr="00750838">
              <w:rPr>
                <w:sz w:val="20"/>
                <w:szCs w:val="20"/>
              </w:rPr>
              <w:t>Środki własne właścicieli gruntów</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E44C59" w:rsidRPr="00750838" w:rsidRDefault="00E44C59" w:rsidP="00C535A3">
            <w:pPr>
              <w:pStyle w:val="Bezodstpw"/>
              <w:rPr>
                <w:sz w:val="20"/>
                <w:szCs w:val="20"/>
              </w:rPr>
            </w:pPr>
            <w:r w:rsidRPr="00750838">
              <w:rPr>
                <w:sz w:val="20"/>
                <w:szCs w:val="20"/>
              </w:rPr>
              <w:t>Ewidencja obszarów zalesionych</w:t>
            </w:r>
          </w:p>
        </w:tc>
      </w:tr>
      <w:tr w:rsidR="009024C2" w:rsidRPr="00750838" w:rsidTr="00437812">
        <w:tc>
          <w:tcPr>
            <w:tcW w:w="562" w:type="dxa"/>
            <w:tcBorders>
              <w:top w:val="single" w:sz="4" w:space="0" w:color="auto"/>
              <w:left w:val="single" w:sz="4" w:space="0" w:color="auto"/>
              <w:bottom w:val="single" w:sz="4" w:space="0" w:color="auto"/>
              <w:right w:val="single" w:sz="4" w:space="0" w:color="auto"/>
            </w:tcBorders>
            <w:shd w:val="clear" w:color="auto" w:fill="auto"/>
          </w:tcPr>
          <w:p w:rsidR="00E44C59" w:rsidRPr="00750838" w:rsidRDefault="00E44C59" w:rsidP="00C535A3">
            <w:pPr>
              <w:spacing w:line="240" w:lineRule="auto"/>
              <w:rPr>
                <w:rFonts w:asciiTheme="minorHAnsi" w:eastAsia="Calibri" w:hAnsiTheme="minorHAnsi"/>
                <w:b/>
                <w:sz w:val="20"/>
                <w:szCs w:val="20"/>
              </w:rPr>
            </w:pPr>
            <w:r w:rsidRPr="00750838">
              <w:rPr>
                <w:rFonts w:asciiTheme="minorHAnsi" w:eastAsia="Calibri" w:hAnsiTheme="minorHAnsi"/>
                <w:b/>
                <w:sz w:val="20"/>
                <w:szCs w:val="20"/>
              </w:rPr>
              <w:t>10.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44C59" w:rsidRPr="00750838" w:rsidRDefault="00E44C59" w:rsidP="00C535A3">
            <w:pPr>
              <w:spacing w:line="240" w:lineRule="auto"/>
              <w:rPr>
                <w:rFonts w:asciiTheme="minorHAnsi" w:eastAsia="Calibri" w:hAnsiTheme="minorHAnsi"/>
                <w:b/>
                <w:sz w:val="20"/>
                <w:szCs w:val="20"/>
              </w:rPr>
            </w:pPr>
            <w:r w:rsidRPr="00750838">
              <w:rPr>
                <w:rFonts w:asciiTheme="minorHAnsi" w:eastAsia="Calibri" w:hAnsiTheme="minorHAnsi"/>
                <w:b/>
                <w:sz w:val="20"/>
                <w:szCs w:val="20"/>
              </w:rPr>
              <w:t>Zagrożenie poważnymi awariami</w:t>
            </w:r>
          </w:p>
        </w:tc>
        <w:tc>
          <w:tcPr>
            <w:tcW w:w="3343" w:type="dxa"/>
            <w:tcBorders>
              <w:top w:val="single" w:sz="4" w:space="0" w:color="auto"/>
              <w:left w:val="single" w:sz="4" w:space="0" w:color="auto"/>
              <w:bottom w:val="single" w:sz="4" w:space="0" w:color="auto"/>
              <w:right w:val="single" w:sz="4" w:space="0" w:color="auto"/>
            </w:tcBorders>
            <w:shd w:val="clear" w:color="auto" w:fill="auto"/>
          </w:tcPr>
          <w:p w:rsidR="00E44C59" w:rsidRPr="00750838" w:rsidRDefault="00E44C59" w:rsidP="00C535A3">
            <w:pPr>
              <w:spacing w:line="240" w:lineRule="auto"/>
              <w:jc w:val="left"/>
              <w:rPr>
                <w:rFonts w:asciiTheme="minorHAnsi" w:eastAsia="Calibri" w:hAnsiTheme="minorHAnsi" w:cstheme="minorBidi"/>
                <w:sz w:val="20"/>
                <w:szCs w:val="20"/>
              </w:rPr>
            </w:pPr>
            <w:r w:rsidRPr="00750838">
              <w:rPr>
                <w:rFonts w:asciiTheme="minorHAnsi" w:eastAsia="Calibri" w:hAnsiTheme="minorHAnsi" w:cstheme="minorBidi"/>
                <w:sz w:val="20"/>
                <w:szCs w:val="20"/>
              </w:rPr>
              <w:t>Usuwanie skutków poważnych awarii</w:t>
            </w:r>
            <w:r w:rsidR="00FA50CA" w:rsidRPr="00750838">
              <w:rPr>
                <w:rFonts w:asciiTheme="minorHAnsi" w:eastAsia="Calibri" w:hAnsiTheme="minorHAnsi" w:cstheme="minorBidi"/>
                <w:sz w:val="20"/>
                <w:szCs w:val="20"/>
              </w:rPr>
              <w:t xml:space="preserve"> </w:t>
            </w:r>
            <w:r w:rsidRPr="00750838">
              <w:rPr>
                <w:rFonts w:asciiTheme="minorHAnsi" w:eastAsia="Calibri" w:hAnsiTheme="minorHAnsi" w:cstheme="minorBidi"/>
                <w:sz w:val="20"/>
                <w:szCs w:val="20"/>
              </w:rPr>
              <w:t>przemysłowych i drogowych</w:t>
            </w:r>
          </w:p>
        </w:tc>
        <w:tc>
          <w:tcPr>
            <w:tcW w:w="2262" w:type="dxa"/>
            <w:tcBorders>
              <w:top w:val="single" w:sz="4" w:space="0" w:color="auto"/>
              <w:left w:val="single" w:sz="4" w:space="0" w:color="auto"/>
              <w:bottom w:val="single" w:sz="4" w:space="0" w:color="auto"/>
              <w:right w:val="single" w:sz="4" w:space="0" w:color="auto"/>
            </w:tcBorders>
            <w:shd w:val="clear" w:color="auto" w:fill="auto"/>
          </w:tcPr>
          <w:p w:rsidR="00E44C59" w:rsidRPr="00750838" w:rsidRDefault="00E44C59" w:rsidP="00C535A3">
            <w:pPr>
              <w:spacing w:line="240" w:lineRule="auto"/>
              <w:jc w:val="center"/>
              <w:rPr>
                <w:rFonts w:asciiTheme="minorHAnsi" w:eastAsia="Calibri" w:hAnsiTheme="minorHAnsi" w:cstheme="minorBidi"/>
                <w:sz w:val="20"/>
                <w:szCs w:val="20"/>
              </w:rPr>
            </w:pPr>
            <w:r w:rsidRPr="00750838">
              <w:rPr>
                <w:rFonts w:asciiTheme="minorHAnsi" w:eastAsia="Calibri" w:hAnsiTheme="minorHAnsi" w:cstheme="minorBidi"/>
                <w:sz w:val="20"/>
                <w:szCs w:val="20"/>
              </w:rPr>
              <w:t>K</w:t>
            </w:r>
            <w:r w:rsidR="00D13E1C" w:rsidRPr="00750838">
              <w:rPr>
                <w:rFonts w:asciiTheme="minorHAnsi" w:eastAsia="Calibri" w:hAnsiTheme="minorHAnsi" w:cstheme="minorBidi"/>
                <w:sz w:val="20"/>
                <w:szCs w:val="20"/>
              </w:rPr>
              <w:t>PP</w:t>
            </w:r>
            <w:r w:rsidRPr="00750838">
              <w:rPr>
                <w:rFonts w:asciiTheme="minorHAnsi" w:eastAsia="Calibri" w:hAnsiTheme="minorHAnsi" w:cstheme="minorBidi"/>
                <w:sz w:val="20"/>
                <w:szCs w:val="20"/>
              </w:rPr>
              <w:t xml:space="preserve">SP w </w:t>
            </w:r>
            <w:r w:rsidR="00D13E1C" w:rsidRPr="00750838">
              <w:rPr>
                <w:rFonts w:asciiTheme="minorHAnsi" w:eastAsia="Calibri" w:hAnsiTheme="minorHAnsi" w:cstheme="minorBidi"/>
                <w:sz w:val="20"/>
                <w:szCs w:val="20"/>
              </w:rPr>
              <w:t>Suchej Beskidzkiej</w:t>
            </w:r>
          </w:p>
          <w:p w:rsidR="00E44C59" w:rsidRPr="00750838" w:rsidRDefault="00E44C59" w:rsidP="00C535A3">
            <w:pPr>
              <w:spacing w:line="240" w:lineRule="auto"/>
              <w:jc w:val="center"/>
              <w:rPr>
                <w:rFonts w:asciiTheme="minorHAnsi" w:eastAsia="Calibri" w:hAnsiTheme="minorHAnsi" w:cstheme="minorBidi"/>
                <w:sz w:val="20"/>
                <w:szCs w:val="20"/>
              </w:rPr>
            </w:pPr>
          </w:p>
        </w:tc>
        <w:tc>
          <w:tcPr>
            <w:tcW w:w="1624" w:type="dxa"/>
            <w:tcBorders>
              <w:top w:val="single" w:sz="4" w:space="0" w:color="auto"/>
              <w:left w:val="single" w:sz="4" w:space="0" w:color="auto"/>
              <w:bottom w:val="single" w:sz="4" w:space="0" w:color="auto"/>
              <w:right w:val="single" w:sz="4" w:space="0" w:color="auto"/>
            </w:tcBorders>
            <w:shd w:val="clear" w:color="auto" w:fill="auto"/>
          </w:tcPr>
          <w:p w:rsidR="00E44C59" w:rsidRPr="00750838" w:rsidRDefault="00E44C59" w:rsidP="00C535A3">
            <w:pPr>
              <w:spacing w:line="240" w:lineRule="auto"/>
              <w:jc w:val="center"/>
              <w:rPr>
                <w:rFonts w:asciiTheme="minorHAnsi" w:eastAsia="Calibri" w:hAnsiTheme="minorHAnsi" w:cstheme="minorBidi"/>
                <w:sz w:val="20"/>
                <w:szCs w:val="20"/>
              </w:rPr>
            </w:pPr>
            <w:r w:rsidRPr="00750838">
              <w:rPr>
                <w:rFonts w:asciiTheme="minorHAnsi" w:eastAsia="Calibri" w:hAnsiTheme="minorHAnsi" w:cstheme="minorBidi"/>
                <w:sz w:val="20"/>
                <w:szCs w:val="20"/>
              </w:rPr>
              <w:t>Według potrzeb</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E44C59" w:rsidRPr="00750838" w:rsidRDefault="00E44C59" w:rsidP="00C535A3">
            <w:pPr>
              <w:spacing w:line="240" w:lineRule="auto"/>
              <w:jc w:val="center"/>
              <w:rPr>
                <w:rFonts w:asciiTheme="minorHAnsi" w:eastAsia="Calibri" w:hAnsiTheme="minorHAnsi" w:cstheme="minorBidi"/>
                <w:sz w:val="20"/>
                <w:szCs w:val="20"/>
              </w:rPr>
            </w:pPr>
            <w:r w:rsidRPr="00750838">
              <w:rPr>
                <w:rFonts w:asciiTheme="minorHAnsi" w:eastAsia="Calibri" w:hAnsiTheme="minorHAnsi" w:cstheme="minorBidi"/>
                <w:sz w:val="20"/>
                <w:szCs w:val="20"/>
              </w:rPr>
              <w:t>Budżet Państwa</w:t>
            </w:r>
          </w:p>
        </w:tc>
        <w:tc>
          <w:tcPr>
            <w:tcW w:w="2469" w:type="dxa"/>
            <w:tcBorders>
              <w:top w:val="single" w:sz="4" w:space="0" w:color="auto"/>
              <w:left w:val="single" w:sz="4" w:space="0" w:color="auto"/>
              <w:bottom w:val="single" w:sz="4" w:space="0" w:color="auto"/>
              <w:right w:val="single" w:sz="4" w:space="0" w:color="auto"/>
            </w:tcBorders>
            <w:shd w:val="clear" w:color="auto" w:fill="auto"/>
          </w:tcPr>
          <w:p w:rsidR="00E44C59" w:rsidRPr="00750838" w:rsidRDefault="00E44C59" w:rsidP="00C535A3">
            <w:pPr>
              <w:spacing w:line="240" w:lineRule="auto"/>
              <w:jc w:val="left"/>
              <w:rPr>
                <w:rFonts w:asciiTheme="minorHAnsi" w:eastAsia="Calibri" w:hAnsiTheme="minorHAnsi" w:cstheme="minorBidi"/>
                <w:sz w:val="20"/>
                <w:szCs w:val="20"/>
              </w:rPr>
            </w:pPr>
            <w:r w:rsidRPr="00750838">
              <w:rPr>
                <w:rFonts w:asciiTheme="minorHAnsi" w:eastAsia="Calibri" w:hAnsiTheme="minorHAnsi" w:cstheme="minorBidi"/>
                <w:sz w:val="20"/>
                <w:szCs w:val="20"/>
              </w:rPr>
              <w:t xml:space="preserve">Ilość poważnych awarii drogowych na terenie </w:t>
            </w:r>
            <w:r w:rsidR="00D13E1C" w:rsidRPr="00750838">
              <w:rPr>
                <w:rFonts w:asciiTheme="minorHAnsi" w:eastAsia="Calibri" w:hAnsiTheme="minorHAnsi" w:cstheme="minorBidi"/>
                <w:sz w:val="20"/>
                <w:szCs w:val="20"/>
              </w:rPr>
              <w:t>miasta Jordanów</w:t>
            </w:r>
          </w:p>
        </w:tc>
      </w:tr>
    </w:tbl>
    <w:p w:rsidR="00D7115D" w:rsidRPr="00750838" w:rsidRDefault="00D7115D" w:rsidP="004948B4">
      <w:pPr>
        <w:rPr>
          <w:color w:val="4F81BD" w:themeColor="accent1"/>
        </w:rPr>
        <w:sectPr w:rsidR="00D7115D" w:rsidRPr="00750838" w:rsidSect="001F7C92">
          <w:pgSz w:w="16838" w:h="11906" w:orient="landscape" w:code="9"/>
          <w:pgMar w:top="1247" w:right="1440" w:bottom="964" w:left="1259" w:header="709" w:footer="709" w:gutter="0"/>
          <w:cols w:space="708"/>
          <w:titlePg/>
          <w:docGrid w:linePitch="360"/>
        </w:sectPr>
      </w:pPr>
      <w:bookmarkStart w:id="101" w:name="_GoBack"/>
      <w:bookmarkEnd w:id="101"/>
    </w:p>
    <w:p w:rsidR="00FE6774" w:rsidRPr="00750838" w:rsidRDefault="00FE6774">
      <w:pPr>
        <w:spacing w:line="240" w:lineRule="auto"/>
        <w:jc w:val="left"/>
        <w:rPr>
          <w:rFonts w:cs="Calibri"/>
          <w:i/>
          <w:color w:val="4F81BD" w:themeColor="accent1"/>
          <w:sz w:val="18"/>
          <w:szCs w:val="18"/>
        </w:rPr>
      </w:pPr>
    </w:p>
    <w:p w:rsidR="00BC792C" w:rsidRPr="00750838" w:rsidRDefault="00706D0A" w:rsidP="009024C2">
      <w:pPr>
        <w:pStyle w:val="Nagwek1"/>
      </w:pPr>
      <w:bookmarkStart w:id="102" w:name="_Toc485646543"/>
      <w:r w:rsidRPr="00750838">
        <w:t>System realizacji programu ochrony środowiska</w:t>
      </w:r>
      <w:bookmarkEnd w:id="102"/>
    </w:p>
    <w:p w:rsidR="003E5E38" w:rsidRPr="00750838" w:rsidRDefault="003E5E38" w:rsidP="003E5E38"/>
    <w:p w:rsidR="00664541" w:rsidRPr="00750838" w:rsidRDefault="00585197" w:rsidP="00664541">
      <w:pPr>
        <w:pStyle w:val="Nagwek2"/>
        <w:spacing w:before="0" w:after="0"/>
        <w:rPr>
          <w:rFonts w:cs="Calibri"/>
        </w:rPr>
      </w:pPr>
      <w:bookmarkStart w:id="103" w:name="_Toc485646544"/>
      <w:r w:rsidRPr="00750838">
        <w:rPr>
          <w:rFonts w:cs="Calibri"/>
        </w:rPr>
        <w:t>Zarządzanie programem</w:t>
      </w:r>
      <w:bookmarkEnd w:id="103"/>
    </w:p>
    <w:p w:rsidR="00664541" w:rsidRPr="00750838" w:rsidRDefault="00664541" w:rsidP="00664541"/>
    <w:p w:rsidR="00585197" w:rsidRPr="00750838" w:rsidRDefault="00585197" w:rsidP="007D5DA0">
      <w:pPr>
        <w:rPr>
          <w:rFonts w:asciiTheme="minorHAnsi" w:eastAsia="Calibri" w:hAnsiTheme="minorHAnsi"/>
          <w:szCs w:val="22"/>
        </w:rPr>
      </w:pPr>
      <w:r w:rsidRPr="00750838">
        <w:rPr>
          <w:rFonts w:asciiTheme="minorHAnsi" w:eastAsia="Calibri" w:hAnsiTheme="minorHAnsi"/>
          <w:szCs w:val="22"/>
        </w:rPr>
        <w:t xml:space="preserve">Sformułowanie zasad zarządzania środowiskiem stanowi podstawę sprawnej realizacji </w:t>
      </w:r>
      <w:r w:rsidRPr="00750838">
        <w:rPr>
          <w:rFonts w:asciiTheme="minorHAnsi" w:eastAsia="Calibri" w:hAnsiTheme="minorHAnsi"/>
          <w:szCs w:val="22"/>
        </w:rPr>
        <w:br/>
        <w:t>i kontroli działań programowych.</w:t>
      </w:r>
    </w:p>
    <w:p w:rsidR="00585197" w:rsidRPr="00750838" w:rsidRDefault="00585197" w:rsidP="00585197">
      <w:pPr>
        <w:jc w:val="left"/>
        <w:rPr>
          <w:rFonts w:asciiTheme="minorHAnsi" w:eastAsia="Calibri" w:hAnsiTheme="minorHAnsi"/>
          <w:szCs w:val="22"/>
        </w:rPr>
      </w:pPr>
      <w:r w:rsidRPr="00750838">
        <w:rPr>
          <w:rFonts w:asciiTheme="minorHAnsi" w:eastAsia="Calibri" w:hAnsiTheme="minorHAnsi"/>
          <w:szCs w:val="22"/>
        </w:rPr>
        <w:t>Zarządzenie środowiskiem opiera się na wykorzystaniu:</w:t>
      </w:r>
    </w:p>
    <w:p w:rsidR="00585197" w:rsidRPr="00750838" w:rsidRDefault="00585197" w:rsidP="00497B42">
      <w:pPr>
        <w:numPr>
          <w:ilvl w:val="0"/>
          <w:numId w:val="15"/>
        </w:numPr>
        <w:jc w:val="left"/>
        <w:rPr>
          <w:rFonts w:asciiTheme="minorHAnsi" w:eastAsia="Calibri" w:hAnsiTheme="minorHAnsi"/>
          <w:szCs w:val="22"/>
        </w:rPr>
      </w:pPr>
      <w:r w:rsidRPr="00750838">
        <w:rPr>
          <w:rFonts w:asciiTheme="minorHAnsi" w:eastAsia="Calibri" w:hAnsiTheme="minorHAnsi"/>
          <w:szCs w:val="22"/>
        </w:rPr>
        <w:t>Instrumentów prawnych – ustaw i rozporządzeń, dających odpowiednie kompetencje organom administracji rządowej i samorządowej oraz organom administracji specjalnej,</w:t>
      </w:r>
    </w:p>
    <w:p w:rsidR="00585197" w:rsidRPr="00750838" w:rsidRDefault="00585197" w:rsidP="00497B42">
      <w:pPr>
        <w:numPr>
          <w:ilvl w:val="0"/>
          <w:numId w:val="15"/>
        </w:numPr>
        <w:jc w:val="left"/>
        <w:rPr>
          <w:rFonts w:asciiTheme="minorHAnsi" w:eastAsia="Calibri" w:hAnsiTheme="minorHAnsi"/>
          <w:szCs w:val="22"/>
        </w:rPr>
      </w:pPr>
      <w:r w:rsidRPr="00750838">
        <w:rPr>
          <w:rFonts w:asciiTheme="minorHAnsi" w:eastAsia="Calibri" w:hAnsiTheme="minorHAnsi"/>
          <w:szCs w:val="22"/>
        </w:rPr>
        <w:t>Instrumentów finansowych (źródła finansowania programu - opłat za gospodarcze korzystanie ze środowiska, administracyjnych kar pieniężnych, funduszy celowych,</w:t>
      </w:r>
    </w:p>
    <w:p w:rsidR="00585197" w:rsidRPr="00750838" w:rsidRDefault="00585197" w:rsidP="00497B42">
      <w:pPr>
        <w:numPr>
          <w:ilvl w:val="0"/>
          <w:numId w:val="15"/>
        </w:numPr>
        <w:jc w:val="left"/>
        <w:rPr>
          <w:rFonts w:asciiTheme="minorHAnsi" w:eastAsia="Calibri" w:hAnsiTheme="minorHAnsi"/>
          <w:szCs w:val="22"/>
        </w:rPr>
      </w:pPr>
      <w:r w:rsidRPr="00750838">
        <w:rPr>
          <w:rFonts w:asciiTheme="minorHAnsi" w:eastAsia="Calibri" w:hAnsiTheme="minorHAnsi"/>
          <w:szCs w:val="22"/>
        </w:rPr>
        <w:t>Instrumentów społecznych - współdziałania i partnerstwa, edukacji ekologicznej, komunikacji społecznej,</w:t>
      </w:r>
    </w:p>
    <w:p w:rsidR="00585197" w:rsidRPr="00750838" w:rsidRDefault="004D4455" w:rsidP="00585197">
      <w:pPr>
        <w:numPr>
          <w:ilvl w:val="0"/>
          <w:numId w:val="15"/>
        </w:numPr>
        <w:jc w:val="left"/>
        <w:rPr>
          <w:rFonts w:asciiTheme="minorHAnsi" w:eastAsia="Calibri" w:hAnsiTheme="minorHAnsi"/>
          <w:szCs w:val="22"/>
        </w:rPr>
      </w:pPr>
      <w:r w:rsidRPr="00750838">
        <w:rPr>
          <w:rFonts w:asciiTheme="minorHAnsi" w:eastAsia="Calibri" w:hAnsiTheme="minorHAnsi"/>
          <w:szCs w:val="22"/>
        </w:rPr>
        <w:t xml:space="preserve">Instrumentów strukturalnych </w:t>
      </w:r>
      <w:r w:rsidR="00585197" w:rsidRPr="00750838">
        <w:rPr>
          <w:rFonts w:asciiTheme="minorHAnsi" w:eastAsia="Calibri" w:hAnsiTheme="minorHAnsi"/>
          <w:szCs w:val="22"/>
        </w:rPr>
        <w:t>– strategii i programów wdrożeniowych.</w:t>
      </w:r>
    </w:p>
    <w:p w:rsidR="007D5DA0" w:rsidRPr="00750838" w:rsidRDefault="007D5DA0" w:rsidP="007D5DA0">
      <w:pPr>
        <w:jc w:val="left"/>
        <w:rPr>
          <w:rFonts w:asciiTheme="minorHAnsi" w:eastAsia="Calibri" w:hAnsiTheme="minorHAnsi"/>
          <w:szCs w:val="22"/>
        </w:rPr>
      </w:pPr>
    </w:p>
    <w:p w:rsidR="00585197" w:rsidRPr="00750838" w:rsidRDefault="00585197" w:rsidP="00585197">
      <w:pPr>
        <w:rPr>
          <w:rFonts w:asciiTheme="minorHAnsi" w:eastAsia="Calibri" w:hAnsiTheme="minorHAnsi"/>
          <w:szCs w:val="22"/>
        </w:rPr>
      </w:pPr>
      <w:r w:rsidRPr="00750838">
        <w:rPr>
          <w:rFonts w:asciiTheme="minorHAnsi" w:eastAsia="Calibri" w:hAnsiTheme="minorHAnsi"/>
          <w:szCs w:val="22"/>
        </w:rPr>
        <w:t>Informacja i komunikacja, to instrumenty niezbędne do prowadzenia skutecznej edukacji ekologicznej społeczeństwa. Kierunki zaproponowane w niniejszym dokumencie mają posłużyć rozbudzeniu świadomości ekologicznej i spowodować włączenie się mieszkańców</w:t>
      </w:r>
      <w:r w:rsidR="005E532C" w:rsidRPr="00750838">
        <w:rPr>
          <w:rFonts w:asciiTheme="minorHAnsi" w:eastAsia="Calibri" w:hAnsiTheme="minorHAnsi"/>
          <w:szCs w:val="22"/>
        </w:rPr>
        <w:t xml:space="preserve"> miasta</w:t>
      </w:r>
      <w:r w:rsidRPr="00750838">
        <w:rPr>
          <w:rFonts w:asciiTheme="minorHAnsi" w:eastAsia="Calibri" w:hAnsiTheme="minorHAnsi"/>
          <w:szCs w:val="22"/>
        </w:rPr>
        <w:t xml:space="preserve"> w działania na rzecz ochrony środowiska.</w:t>
      </w:r>
    </w:p>
    <w:p w:rsidR="00585197" w:rsidRPr="00750838" w:rsidRDefault="00585197" w:rsidP="00585197">
      <w:pPr>
        <w:rPr>
          <w:rFonts w:asciiTheme="minorHAnsi" w:eastAsia="Calibri" w:hAnsiTheme="minorHAnsi"/>
          <w:szCs w:val="22"/>
        </w:rPr>
      </w:pPr>
      <w:r w:rsidRPr="00750838">
        <w:rPr>
          <w:rFonts w:asciiTheme="minorHAnsi" w:eastAsia="Calibri" w:hAnsiTheme="minorHAnsi"/>
          <w:szCs w:val="22"/>
        </w:rPr>
        <w:t>Wśród wielu tematów edukacji ekologicznej, znaczące mie</w:t>
      </w:r>
      <w:r w:rsidR="008D0F1E" w:rsidRPr="00750838">
        <w:rPr>
          <w:rFonts w:asciiTheme="minorHAnsi" w:eastAsia="Calibri" w:hAnsiTheme="minorHAnsi"/>
          <w:szCs w:val="22"/>
        </w:rPr>
        <w:t xml:space="preserve">jsce należy przypisać edukacji </w:t>
      </w:r>
      <w:r w:rsidRPr="00750838">
        <w:rPr>
          <w:rFonts w:asciiTheme="minorHAnsi" w:eastAsia="Calibri" w:hAnsiTheme="minorHAnsi"/>
          <w:szCs w:val="22"/>
        </w:rPr>
        <w:t>w zakresie gospodarki odpadami komunalnymi, ochrony powietrza atmosferycznego, oszczędności energii i wody.</w:t>
      </w:r>
    </w:p>
    <w:p w:rsidR="00585197" w:rsidRPr="00750838" w:rsidRDefault="00585197" w:rsidP="00585197">
      <w:pPr>
        <w:rPr>
          <w:rFonts w:asciiTheme="minorHAnsi" w:eastAsia="Calibri" w:hAnsiTheme="minorHAnsi"/>
          <w:szCs w:val="22"/>
        </w:rPr>
      </w:pPr>
      <w:r w:rsidRPr="00750838">
        <w:rPr>
          <w:rFonts w:asciiTheme="minorHAnsi" w:eastAsia="Calibri" w:hAnsiTheme="minorHAnsi"/>
          <w:szCs w:val="22"/>
        </w:rPr>
        <w:t>Rzetelna informacja o stanie środowiska i działaniach na rzecz jego ochrony oraz umiejętność komunikowania się ze społeczeństwem są warunkiem podniesienia poziomu świadomości ekologicznej.</w:t>
      </w:r>
    </w:p>
    <w:p w:rsidR="00585197" w:rsidRPr="00750838" w:rsidRDefault="00585197" w:rsidP="00585197">
      <w:pPr>
        <w:rPr>
          <w:rFonts w:asciiTheme="minorHAnsi" w:eastAsia="Calibri" w:hAnsiTheme="minorHAnsi"/>
          <w:szCs w:val="22"/>
        </w:rPr>
      </w:pPr>
      <w:r w:rsidRPr="00750838">
        <w:rPr>
          <w:rFonts w:asciiTheme="minorHAnsi" w:eastAsia="Calibri" w:hAnsiTheme="minorHAnsi"/>
          <w:szCs w:val="22"/>
        </w:rPr>
        <w:t xml:space="preserve">Możliwość informowania mieszkańców </w:t>
      </w:r>
      <w:r w:rsidR="005E532C" w:rsidRPr="00750838">
        <w:rPr>
          <w:rFonts w:asciiTheme="minorHAnsi" w:eastAsia="Calibri" w:hAnsiTheme="minorHAnsi"/>
          <w:szCs w:val="22"/>
        </w:rPr>
        <w:t>miasta</w:t>
      </w:r>
      <w:r w:rsidRPr="00750838">
        <w:rPr>
          <w:rFonts w:asciiTheme="minorHAnsi" w:eastAsia="Calibri" w:hAnsiTheme="minorHAnsi"/>
          <w:szCs w:val="22"/>
        </w:rPr>
        <w:t xml:space="preserve"> dają lokalne środki masowego przekazu, specjalne biuletyny lub też środki pośrednie, takie jak pozarządowe organizacje ekologiczne.</w:t>
      </w:r>
    </w:p>
    <w:p w:rsidR="00585197" w:rsidRPr="00750838" w:rsidRDefault="00585197" w:rsidP="00664541">
      <w:pPr>
        <w:rPr>
          <w:color w:val="4F81BD" w:themeColor="accent1"/>
        </w:rPr>
      </w:pPr>
    </w:p>
    <w:p w:rsidR="00585197" w:rsidRPr="00750838" w:rsidRDefault="00585197" w:rsidP="00664541">
      <w:pPr>
        <w:rPr>
          <w:color w:val="4F81BD" w:themeColor="accent1"/>
        </w:rPr>
      </w:pPr>
    </w:p>
    <w:p w:rsidR="00585197" w:rsidRPr="00750838" w:rsidRDefault="00585197" w:rsidP="00585197">
      <w:pPr>
        <w:pStyle w:val="Nagwek2"/>
        <w:spacing w:before="0" w:after="0"/>
        <w:rPr>
          <w:rFonts w:asciiTheme="minorHAnsi" w:hAnsiTheme="minorHAnsi" w:cs="Calibri"/>
        </w:rPr>
      </w:pPr>
      <w:bookmarkStart w:id="104" w:name="_Toc454264747"/>
      <w:bookmarkStart w:id="105" w:name="_Toc485646545"/>
      <w:r w:rsidRPr="00750838">
        <w:rPr>
          <w:rFonts w:asciiTheme="minorHAnsi" w:hAnsiTheme="minorHAnsi" w:cs="Calibri"/>
        </w:rPr>
        <w:t>Współpraca z interesariuszami</w:t>
      </w:r>
      <w:bookmarkEnd w:id="104"/>
      <w:bookmarkEnd w:id="105"/>
    </w:p>
    <w:p w:rsidR="00585197" w:rsidRPr="00750838" w:rsidRDefault="00585197" w:rsidP="00585197">
      <w:pPr>
        <w:spacing w:line="240" w:lineRule="auto"/>
        <w:rPr>
          <w:rFonts w:asciiTheme="minorHAnsi" w:eastAsia="Calibri" w:hAnsiTheme="minorHAnsi"/>
          <w:sz w:val="24"/>
        </w:rPr>
      </w:pPr>
    </w:p>
    <w:p w:rsidR="00585197" w:rsidRPr="00750838" w:rsidRDefault="00585197" w:rsidP="00585197">
      <w:pPr>
        <w:jc w:val="left"/>
        <w:rPr>
          <w:rFonts w:asciiTheme="minorHAnsi" w:eastAsia="Calibri" w:hAnsiTheme="minorHAnsi"/>
        </w:rPr>
      </w:pPr>
      <w:r w:rsidRPr="00750838">
        <w:rPr>
          <w:rFonts w:asciiTheme="minorHAnsi" w:eastAsia="Calibri" w:hAnsiTheme="minorHAnsi"/>
        </w:rPr>
        <w:t>Podczas tworzenia niniejszego dokumentu pozyskano dane od:</w:t>
      </w:r>
    </w:p>
    <w:p w:rsidR="00585197" w:rsidRPr="00750838" w:rsidRDefault="00585197" w:rsidP="00585197">
      <w:pPr>
        <w:jc w:val="left"/>
        <w:rPr>
          <w:rFonts w:asciiTheme="minorHAnsi" w:eastAsia="Calibri" w:hAnsiTheme="minorHAnsi"/>
        </w:rPr>
      </w:pPr>
    </w:p>
    <w:p w:rsidR="00585197" w:rsidRPr="00750838" w:rsidRDefault="00585197" w:rsidP="00497B42">
      <w:pPr>
        <w:numPr>
          <w:ilvl w:val="0"/>
          <w:numId w:val="16"/>
        </w:numPr>
        <w:rPr>
          <w:rFonts w:asciiTheme="minorHAnsi" w:eastAsia="Calibri" w:hAnsiTheme="minorHAnsi"/>
        </w:rPr>
      </w:pPr>
      <w:r w:rsidRPr="00750838">
        <w:rPr>
          <w:rFonts w:asciiTheme="minorHAnsi" w:eastAsia="Calibri" w:hAnsiTheme="minorHAnsi"/>
        </w:rPr>
        <w:t>Głównego Urzędu Statystycznego w Warszawie,</w:t>
      </w:r>
    </w:p>
    <w:p w:rsidR="00585197" w:rsidRPr="00750838" w:rsidRDefault="00585197" w:rsidP="00497B42">
      <w:pPr>
        <w:numPr>
          <w:ilvl w:val="0"/>
          <w:numId w:val="16"/>
        </w:numPr>
        <w:rPr>
          <w:rFonts w:asciiTheme="minorHAnsi" w:eastAsia="Calibri" w:hAnsiTheme="minorHAnsi"/>
        </w:rPr>
      </w:pPr>
      <w:r w:rsidRPr="00750838">
        <w:rPr>
          <w:rFonts w:asciiTheme="minorHAnsi" w:eastAsia="Calibri" w:hAnsiTheme="minorHAnsi"/>
        </w:rPr>
        <w:t>Małopolskiego Zarządu Melioracji i Urządzeń Wodnych,</w:t>
      </w:r>
    </w:p>
    <w:p w:rsidR="00585197" w:rsidRPr="00750838" w:rsidRDefault="00585197" w:rsidP="00497B42">
      <w:pPr>
        <w:numPr>
          <w:ilvl w:val="0"/>
          <w:numId w:val="16"/>
        </w:numPr>
        <w:rPr>
          <w:rFonts w:asciiTheme="minorHAnsi" w:eastAsia="Calibri" w:hAnsiTheme="minorHAnsi"/>
        </w:rPr>
      </w:pPr>
      <w:r w:rsidRPr="00750838">
        <w:rPr>
          <w:rFonts w:asciiTheme="minorHAnsi" w:eastAsia="Calibri" w:hAnsiTheme="minorHAnsi"/>
        </w:rPr>
        <w:t>Regionalnego Zarządu Gospodarki Wodnej w Krakowie,</w:t>
      </w:r>
    </w:p>
    <w:p w:rsidR="00585197" w:rsidRPr="00750838" w:rsidRDefault="00585197" w:rsidP="00497B42">
      <w:pPr>
        <w:numPr>
          <w:ilvl w:val="0"/>
          <w:numId w:val="16"/>
        </w:numPr>
        <w:rPr>
          <w:rFonts w:asciiTheme="minorHAnsi" w:eastAsia="Calibri" w:hAnsiTheme="minorHAnsi"/>
        </w:rPr>
      </w:pPr>
      <w:r w:rsidRPr="00750838">
        <w:rPr>
          <w:rFonts w:asciiTheme="minorHAnsi" w:eastAsia="Calibri" w:hAnsiTheme="minorHAnsi"/>
        </w:rPr>
        <w:t>Regionalnej Dyrekcji Ochrony Środowiska w Krakowie,</w:t>
      </w:r>
    </w:p>
    <w:p w:rsidR="00585197" w:rsidRPr="00750838" w:rsidRDefault="00585197" w:rsidP="00497B42">
      <w:pPr>
        <w:numPr>
          <w:ilvl w:val="0"/>
          <w:numId w:val="16"/>
        </w:numPr>
        <w:rPr>
          <w:rFonts w:asciiTheme="minorHAnsi" w:eastAsia="Calibri" w:hAnsiTheme="minorHAnsi"/>
        </w:rPr>
      </w:pPr>
      <w:r w:rsidRPr="00750838">
        <w:rPr>
          <w:rFonts w:asciiTheme="minorHAnsi" w:eastAsia="Calibri" w:hAnsiTheme="minorHAnsi"/>
        </w:rPr>
        <w:t>Wojewódzkiego Inspektoratu Ochrony Środowiska w Krakowie,</w:t>
      </w:r>
    </w:p>
    <w:p w:rsidR="00585197" w:rsidRPr="00750838" w:rsidRDefault="00585197" w:rsidP="00585197">
      <w:pPr>
        <w:rPr>
          <w:rFonts w:asciiTheme="minorHAnsi" w:eastAsia="Calibri" w:hAnsiTheme="minorHAnsi"/>
          <w:color w:val="4F81BD" w:themeColor="accent1"/>
        </w:rPr>
      </w:pPr>
    </w:p>
    <w:p w:rsidR="00585197" w:rsidRPr="00750838" w:rsidRDefault="00585197" w:rsidP="00585197">
      <w:pPr>
        <w:rPr>
          <w:rFonts w:asciiTheme="minorHAnsi" w:eastAsia="Calibri" w:hAnsiTheme="minorHAnsi"/>
        </w:rPr>
      </w:pPr>
      <w:r w:rsidRPr="00750838">
        <w:rPr>
          <w:rFonts w:asciiTheme="minorHAnsi" w:eastAsia="Calibri" w:hAnsiTheme="minorHAnsi"/>
        </w:rPr>
        <w:t xml:space="preserve">Nadzór nad realizacją programu sprawować będzie </w:t>
      </w:r>
      <w:r w:rsidR="004D4455" w:rsidRPr="00750838">
        <w:rPr>
          <w:rFonts w:asciiTheme="minorHAnsi" w:eastAsia="Calibri" w:hAnsiTheme="minorHAnsi"/>
        </w:rPr>
        <w:t>Wydział Ochrony Środowiska</w:t>
      </w:r>
      <w:r w:rsidR="00CB633B" w:rsidRPr="00750838">
        <w:rPr>
          <w:rFonts w:asciiTheme="minorHAnsi" w:eastAsia="Calibri" w:hAnsiTheme="minorHAnsi"/>
        </w:rPr>
        <w:t xml:space="preserve"> </w:t>
      </w:r>
      <w:r w:rsidRPr="00750838">
        <w:rPr>
          <w:rFonts w:asciiTheme="minorHAnsi" w:eastAsia="Calibri" w:hAnsiTheme="minorHAnsi"/>
        </w:rPr>
        <w:t xml:space="preserve">Urzędu </w:t>
      </w:r>
      <w:r w:rsidR="004D4455" w:rsidRPr="00750838">
        <w:rPr>
          <w:rFonts w:asciiTheme="minorHAnsi" w:eastAsia="Calibri" w:hAnsiTheme="minorHAnsi"/>
        </w:rPr>
        <w:t>Miasta</w:t>
      </w:r>
      <w:r w:rsidR="00E528A3" w:rsidRPr="00750838">
        <w:rPr>
          <w:rFonts w:asciiTheme="minorHAnsi" w:eastAsia="Calibri" w:hAnsiTheme="minorHAnsi"/>
        </w:rPr>
        <w:t xml:space="preserve"> </w:t>
      </w:r>
      <w:r w:rsidR="00CB633B" w:rsidRPr="00750838">
        <w:rPr>
          <w:rFonts w:asciiTheme="minorHAnsi" w:eastAsia="Calibri" w:hAnsiTheme="minorHAnsi"/>
        </w:rPr>
        <w:br/>
      </w:r>
      <w:r w:rsidR="00E528A3" w:rsidRPr="00750838">
        <w:rPr>
          <w:rFonts w:asciiTheme="minorHAnsi" w:eastAsia="Calibri" w:hAnsiTheme="minorHAnsi"/>
        </w:rPr>
        <w:t xml:space="preserve">w </w:t>
      </w:r>
      <w:r w:rsidR="004D4455" w:rsidRPr="00750838">
        <w:rPr>
          <w:rFonts w:asciiTheme="minorHAnsi" w:eastAsia="Calibri" w:hAnsiTheme="minorHAnsi"/>
        </w:rPr>
        <w:t>Jordanowie</w:t>
      </w:r>
      <w:r w:rsidRPr="00750838">
        <w:rPr>
          <w:rFonts w:asciiTheme="minorHAnsi" w:eastAsia="Calibri" w:hAnsiTheme="minorHAnsi"/>
        </w:rPr>
        <w:t>.</w:t>
      </w:r>
    </w:p>
    <w:p w:rsidR="00585197" w:rsidRPr="00750838" w:rsidRDefault="00585197" w:rsidP="00664541">
      <w:pPr>
        <w:rPr>
          <w:color w:val="4F81BD" w:themeColor="accent1"/>
        </w:rPr>
      </w:pPr>
    </w:p>
    <w:p w:rsidR="00585197" w:rsidRPr="00750838" w:rsidRDefault="00585197" w:rsidP="00664541">
      <w:pPr>
        <w:rPr>
          <w:color w:val="4F81BD" w:themeColor="accent1"/>
        </w:rPr>
      </w:pPr>
    </w:p>
    <w:p w:rsidR="00032948" w:rsidRPr="00750838" w:rsidRDefault="00032948" w:rsidP="00E528A3">
      <w:pPr>
        <w:pStyle w:val="Nagwek2"/>
        <w:spacing w:before="0" w:after="0"/>
        <w:rPr>
          <w:rFonts w:eastAsia="Calibri"/>
          <w:szCs w:val="20"/>
        </w:rPr>
      </w:pPr>
      <w:bookmarkStart w:id="106" w:name="_Toc452452290"/>
      <w:bookmarkStart w:id="107" w:name="_Toc453832784"/>
      <w:bookmarkStart w:id="108" w:name="_Toc454264748"/>
      <w:r w:rsidRPr="00750838">
        <w:rPr>
          <w:rFonts w:ascii="Times New Roman" w:eastAsia="Calibri" w:hAnsi="Times New Roman"/>
          <w:color w:val="4F81BD" w:themeColor="accent1"/>
          <w:szCs w:val="20"/>
        </w:rPr>
        <w:br w:type="page"/>
      </w:r>
      <w:bookmarkStart w:id="109" w:name="_Toc485646546"/>
      <w:r w:rsidR="00987B7C" w:rsidRPr="00750838">
        <w:rPr>
          <w:rFonts w:asciiTheme="minorHAnsi" w:hAnsiTheme="minorHAnsi" w:cs="Calibri"/>
        </w:rPr>
        <w:lastRenderedPageBreak/>
        <w:t>Wdrażanie programu</w:t>
      </w:r>
      <w:bookmarkEnd w:id="106"/>
      <w:bookmarkEnd w:id="107"/>
      <w:bookmarkEnd w:id="108"/>
      <w:bookmarkEnd w:id="109"/>
      <w:r w:rsidR="00987B7C" w:rsidRPr="00750838">
        <w:rPr>
          <w:rFonts w:eastAsia="Calibri"/>
          <w:szCs w:val="20"/>
        </w:rPr>
        <w:t xml:space="preserve"> </w:t>
      </w:r>
    </w:p>
    <w:p w:rsidR="00032948" w:rsidRPr="00750838" w:rsidRDefault="00032948" w:rsidP="00E528A3">
      <w:pPr>
        <w:pStyle w:val="Styl5"/>
      </w:pPr>
      <w:bookmarkStart w:id="110" w:name="_Toc485646547"/>
      <w:r w:rsidRPr="00750838">
        <w:t>Finansowanie</w:t>
      </w:r>
      <w:bookmarkEnd w:id="110"/>
    </w:p>
    <w:p w:rsidR="00032948" w:rsidRPr="00750838" w:rsidRDefault="00032948" w:rsidP="00032948">
      <w:pPr>
        <w:spacing w:line="240" w:lineRule="auto"/>
        <w:rPr>
          <w:rFonts w:asciiTheme="minorHAnsi" w:eastAsia="Calibri" w:hAnsiTheme="minorHAnsi"/>
          <w:szCs w:val="22"/>
        </w:rPr>
      </w:pPr>
      <w:r w:rsidRPr="00750838">
        <w:rPr>
          <w:rFonts w:asciiTheme="minorHAnsi" w:eastAsia="Calibri" w:hAnsiTheme="minorHAnsi"/>
          <w:szCs w:val="22"/>
        </w:rPr>
        <w:t>Na wdrażanie programu ochrony środowiska mogą być przeznaczone:</w:t>
      </w:r>
    </w:p>
    <w:p w:rsidR="00032948" w:rsidRPr="00750838" w:rsidRDefault="00032948" w:rsidP="00497B42">
      <w:pPr>
        <w:numPr>
          <w:ilvl w:val="0"/>
          <w:numId w:val="17"/>
        </w:numPr>
        <w:spacing w:line="240" w:lineRule="auto"/>
        <w:jc w:val="left"/>
        <w:rPr>
          <w:rFonts w:asciiTheme="minorHAnsi" w:eastAsia="Calibri" w:hAnsiTheme="minorHAnsi"/>
          <w:szCs w:val="22"/>
        </w:rPr>
      </w:pPr>
      <w:r w:rsidRPr="00750838">
        <w:rPr>
          <w:rFonts w:asciiTheme="minorHAnsi" w:eastAsia="Calibri" w:hAnsiTheme="minorHAnsi"/>
          <w:szCs w:val="22"/>
        </w:rPr>
        <w:t>środki własne,</w:t>
      </w:r>
    </w:p>
    <w:p w:rsidR="00032948" w:rsidRPr="00750838" w:rsidRDefault="00032948" w:rsidP="00497B42">
      <w:pPr>
        <w:numPr>
          <w:ilvl w:val="0"/>
          <w:numId w:val="17"/>
        </w:numPr>
        <w:spacing w:line="240" w:lineRule="auto"/>
        <w:jc w:val="left"/>
        <w:rPr>
          <w:rFonts w:asciiTheme="minorHAnsi" w:eastAsia="Calibri" w:hAnsiTheme="minorHAnsi"/>
          <w:szCs w:val="22"/>
        </w:rPr>
      </w:pPr>
      <w:r w:rsidRPr="00750838">
        <w:rPr>
          <w:rFonts w:asciiTheme="minorHAnsi" w:eastAsia="Calibri" w:hAnsiTheme="minorHAnsi"/>
          <w:szCs w:val="22"/>
        </w:rPr>
        <w:t>kredyty i pożyczki udzielane w bankach komercyjnych,</w:t>
      </w:r>
    </w:p>
    <w:p w:rsidR="00032948" w:rsidRPr="00750838" w:rsidRDefault="00032948" w:rsidP="00497B42">
      <w:pPr>
        <w:numPr>
          <w:ilvl w:val="0"/>
          <w:numId w:val="17"/>
        </w:numPr>
        <w:spacing w:line="240" w:lineRule="auto"/>
        <w:jc w:val="left"/>
        <w:rPr>
          <w:rFonts w:asciiTheme="minorHAnsi" w:eastAsia="Calibri" w:hAnsiTheme="minorHAnsi"/>
          <w:szCs w:val="22"/>
        </w:rPr>
      </w:pPr>
      <w:r w:rsidRPr="00750838">
        <w:rPr>
          <w:rFonts w:asciiTheme="minorHAnsi" w:eastAsia="Calibri" w:hAnsiTheme="minorHAnsi"/>
          <w:szCs w:val="22"/>
        </w:rPr>
        <w:t>kredyty i pożyczki o oprocentowaniu preferencyjnym udzielane przez instytucje wspierające rozwój gmin i powiatów,</w:t>
      </w:r>
    </w:p>
    <w:p w:rsidR="00032948" w:rsidRPr="00750838" w:rsidRDefault="00032948" w:rsidP="00497B42">
      <w:pPr>
        <w:numPr>
          <w:ilvl w:val="0"/>
          <w:numId w:val="17"/>
        </w:numPr>
        <w:spacing w:line="240" w:lineRule="auto"/>
        <w:jc w:val="left"/>
        <w:rPr>
          <w:rFonts w:asciiTheme="minorHAnsi" w:eastAsia="Calibri" w:hAnsiTheme="minorHAnsi"/>
          <w:szCs w:val="22"/>
        </w:rPr>
      </w:pPr>
      <w:r w:rsidRPr="00750838">
        <w:rPr>
          <w:rFonts w:asciiTheme="minorHAnsi" w:eastAsia="Calibri" w:hAnsiTheme="minorHAnsi"/>
          <w:szCs w:val="22"/>
        </w:rPr>
        <w:t xml:space="preserve">obligacje, </w:t>
      </w:r>
    </w:p>
    <w:p w:rsidR="00032948" w:rsidRPr="00750838" w:rsidRDefault="00032948" w:rsidP="00497B42">
      <w:pPr>
        <w:numPr>
          <w:ilvl w:val="0"/>
          <w:numId w:val="17"/>
        </w:numPr>
        <w:spacing w:line="240" w:lineRule="auto"/>
        <w:jc w:val="left"/>
        <w:rPr>
          <w:rFonts w:asciiTheme="minorHAnsi" w:eastAsia="Calibri" w:hAnsiTheme="minorHAnsi"/>
          <w:szCs w:val="22"/>
        </w:rPr>
      </w:pPr>
      <w:r w:rsidRPr="00750838">
        <w:rPr>
          <w:rFonts w:asciiTheme="minorHAnsi" w:eastAsia="Calibri" w:hAnsiTheme="minorHAnsi"/>
          <w:szCs w:val="22"/>
        </w:rPr>
        <w:t>dotacje z funduszy krajowych i zagranicznych.</w:t>
      </w:r>
    </w:p>
    <w:p w:rsidR="00032948" w:rsidRPr="00750838" w:rsidRDefault="00032948" w:rsidP="00032948">
      <w:pPr>
        <w:spacing w:line="240" w:lineRule="auto"/>
        <w:rPr>
          <w:rFonts w:asciiTheme="minorHAnsi" w:eastAsia="Calibri" w:hAnsiTheme="minorHAnsi"/>
          <w:szCs w:val="22"/>
        </w:rPr>
      </w:pPr>
      <w:r w:rsidRPr="00750838">
        <w:rPr>
          <w:rFonts w:asciiTheme="minorHAnsi" w:eastAsia="Calibri" w:hAnsiTheme="minorHAnsi"/>
          <w:szCs w:val="22"/>
        </w:rPr>
        <w:t>Podstawowymi źródłami środków zewnętrznych, z których mogą korzystać samorządy dla realizacji programów ochrony środowiska to:</w:t>
      </w:r>
    </w:p>
    <w:p w:rsidR="00032948" w:rsidRPr="00750838" w:rsidRDefault="00032948" w:rsidP="00497B42">
      <w:pPr>
        <w:numPr>
          <w:ilvl w:val="0"/>
          <w:numId w:val="18"/>
        </w:numPr>
        <w:spacing w:line="240" w:lineRule="auto"/>
        <w:jc w:val="left"/>
        <w:rPr>
          <w:rFonts w:asciiTheme="minorHAnsi" w:eastAsia="Calibri" w:hAnsiTheme="minorHAnsi"/>
          <w:szCs w:val="22"/>
        </w:rPr>
      </w:pPr>
      <w:r w:rsidRPr="00750838">
        <w:rPr>
          <w:rFonts w:asciiTheme="minorHAnsi" w:eastAsia="Calibri" w:hAnsiTheme="minorHAnsi"/>
          <w:szCs w:val="22"/>
        </w:rPr>
        <w:t>Budżet Państwa,</w:t>
      </w:r>
    </w:p>
    <w:p w:rsidR="00032948" w:rsidRPr="00750838" w:rsidRDefault="00032948" w:rsidP="00497B42">
      <w:pPr>
        <w:numPr>
          <w:ilvl w:val="0"/>
          <w:numId w:val="18"/>
        </w:numPr>
        <w:spacing w:line="240" w:lineRule="auto"/>
        <w:jc w:val="left"/>
        <w:rPr>
          <w:rFonts w:asciiTheme="minorHAnsi" w:eastAsia="Calibri" w:hAnsiTheme="minorHAnsi"/>
          <w:szCs w:val="22"/>
        </w:rPr>
      </w:pPr>
      <w:r w:rsidRPr="00750838">
        <w:rPr>
          <w:rFonts w:asciiTheme="minorHAnsi" w:eastAsia="Calibri" w:hAnsiTheme="minorHAnsi"/>
          <w:szCs w:val="22"/>
        </w:rPr>
        <w:t>Fundusze Ochrony Środowiska i Gospodarki Wodnej (Narodowy, Wojewódzki,),</w:t>
      </w:r>
    </w:p>
    <w:p w:rsidR="00032948" w:rsidRPr="00750838" w:rsidRDefault="00032948" w:rsidP="00497B42">
      <w:pPr>
        <w:numPr>
          <w:ilvl w:val="0"/>
          <w:numId w:val="18"/>
        </w:numPr>
        <w:spacing w:line="240" w:lineRule="auto"/>
        <w:jc w:val="left"/>
        <w:rPr>
          <w:rFonts w:asciiTheme="minorHAnsi" w:eastAsia="Calibri" w:hAnsiTheme="minorHAnsi"/>
          <w:szCs w:val="22"/>
        </w:rPr>
      </w:pPr>
      <w:r w:rsidRPr="00750838">
        <w:rPr>
          <w:rFonts w:asciiTheme="minorHAnsi" w:eastAsia="Calibri" w:hAnsiTheme="minorHAnsi"/>
          <w:szCs w:val="22"/>
        </w:rPr>
        <w:t>Fundusze UE,</w:t>
      </w:r>
    </w:p>
    <w:p w:rsidR="00032948" w:rsidRPr="00750838" w:rsidRDefault="00032948" w:rsidP="00497B42">
      <w:pPr>
        <w:numPr>
          <w:ilvl w:val="0"/>
          <w:numId w:val="18"/>
        </w:numPr>
        <w:spacing w:line="240" w:lineRule="auto"/>
        <w:jc w:val="left"/>
        <w:rPr>
          <w:rFonts w:asciiTheme="minorHAnsi" w:eastAsia="Calibri" w:hAnsiTheme="minorHAnsi"/>
          <w:szCs w:val="22"/>
        </w:rPr>
      </w:pPr>
      <w:r w:rsidRPr="00750838">
        <w:rPr>
          <w:rFonts w:asciiTheme="minorHAnsi" w:eastAsia="Calibri" w:hAnsiTheme="minorHAnsi"/>
          <w:szCs w:val="22"/>
        </w:rPr>
        <w:t>Fundacje i fundusze wspierające ochronę środowiska.</w:t>
      </w:r>
    </w:p>
    <w:p w:rsidR="00987B7C" w:rsidRPr="00750838" w:rsidRDefault="00987B7C" w:rsidP="00032948">
      <w:pPr>
        <w:spacing w:line="240" w:lineRule="auto"/>
        <w:rPr>
          <w:rFonts w:asciiTheme="minorHAnsi" w:eastAsia="Calibri" w:hAnsiTheme="minorHAnsi"/>
          <w:szCs w:val="22"/>
        </w:rPr>
      </w:pPr>
    </w:p>
    <w:p w:rsidR="00032948" w:rsidRPr="00750838" w:rsidRDefault="00032948" w:rsidP="00032948">
      <w:pPr>
        <w:spacing w:line="240" w:lineRule="auto"/>
        <w:rPr>
          <w:rFonts w:asciiTheme="minorHAnsi" w:eastAsia="Calibri" w:hAnsiTheme="minorHAnsi"/>
          <w:szCs w:val="22"/>
        </w:rPr>
      </w:pPr>
      <w:r w:rsidRPr="00750838">
        <w:rPr>
          <w:rFonts w:asciiTheme="minorHAnsi" w:eastAsia="Calibri" w:hAnsiTheme="minorHAnsi"/>
          <w:szCs w:val="22"/>
        </w:rPr>
        <w:t xml:space="preserve">Własne środki samorządu terytorialnego są niezbędne do uzyskania niektórych dotacji. </w:t>
      </w:r>
    </w:p>
    <w:p w:rsidR="00032948" w:rsidRPr="00750838" w:rsidRDefault="00032948" w:rsidP="00032948">
      <w:pPr>
        <w:spacing w:line="240" w:lineRule="auto"/>
        <w:rPr>
          <w:rFonts w:asciiTheme="minorHAnsi" w:eastAsia="Calibri" w:hAnsiTheme="minorHAnsi"/>
          <w:szCs w:val="22"/>
        </w:rPr>
      </w:pPr>
      <w:r w:rsidRPr="00750838">
        <w:rPr>
          <w:rFonts w:asciiTheme="minorHAnsi" w:eastAsia="Calibri" w:hAnsiTheme="minorHAnsi"/>
          <w:szCs w:val="22"/>
        </w:rPr>
        <w:t xml:space="preserve">Fundusze samorządu terytorialnego pochodzą ze środków, takich jak: podatki i opłaty lokalne, udziały </w:t>
      </w:r>
      <w:r w:rsidR="00C047C9" w:rsidRPr="00750838">
        <w:rPr>
          <w:rFonts w:asciiTheme="minorHAnsi" w:eastAsia="Calibri" w:hAnsiTheme="minorHAnsi"/>
          <w:szCs w:val="22"/>
        </w:rPr>
        <w:br/>
      </w:r>
      <w:r w:rsidRPr="00750838">
        <w:rPr>
          <w:rFonts w:asciiTheme="minorHAnsi" w:eastAsia="Calibri" w:hAnsiTheme="minorHAnsi"/>
          <w:szCs w:val="22"/>
        </w:rPr>
        <w:t>w podatkach stanowiących dochód budżetu państwa. Fundusze Ochrony Środowiska i Gospodarki Wodnej – wspierają realizację inwestycji ekologicznych. Przeznaczone są także na: edukację ekologiczną, opracowania naukowo - badawcze i ekspertyzy dotyczące zagadnień związanych z ochroną środowiska.</w:t>
      </w:r>
    </w:p>
    <w:p w:rsidR="00032948" w:rsidRPr="00750838" w:rsidRDefault="00032948" w:rsidP="00032948">
      <w:pPr>
        <w:spacing w:line="240" w:lineRule="auto"/>
        <w:rPr>
          <w:rFonts w:asciiTheme="minorHAnsi" w:eastAsia="Calibri" w:hAnsiTheme="minorHAnsi"/>
          <w:b/>
          <w:szCs w:val="22"/>
        </w:rPr>
      </w:pPr>
    </w:p>
    <w:p w:rsidR="00032948" w:rsidRPr="00750838" w:rsidRDefault="00032948" w:rsidP="00032948">
      <w:pPr>
        <w:spacing w:line="240" w:lineRule="auto"/>
        <w:rPr>
          <w:rFonts w:asciiTheme="minorHAnsi" w:eastAsia="Calibri" w:hAnsiTheme="minorHAnsi"/>
          <w:szCs w:val="22"/>
        </w:rPr>
      </w:pPr>
      <w:r w:rsidRPr="00750838">
        <w:rPr>
          <w:rFonts w:asciiTheme="minorHAnsi" w:eastAsia="Calibri" w:hAnsiTheme="minorHAnsi"/>
          <w:b/>
          <w:szCs w:val="22"/>
        </w:rPr>
        <w:t>Narodowy Fundusz Ochrony Środowiska i Gospodarki Wodnej</w:t>
      </w:r>
      <w:r w:rsidRPr="00750838">
        <w:rPr>
          <w:rFonts w:asciiTheme="minorHAnsi" w:eastAsia="Calibri" w:hAnsiTheme="minorHAnsi"/>
          <w:szCs w:val="22"/>
        </w:rPr>
        <w:t xml:space="preserve"> finansuje przedsięwzięcia, które są podejmowane w związku z koniecznością wypełnienia  zobowiązań Polski wobec Unii Europejskiej. Fundusz stosuje trzy formy  dofinansowania: finansowanie pożyczkowe, dotacyjne i kapitałowe.</w:t>
      </w:r>
    </w:p>
    <w:p w:rsidR="00032948" w:rsidRPr="00750838" w:rsidRDefault="00032948" w:rsidP="00032948">
      <w:pPr>
        <w:spacing w:line="240" w:lineRule="auto"/>
        <w:rPr>
          <w:rFonts w:asciiTheme="minorHAnsi" w:eastAsia="Calibri" w:hAnsiTheme="minorHAnsi"/>
          <w:b/>
          <w:szCs w:val="22"/>
        </w:rPr>
      </w:pPr>
    </w:p>
    <w:p w:rsidR="00032948" w:rsidRPr="00750838" w:rsidRDefault="00032948" w:rsidP="00032948">
      <w:pPr>
        <w:spacing w:line="240" w:lineRule="auto"/>
        <w:rPr>
          <w:rFonts w:asciiTheme="minorHAnsi" w:eastAsia="Calibri" w:hAnsiTheme="minorHAnsi"/>
          <w:szCs w:val="22"/>
        </w:rPr>
      </w:pPr>
      <w:r w:rsidRPr="00750838">
        <w:rPr>
          <w:rFonts w:asciiTheme="minorHAnsi" w:eastAsia="Calibri" w:hAnsiTheme="minorHAnsi"/>
          <w:b/>
          <w:szCs w:val="22"/>
        </w:rPr>
        <w:t>Wojewódzki Fundusz Ochrony Środowiska i Gospodarki Wodnej</w:t>
      </w:r>
      <w:r w:rsidRPr="00750838">
        <w:rPr>
          <w:rFonts w:asciiTheme="minorHAnsi" w:eastAsia="Calibri" w:hAnsiTheme="minorHAnsi"/>
          <w:szCs w:val="22"/>
        </w:rPr>
        <w:t xml:space="preserve"> dofinansowuje pożyczki z opcją częściowego umorzenia i dotacje na realizację zadań dotyczących: ochrony wód i gospodarki wodnej, ochrony atmosfery, ochrony powierzchni ziemi, przeciwdziałania nadzwyczajnym zagrożeniom</w:t>
      </w:r>
      <w:r w:rsidR="00C047C9" w:rsidRPr="00750838">
        <w:rPr>
          <w:rFonts w:asciiTheme="minorHAnsi" w:eastAsia="Calibri" w:hAnsiTheme="minorHAnsi"/>
          <w:szCs w:val="22"/>
        </w:rPr>
        <w:t>.</w:t>
      </w:r>
      <w:r w:rsidRPr="00750838">
        <w:rPr>
          <w:rFonts w:asciiTheme="minorHAnsi" w:eastAsia="Calibri" w:hAnsiTheme="minorHAnsi"/>
          <w:szCs w:val="22"/>
        </w:rPr>
        <w:t xml:space="preserve"> Wysokość dofinansowania może sięgać nawet 50%, dotacja może być wyższa w uzasadnionych przypadkach.</w:t>
      </w:r>
    </w:p>
    <w:p w:rsidR="00032948" w:rsidRPr="00750838" w:rsidRDefault="00032948" w:rsidP="00032948">
      <w:pPr>
        <w:spacing w:line="240" w:lineRule="auto"/>
        <w:rPr>
          <w:rFonts w:asciiTheme="minorHAnsi" w:eastAsia="Calibri" w:hAnsiTheme="minorHAnsi"/>
          <w:b/>
          <w:szCs w:val="22"/>
        </w:rPr>
      </w:pPr>
    </w:p>
    <w:p w:rsidR="00987B7C" w:rsidRPr="00750838" w:rsidRDefault="00032948" w:rsidP="00032948">
      <w:pPr>
        <w:spacing w:line="240" w:lineRule="auto"/>
        <w:rPr>
          <w:rFonts w:asciiTheme="minorHAnsi" w:eastAsia="Calibri" w:hAnsiTheme="minorHAnsi"/>
          <w:szCs w:val="22"/>
        </w:rPr>
      </w:pPr>
      <w:r w:rsidRPr="00750838">
        <w:rPr>
          <w:rFonts w:asciiTheme="minorHAnsi" w:eastAsia="Calibri" w:hAnsiTheme="minorHAnsi"/>
          <w:b/>
          <w:szCs w:val="22"/>
        </w:rPr>
        <w:t>Fundusze Unii Europejskiej</w:t>
      </w:r>
      <w:r w:rsidRPr="00750838">
        <w:rPr>
          <w:rFonts w:asciiTheme="minorHAnsi" w:eastAsia="Calibri" w:hAnsiTheme="minorHAnsi"/>
          <w:szCs w:val="22"/>
        </w:rPr>
        <w:t xml:space="preserve"> - przeznaczone na pomoc w restrukturyzacji i modernizacji gospodarstw najbiedniejszych państw członkowskich. Zasadą współfinansowania jest to, iż część środków finansowych musi pochodzić z budżetu krajowego. W obecnej chwili programy sektorowe i regionalne przygotowują się do podjęcia ustaleń na nowy okres finansowania.</w:t>
      </w:r>
    </w:p>
    <w:p w:rsidR="00032948" w:rsidRPr="00750838" w:rsidRDefault="00032948" w:rsidP="00032948">
      <w:pPr>
        <w:spacing w:line="240" w:lineRule="auto"/>
        <w:rPr>
          <w:rFonts w:asciiTheme="minorHAnsi" w:eastAsia="Calibri" w:hAnsiTheme="minorHAnsi"/>
          <w:szCs w:val="22"/>
        </w:rPr>
      </w:pPr>
      <w:r w:rsidRPr="00750838">
        <w:rPr>
          <w:rFonts w:asciiTheme="minorHAnsi" w:eastAsia="Calibri" w:hAnsiTheme="minorHAnsi"/>
          <w:szCs w:val="22"/>
        </w:rPr>
        <w:t xml:space="preserve"> </w:t>
      </w:r>
    </w:p>
    <w:p w:rsidR="00032948" w:rsidRPr="00750838" w:rsidRDefault="00032948" w:rsidP="00032948">
      <w:pPr>
        <w:spacing w:line="240" w:lineRule="auto"/>
        <w:rPr>
          <w:rFonts w:asciiTheme="minorHAnsi" w:eastAsia="Calibri" w:hAnsiTheme="minorHAnsi"/>
          <w:szCs w:val="22"/>
        </w:rPr>
      </w:pPr>
      <w:r w:rsidRPr="00750838">
        <w:rPr>
          <w:rFonts w:asciiTheme="minorHAnsi" w:eastAsia="Calibri" w:hAnsiTheme="minorHAnsi"/>
          <w:b/>
          <w:szCs w:val="22"/>
        </w:rPr>
        <w:t>Kredyty preferencyjne i komercyjne</w:t>
      </w:r>
      <w:r w:rsidRPr="00750838">
        <w:rPr>
          <w:rFonts w:asciiTheme="minorHAnsi" w:eastAsia="Calibri" w:hAnsiTheme="minorHAnsi"/>
          <w:szCs w:val="22"/>
        </w:rPr>
        <w:t xml:space="preserve"> udzielane przez Bank Ochrony Środowiska S.A. na inwestycje proekologiczne bez możliwości umorzenia. Kredytobiorca musi posiadać</w:t>
      </w:r>
      <w:r w:rsidR="00987B7C" w:rsidRPr="00750838">
        <w:rPr>
          <w:rFonts w:asciiTheme="minorHAnsi" w:eastAsia="Calibri" w:hAnsiTheme="minorHAnsi"/>
          <w:szCs w:val="22"/>
        </w:rPr>
        <w:t>,</w:t>
      </w:r>
      <w:r w:rsidRPr="00750838">
        <w:rPr>
          <w:rFonts w:asciiTheme="minorHAnsi" w:eastAsia="Calibri" w:hAnsiTheme="minorHAnsi"/>
          <w:szCs w:val="22"/>
        </w:rPr>
        <w:t xml:space="preserve"> co najmniej 50% własnych środków na sfinansowanie zadania. Kredyty komercyjne, nie powinny stanowić podstawowego źródło finansowania inwestycji. </w:t>
      </w:r>
    </w:p>
    <w:p w:rsidR="00032948" w:rsidRPr="00750838" w:rsidRDefault="00032948" w:rsidP="00032948">
      <w:pPr>
        <w:spacing w:line="240" w:lineRule="auto"/>
        <w:rPr>
          <w:rFonts w:asciiTheme="minorHAnsi" w:eastAsia="Calibri" w:hAnsiTheme="minorHAnsi"/>
          <w:szCs w:val="22"/>
        </w:rPr>
      </w:pPr>
      <w:r w:rsidRPr="00750838">
        <w:rPr>
          <w:rFonts w:asciiTheme="minorHAnsi" w:eastAsia="Calibri" w:hAnsiTheme="minorHAnsi"/>
          <w:szCs w:val="22"/>
        </w:rPr>
        <w:t xml:space="preserve">Własne środki inwestorów prywatnych – koszty niektórych inwestycji pokrywają z własnych środków podmioty gospodarcze i prywatni inwestorzy. </w:t>
      </w:r>
    </w:p>
    <w:p w:rsidR="00032948" w:rsidRPr="00750838" w:rsidRDefault="00032948" w:rsidP="00032948">
      <w:pPr>
        <w:spacing w:line="240" w:lineRule="auto"/>
        <w:rPr>
          <w:rFonts w:asciiTheme="minorHAnsi" w:eastAsia="Calibri" w:hAnsiTheme="minorHAnsi"/>
          <w:szCs w:val="22"/>
        </w:rPr>
      </w:pPr>
      <w:r w:rsidRPr="00750838">
        <w:rPr>
          <w:rFonts w:asciiTheme="minorHAnsi" w:eastAsia="Calibri" w:hAnsiTheme="minorHAnsi"/>
          <w:szCs w:val="22"/>
        </w:rPr>
        <w:t xml:space="preserve">Inwestycje finansowane przez podmioty gospodarcze mogą być dofinansowane z kredytów komercyjnych </w:t>
      </w:r>
      <w:r w:rsidR="00C047C9" w:rsidRPr="00750838">
        <w:rPr>
          <w:rFonts w:asciiTheme="minorHAnsi" w:eastAsia="Calibri" w:hAnsiTheme="minorHAnsi"/>
          <w:szCs w:val="22"/>
        </w:rPr>
        <w:br/>
      </w:r>
      <w:r w:rsidRPr="00750838">
        <w:rPr>
          <w:rFonts w:asciiTheme="minorHAnsi" w:eastAsia="Calibri" w:hAnsiTheme="minorHAnsi"/>
          <w:szCs w:val="22"/>
        </w:rPr>
        <w:t>i funduszy ochrony środowiska.</w:t>
      </w:r>
    </w:p>
    <w:p w:rsidR="009E2238" w:rsidRPr="00750838" w:rsidRDefault="009E2238">
      <w:pPr>
        <w:spacing w:line="240" w:lineRule="auto"/>
        <w:jc w:val="left"/>
        <w:rPr>
          <w:rFonts w:cs="Arial"/>
          <w:b/>
          <w:bCs/>
          <w:iCs/>
          <w:color w:val="4F81BD" w:themeColor="accent1"/>
          <w:spacing w:val="10"/>
          <w:sz w:val="24"/>
          <w:szCs w:val="28"/>
        </w:rPr>
      </w:pPr>
      <w:bookmarkStart w:id="111" w:name="_Toc452452292"/>
      <w:bookmarkStart w:id="112" w:name="_Toc454264750"/>
      <w:bookmarkStart w:id="113" w:name="_Toc226171974"/>
      <w:r w:rsidRPr="00750838">
        <w:rPr>
          <w:color w:val="4F81BD" w:themeColor="accent1"/>
        </w:rPr>
        <w:br w:type="page"/>
      </w:r>
    </w:p>
    <w:p w:rsidR="00032948" w:rsidRPr="00750838" w:rsidRDefault="00032948" w:rsidP="00E528A3">
      <w:pPr>
        <w:pStyle w:val="Styl5"/>
      </w:pPr>
      <w:bookmarkStart w:id="114" w:name="_Toc485646548"/>
      <w:r w:rsidRPr="00750838">
        <w:lastRenderedPageBreak/>
        <w:t>Monitoring Programu</w:t>
      </w:r>
      <w:bookmarkEnd w:id="111"/>
      <w:bookmarkEnd w:id="112"/>
      <w:bookmarkEnd w:id="114"/>
    </w:p>
    <w:p w:rsidR="00032948" w:rsidRPr="00750838" w:rsidRDefault="00032948" w:rsidP="00032948">
      <w:pPr>
        <w:spacing w:line="240" w:lineRule="auto"/>
        <w:rPr>
          <w:rFonts w:ascii="Times New Roman" w:eastAsia="Calibri" w:hAnsi="Times New Roman"/>
          <w:sz w:val="20"/>
          <w:szCs w:val="20"/>
        </w:rPr>
      </w:pPr>
    </w:p>
    <w:p w:rsidR="00032948" w:rsidRPr="00750838" w:rsidRDefault="00032948" w:rsidP="00032948">
      <w:pPr>
        <w:spacing w:line="240" w:lineRule="auto"/>
        <w:rPr>
          <w:rFonts w:asciiTheme="minorHAnsi" w:eastAsia="Calibri" w:hAnsiTheme="minorHAnsi"/>
          <w:szCs w:val="22"/>
        </w:rPr>
      </w:pPr>
      <w:r w:rsidRPr="00750838">
        <w:rPr>
          <w:rFonts w:asciiTheme="minorHAnsi" w:eastAsia="Calibri" w:hAnsiTheme="minorHAnsi"/>
          <w:szCs w:val="22"/>
        </w:rPr>
        <w:t>Wdrażanie Programu Ochrony Środowiska będzie podlegało regularnej ocenie w zakresie:</w:t>
      </w:r>
    </w:p>
    <w:p w:rsidR="005A34B0" w:rsidRPr="00750838" w:rsidRDefault="005A34B0" w:rsidP="00032948">
      <w:pPr>
        <w:spacing w:line="240" w:lineRule="auto"/>
        <w:rPr>
          <w:rFonts w:asciiTheme="minorHAnsi" w:eastAsia="Calibri" w:hAnsiTheme="minorHAnsi"/>
          <w:szCs w:val="22"/>
        </w:rPr>
      </w:pPr>
    </w:p>
    <w:p w:rsidR="00032948" w:rsidRPr="00750838" w:rsidRDefault="00032948" w:rsidP="00497B42">
      <w:pPr>
        <w:pStyle w:val="Akapitzlist"/>
        <w:numPr>
          <w:ilvl w:val="0"/>
          <w:numId w:val="19"/>
        </w:numPr>
        <w:spacing w:line="240" w:lineRule="auto"/>
        <w:rPr>
          <w:rFonts w:asciiTheme="minorHAnsi" w:eastAsia="Calibri" w:hAnsiTheme="minorHAnsi"/>
          <w:szCs w:val="22"/>
        </w:rPr>
      </w:pPr>
      <w:r w:rsidRPr="00750838">
        <w:rPr>
          <w:rFonts w:asciiTheme="minorHAnsi" w:eastAsia="Calibri" w:hAnsiTheme="minorHAnsi"/>
          <w:szCs w:val="22"/>
        </w:rPr>
        <w:t>określenia stopnia wykonania zadań / działań,</w:t>
      </w:r>
    </w:p>
    <w:p w:rsidR="00032948" w:rsidRPr="00750838" w:rsidRDefault="00032948" w:rsidP="00497B42">
      <w:pPr>
        <w:pStyle w:val="Akapitzlist"/>
        <w:numPr>
          <w:ilvl w:val="0"/>
          <w:numId w:val="19"/>
        </w:numPr>
        <w:spacing w:line="240" w:lineRule="auto"/>
        <w:rPr>
          <w:rFonts w:asciiTheme="minorHAnsi" w:eastAsia="Calibri" w:hAnsiTheme="minorHAnsi"/>
          <w:szCs w:val="22"/>
        </w:rPr>
      </w:pPr>
      <w:r w:rsidRPr="00750838">
        <w:rPr>
          <w:rFonts w:asciiTheme="minorHAnsi" w:eastAsia="Calibri" w:hAnsiTheme="minorHAnsi"/>
          <w:szCs w:val="22"/>
        </w:rPr>
        <w:t>określenia stopnia realizacji przyjętych celów,</w:t>
      </w:r>
    </w:p>
    <w:p w:rsidR="00032948" w:rsidRPr="00750838" w:rsidRDefault="00032948" w:rsidP="00497B42">
      <w:pPr>
        <w:pStyle w:val="Akapitzlist"/>
        <w:numPr>
          <w:ilvl w:val="0"/>
          <w:numId w:val="19"/>
        </w:numPr>
        <w:spacing w:line="240" w:lineRule="auto"/>
        <w:rPr>
          <w:rFonts w:asciiTheme="minorHAnsi" w:eastAsia="Calibri" w:hAnsiTheme="minorHAnsi"/>
          <w:szCs w:val="22"/>
        </w:rPr>
      </w:pPr>
      <w:r w:rsidRPr="00750838">
        <w:rPr>
          <w:rFonts w:asciiTheme="minorHAnsi" w:eastAsia="Calibri" w:hAnsiTheme="minorHAnsi"/>
          <w:szCs w:val="22"/>
        </w:rPr>
        <w:t>oceny rozbieżności pomiędzy przyjętymi celami i działaniami a ich wykonaniem,</w:t>
      </w:r>
    </w:p>
    <w:p w:rsidR="00032948" w:rsidRPr="00750838" w:rsidRDefault="00032948" w:rsidP="00497B42">
      <w:pPr>
        <w:pStyle w:val="Akapitzlist"/>
        <w:numPr>
          <w:ilvl w:val="0"/>
          <w:numId w:val="19"/>
        </w:numPr>
        <w:spacing w:line="240" w:lineRule="auto"/>
        <w:rPr>
          <w:rFonts w:asciiTheme="minorHAnsi" w:eastAsia="Calibri" w:hAnsiTheme="minorHAnsi"/>
          <w:szCs w:val="22"/>
        </w:rPr>
      </w:pPr>
      <w:r w:rsidRPr="00750838">
        <w:rPr>
          <w:rFonts w:asciiTheme="minorHAnsi" w:eastAsia="Calibri" w:hAnsiTheme="minorHAnsi"/>
          <w:szCs w:val="22"/>
        </w:rPr>
        <w:t>analizy przyczyn tych rozbieżności.</w:t>
      </w:r>
    </w:p>
    <w:p w:rsidR="00987B7C" w:rsidRPr="00750838" w:rsidRDefault="00987B7C" w:rsidP="00032948">
      <w:pPr>
        <w:spacing w:line="240" w:lineRule="auto"/>
        <w:rPr>
          <w:rFonts w:ascii="Times New Roman" w:eastAsia="Calibri" w:hAnsi="Times New Roman"/>
          <w:color w:val="4F81BD" w:themeColor="accent1"/>
          <w:sz w:val="24"/>
        </w:rPr>
      </w:pPr>
    </w:p>
    <w:p w:rsidR="00032948" w:rsidRPr="00750838" w:rsidRDefault="00032948" w:rsidP="005A34B0">
      <w:pPr>
        <w:rPr>
          <w:rFonts w:asciiTheme="minorHAnsi" w:eastAsia="Calibri" w:hAnsiTheme="minorHAnsi"/>
          <w:szCs w:val="22"/>
        </w:rPr>
      </w:pPr>
      <w:r w:rsidRPr="00750838">
        <w:rPr>
          <w:rFonts w:asciiTheme="minorHAnsi" w:eastAsia="Calibri" w:hAnsiTheme="minorHAnsi"/>
          <w:szCs w:val="22"/>
        </w:rPr>
        <w:t xml:space="preserve">Osiągnięcie celów wyznaczonych w „Programie Ochrony Środowiska dla </w:t>
      </w:r>
      <w:r w:rsidR="004D4455" w:rsidRPr="00750838">
        <w:rPr>
          <w:rFonts w:asciiTheme="minorHAnsi" w:eastAsia="Calibri" w:hAnsiTheme="minorHAnsi"/>
          <w:szCs w:val="22"/>
        </w:rPr>
        <w:t>Miasta Jordanów</w:t>
      </w:r>
      <w:r w:rsidRPr="00750838">
        <w:rPr>
          <w:rFonts w:asciiTheme="minorHAnsi" w:eastAsia="Calibri" w:hAnsiTheme="minorHAnsi"/>
          <w:szCs w:val="22"/>
        </w:rPr>
        <w:t xml:space="preserve"> </w:t>
      </w:r>
      <w:r w:rsidR="00196B8B" w:rsidRPr="00750838">
        <w:rPr>
          <w:rFonts w:asciiTheme="minorHAnsi" w:eastAsia="Calibri" w:hAnsiTheme="minorHAnsi"/>
          <w:szCs w:val="22"/>
        </w:rPr>
        <w:t>na lata 201</w:t>
      </w:r>
      <w:r w:rsidR="004D4455" w:rsidRPr="00750838">
        <w:rPr>
          <w:rFonts w:asciiTheme="minorHAnsi" w:eastAsia="Calibri" w:hAnsiTheme="minorHAnsi"/>
          <w:szCs w:val="22"/>
        </w:rPr>
        <w:t>7</w:t>
      </w:r>
      <w:r w:rsidR="00196B8B" w:rsidRPr="00750838">
        <w:rPr>
          <w:rFonts w:asciiTheme="minorHAnsi" w:eastAsia="Calibri" w:hAnsiTheme="minorHAnsi"/>
          <w:szCs w:val="22"/>
        </w:rPr>
        <w:t>-</w:t>
      </w:r>
      <w:r w:rsidR="00B03E79" w:rsidRPr="00750838">
        <w:rPr>
          <w:rFonts w:asciiTheme="minorHAnsi" w:eastAsia="Calibri" w:hAnsiTheme="minorHAnsi"/>
          <w:szCs w:val="22"/>
        </w:rPr>
        <w:t>20</w:t>
      </w:r>
      <w:r w:rsidR="00202B68" w:rsidRPr="00750838">
        <w:rPr>
          <w:rFonts w:asciiTheme="minorHAnsi" w:eastAsia="Calibri" w:hAnsiTheme="minorHAnsi"/>
          <w:szCs w:val="22"/>
        </w:rPr>
        <w:t xml:space="preserve">20 </w:t>
      </w:r>
      <w:r w:rsidR="00B03E79" w:rsidRPr="00750838">
        <w:rPr>
          <w:rFonts w:asciiTheme="minorHAnsi" w:eastAsia="Calibri" w:hAnsiTheme="minorHAnsi"/>
          <w:szCs w:val="22"/>
        </w:rPr>
        <w:t>z perspektywą do roku 202</w:t>
      </w:r>
      <w:r w:rsidR="00202B68" w:rsidRPr="00750838">
        <w:rPr>
          <w:rFonts w:asciiTheme="minorHAnsi" w:eastAsia="Calibri" w:hAnsiTheme="minorHAnsi"/>
          <w:szCs w:val="22"/>
        </w:rPr>
        <w:t>4</w:t>
      </w:r>
      <w:r w:rsidR="00E528A3" w:rsidRPr="00750838">
        <w:rPr>
          <w:rFonts w:asciiTheme="minorHAnsi" w:eastAsia="Calibri" w:hAnsiTheme="minorHAnsi"/>
          <w:szCs w:val="22"/>
        </w:rPr>
        <w:t>”</w:t>
      </w:r>
      <w:r w:rsidRPr="00750838">
        <w:rPr>
          <w:rFonts w:asciiTheme="minorHAnsi" w:eastAsia="Calibri" w:hAnsiTheme="minorHAnsi"/>
          <w:szCs w:val="22"/>
        </w:rPr>
        <w:t xml:space="preserve"> wymaga prowadzenia bieżącego monitoringu przebiegu realizacji programu. </w:t>
      </w:r>
    </w:p>
    <w:p w:rsidR="00987B7C" w:rsidRPr="00750838" w:rsidRDefault="00987B7C" w:rsidP="005A34B0">
      <w:pPr>
        <w:rPr>
          <w:rFonts w:ascii="Times New Roman" w:eastAsia="Calibri" w:hAnsi="Times New Roman"/>
          <w:sz w:val="24"/>
        </w:rPr>
      </w:pPr>
    </w:p>
    <w:p w:rsidR="00032948" w:rsidRPr="00750838" w:rsidRDefault="004D4455" w:rsidP="005A34B0">
      <w:pPr>
        <w:rPr>
          <w:rFonts w:asciiTheme="minorHAnsi" w:eastAsia="Calibri" w:hAnsiTheme="minorHAnsi"/>
          <w:szCs w:val="22"/>
        </w:rPr>
      </w:pPr>
      <w:r w:rsidRPr="00750838">
        <w:rPr>
          <w:rFonts w:asciiTheme="minorHAnsi" w:eastAsia="Calibri" w:hAnsiTheme="minorHAnsi"/>
          <w:szCs w:val="22"/>
        </w:rPr>
        <w:t>Burmistrz</w:t>
      </w:r>
      <w:r w:rsidR="00032948" w:rsidRPr="00750838">
        <w:rPr>
          <w:rFonts w:asciiTheme="minorHAnsi" w:eastAsia="Calibri" w:hAnsiTheme="minorHAnsi"/>
          <w:szCs w:val="22"/>
        </w:rPr>
        <w:t xml:space="preserve"> (poprzez jednostkę koordynującą Program) będzie oceniał</w:t>
      </w:r>
      <w:r w:rsidR="005A34B0" w:rsidRPr="00750838">
        <w:rPr>
          <w:rFonts w:asciiTheme="minorHAnsi" w:eastAsia="Calibri" w:hAnsiTheme="minorHAnsi"/>
          <w:szCs w:val="22"/>
        </w:rPr>
        <w:t>,</w:t>
      </w:r>
      <w:r w:rsidR="00032948" w:rsidRPr="00750838">
        <w:rPr>
          <w:rFonts w:asciiTheme="minorHAnsi" w:eastAsia="Calibri" w:hAnsiTheme="minorHAnsi"/>
          <w:szCs w:val="22"/>
        </w:rPr>
        <w:t xml:space="preserve"> co dwa lata stopień wdrożenia Programu, natomiast na bieżąco będzie kontrolowany postęp w zakresie wykonania zadań zdefiniowanych </w:t>
      </w:r>
      <w:r w:rsidR="00E528A3" w:rsidRPr="00750838">
        <w:rPr>
          <w:rFonts w:asciiTheme="minorHAnsi" w:eastAsia="Calibri" w:hAnsiTheme="minorHAnsi"/>
          <w:szCs w:val="22"/>
        </w:rPr>
        <w:br/>
      </w:r>
      <w:r w:rsidR="00032948" w:rsidRPr="00750838">
        <w:rPr>
          <w:rFonts w:asciiTheme="minorHAnsi" w:eastAsia="Calibri" w:hAnsiTheme="minorHAnsi"/>
          <w:szCs w:val="22"/>
        </w:rPr>
        <w:t xml:space="preserve">w programie. </w:t>
      </w:r>
    </w:p>
    <w:p w:rsidR="00032948" w:rsidRPr="00750838" w:rsidRDefault="00032948" w:rsidP="005A34B0">
      <w:pPr>
        <w:rPr>
          <w:rFonts w:asciiTheme="minorHAnsi" w:eastAsia="Calibri" w:hAnsiTheme="minorHAnsi"/>
          <w:szCs w:val="22"/>
        </w:rPr>
      </w:pPr>
      <w:r w:rsidRPr="00750838">
        <w:rPr>
          <w:rFonts w:asciiTheme="minorHAnsi" w:eastAsia="Calibri" w:hAnsiTheme="minorHAnsi"/>
          <w:szCs w:val="22"/>
        </w:rPr>
        <w:t xml:space="preserve">Stały monitoring umożliwia ocenę skuteczności podejmowanych działań oraz wprowadzanie w razie wystąpienia takiej konieczności odpowiednich korekt. </w:t>
      </w:r>
      <w:bookmarkEnd w:id="113"/>
      <w:r w:rsidR="005A34B0" w:rsidRPr="00750838">
        <w:rPr>
          <w:rFonts w:asciiTheme="minorHAnsi" w:eastAsia="Calibri" w:hAnsiTheme="minorHAnsi"/>
          <w:szCs w:val="22"/>
        </w:rPr>
        <w:t xml:space="preserve"> </w:t>
      </w:r>
      <w:r w:rsidRPr="00750838">
        <w:rPr>
          <w:rFonts w:asciiTheme="minorHAnsi" w:eastAsia="Calibri" w:hAnsiTheme="minorHAnsi"/>
          <w:szCs w:val="22"/>
        </w:rPr>
        <w:t xml:space="preserve">Podstawą właściwego systemu oceny realizacji Programu jest dobry system sprawozdawczości, oparty na wskaźnikach (miernikach) stanu środowiska </w:t>
      </w:r>
      <w:r w:rsidR="00E528A3" w:rsidRPr="00750838">
        <w:rPr>
          <w:rFonts w:asciiTheme="minorHAnsi" w:eastAsia="Calibri" w:hAnsiTheme="minorHAnsi"/>
          <w:szCs w:val="22"/>
        </w:rPr>
        <w:br/>
      </w:r>
      <w:r w:rsidRPr="00750838">
        <w:rPr>
          <w:rFonts w:asciiTheme="minorHAnsi" w:eastAsia="Calibri" w:hAnsiTheme="minorHAnsi"/>
          <w:szCs w:val="22"/>
        </w:rPr>
        <w:t>i zmiany presji na środowisko.</w:t>
      </w:r>
    </w:p>
    <w:p w:rsidR="00032948" w:rsidRPr="00750838" w:rsidRDefault="00032948" w:rsidP="00032948">
      <w:pPr>
        <w:spacing w:line="240" w:lineRule="auto"/>
        <w:rPr>
          <w:rFonts w:ascii="Times New Roman" w:eastAsia="Calibri" w:hAnsi="Times New Roman"/>
          <w:b/>
          <w:sz w:val="24"/>
          <w:u w:val="single"/>
        </w:rPr>
      </w:pPr>
    </w:p>
    <w:p w:rsidR="00032948" w:rsidRPr="00750838" w:rsidRDefault="00032948" w:rsidP="005A34B0">
      <w:pPr>
        <w:rPr>
          <w:rFonts w:asciiTheme="minorHAnsi" w:eastAsia="Calibri" w:hAnsiTheme="minorHAnsi"/>
          <w:szCs w:val="22"/>
        </w:rPr>
      </w:pPr>
      <w:r w:rsidRPr="00750838">
        <w:rPr>
          <w:rFonts w:asciiTheme="minorHAnsi" w:eastAsia="Calibri" w:hAnsiTheme="minorHAnsi"/>
          <w:b/>
          <w:szCs w:val="22"/>
        </w:rPr>
        <w:t>Wskaźniki presji</w:t>
      </w:r>
      <w:r w:rsidRPr="00750838">
        <w:rPr>
          <w:rFonts w:asciiTheme="minorHAnsi" w:eastAsia="Calibri" w:hAnsiTheme="minorHAnsi"/>
          <w:szCs w:val="22"/>
        </w:rPr>
        <w:t xml:space="preserve"> wywieranej na środowisko odnoszą się do tych form działalności, które zmniejszają ilość </w:t>
      </w:r>
      <w:r w:rsidR="00E528A3" w:rsidRPr="00750838">
        <w:rPr>
          <w:rFonts w:asciiTheme="minorHAnsi" w:eastAsia="Calibri" w:hAnsiTheme="minorHAnsi"/>
          <w:szCs w:val="22"/>
        </w:rPr>
        <w:br/>
      </w:r>
      <w:r w:rsidRPr="00750838">
        <w:rPr>
          <w:rFonts w:asciiTheme="minorHAnsi" w:eastAsia="Calibri" w:hAnsiTheme="minorHAnsi"/>
          <w:szCs w:val="22"/>
        </w:rPr>
        <w:t>i jakość zasobów środowiska, przy czym możliwe jest rozróżnienie:</w:t>
      </w:r>
    </w:p>
    <w:p w:rsidR="00032948" w:rsidRPr="00750838" w:rsidRDefault="00032948" w:rsidP="00497B42">
      <w:pPr>
        <w:pStyle w:val="Akapitzlist"/>
        <w:numPr>
          <w:ilvl w:val="0"/>
          <w:numId w:val="40"/>
        </w:numPr>
        <w:rPr>
          <w:rFonts w:asciiTheme="minorHAnsi" w:eastAsia="Calibri" w:hAnsiTheme="minorHAnsi"/>
          <w:szCs w:val="22"/>
        </w:rPr>
      </w:pPr>
      <w:r w:rsidRPr="00750838">
        <w:rPr>
          <w:rFonts w:asciiTheme="minorHAnsi" w:eastAsia="Calibri" w:hAnsiTheme="minorHAnsi"/>
          <w:szCs w:val="22"/>
        </w:rPr>
        <w:t>wskaźników presji bezpośredniej, wyrażonej w kategoriach emisj</w:t>
      </w:r>
      <w:r w:rsidR="00C940F9" w:rsidRPr="00750838">
        <w:rPr>
          <w:rFonts w:asciiTheme="minorHAnsi" w:eastAsia="Calibri" w:hAnsiTheme="minorHAnsi"/>
          <w:szCs w:val="22"/>
        </w:rPr>
        <w:t xml:space="preserve">i zanieczyszczeń lub konsumpcji </w:t>
      </w:r>
      <w:r w:rsidRPr="00750838">
        <w:rPr>
          <w:rFonts w:asciiTheme="minorHAnsi" w:eastAsia="Calibri" w:hAnsiTheme="minorHAnsi"/>
          <w:szCs w:val="22"/>
        </w:rPr>
        <w:t>zasobów środowiska,</w:t>
      </w:r>
    </w:p>
    <w:p w:rsidR="00032948" w:rsidRPr="00750838" w:rsidRDefault="00032948" w:rsidP="00032948">
      <w:pPr>
        <w:spacing w:line="240" w:lineRule="auto"/>
        <w:rPr>
          <w:rFonts w:ascii="Times New Roman" w:eastAsia="Calibri" w:hAnsi="Times New Roman"/>
          <w:b/>
          <w:sz w:val="24"/>
        </w:rPr>
      </w:pPr>
    </w:p>
    <w:p w:rsidR="00032948" w:rsidRPr="00750838" w:rsidRDefault="00032948" w:rsidP="005A34B0">
      <w:pPr>
        <w:rPr>
          <w:rFonts w:asciiTheme="minorHAnsi" w:eastAsia="Calibri" w:hAnsiTheme="minorHAnsi"/>
          <w:szCs w:val="22"/>
        </w:rPr>
      </w:pPr>
      <w:r w:rsidRPr="00750838">
        <w:rPr>
          <w:rFonts w:asciiTheme="minorHAnsi" w:eastAsia="Calibri" w:hAnsiTheme="minorHAnsi"/>
          <w:b/>
          <w:szCs w:val="22"/>
        </w:rPr>
        <w:t>Wskaźniki stanu</w:t>
      </w:r>
      <w:r w:rsidR="004D4455" w:rsidRPr="00750838">
        <w:rPr>
          <w:rFonts w:asciiTheme="minorHAnsi" w:eastAsia="Calibri" w:hAnsiTheme="minorHAnsi"/>
          <w:szCs w:val="22"/>
        </w:rPr>
        <w:t xml:space="preserve"> odnoszą się do </w:t>
      </w:r>
      <w:r w:rsidRPr="00750838">
        <w:rPr>
          <w:rFonts w:asciiTheme="minorHAnsi" w:eastAsia="Calibri" w:hAnsiTheme="minorHAnsi"/>
          <w:szCs w:val="22"/>
        </w:rPr>
        <w:t>jakości środowiska i jakości jego zasobów; jako takie odnoszą się do ostatecznych celów realizacji Planu i powinny być konstruowane w sposób umożliwiający dokonanie przeglądowej oceny stanu środowiska i zmian dokonujących się w czasie.</w:t>
      </w:r>
      <w:r w:rsidRPr="00750838">
        <w:rPr>
          <w:rFonts w:asciiTheme="minorHAnsi" w:eastAsia="Calibri" w:hAnsiTheme="minorHAnsi"/>
          <w:szCs w:val="22"/>
        </w:rPr>
        <w:tab/>
      </w:r>
    </w:p>
    <w:p w:rsidR="00032948" w:rsidRPr="00750838" w:rsidRDefault="00032948" w:rsidP="00032948">
      <w:pPr>
        <w:spacing w:line="240" w:lineRule="auto"/>
        <w:rPr>
          <w:rFonts w:ascii="Times New Roman" w:eastAsia="Calibri" w:hAnsi="Times New Roman"/>
          <w:b/>
          <w:sz w:val="24"/>
        </w:rPr>
      </w:pPr>
    </w:p>
    <w:p w:rsidR="00032948" w:rsidRPr="00750838" w:rsidRDefault="00032948" w:rsidP="005A34B0">
      <w:pPr>
        <w:rPr>
          <w:rFonts w:asciiTheme="minorHAnsi" w:eastAsia="Calibri" w:hAnsiTheme="minorHAnsi"/>
          <w:szCs w:val="22"/>
        </w:rPr>
      </w:pPr>
      <w:r w:rsidRPr="00750838">
        <w:rPr>
          <w:rFonts w:asciiTheme="minorHAnsi" w:eastAsia="Calibri" w:hAnsiTheme="minorHAnsi"/>
          <w:szCs w:val="22"/>
        </w:rPr>
        <w:t>Dzięki monitorowaniu realizowanych zadań i powiązaniu ich z określonymi wskaźnikami można śledzić czy założony trend przyjmuje oczekiwane wartości.</w:t>
      </w:r>
    </w:p>
    <w:p w:rsidR="005A34B0" w:rsidRPr="00750838" w:rsidRDefault="005A34B0" w:rsidP="005A34B0">
      <w:pPr>
        <w:rPr>
          <w:rFonts w:ascii="Times New Roman" w:eastAsia="Calibri" w:hAnsi="Times New Roman"/>
          <w:sz w:val="24"/>
        </w:rPr>
      </w:pPr>
    </w:p>
    <w:p w:rsidR="00032948" w:rsidRPr="00750838" w:rsidRDefault="00032948" w:rsidP="005A34B0">
      <w:pPr>
        <w:rPr>
          <w:rFonts w:asciiTheme="minorHAnsi" w:eastAsia="Calibri" w:hAnsiTheme="minorHAnsi"/>
        </w:rPr>
      </w:pPr>
      <w:r w:rsidRPr="00750838">
        <w:rPr>
          <w:rFonts w:asciiTheme="minorHAnsi" w:eastAsia="Calibri" w:hAnsiTheme="minorHAnsi"/>
        </w:rPr>
        <w:t xml:space="preserve">W tabeli </w:t>
      </w:r>
      <w:r w:rsidR="005A34B0" w:rsidRPr="00750838">
        <w:rPr>
          <w:rFonts w:asciiTheme="minorHAnsi" w:eastAsia="Calibri" w:hAnsiTheme="minorHAnsi"/>
        </w:rPr>
        <w:t>poniżej</w:t>
      </w:r>
      <w:r w:rsidRPr="00750838">
        <w:rPr>
          <w:rFonts w:asciiTheme="minorHAnsi" w:eastAsia="Calibri" w:hAnsiTheme="minorHAnsi"/>
        </w:rPr>
        <w:t xml:space="preserve"> </w:t>
      </w:r>
      <w:r w:rsidR="005A34B0" w:rsidRPr="00750838">
        <w:rPr>
          <w:rFonts w:asciiTheme="minorHAnsi" w:eastAsia="Calibri" w:hAnsiTheme="minorHAnsi"/>
        </w:rPr>
        <w:t>wskazano</w:t>
      </w:r>
      <w:r w:rsidRPr="00750838">
        <w:rPr>
          <w:rFonts w:asciiTheme="minorHAnsi" w:eastAsia="Calibri" w:hAnsiTheme="minorHAnsi"/>
        </w:rPr>
        <w:t xml:space="preserve"> wskaźniki monitorowania aktualizacji POŚ przyjmując, że lista ta nie jest wyczerpująca i będzie sukcesywnie modyfikowana.</w:t>
      </w:r>
    </w:p>
    <w:p w:rsidR="00032948" w:rsidRPr="00750838" w:rsidRDefault="00032948" w:rsidP="00032948">
      <w:pPr>
        <w:spacing w:line="240" w:lineRule="auto"/>
        <w:rPr>
          <w:rFonts w:ascii="Times New Roman" w:eastAsia="Calibri" w:hAnsi="Times New Roman"/>
          <w:color w:val="4F81BD" w:themeColor="accent1"/>
          <w:sz w:val="24"/>
        </w:rPr>
      </w:pPr>
    </w:p>
    <w:p w:rsidR="00196B8B" w:rsidRPr="00750838" w:rsidRDefault="00196B8B" w:rsidP="00032948">
      <w:pPr>
        <w:spacing w:line="240" w:lineRule="auto"/>
        <w:rPr>
          <w:rFonts w:ascii="Times New Roman" w:eastAsia="Calibri" w:hAnsi="Times New Roman"/>
          <w:color w:val="4F81BD" w:themeColor="accent1"/>
          <w:sz w:val="24"/>
        </w:rPr>
      </w:pPr>
    </w:p>
    <w:p w:rsidR="00196B8B" w:rsidRPr="00750838" w:rsidRDefault="00196B8B" w:rsidP="00032948">
      <w:pPr>
        <w:spacing w:line="240" w:lineRule="auto"/>
        <w:rPr>
          <w:rFonts w:ascii="Times New Roman" w:eastAsia="Calibri" w:hAnsi="Times New Roman"/>
          <w:color w:val="4F81BD" w:themeColor="accent1"/>
          <w:sz w:val="24"/>
        </w:rPr>
      </w:pPr>
    </w:p>
    <w:p w:rsidR="00196B8B" w:rsidRPr="00750838" w:rsidRDefault="00196B8B" w:rsidP="00032948">
      <w:pPr>
        <w:spacing w:line="240" w:lineRule="auto"/>
        <w:rPr>
          <w:rFonts w:ascii="Times New Roman" w:eastAsia="Calibri" w:hAnsi="Times New Roman"/>
          <w:color w:val="4F81BD" w:themeColor="accent1"/>
          <w:sz w:val="24"/>
        </w:rPr>
      </w:pPr>
    </w:p>
    <w:p w:rsidR="00196B8B" w:rsidRPr="00750838" w:rsidRDefault="00196B8B" w:rsidP="00032948">
      <w:pPr>
        <w:spacing w:line="240" w:lineRule="auto"/>
        <w:rPr>
          <w:rFonts w:ascii="Times New Roman" w:eastAsia="Calibri" w:hAnsi="Times New Roman"/>
          <w:color w:val="4F81BD" w:themeColor="accent1"/>
          <w:sz w:val="24"/>
        </w:rPr>
      </w:pPr>
    </w:p>
    <w:p w:rsidR="00196B8B" w:rsidRPr="00750838" w:rsidRDefault="00196B8B" w:rsidP="00032948">
      <w:pPr>
        <w:spacing w:line="240" w:lineRule="auto"/>
        <w:rPr>
          <w:rFonts w:ascii="Times New Roman" w:eastAsia="Calibri" w:hAnsi="Times New Roman"/>
          <w:color w:val="4F81BD" w:themeColor="accent1"/>
          <w:sz w:val="24"/>
        </w:rPr>
      </w:pPr>
    </w:p>
    <w:p w:rsidR="00196B8B" w:rsidRPr="00750838" w:rsidRDefault="00196B8B" w:rsidP="00032948">
      <w:pPr>
        <w:spacing w:line="240" w:lineRule="auto"/>
        <w:rPr>
          <w:rFonts w:ascii="Times New Roman" w:eastAsia="Calibri" w:hAnsi="Times New Roman"/>
          <w:color w:val="4F81BD" w:themeColor="accent1"/>
          <w:sz w:val="24"/>
        </w:rPr>
      </w:pPr>
    </w:p>
    <w:p w:rsidR="0033376A" w:rsidRPr="00750838" w:rsidRDefault="0033376A">
      <w:pPr>
        <w:spacing w:line="240" w:lineRule="auto"/>
        <w:jc w:val="left"/>
        <w:rPr>
          <w:rFonts w:cs="Calibri"/>
          <w:i/>
          <w:color w:val="4F81BD" w:themeColor="accent1"/>
          <w:sz w:val="18"/>
          <w:szCs w:val="18"/>
        </w:rPr>
      </w:pPr>
      <w:r w:rsidRPr="00750838">
        <w:rPr>
          <w:rFonts w:cs="Calibri"/>
          <w:i/>
          <w:color w:val="4F81BD" w:themeColor="accent1"/>
          <w:sz w:val="18"/>
          <w:szCs w:val="18"/>
        </w:rPr>
        <w:br w:type="page"/>
      </w:r>
    </w:p>
    <w:p w:rsidR="00032948" w:rsidRPr="00750838" w:rsidRDefault="0033662D" w:rsidP="00032948">
      <w:pPr>
        <w:spacing w:line="240" w:lineRule="auto"/>
        <w:jc w:val="left"/>
        <w:rPr>
          <w:rFonts w:ascii="Times New Roman" w:eastAsia="Calibri" w:hAnsi="Times New Roman"/>
          <w:sz w:val="20"/>
          <w:szCs w:val="20"/>
        </w:rPr>
      </w:pPr>
      <w:bookmarkStart w:id="115" w:name="_Toc485646567"/>
      <w:r w:rsidRPr="00750838">
        <w:rPr>
          <w:rFonts w:cs="Calibri"/>
          <w:i/>
          <w:sz w:val="18"/>
          <w:szCs w:val="18"/>
        </w:rPr>
        <w:lastRenderedPageBreak/>
        <w:t xml:space="preserve">Tabela </w:t>
      </w:r>
      <w:r w:rsidRPr="00750838">
        <w:rPr>
          <w:rFonts w:cs="Calibri"/>
          <w:i/>
          <w:sz w:val="18"/>
          <w:szCs w:val="18"/>
        </w:rPr>
        <w:fldChar w:fldCharType="begin"/>
      </w:r>
      <w:r w:rsidRPr="00750838">
        <w:rPr>
          <w:rFonts w:cs="Calibri"/>
          <w:i/>
          <w:sz w:val="18"/>
          <w:szCs w:val="18"/>
        </w:rPr>
        <w:instrText xml:space="preserve"> SEQ Tabela \* ARABIC </w:instrText>
      </w:r>
      <w:r w:rsidRPr="00750838">
        <w:rPr>
          <w:rFonts w:cs="Calibri"/>
          <w:i/>
          <w:sz w:val="18"/>
          <w:szCs w:val="18"/>
        </w:rPr>
        <w:fldChar w:fldCharType="separate"/>
      </w:r>
      <w:r w:rsidR="004D7F7B">
        <w:rPr>
          <w:rFonts w:cs="Calibri"/>
          <w:i/>
          <w:noProof/>
          <w:sz w:val="18"/>
          <w:szCs w:val="18"/>
        </w:rPr>
        <w:t>17</w:t>
      </w:r>
      <w:r w:rsidRPr="00750838">
        <w:rPr>
          <w:rFonts w:cs="Calibri"/>
          <w:i/>
          <w:sz w:val="18"/>
          <w:szCs w:val="18"/>
        </w:rPr>
        <w:fldChar w:fldCharType="end"/>
      </w:r>
      <w:r w:rsidRPr="00750838">
        <w:rPr>
          <w:rFonts w:cs="Calibri"/>
          <w:i/>
          <w:sz w:val="18"/>
          <w:szCs w:val="18"/>
        </w:rPr>
        <w:t>. Wskaźniki monitorowania POŚ</w:t>
      </w:r>
      <w:bookmarkEnd w:id="115"/>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6"/>
        <w:gridCol w:w="7987"/>
        <w:gridCol w:w="1581"/>
      </w:tblGrid>
      <w:tr w:rsidR="004D4455" w:rsidRPr="00750838" w:rsidTr="004D4455">
        <w:trPr>
          <w:trHeight w:val="333"/>
        </w:trPr>
        <w:tc>
          <w:tcPr>
            <w:tcW w:w="213" w:type="pct"/>
            <w:tcBorders>
              <w:top w:val="single" w:sz="4" w:space="0" w:color="auto"/>
              <w:left w:val="single" w:sz="4" w:space="0" w:color="auto"/>
              <w:bottom w:val="single" w:sz="4" w:space="0" w:color="auto"/>
              <w:right w:val="single" w:sz="4" w:space="0" w:color="auto"/>
            </w:tcBorders>
            <w:vAlign w:val="center"/>
          </w:tcPr>
          <w:p w:rsidR="00B94C18" w:rsidRPr="00750838" w:rsidRDefault="00B94C18" w:rsidP="009E2238">
            <w:pPr>
              <w:spacing w:line="240" w:lineRule="auto"/>
              <w:jc w:val="center"/>
              <w:rPr>
                <w:rFonts w:eastAsia="Calibri"/>
                <w:b/>
                <w:sz w:val="20"/>
                <w:szCs w:val="20"/>
              </w:rPr>
            </w:pPr>
            <w:r w:rsidRPr="00750838">
              <w:rPr>
                <w:rFonts w:eastAsia="Calibri"/>
                <w:b/>
                <w:sz w:val="20"/>
                <w:szCs w:val="20"/>
              </w:rPr>
              <w:t>Lp.</w:t>
            </w:r>
          </w:p>
        </w:tc>
        <w:tc>
          <w:tcPr>
            <w:tcW w:w="3996" w:type="pct"/>
            <w:tcBorders>
              <w:top w:val="single" w:sz="4" w:space="0" w:color="auto"/>
              <w:left w:val="single" w:sz="4" w:space="0" w:color="auto"/>
              <w:bottom w:val="single" w:sz="4" w:space="0" w:color="auto"/>
              <w:right w:val="single" w:sz="4" w:space="0" w:color="auto"/>
            </w:tcBorders>
            <w:vAlign w:val="center"/>
          </w:tcPr>
          <w:p w:rsidR="00B94C18" w:rsidRPr="00750838" w:rsidRDefault="00B94C18" w:rsidP="009E2238">
            <w:pPr>
              <w:spacing w:line="240" w:lineRule="auto"/>
              <w:jc w:val="center"/>
              <w:rPr>
                <w:rFonts w:eastAsia="Calibri"/>
                <w:b/>
                <w:sz w:val="20"/>
                <w:szCs w:val="20"/>
              </w:rPr>
            </w:pPr>
            <w:r w:rsidRPr="00750838">
              <w:rPr>
                <w:rFonts w:eastAsia="Calibri"/>
                <w:b/>
                <w:sz w:val="20"/>
                <w:szCs w:val="20"/>
              </w:rPr>
              <w:t>Wskaźnik</w:t>
            </w:r>
          </w:p>
        </w:tc>
        <w:tc>
          <w:tcPr>
            <w:tcW w:w="791" w:type="pct"/>
            <w:tcBorders>
              <w:top w:val="single" w:sz="4" w:space="0" w:color="auto"/>
              <w:left w:val="single" w:sz="4" w:space="0" w:color="auto"/>
              <w:bottom w:val="single" w:sz="4" w:space="0" w:color="auto"/>
              <w:right w:val="single" w:sz="4" w:space="0" w:color="auto"/>
            </w:tcBorders>
            <w:vAlign w:val="center"/>
          </w:tcPr>
          <w:p w:rsidR="00B94C18" w:rsidRPr="00750838" w:rsidRDefault="00B94C18" w:rsidP="009E2238">
            <w:pPr>
              <w:spacing w:line="240" w:lineRule="auto"/>
              <w:jc w:val="center"/>
              <w:rPr>
                <w:rFonts w:eastAsia="Calibri"/>
                <w:b/>
                <w:sz w:val="20"/>
                <w:szCs w:val="20"/>
              </w:rPr>
            </w:pPr>
            <w:r w:rsidRPr="00750838">
              <w:rPr>
                <w:rFonts w:eastAsia="Calibri"/>
                <w:b/>
                <w:sz w:val="20"/>
                <w:szCs w:val="20"/>
              </w:rPr>
              <w:t xml:space="preserve">Stan </w:t>
            </w:r>
            <w:r w:rsidR="009E2238" w:rsidRPr="00750838">
              <w:rPr>
                <w:rFonts w:eastAsia="Calibri"/>
                <w:b/>
                <w:sz w:val="20"/>
                <w:szCs w:val="20"/>
              </w:rPr>
              <w:t>w</w:t>
            </w:r>
            <w:r w:rsidRPr="00750838">
              <w:rPr>
                <w:rFonts w:eastAsia="Calibri"/>
                <w:b/>
                <w:sz w:val="20"/>
                <w:szCs w:val="20"/>
              </w:rPr>
              <w:t xml:space="preserve"> roku</w:t>
            </w:r>
          </w:p>
          <w:p w:rsidR="00B94C18" w:rsidRPr="00750838" w:rsidRDefault="00B94C18" w:rsidP="004D4455">
            <w:pPr>
              <w:spacing w:line="240" w:lineRule="auto"/>
              <w:jc w:val="center"/>
              <w:rPr>
                <w:rFonts w:eastAsia="Calibri"/>
                <w:b/>
                <w:i/>
                <w:sz w:val="20"/>
                <w:szCs w:val="20"/>
              </w:rPr>
            </w:pPr>
            <w:r w:rsidRPr="00750838">
              <w:rPr>
                <w:rFonts w:eastAsia="Calibri"/>
                <w:b/>
                <w:sz w:val="20"/>
                <w:szCs w:val="20"/>
              </w:rPr>
              <w:t>201</w:t>
            </w:r>
            <w:r w:rsidR="004D4455" w:rsidRPr="00750838">
              <w:rPr>
                <w:rFonts w:eastAsia="Calibri"/>
                <w:b/>
                <w:sz w:val="20"/>
                <w:szCs w:val="20"/>
              </w:rPr>
              <w:t>6</w:t>
            </w:r>
            <w:r w:rsidR="009E2238" w:rsidRPr="00750838">
              <w:rPr>
                <w:rFonts w:eastAsia="Calibri"/>
                <w:b/>
                <w:sz w:val="20"/>
                <w:szCs w:val="20"/>
              </w:rPr>
              <w:t xml:space="preserve"> </w:t>
            </w:r>
            <w:r w:rsidRPr="00750838">
              <w:rPr>
                <w:rFonts w:eastAsia="Calibri"/>
                <w:b/>
                <w:sz w:val="20"/>
                <w:szCs w:val="20"/>
              </w:rPr>
              <w:t>r.</w:t>
            </w:r>
            <w:r w:rsidR="00234C1B" w:rsidRPr="00750838">
              <w:rPr>
                <w:rFonts w:eastAsia="Calibri"/>
                <w:b/>
                <w:sz w:val="20"/>
                <w:szCs w:val="20"/>
              </w:rPr>
              <w:t xml:space="preserve"> (2015 r.)</w:t>
            </w:r>
          </w:p>
        </w:tc>
      </w:tr>
      <w:tr w:rsidR="004D4455" w:rsidRPr="00750838" w:rsidTr="00B94C18">
        <w:trPr>
          <w:cantSplit/>
        </w:trPr>
        <w:tc>
          <w:tcPr>
            <w:tcW w:w="5000" w:type="pct"/>
            <w:gridSpan w:val="3"/>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b/>
                <w:sz w:val="20"/>
                <w:szCs w:val="20"/>
              </w:rPr>
            </w:pPr>
            <w:r w:rsidRPr="00750838">
              <w:rPr>
                <w:rFonts w:eastAsia="Calibri"/>
                <w:b/>
                <w:sz w:val="20"/>
                <w:szCs w:val="20"/>
              </w:rPr>
              <w:t>A. Wskaźniki stanu środowiska i zmiany presji na środowisko</w:t>
            </w:r>
          </w:p>
        </w:tc>
      </w:tr>
      <w:tr w:rsidR="004D4455" w:rsidRPr="00750838" w:rsidTr="004D4455">
        <w:tc>
          <w:tcPr>
            <w:tcW w:w="213"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p>
        </w:tc>
        <w:tc>
          <w:tcPr>
            <w:tcW w:w="3996" w:type="pct"/>
            <w:tcBorders>
              <w:top w:val="single" w:sz="4" w:space="0" w:color="auto"/>
              <w:left w:val="single" w:sz="4" w:space="0" w:color="auto"/>
              <w:bottom w:val="single" w:sz="4" w:space="0" w:color="auto"/>
              <w:right w:val="single" w:sz="4" w:space="0" w:color="auto"/>
            </w:tcBorders>
          </w:tcPr>
          <w:p w:rsidR="00B94C18" w:rsidRPr="00750838" w:rsidRDefault="004D4455" w:rsidP="00B94C18">
            <w:pPr>
              <w:spacing w:line="240" w:lineRule="auto"/>
              <w:rPr>
                <w:rFonts w:eastAsia="Calibri"/>
                <w:sz w:val="20"/>
                <w:szCs w:val="20"/>
              </w:rPr>
            </w:pPr>
            <w:r w:rsidRPr="00750838">
              <w:rPr>
                <w:rFonts w:eastAsia="Calibri"/>
                <w:sz w:val="20"/>
                <w:szCs w:val="20"/>
              </w:rPr>
              <w:t>Stan jakości powietrza</w:t>
            </w:r>
          </w:p>
        </w:tc>
        <w:tc>
          <w:tcPr>
            <w:tcW w:w="791"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jc w:val="center"/>
              <w:rPr>
                <w:rFonts w:eastAsia="Calibri"/>
                <w:sz w:val="20"/>
                <w:szCs w:val="20"/>
              </w:rPr>
            </w:pPr>
            <w:r w:rsidRPr="00750838">
              <w:rPr>
                <w:rFonts w:eastAsia="Calibri"/>
                <w:sz w:val="20"/>
                <w:szCs w:val="20"/>
              </w:rPr>
              <w:t>st. średnioroczne</w:t>
            </w:r>
          </w:p>
          <w:p w:rsidR="00B94C18" w:rsidRPr="00750838" w:rsidRDefault="00B94C18" w:rsidP="00B94C18">
            <w:pPr>
              <w:spacing w:line="240" w:lineRule="auto"/>
              <w:jc w:val="center"/>
              <w:rPr>
                <w:rFonts w:eastAsia="Calibri"/>
                <w:sz w:val="20"/>
                <w:szCs w:val="20"/>
              </w:rPr>
            </w:pPr>
            <w:r w:rsidRPr="00750838">
              <w:rPr>
                <w:rFonts w:eastAsia="Calibri"/>
                <w:sz w:val="20"/>
                <w:szCs w:val="20"/>
              </w:rPr>
              <w:t>benzo(a)pirenu</w:t>
            </w:r>
          </w:p>
          <w:p w:rsidR="00B94C18" w:rsidRPr="00750838" w:rsidRDefault="00B94C18" w:rsidP="00B94C18">
            <w:pPr>
              <w:spacing w:line="240" w:lineRule="auto"/>
              <w:jc w:val="center"/>
              <w:rPr>
                <w:rFonts w:eastAsia="Calibri"/>
                <w:sz w:val="20"/>
                <w:szCs w:val="20"/>
              </w:rPr>
            </w:pPr>
            <w:r w:rsidRPr="00750838">
              <w:rPr>
                <w:rFonts w:eastAsia="Calibri"/>
                <w:sz w:val="20"/>
                <w:szCs w:val="20"/>
              </w:rPr>
              <w:t>- przekroczenie</w:t>
            </w:r>
          </w:p>
        </w:tc>
      </w:tr>
      <w:tr w:rsidR="009024C2" w:rsidRPr="00750838" w:rsidTr="004D4455">
        <w:tc>
          <w:tcPr>
            <w:tcW w:w="213"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2.</w:t>
            </w:r>
          </w:p>
        </w:tc>
        <w:tc>
          <w:tcPr>
            <w:tcW w:w="3996"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jc w:val="left"/>
              <w:rPr>
                <w:rFonts w:eastAsia="Calibri"/>
                <w:sz w:val="20"/>
                <w:szCs w:val="20"/>
              </w:rPr>
            </w:pPr>
            <w:r w:rsidRPr="00750838">
              <w:rPr>
                <w:rFonts w:eastAsia="Calibri"/>
                <w:sz w:val="20"/>
                <w:szCs w:val="20"/>
              </w:rPr>
              <w:t xml:space="preserve">Jakość wód powierzchniowych JCW </w:t>
            </w:r>
          </w:p>
        </w:tc>
        <w:tc>
          <w:tcPr>
            <w:tcW w:w="791"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jc w:val="center"/>
              <w:rPr>
                <w:rFonts w:eastAsia="Calibri"/>
                <w:sz w:val="20"/>
                <w:szCs w:val="20"/>
              </w:rPr>
            </w:pPr>
            <w:r w:rsidRPr="00750838">
              <w:rPr>
                <w:rFonts w:eastAsia="Calibri"/>
                <w:sz w:val="20"/>
                <w:szCs w:val="20"/>
              </w:rPr>
              <w:t xml:space="preserve"> zła</w:t>
            </w:r>
          </w:p>
        </w:tc>
      </w:tr>
      <w:tr w:rsidR="009024C2" w:rsidRPr="00750838" w:rsidTr="004D4455">
        <w:tc>
          <w:tcPr>
            <w:tcW w:w="213"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3.</w:t>
            </w:r>
          </w:p>
        </w:tc>
        <w:tc>
          <w:tcPr>
            <w:tcW w:w="3996"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Długość sieci wodociągowej km</w:t>
            </w:r>
          </w:p>
        </w:tc>
        <w:tc>
          <w:tcPr>
            <w:tcW w:w="791" w:type="pct"/>
            <w:tcBorders>
              <w:top w:val="single" w:sz="4" w:space="0" w:color="auto"/>
              <w:left w:val="single" w:sz="4" w:space="0" w:color="auto"/>
              <w:bottom w:val="single" w:sz="4" w:space="0" w:color="auto"/>
              <w:right w:val="single" w:sz="4" w:space="0" w:color="auto"/>
            </w:tcBorders>
          </w:tcPr>
          <w:p w:rsidR="00B94C18" w:rsidRPr="00750838" w:rsidRDefault="00FC61ED" w:rsidP="00B94C18">
            <w:pPr>
              <w:spacing w:line="240" w:lineRule="auto"/>
              <w:jc w:val="center"/>
              <w:rPr>
                <w:rFonts w:eastAsia="Calibri"/>
                <w:sz w:val="20"/>
                <w:szCs w:val="20"/>
              </w:rPr>
            </w:pPr>
            <w:r w:rsidRPr="00750838">
              <w:rPr>
                <w:rFonts w:eastAsia="Calibri"/>
                <w:sz w:val="20"/>
                <w:szCs w:val="20"/>
              </w:rPr>
              <w:t>(</w:t>
            </w:r>
            <w:r w:rsidR="0088459E" w:rsidRPr="00750838">
              <w:rPr>
                <w:rFonts w:eastAsia="Calibri"/>
                <w:sz w:val="20"/>
                <w:szCs w:val="20"/>
              </w:rPr>
              <w:t>20,7</w:t>
            </w:r>
            <w:r w:rsidRPr="00750838">
              <w:rPr>
                <w:rFonts w:eastAsia="Calibri"/>
                <w:sz w:val="20"/>
                <w:szCs w:val="20"/>
              </w:rPr>
              <w:t>)</w:t>
            </w:r>
          </w:p>
        </w:tc>
      </w:tr>
      <w:tr w:rsidR="009024C2" w:rsidRPr="00750838" w:rsidTr="004D4455">
        <w:tc>
          <w:tcPr>
            <w:tcW w:w="213"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4.</w:t>
            </w:r>
          </w:p>
        </w:tc>
        <w:tc>
          <w:tcPr>
            <w:tcW w:w="3996"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Długość sieci kanalizacyjnej km</w:t>
            </w:r>
          </w:p>
        </w:tc>
        <w:tc>
          <w:tcPr>
            <w:tcW w:w="791" w:type="pct"/>
            <w:tcBorders>
              <w:top w:val="single" w:sz="4" w:space="0" w:color="auto"/>
              <w:left w:val="single" w:sz="4" w:space="0" w:color="auto"/>
              <w:bottom w:val="single" w:sz="4" w:space="0" w:color="auto"/>
              <w:right w:val="single" w:sz="4" w:space="0" w:color="auto"/>
            </w:tcBorders>
          </w:tcPr>
          <w:p w:rsidR="00B94C18" w:rsidRPr="00750838" w:rsidRDefault="00FC61ED" w:rsidP="00B94C18">
            <w:pPr>
              <w:spacing w:line="240" w:lineRule="auto"/>
              <w:jc w:val="center"/>
              <w:rPr>
                <w:rFonts w:eastAsia="Calibri"/>
                <w:sz w:val="20"/>
                <w:szCs w:val="20"/>
              </w:rPr>
            </w:pPr>
            <w:r w:rsidRPr="00750838">
              <w:rPr>
                <w:rFonts w:eastAsia="Calibri"/>
                <w:sz w:val="20"/>
                <w:szCs w:val="20"/>
              </w:rPr>
              <w:t>(</w:t>
            </w:r>
            <w:r w:rsidR="0088459E" w:rsidRPr="00750838">
              <w:rPr>
                <w:rFonts w:eastAsia="Calibri"/>
                <w:sz w:val="20"/>
                <w:szCs w:val="20"/>
              </w:rPr>
              <w:t>10,3</w:t>
            </w:r>
            <w:r w:rsidRPr="00750838">
              <w:rPr>
                <w:rFonts w:eastAsia="Calibri"/>
                <w:sz w:val="20"/>
                <w:szCs w:val="20"/>
              </w:rPr>
              <w:t>)</w:t>
            </w:r>
          </w:p>
        </w:tc>
      </w:tr>
      <w:tr w:rsidR="0088459E" w:rsidRPr="00750838" w:rsidTr="004D4455">
        <w:tc>
          <w:tcPr>
            <w:tcW w:w="213"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5.</w:t>
            </w:r>
          </w:p>
        </w:tc>
        <w:tc>
          <w:tcPr>
            <w:tcW w:w="3996"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Liczba ludności korzystająca z sieci wodociągowej</w:t>
            </w:r>
          </w:p>
        </w:tc>
        <w:tc>
          <w:tcPr>
            <w:tcW w:w="791" w:type="pct"/>
            <w:tcBorders>
              <w:top w:val="single" w:sz="4" w:space="0" w:color="auto"/>
              <w:left w:val="single" w:sz="4" w:space="0" w:color="auto"/>
              <w:bottom w:val="single" w:sz="4" w:space="0" w:color="auto"/>
              <w:right w:val="single" w:sz="4" w:space="0" w:color="auto"/>
            </w:tcBorders>
          </w:tcPr>
          <w:p w:rsidR="00B94C18" w:rsidRPr="00750838" w:rsidRDefault="00FC61ED" w:rsidP="00B94C18">
            <w:pPr>
              <w:spacing w:line="240" w:lineRule="auto"/>
              <w:jc w:val="center"/>
              <w:rPr>
                <w:rFonts w:eastAsia="Calibri"/>
                <w:sz w:val="20"/>
                <w:szCs w:val="20"/>
              </w:rPr>
            </w:pPr>
            <w:r w:rsidRPr="00750838">
              <w:rPr>
                <w:rFonts w:eastAsia="Calibri"/>
                <w:sz w:val="20"/>
                <w:szCs w:val="20"/>
              </w:rPr>
              <w:t>(</w:t>
            </w:r>
            <w:r w:rsidR="0088459E" w:rsidRPr="00750838">
              <w:rPr>
                <w:rFonts w:eastAsia="Calibri"/>
                <w:sz w:val="20"/>
                <w:szCs w:val="20"/>
              </w:rPr>
              <w:t>4</w:t>
            </w:r>
            <w:r w:rsidRPr="00750838">
              <w:rPr>
                <w:rFonts w:eastAsia="Calibri"/>
                <w:sz w:val="20"/>
                <w:szCs w:val="20"/>
              </w:rPr>
              <w:t> </w:t>
            </w:r>
            <w:r w:rsidR="0088459E" w:rsidRPr="00750838">
              <w:rPr>
                <w:rFonts w:eastAsia="Calibri"/>
                <w:sz w:val="20"/>
                <w:szCs w:val="20"/>
              </w:rPr>
              <w:t>321</w:t>
            </w:r>
            <w:r w:rsidRPr="00750838">
              <w:rPr>
                <w:rFonts w:eastAsia="Calibri"/>
                <w:sz w:val="20"/>
                <w:szCs w:val="20"/>
              </w:rPr>
              <w:t>)</w:t>
            </w:r>
          </w:p>
        </w:tc>
      </w:tr>
      <w:tr w:rsidR="009024C2" w:rsidRPr="00750838" w:rsidTr="004D4455">
        <w:tc>
          <w:tcPr>
            <w:tcW w:w="213"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6.</w:t>
            </w:r>
          </w:p>
        </w:tc>
        <w:tc>
          <w:tcPr>
            <w:tcW w:w="3996"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 xml:space="preserve">Liczba ludności korzystająca z sieci kanalizacyjnej </w:t>
            </w:r>
          </w:p>
        </w:tc>
        <w:tc>
          <w:tcPr>
            <w:tcW w:w="791" w:type="pct"/>
            <w:tcBorders>
              <w:top w:val="single" w:sz="4" w:space="0" w:color="auto"/>
              <w:left w:val="single" w:sz="4" w:space="0" w:color="auto"/>
              <w:bottom w:val="single" w:sz="4" w:space="0" w:color="auto"/>
              <w:right w:val="single" w:sz="4" w:space="0" w:color="auto"/>
            </w:tcBorders>
          </w:tcPr>
          <w:p w:rsidR="00B94C18" w:rsidRPr="00750838" w:rsidRDefault="00FC61ED" w:rsidP="00B94C18">
            <w:pPr>
              <w:spacing w:line="240" w:lineRule="auto"/>
              <w:jc w:val="center"/>
              <w:rPr>
                <w:rFonts w:eastAsia="Calibri"/>
                <w:sz w:val="20"/>
                <w:szCs w:val="20"/>
              </w:rPr>
            </w:pPr>
            <w:r w:rsidRPr="00750838">
              <w:rPr>
                <w:rFonts w:eastAsia="Calibri"/>
                <w:sz w:val="20"/>
                <w:szCs w:val="20"/>
              </w:rPr>
              <w:t>(</w:t>
            </w:r>
            <w:r w:rsidR="0088459E" w:rsidRPr="00750838">
              <w:rPr>
                <w:rFonts w:eastAsia="Calibri"/>
                <w:sz w:val="20"/>
                <w:szCs w:val="20"/>
              </w:rPr>
              <w:t>2</w:t>
            </w:r>
            <w:r w:rsidRPr="00750838">
              <w:rPr>
                <w:rFonts w:eastAsia="Calibri"/>
                <w:sz w:val="20"/>
                <w:szCs w:val="20"/>
              </w:rPr>
              <w:t> </w:t>
            </w:r>
            <w:r w:rsidR="0088459E" w:rsidRPr="00750838">
              <w:rPr>
                <w:rFonts w:eastAsia="Calibri"/>
                <w:sz w:val="20"/>
                <w:szCs w:val="20"/>
              </w:rPr>
              <w:t>471</w:t>
            </w:r>
            <w:r w:rsidRPr="00750838">
              <w:rPr>
                <w:rFonts w:eastAsia="Calibri"/>
                <w:sz w:val="20"/>
                <w:szCs w:val="20"/>
              </w:rPr>
              <w:t>)</w:t>
            </w:r>
          </w:p>
        </w:tc>
      </w:tr>
      <w:tr w:rsidR="009024C2" w:rsidRPr="00750838" w:rsidTr="004D4455">
        <w:tc>
          <w:tcPr>
            <w:tcW w:w="213"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7</w:t>
            </w:r>
          </w:p>
        </w:tc>
        <w:tc>
          <w:tcPr>
            <w:tcW w:w="3996"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Ilość przyłączy budynków mieszkalnych do sieci wodociągowej szt.</w:t>
            </w:r>
          </w:p>
        </w:tc>
        <w:tc>
          <w:tcPr>
            <w:tcW w:w="791" w:type="pct"/>
            <w:tcBorders>
              <w:top w:val="single" w:sz="4" w:space="0" w:color="auto"/>
              <w:left w:val="single" w:sz="4" w:space="0" w:color="auto"/>
              <w:bottom w:val="single" w:sz="4" w:space="0" w:color="auto"/>
              <w:right w:val="single" w:sz="4" w:space="0" w:color="auto"/>
            </w:tcBorders>
          </w:tcPr>
          <w:p w:rsidR="00B94C18" w:rsidRPr="00750838" w:rsidRDefault="00FC61ED" w:rsidP="00B94C18">
            <w:pPr>
              <w:spacing w:line="240" w:lineRule="auto"/>
              <w:jc w:val="center"/>
              <w:rPr>
                <w:rFonts w:eastAsia="Calibri"/>
                <w:sz w:val="20"/>
                <w:szCs w:val="20"/>
              </w:rPr>
            </w:pPr>
            <w:r w:rsidRPr="00750838">
              <w:rPr>
                <w:rFonts w:eastAsia="Calibri"/>
                <w:sz w:val="20"/>
                <w:szCs w:val="20"/>
              </w:rPr>
              <w:t>(</w:t>
            </w:r>
            <w:r w:rsidR="00AC23E9" w:rsidRPr="00750838">
              <w:rPr>
                <w:rFonts w:eastAsia="Calibri"/>
                <w:sz w:val="20"/>
                <w:szCs w:val="20"/>
              </w:rPr>
              <w:t>912</w:t>
            </w:r>
            <w:r w:rsidRPr="00750838">
              <w:rPr>
                <w:rFonts w:eastAsia="Calibri"/>
                <w:sz w:val="20"/>
                <w:szCs w:val="20"/>
              </w:rPr>
              <w:t>)</w:t>
            </w:r>
          </w:p>
        </w:tc>
      </w:tr>
      <w:tr w:rsidR="009024C2" w:rsidRPr="00750838" w:rsidTr="004D4455">
        <w:tc>
          <w:tcPr>
            <w:tcW w:w="213"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8</w:t>
            </w:r>
          </w:p>
        </w:tc>
        <w:tc>
          <w:tcPr>
            <w:tcW w:w="3996"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Ilość przyłączy do sieci kanalizacyjnej szt.</w:t>
            </w:r>
          </w:p>
        </w:tc>
        <w:tc>
          <w:tcPr>
            <w:tcW w:w="791" w:type="pct"/>
            <w:tcBorders>
              <w:top w:val="single" w:sz="4" w:space="0" w:color="auto"/>
              <w:left w:val="single" w:sz="4" w:space="0" w:color="auto"/>
              <w:bottom w:val="single" w:sz="4" w:space="0" w:color="auto"/>
              <w:right w:val="single" w:sz="4" w:space="0" w:color="auto"/>
            </w:tcBorders>
          </w:tcPr>
          <w:p w:rsidR="00B94C18" w:rsidRPr="00750838" w:rsidRDefault="00FC61ED" w:rsidP="00B94C18">
            <w:pPr>
              <w:spacing w:line="240" w:lineRule="auto"/>
              <w:jc w:val="center"/>
              <w:rPr>
                <w:rFonts w:eastAsia="Calibri"/>
                <w:sz w:val="20"/>
                <w:szCs w:val="20"/>
              </w:rPr>
            </w:pPr>
            <w:r w:rsidRPr="00750838">
              <w:rPr>
                <w:rFonts w:eastAsia="Calibri"/>
                <w:sz w:val="20"/>
                <w:szCs w:val="20"/>
              </w:rPr>
              <w:t>(</w:t>
            </w:r>
            <w:r w:rsidR="00AC23E9" w:rsidRPr="00750838">
              <w:rPr>
                <w:rFonts w:eastAsia="Calibri"/>
                <w:sz w:val="20"/>
                <w:szCs w:val="20"/>
              </w:rPr>
              <w:t>296</w:t>
            </w:r>
            <w:r w:rsidRPr="00750838">
              <w:rPr>
                <w:rFonts w:eastAsia="Calibri"/>
                <w:sz w:val="20"/>
                <w:szCs w:val="20"/>
              </w:rPr>
              <w:t>)</w:t>
            </w:r>
          </w:p>
        </w:tc>
      </w:tr>
      <w:tr w:rsidR="009024C2" w:rsidRPr="00750838" w:rsidTr="004D4455">
        <w:tc>
          <w:tcPr>
            <w:tcW w:w="213"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9.</w:t>
            </w:r>
          </w:p>
        </w:tc>
        <w:tc>
          <w:tcPr>
            <w:tcW w:w="3996"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Odpady komunalne zebrane z budynków zamieszkałych ogółem Mg</w:t>
            </w:r>
          </w:p>
        </w:tc>
        <w:tc>
          <w:tcPr>
            <w:tcW w:w="791" w:type="pct"/>
            <w:tcBorders>
              <w:top w:val="single" w:sz="4" w:space="0" w:color="auto"/>
              <w:left w:val="single" w:sz="4" w:space="0" w:color="auto"/>
              <w:bottom w:val="single" w:sz="4" w:space="0" w:color="auto"/>
              <w:right w:val="single" w:sz="4" w:space="0" w:color="auto"/>
            </w:tcBorders>
          </w:tcPr>
          <w:p w:rsidR="00B94C18" w:rsidRPr="00750838" w:rsidRDefault="000B28D5" w:rsidP="00B94C18">
            <w:pPr>
              <w:spacing w:line="240" w:lineRule="auto"/>
              <w:jc w:val="center"/>
              <w:rPr>
                <w:rFonts w:eastAsia="Calibri"/>
                <w:sz w:val="20"/>
                <w:szCs w:val="20"/>
              </w:rPr>
            </w:pPr>
            <w:r w:rsidRPr="00750838">
              <w:rPr>
                <w:rFonts w:eastAsia="Calibri"/>
                <w:sz w:val="20"/>
                <w:szCs w:val="20"/>
              </w:rPr>
              <w:t>895,47</w:t>
            </w:r>
          </w:p>
        </w:tc>
      </w:tr>
      <w:tr w:rsidR="009024C2" w:rsidRPr="00750838" w:rsidTr="004D4455">
        <w:tc>
          <w:tcPr>
            <w:tcW w:w="213"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10.</w:t>
            </w:r>
          </w:p>
        </w:tc>
        <w:tc>
          <w:tcPr>
            <w:tcW w:w="3996"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Odpady komunalne zebrane z budynków zamieszkałych selektywnie Mg</w:t>
            </w:r>
          </w:p>
        </w:tc>
        <w:tc>
          <w:tcPr>
            <w:tcW w:w="791" w:type="pct"/>
            <w:tcBorders>
              <w:top w:val="single" w:sz="4" w:space="0" w:color="auto"/>
              <w:left w:val="single" w:sz="4" w:space="0" w:color="auto"/>
              <w:bottom w:val="single" w:sz="4" w:space="0" w:color="auto"/>
              <w:right w:val="single" w:sz="4" w:space="0" w:color="auto"/>
            </w:tcBorders>
          </w:tcPr>
          <w:p w:rsidR="00B94C18" w:rsidRPr="00750838" w:rsidRDefault="004205A5" w:rsidP="00B94C18">
            <w:pPr>
              <w:spacing w:line="240" w:lineRule="auto"/>
              <w:jc w:val="center"/>
              <w:rPr>
                <w:rFonts w:eastAsia="Calibri"/>
                <w:sz w:val="20"/>
                <w:szCs w:val="20"/>
              </w:rPr>
            </w:pPr>
            <w:r w:rsidRPr="00750838">
              <w:rPr>
                <w:rFonts w:eastAsia="Calibri"/>
                <w:sz w:val="20"/>
                <w:szCs w:val="20"/>
              </w:rPr>
              <w:t>96</w:t>
            </w:r>
          </w:p>
        </w:tc>
      </w:tr>
      <w:tr w:rsidR="009024C2" w:rsidRPr="00750838" w:rsidTr="004D4455">
        <w:tc>
          <w:tcPr>
            <w:tcW w:w="213"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11.</w:t>
            </w:r>
          </w:p>
        </w:tc>
        <w:tc>
          <w:tcPr>
            <w:tcW w:w="3996"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Ilość odebranych odpadów komunalnych ulegających biodegradacji Mg</w:t>
            </w:r>
          </w:p>
        </w:tc>
        <w:tc>
          <w:tcPr>
            <w:tcW w:w="791" w:type="pct"/>
            <w:tcBorders>
              <w:top w:val="single" w:sz="4" w:space="0" w:color="auto"/>
              <w:left w:val="single" w:sz="4" w:space="0" w:color="auto"/>
              <w:bottom w:val="single" w:sz="4" w:space="0" w:color="auto"/>
              <w:right w:val="single" w:sz="4" w:space="0" w:color="auto"/>
            </w:tcBorders>
          </w:tcPr>
          <w:p w:rsidR="00B94C18" w:rsidRPr="00750838" w:rsidRDefault="008E49F8" w:rsidP="00B94C18">
            <w:pPr>
              <w:spacing w:line="240" w:lineRule="auto"/>
              <w:jc w:val="center"/>
              <w:rPr>
                <w:rFonts w:eastAsia="Calibri"/>
                <w:sz w:val="20"/>
                <w:szCs w:val="20"/>
              </w:rPr>
            </w:pPr>
            <w:r w:rsidRPr="00750838">
              <w:rPr>
                <w:rFonts w:eastAsia="Calibri"/>
                <w:sz w:val="20"/>
                <w:szCs w:val="20"/>
              </w:rPr>
              <w:t>7,62</w:t>
            </w:r>
          </w:p>
        </w:tc>
      </w:tr>
      <w:tr w:rsidR="009024C2" w:rsidRPr="00750838" w:rsidTr="004D4455">
        <w:tc>
          <w:tcPr>
            <w:tcW w:w="213"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12.</w:t>
            </w:r>
          </w:p>
        </w:tc>
        <w:tc>
          <w:tcPr>
            <w:tcW w:w="3996"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Osiągnięcie poziomu recyklingu i użycia przygotowania do ponownego użycia</w:t>
            </w:r>
            <w:r w:rsidR="00234C1B" w:rsidRPr="00750838">
              <w:rPr>
                <w:rFonts w:eastAsia="Calibri"/>
                <w:sz w:val="20"/>
                <w:szCs w:val="20"/>
              </w:rPr>
              <w:t xml:space="preserve"> o</w:t>
            </w:r>
            <w:r w:rsidRPr="00750838">
              <w:rPr>
                <w:rFonts w:eastAsia="Calibri"/>
                <w:sz w:val="20"/>
                <w:szCs w:val="20"/>
              </w:rPr>
              <w:t>dpadów papieru, metali, tworzyw sztucznych i szkła %</w:t>
            </w:r>
          </w:p>
        </w:tc>
        <w:tc>
          <w:tcPr>
            <w:tcW w:w="791" w:type="pct"/>
            <w:tcBorders>
              <w:top w:val="single" w:sz="4" w:space="0" w:color="auto"/>
              <w:left w:val="single" w:sz="4" w:space="0" w:color="auto"/>
              <w:bottom w:val="single" w:sz="4" w:space="0" w:color="auto"/>
              <w:right w:val="single" w:sz="4" w:space="0" w:color="auto"/>
            </w:tcBorders>
          </w:tcPr>
          <w:p w:rsidR="00B94C18" w:rsidRPr="00750838" w:rsidRDefault="00234C1B" w:rsidP="00B94C18">
            <w:pPr>
              <w:spacing w:line="240" w:lineRule="auto"/>
              <w:jc w:val="center"/>
              <w:rPr>
                <w:rFonts w:eastAsia="Calibri"/>
                <w:sz w:val="20"/>
                <w:szCs w:val="20"/>
              </w:rPr>
            </w:pPr>
            <w:r w:rsidRPr="00750838">
              <w:rPr>
                <w:rFonts w:eastAsia="Calibri"/>
                <w:sz w:val="20"/>
                <w:szCs w:val="20"/>
              </w:rPr>
              <w:t>39,1</w:t>
            </w:r>
          </w:p>
        </w:tc>
      </w:tr>
      <w:tr w:rsidR="009024C2" w:rsidRPr="00750838" w:rsidTr="004D4455">
        <w:tc>
          <w:tcPr>
            <w:tcW w:w="213"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13.</w:t>
            </w:r>
          </w:p>
        </w:tc>
        <w:tc>
          <w:tcPr>
            <w:tcW w:w="3996"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Poziom ograniczenia odpadów komunalnych ulegających biodegradacji przekazanych do składowania %</w:t>
            </w:r>
          </w:p>
        </w:tc>
        <w:tc>
          <w:tcPr>
            <w:tcW w:w="791"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jc w:val="center"/>
              <w:rPr>
                <w:rFonts w:eastAsia="Calibri"/>
                <w:sz w:val="20"/>
                <w:szCs w:val="20"/>
              </w:rPr>
            </w:pPr>
            <w:r w:rsidRPr="00750838">
              <w:rPr>
                <w:rFonts w:eastAsia="Calibri"/>
                <w:sz w:val="20"/>
                <w:szCs w:val="20"/>
              </w:rPr>
              <w:t>0</w:t>
            </w:r>
          </w:p>
        </w:tc>
      </w:tr>
      <w:tr w:rsidR="009024C2" w:rsidRPr="00750838" w:rsidTr="004D4455">
        <w:tc>
          <w:tcPr>
            <w:tcW w:w="213"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14.</w:t>
            </w:r>
          </w:p>
        </w:tc>
        <w:tc>
          <w:tcPr>
            <w:tcW w:w="3996"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 xml:space="preserve">Poziom recyklingu, przygotowania do ponownego użycia i odzysku innymi metodami innych niż niebezpieczne odpadów budowlanych i rozbiórkowych odebranych z terenu </w:t>
            </w:r>
            <w:r w:rsidR="005E532C" w:rsidRPr="00750838">
              <w:rPr>
                <w:rFonts w:eastAsia="Calibri"/>
                <w:sz w:val="20"/>
                <w:szCs w:val="20"/>
              </w:rPr>
              <w:t>miasta</w:t>
            </w:r>
            <w:r w:rsidRPr="00750838">
              <w:rPr>
                <w:rFonts w:eastAsia="Calibri"/>
                <w:sz w:val="20"/>
                <w:szCs w:val="20"/>
              </w:rPr>
              <w:t xml:space="preserve"> odpadów komunalnych %</w:t>
            </w:r>
          </w:p>
        </w:tc>
        <w:tc>
          <w:tcPr>
            <w:tcW w:w="791"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jc w:val="center"/>
              <w:rPr>
                <w:rFonts w:eastAsia="Calibri"/>
                <w:sz w:val="20"/>
                <w:szCs w:val="20"/>
              </w:rPr>
            </w:pPr>
            <w:r w:rsidRPr="00750838">
              <w:rPr>
                <w:rFonts w:eastAsia="Calibri"/>
                <w:sz w:val="20"/>
                <w:szCs w:val="20"/>
              </w:rPr>
              <w:t>100</w:t>
            </w:r>
          </w:p>
        </w:tc>
      </w:tr>
      <w:tr w:rsidR="009024C2" w:rsidRPr="00750838" w:rsidTr="004D4455">
        <w:tc>
          <w:tcPr>
            <w:tcW w:w="213"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15.</w:t>
            </w:r>
          </w:p>
        </w:tc>
        <w:tc>
          <w:tcPr>
            <w:tcW w:w="3996" w:type="pct"/>
            <w:tcBorders>
              <w:top w:val="single" w:sz="4" w:space="0" w:color="auto"/>
              <w:left w:val="single" w:sz="4" w:space="0" w:color="auto"/>
              <w:bottom w:val="single" w:sz="4" w:space="0" w:color="auto"/>
              <w:right w:val="single" w:sz="4" w:space="0" w:color="auto"/>
            </w:tcBorders>
          </w:tcPr>
          <w:p w:rsidR="00B94C18" w:rsidRPr="00750838" w:rsidRDefault="00933D25" w:rsidP="00B94C18">
            <w:pPr>
              <w:spacing w:line="240" w:lineRule="auto"/>
              <w:rPr>
                <w:rFonts w:eastAsia="Calibri"/>
                <w:sz w:val="20"/>
                <w:szCs w:val="20"/>
              </w:rPr>
            </w:pPr>
            <w:r w:rsidRPr="00750838">
              <w:rPr>
                <w:rFonts w:eastAsia="Calibri"/>
                <w:sz w:val="20"/>
                <w:szCs w:val="20"/>
              </w:rPr>
              <w:t>% wskaźnik lesistości Miasto</w:t>
            </w:r>
          </w:p>
        </w:tc>
        <w:tc>
          <w:tcPr>
            <w:tcW w:w="791" w:type="pct"/>
            <w:tcBorders>
              <w:top w:val="single" w:sz="4" w:space="0" w:color="auto"/>
              <w:left w:val="single" w:sz="4" w:space="0" w:color="auto"/>
              <w:bottom w:val="single" w:sz="4" w:space="0" w:color="auto"/>
              <w:right w:val="single" w:sz="4" w:space="0" w:color="auto"/>
            </w:tcBorders>
          </w:tcPr>
          <w:p w:rsidR="00B94C18" w:rsidRPr="00750838" w:rsidRDefault="00FC61ED" w:rsidP="00B94C18">
            <w:pPr>
              <w:spacing w:line="240" w:lineRule="auto"/>
              <w:jc w:val="center"/>
              <w:rPr>
                <w:rFonts w:eastAsia="Calibri"/>
                <w:sz w:val="20"/>
                <w:szCs w:val="20"/>
              </w:rPr>
            </w:pPr>
            <w:r w:rsidRPr="00750838">
              <w:rPr>
                <w:rFonts w:eastAsia="Calibri"/>
                <w:sz w:val="20"/>
                <w:szCs w:val="20"/>
              </w:rPr>
              <w:t>(</w:t>
            </w:r>
            <w:r w:rsidR="00933D25" w:rsidRPr="00750838">
              <w:rPr>
                <w:rFonts w:eastAsia="Calibri"/>
                <w:sz w:val="20"/>
                <w:szCs w:val="20"/>
              </w:rPr>
              <w:t>34,1</w:t>
            </w:r>
            <w:r w:rsidRPr="00750838">
              <w:rPr>
                <w:rFonts w:eastAsia="Calibri"/>
                <w:sz w:val="20"/>
                <w:szCs w:val="20"/>
              </w:rPr>
              <w:t>)</w:t>
            </w:r>
          </w:p>
        </w:tc>
      </w:tr>
      <w:tr w:rsidR="009024C2" w:rsidRPr="00750838" w:rsidTr="004D4455">
        <w:tc>
          <w:tcPr>
            <w:tcW w:w="213"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16.</w:t>
            </w:r>
          </w:p>
        </w:tc>
        <w:tc>
          <w:tcPr>
            <w:tcW w:w="3996"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 powierzchni terenów objętych ochroną prawną</w:t>
            </w:r>
          </w:p>
        </w:tc>
        <w:tc>
          <w:tcPr>
            <w:tcW w:w="791" w:type="pct"/>
            <w:tcBorders>
              <w:top w:val="single" w:sz="4" w:space="0" w:color="auto"/>
              <w:left w:val="single" w:sz="4" w:space="0" w:color="auto"/>
              <w:bottom w:val="single" w:sz="4" w:space="0" w:color="auto"/>
              <w:right w:val="single" w:sz="4" w:space="0" w:color="auto"/>
            </w:tcBorders>
          </w:tcPr>
          <w:p w:rsidR="00B94C18" w:rsidRPr="00750838" w:rsidRDefault="0088459E" w:rsidP="00B94C18">
            <w:pPr>
              <w:spacing w:line="240" w:lineRule="auto"/>
              <w:jc w:val="center"/>
              <w:rPr>
                <w:rFonts w:eastAsia="Calibri"/>
                <w:sz w:val="20"/>
                <w:szCs w:val="20"/>
              </w:rPr>
            </w:pPr>
            <w:r w:rsidRPr="00750838">
              <w:rPr>
                <w:rFonts w:eastAsia="Calibri"/>
                <w:sz w:val="20"/>
                <w:szCs w:val="20"/>
              </w:rPr>
              <w:t>-</w:t>
            </w:r>
          </w:p>
        </w:tc>
      </w:tr>
      <w:tr w:rsidR="00933D25" w:rsidRPr="00750838" w:rsidTr="004D4455">
        <w:tc>
          <w:tcPr>
            <w:tcW w:w="213"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17.</w:t>
            </w:r>
          </w:p>
        </w:tc>
        <w:tc>
          <w:tcPr>
            <w:tcW w:w="3996"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Powierzchnia lasów ha</w:t>
            </w:r>
          </w:p>
        </w:tc>
        <w:tc>
          <w:tcPr>
            <w:tcW w:w="791" w:type="pct"/>
            <w:tcBorders>
              <w:top w:val="single" w:sz="4" w:space="0" w:color="auto"/>
              <w:left w:val="single" w:sz="4" w:space="0" w:color="auto"/>
              <w:bottom w:val="single" w:sz="4" w:space="0" w:color="auto"/>
              <w:right w:val="single" w:sz="4" w:space="0" w:color="auto"/>
            </w:tcBorders>
          </w:tcPr>
          <w:p w:rsidR="00B94C18" w:rsidRPr="00750838" w:rsidRDefault="00933D25" w:rsidP="00B94C18">
            <w:pPr>
              <w:spacing w:line="240" w:lineRule="auto"/>
              <w:jc w:val="center"/>
              <w:rPr>
                <w:rFonts w:eastAsia="Calibri"/>
                <w:sz w:val="20"/>
                <w:szCs w:val="20"/>
              </w:rPr>
            </w:pPr>
            <w:r w:rsidRPr="00750838">
              <w:rPr>
                <w:rFonts w:eastAsia="Calibri"/>
                <w:sz w:val="20"/>
                <w:szCs w:val="20"/>
              </w:rPr>
              <w:t xml:space="preserve">715,04 </w:t>
            </w:r>
          </w:p>
        </w:tc>
      </w:tr>
      <w:tr w:rsidR="00933D25" w:rsidRPr="00750838" w:rsidTr="004D4455">
        <w:tc>
          <w:tcPr>
            <w:tcW w:w="213"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18.</w:t>
            </w:r>
          </w:p>
        </w:tc>
        <w:tc>
          <w:tcPr>
            <w:tcW w:w="3996" w:type="pct"/>
            <w:tcBorders>
              <w:top w:val="single" w:sz="4" w:space="0" w:color="auto"/>
              <w:left w:val="single" w:sz="4" w:space="0" w:color="auto"/>
              <w:bottom w:val="single" w:sz="4" w:space="0" w:color="auto"/>
              <w:right w:val="single" w:sz="4" w:space="0" w:color="auto"/>
            </w:tcBorders>
          </w:tcPr>
          <w:p w:rsidR="00B94C18" w:rsidRPr="00750838" w:rsidRDefault="00B94C18" w:rsidP="00B94C18">
            <w:pPr>
              <w:spacing w:line="240" w:lineRule="auto"/>
              <w:rPr>
                <w:rFonts w:eastAsia="Calibri"/>
                <w:sz w:val="20"/>
                <w:szCs w:val="20"/>
              </w:rPr>
            </w:pPr>
            <w:r w:rsidRPr="00750838">
              <w:rPr>
                <w:rFonts w:eastAsia="Calibri"/>
                <w:sz w:val="20"/>
                <w:szCs w:val="20"/>
              </w:rPr>
              <w:t>Ilość pomników przyrody szt.</w:t>
            </w:r>
          </w:p>
        </w:tc>
        <w:tc>
          <w:tcPr>
            <w:tcW w:w="791" w:type="pct"/>
            <w:tcBorders>
              <w:top w:val="single" w:sz="4" w:space="0" w:color="auto"/>
              <w:left w:val="single" w:sz="4" w:space="0" w:color="auto"/>
              <w:bottom w:val="single" w:sz="4" w:space="0" w:color="auto"/>
              <w:right w:val="single" w:sz="4" w:space="0" w:color="auto"/>
            </w:tcBorders>
          </w:tcPr>
          <w:p w:rsidR="00B94C18" w:rsidRPr="00750838" w:rsidRDefault="00933D25" w:rsidP="00B94C18">
            <w:pPr>
              <w:spacing w:line="240" w:lineRule="auto"/>
              <w:jc w:val="center"/>
              <w:rPr>
                <w:rFonts w:eastAsia="Calibri"/>
                <w:sz w:val="20"/>
                <w:szCs w:val="20"/>
              </w:rPr>
            </w:pPr>
            <w:r w:rsidRPr="00750838">
              <w:rPr>
                <w:rFonts w:eastAsia="Calibri"/>
                <w:sz w:val="20"/>
                <w:szCs w:val="20"/>
              </w:rPr>
              <w:t>4</w:t>
            </w:r>
          </w:p>
        </w:tc>
      </w:tr>
    </w:tbl>
    <w:p w:rsidR="00032948" w:rsidRPr="00750838" w:rsidRDefault="00032948" w:rsidP="00032948">
      <w:pPr>
        <w:spacing w:line="240" w:lineRule="auto"/>
        <w:rPr>
          <w:rFonts w:ascii="Times New Roman" w:eastAsia="Calibri" w:hAnsi="Times New Roman"/>
          <w:color w:val="4F81BD" w:themeColor="accent1"/>
          <w:sz w:val="20"/>
          <w:szCs w:val="20"/>
        </w:rPr>
      </w:pPr>
    </w:p>
    <w:p w:rsidR="00B94C18" w:rsidRPr="00750838" w:rsidRDefault="00B94C18" w:rsidP="00032948">
      <w:pPr>
        <w:spacing w:line="240" w:lineRule="auto"/>
        <w:rPr>
          <w:rFonts w:ascii="Times New Roman" w:eastAsia="Calibri" w:hAnsi="Times New Roman"/>
          <w:color w:val="4F81BD" w:themeColor="accent1"/>
          <w:sz w:val="20"/>
          <w:szCs w:val="20"/>
        </w:rPr>
      </w:pPr>
    </w:p>
    <w:p w:rsidR="00032948" w:rsidRPr="00750838" w:rsidRDefault="00032948" w:rsidP="00D77481">
      <w:pPr>
        <w:rPr>
          <w:rFonts w:ascii="Times New Roman" w:eastAsia="Calibri" w:hAnsi="Times New Roman"/>
          <w:b/>
          <w:szCs w:val="20"/>
          <w:u w:val="single"/>
        </w:rPr>
      </w:pPr>
      <w:bookmarkStart w:id="116" w:name="_Toc454264751"/>
      <w:bookmarkStart w:id="117" w:name="_Toc219527644"/>
      <w:bookmarkStart w:id="118" w:name="_Toc226171975"/>
      <w:r w:rsidRPr="00750838">
        <w:rPr>
          <w:b/>
          <w:u w:val="single"/>
        </w:rPr>
        <w:t>Sprawozdawczość</w:t>
      </w:r>
      <w:bookmarkEnd w:id="116"/>
    </w:p>
    <w:p w:rsidR="00032948" w:rsidRPr="00750838" w:rsidRDefault="00032948" w:rsidP="00032948">
      <w:pPr>
        <w:spacing w:line="240" w:lineRule="auto"/>
        <w:jc w:val="left"/>
        <w:rPr>
          <w:rFonts w:ascii="Times New Roman" w:eastAsia="Calibri" w:hAnsi="Times New Roman"/>
          <w:sz w:val="24"/>
        </w:rPr>
      </w:pPr>
    </w:p>
    <w:p w:rsidR="00032948" w:rsidRPr="00750838" w:rsidRDefault="00032948" w:rsidP="005A34B0">
      <w:pPr>
        <w:rPr>
          <w:rFonts w:asciiTheme="minorHAnsi" w:eastAsia="Calibri" w:hAnsiTheme="minorHAnsi"/>
        </w:rPr>
      </w:pPr>
      <w:r w:rsidRPr="00750838">
        <w:rPr>
          <w:rFonts w:asciiTheme="minorHAnsi" w:eastAsia="Calibri" w:hAnsiTheme="minorHAnsi"/>
        </w:rPr>
        <w:t xml:space="preserve">Zgodnie z art. 18 ust. 2 ustawy z dnia 27 kwietnia 2001 roku Prawo Ochrony Środowiska (Dz. U. z 2013 r. poz. 1235 z późn. zm.) </w:t>
      </w:r>
      <w:r w:rsidR="004D4455" w:rsidRPr="00750838">
        <w:rPr>
          <w:rFonts w:asciiTheme="minorHAnsi" w:eastAsia="Calibri" w:hAnsiTheme="minorHAnsi"/>
        </w:rPr>
        <w:t>Burmistrz Miasta Jordanów</w:t>
      </w:r>
      <w:r w:rsidR="00BA2F07" w:rsidRPr="00750838">
        <w:rPr>
          <w:rFonts w:asciiTheme="minorHAnsi" w:eastAsia="Calibri" w:hAnsiTheme="minorHAnsi"/>
        </w:rPr>
        <w:t>,</w:t>
      </w:r>
      <w:r w:rsidRPr="00750838">
        <w:rPr>
          <w:rFonts w:asciiTheme="minorHAnsi" w:eastAsia="Calibri" w:hAnsiTheme="minorHAnsi"/>
        </w:rPr>
        <w:t xml:space="preserve"> co 2 lata przedstawia Radzie </w:t>
      </w:r>
      <w:r w:rsidR="004D4455" w:rsidRPr="00750838">
        <w:rPr>
          <w:rFonts w:asciiTheme="minorHAnsi" w:eastAsia="Calibri" w:hAnsiTheme="minorHAnsi"/>
        </w:rPr>
        <w:t>Miasta</w:t>
      </w:r>
      <w:r w:rsidRPr="00750838">
        <w:rPr>
          <w:rFonts w:asciiTheme="minorHAnsi" w:eastAsia="Calibri" w:hAnsiTheme="minorHAnsi"/>
        </w:rPr>
        <w:t xml:space="preserve"> </w:t>
      </w:r>
      <w:r w:rsidR="00BA2F07" w:rsidRPr="00750838">
        <w:rPr>
          <w:rFonts w:asciiTheme="minorHAnsi" w:eastAsia="Calibri" w:hAnsiTheme="minorHAnsi"/>
        </w:rPr>
        <w:t>sprawozdanie</w:t>
      </w:r>
      <w:r w:rsidRPr="00750838">
        <w:rPr>
          <w:rFonts w:asciiTheme="minorHAnsi" w:eastAsia="Calibri" w:hAnsiTheme="minorHAnsi"/>
        </w:rPr>
        <w:t xml:space="preserve"> </w:t>
      </w:r>
      <w:r w:rsidR="00A57FF5" w:rsidRPr="00750838">
        <w:rPr>
          <w:rFonts w:asciiTheme="minorHAnsi" w:eastAsia="Calibri" w:hAnsiTheme="minorHAnsi"/>
        </w:rPr>
        <w:br/>
      </w:r>
      <w:r w:rsidRPr="00750838">
        <w:rPr>
          <w:rFonts w:asciiTheme="minorHAnsi" w:eastAsia="Calibri" w:hAnsiTheme="minorHAnsi"/>
        </w:rPr>
        <w:t>z realizacji Programu Ochrony Środowiska.</w:t>
      </w:r>
      <w:r w:rsidR="005A34B0" w:rsidRPr="00750838">
        <w:rPr>
          <w:rFonts w:asciiTheme="minorHAnsi" w:eastAsia="Calibri" w:hAnsiTheme="minorHAnsi"/>
        </w:rPr>
        <w:t xml:space="preserve"> </w:t>
      </w:r>
      <w:r w:rsidRPr="00750838">
        <w:rPr>
          <w:rFonts w:asciiTheme="minorHAnsi" w:eastAsia="Calibri" w:hAnsiTheme="minorHAnsi"/>
        </w:rPr>
        <w:t xml:space="preserve">Po przedstawieniu niniejszego raportu Radzie </w:t>
      </w:r>
      <w:r w:rsidR="004D4455" w:rsidRPr="00750838">
        <w:rPr>
          <w:rFonts w:asciiTheme="minorHAnsi" w:eastAsia="Calibri" w:hAnsiTheme="minorHAnsi"/>
        </w:rPr>
        <w:t>Miasta</w:t>
      </w:r>
      <w:r w:rsidRPr="00750838">
        <w:rPr>
          <w:rFonts w:asciiTheme="minorHAnsi" w:eastAsia="Calibri" w:hAnsiTheme="minorHAnsi"/>
        </w:rPr>
        <w:t>, należy skierować go do organu wykonawczego powiatu.</w:t>
      </w:r>
    </w:p>
    <w:p w:rsidR="003E5E38" w:rsidRPr="00750838" w:rsidRDefault="003E5E38" w:rsidP="005A34B0">
      <w:pPr>
        <w:rPr>
          <w:rFonts w:asciiTheme="minorHAnsi" w:eastAsia="Calibri" w:hAnsiTheme="minorHAnsi"/>
        </w:rPr>
      </w:pPr>
    </w:p>
    <w:p w:rsidR="005A34B0" w:rsidRPr="00750838" w:rsidRDefault="005A34B0" w:rsidP="00032948">
      <w:pPr>
        <w:spacing w:line="240" w:lineRule="auto"/>
        <w:rPr>
          <w:rFonts w:ascii="Times New Roman" w:eastAsia="Calibri" w:hAnsi="Times New Roman"/>
          <w:color w:val="4F81BD" w:themeColor="accent1"/>
          <w:sz w:val="24"/>
        </w:rPr>
      </w:pPr>
    </w:p>
    <w:p w:rsidR="00032948" w:rsidRPr="00750838" w:rsidRDefault="00032948" w:rsidP="005A34B0">
      <w:pPr>
        <w:pStyle w:val="Nagwek2"/>
        <w:spacing w:before="0" w:after="0"/>
        <w:rPr>
          <w:rFonts w:asciiTheme="minorHAnsi" w:hAnsiTheme="minorHAnsi" w:cs="Calibri"/>
        </w:rPr>
      </w:pPr>
      <w:bookmarkStart w:id="119" w:name="_Toc452452293"/>
      <w:bookmarkStart w:id="120" w:name="_Toc454264752"/>
      <w:bookmarkStart w:id="121" w:name="_Toc485646549"/>
      <w:r w:rsidRPr="00750838">
        <w:rPr>
          <w:rFonts w:asciiTheme="minorHAnsi" w:hAnsiTheme="minorHAnsi" w:cs="Calibri"/>
        </w:rPr>
        <w:t>Harmonogram wdrażania P</w:t>
      </w:r>
      <w:bookmarkEnd w:id="117"/>
      <w:bookmarkEnd w:id="118"/>
      <w:r w:rsidRPr="00750838">
        <w:rPr>
          <w:rFonts w:asciiTheme="minorHAnsi" w:hAnsiTheme="minorHAnsi" w:cs="Calibri"/>
        </w:rPr>
        <w:t>rogramu Ochrony Ś</w:t>
      </w:r>
      <w:r w:rsidR="005A34B0" w:rsidRPr="00750838">
        <w:rPr>
          <w:rFonts w:asciiTheme="minorHAnsi" w:hAnsiTheme="minorHAnsi" w:cs="Calibri"/>
        </w:rPr>
        <w:t>rodowiska na</w:t>
      </w:r>
      <w:r w:rsidRPr="00750838">
        <w:rPr>
          <w:rFonts w:asciiTheme="minorHAnsi" w:hAnsiTheme="minorHAnsi" w:cs="Calibri"/>
        </w:rPr>
        <w:t xml:space="preserve"> lata 201</w:t>
      </w:r>
      <w:r w:rsidR="004D4455" w:rsidRPr="00750838">
        <w:rPr>
          <w:rFonts w:asciiTheme="minorHAnsi" w:hAnsiTheme="minorHAnsi" w:cs="Calibri"/>
        </w:rPr>
        <w:t>7</w:t>
      </w:r>
      <w:r w:rsidRPr="00750838">
        <w:rPr>
          <w:rFonts w:asciiTheme="minorHAnsi" w:hAnsiTheme="minorHAnsi" w:cs="Calibri"/>
        </w:rPr>
        <w:t>-20</w:t>
      </w:r>
      <w:r w:rsidR="00202B68" w:rsidRPr="00750838">
        <w:rPr>
          <w:rFonts w:asciiTheme="minorHAnsi" w:hAnsiTheme="minorHAnsi" w:cs="Calibri"/>
        </w:rPr>
        <w:t>20</w:t>
      </w:r>
      <w:r w:rsidRPr="00750838">
        <w:rPr>
          <w:rFonts w:asciiTheme="minorHAnsi" w:hAnsiTheme="minorHAnsi" w:cs="Calibri"/>
        </w:rPr>
        <w:t xml:space="preserve"> z perspektywą do roku 202</w:t>
      </w:r>
      <w:bookmarkEnd w:id="119"/>
      <w:bookmarkEnd w:id="120"/>
      <w:r w:rsidR="00202B68" w:rsidRPr="00750838">
        <w:rPr>
          <w:rFonts w:asciiTheme="minorHAnsi" w:hAnsiTheme="minorHAnsi" w:cs="Calibri"/>
        </w:rPr>
        <w:t>4</w:t>
      </w:r>
      <w:bookmarkEnd w:id="121"/>
    </w:p>
    <w:p w:rsidR="00032948" w:rsidRPr="00750838" w:rsidRDefault="00032948" w:rsidP="00032948">
      <w:pPr>
        <w:spacing w:line="240" w:lineRule="auto"/>
        <w:jc w:val="left"/>
        <w:rPr>
          <w:rFonts w:ascii="Times New Roman" w:eastAsia="Calibri" w:hAnsi="Times New Roman"/>
          <w:sz w:val="20"/>
          <w:szCs w:val="20"/>
        </w:rPr>
      </w:pPr>
    </w:p>
    <w:p w:rsidR="00032948" w:rsidRPr="00750838" w:rsidRDefault="00032948" w:rsidP="00032948">
      <w:pPr>
        <w:tabs>
          <w:tab w:val="left" w:pos="227"/>
        </w:tabs>
        <w:spacing w:before="40" w:after="40" w:line="240" w:lineRule="auto"/>
        <w:jc w:val="left"/>
        <w:rPr>
          <w:rFonts w:asciiTheme="minorHAnsi" w:eastAsia="Calibri" w:hAnsiTheme="minorHAnsi"/>
          <w:b/>
          <w:szCs w:val="22"/>
        </w:rPr>
      </w:pPr>
      <w:bookmarkStart w:id="122" w:name="_Toc453832786"/>
      <w:bookmarkStart w:id="123" w:name="_Toc453834279"/>
      <w:bookmarkStart w:id="124" w:name="_Toc453842415"/>
      <w:r w:rsidRPr="00750838">
        <w:rPr>
          <w:rFonts w:asciiTheme="minorHAnsi" w:eastAsia="Calibri" w:hAnsiTheme="minorHAnsi"/>
          <w:b/>
          <w:szCs w:val="22"/>
        </w:rPr>
        <w:t>Harmonogram działań monitorujących aktualizację POŚ</w:t>
      </w:r>
      <w:bookmarkEnd w:id="122"/>
      <w:bookmarkEnd w:id="123"/>
      <w:bookmarkEnd w:id="124"/>
    </w:p>
    <w:p w:rsidR="00032948" w:rsidRPr="00750838" w:rsidRDefault="00032948" w:rsidP="00032948">
      <w:pPr>
        <w:spacing w:line="240" w:lineRule="auto"/>
        <w:jc w:val="left"/>
        <w:rPr>
          <w:rFonts w:asciiTheme="minorHAnsi" w:eastAsia="Calibri" w:hAnsi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1087"/>
        <w:gridCol w:w="1086"/>
        <w:gridCol w:w="1086"/>
        <w:gridCol w:w="1086"/>
        <w:gridCol w:w="1086"/>
        <w:gridCol w:w="1086"/>
        <w:gridCol w:w="1086"/>
        <w:gridCol w:w="1078"/>
      </w:tblGrid>
      <w:tr w:rsidR="009024C2" w:rsidRPr="00750838" w:rsidTr="00202B68">
        <w:tc>
          <w:tcPr>
            <w:tcW w:w="620" w:type="pct"/>
            <w:tcBorders>
              <w:top w:val="single" w:sz="4" w:space="0" w:color="auto"/>
              <w:left w:val="single" w:sz="4" w:space="0" w:color="auto"/>
              <w:bottom w:val="single" w:sz="4" w:space="0" w:color="auto"/>
              <w:right w:val="single" w:sz="4" w:space="0" w:color="auto"/>
            </w:tcBorders>
          </w:tcPr>
          <w:p w:rsidR="00202B68" w:rsidRPr="00750838" w:rsidRDefault="00202B68" w:rsidP="00032948">
            <w:pPr>
              <w:spacing w:line="240" w:lineRule="auto"/>
              <w:jc w:val="left"/>
              <w:rPr>
                <w:rFonts w:asciiTheme="minorHAnsi" w:eastAsia="Calibri" w:hAnsiTheme="minorHAnsi"/>
                <w:b/>
                <w:szCs w:val="22"/>
              </w:rPr>
            </w:pPr>
            <w:r w:rsidRPr="00750838">
              <w:rPr>
                <w:rFonts w:asciiTheme="minorHAnsi" w:eastAsia="Calibri" w:hAnsiTheme="minorHAnsi"/>
                <w:b/>
                <w:szCs w:val="22"/>
              </w:rPr>
              <w:t>Działania</w:t>
            </w:r>
          </w:p>
        </w:tc>
        <w:tc>
          <w:tcPr>
            <w:tcW w:w="548" w:type="pct"/>
            <w:tcBorders>
              <w:top w:val="single" w:sz="4" w:space="0" w:color="auto"/>
              <w:left w:val="single" w:sz="4" w:space="0" w:color="auto"/>
              <w:bottom w:val="single" w:sz="4" w:space="0" w:color="auto"/>
              <w:right w:val="single" w:sz="4" w:space="0" w:color="auto"/>
            </w:tcBorders>
          </w:tcPr>
          <w:p w:rsidR="00202B68" w:rsidRPr="00750838" w:rsidRDefault="00202B68" w:rsidP="00032948">
            <w:pPr>
              <w:spacing w:line="240" w:lineRule="auto"/>
              <w:jc w:val="center"/>
              <w:rPr>
                <w:rFonts w:asciiTheme="minorHAnsi" w:eastAsia="Calibri" w:hAnsiTheme="minorHAnsi"/>
                <w:b/>
                <w:szCs w:val="22"/>
              </w:rPr>
            </w:pPr>
            <w:r w:rsidRPr="00750838">
              <w:rPr>
                <w:rFonts w:asciiTheme="minorHAnsi" w:eastAsia="Calibri" w:hAnsiTheme="minorHAnsi"/>
                <w:b/>
                <w:szCs w:val="22"/>
              </w:rPr>
              <w:t>2017</w:t>
            </w:r>
          </w:p>
        </w:tc>
        <w:tc>
          <w:tcPr>
            <w:tcW w:w="548" w:type="pct"/>
            <w:tcBorders>
              <w:top w:val="single" w:sz="4" w:space="0" w:color="auto"/>
              <w:left w:val="single" w:sz="4" w:space="0" w:color="auto"/>
              <w:bottom w:val="single" w:sz="4" w:space="0" w:color="auto"/>
              <w:right w:val="single" w:sz="4" w:space="0" w:color="auto"/>
            </w:tcBorders>
          </w:tcPr>
          <w:p w:rsidR="00202B68" w:rsidRPr="00750838" w:rsidRDefault="00202B68" w:rsidP="00032948">
            <w:pPr>
              <w:spacing w:line="240" w:lineRule="auto"/>
              <w:jc w:val="center"/>
              <w:rPr>
                <w:rFonts w:asciiTheme="minorHAnsi" w:eastAsia="Calibri" w:hAnsiTheme="minorHAnsi"/>
                <w:b/>
                <w:szCs w:val="22"/>
              </w:rPr>
            </w:pPr>
            <w:r w:rsidRPr="00750838">
              <w:rPr>
                <w:rFonts w:asciiTheme="minorHAnsi" w:eastAsia="Calibri" w:hAnsiTheme="minorHAnsi"/>
                <w:b/>
                <w:szCs w:val="22"/>
              </w:rPr>
              <w:t>2018</w:t>
            </w:r>
          </w:p>
        </w:tc>
        <w:tc>
          <w:tcPr>
            <w:tcW w:w="548" w:type="pct"/>
            <w:tcBorders>
              <w:top w:val="single" w:sz="4" w:space="0" w:color="auto"/>
              <w:left w:val="single" w:sz="4" w:space="0" w:color="auto"/>
              <w:bottom w:val="single" w:sz="4" w:space="0" w:color="auto"/>
              <w:right w:val="single" w:sz="4" w:space="0" w:color="auto"/>
            </w:tcBorders>
          </w:tcPr>
          <w:p w:rsidR="00202B68" w:rsidRPr="00750838" w:rsidRDefault="00202B68" w:rsidP="00032948">
            <w:pPr>
              <w:spacing w:line="240" w:lineRule="auto"/>
              <w:jc w:val="center"/>
              <w:rPr>
                <w:rFonts w:asciiTheme="minorHAnsi" w:eastAsia="Calibri" w:hAnsiTheme="minorHAnsi"/>
                <w:b/>
                <w:szCs w:val="22"/>
              </w:rPr>
            </w:pPr>
            <w:r w:rsidRPr="00750838">
              <w:rPr>
                <w:rFonts w:asciiTheme="minorHAnsi" w:eastAsia="Calibri" w:hAnsiTheme="minorHAnsi"/>
                <w:b/>
                <w:szCs w:val="22"/>
              </w:rPr>
              <w:t>2019</w:t>
            </w:r>
          </w:p>
        </w:tc>
        <w:tc>
          <w:tcPr>
            <w:tcW w:w="548" w:type="pct"/>
            <w:tcBorders>
              <w:top w:val="single" w:sz="4" w:space="0" w:color="auto"/>
              <w:left w:val="single" w:sz="4" w:space="0" w:color="auto"/>
              <w:bottom w:val="single" w:sz="4" w:space="0" w:color="auto"/>
              <w:right w:val="single" w:sz="4" w:space="0" w:color="auto"/>
            </w:tcBorders>
          </w:tcPr>
          <w:p w:rsidR="00202B68" w:rsidRPr="00750838" w:rsidRDefault="00202B68" w:rsidP="00032948">
            <w:pPr>
              <w:spacing w:line="240" w:lineRule="auto"/>
              <w:jc w:val="center"/>
              <w:rPr>
                <w:rFonts w:asciiTheme="minorHAnsi" w:eastAsia="Calibri" w:hAnsiTheme="minorHAnsi"/>
                <w:b/>
                <w:szCs w:val="22"/>
              </w:rPr>
            </w:pPr>
            <w:r w:rsidRPr="00750838">
              <w:rPr>
                <w:rFonts w:asciiTheme="minorHAnsi" w:eastAsia="Calibri" w:hAnsiTheme="minorHAnsi"/>
                <w:b/>
                <w:szCs w:val="22"/>
              </w:rPr>
              <w:t>2020</w:t>
            </w:r>
          </w:p>
        </w:tc>
        <w:tc>
          <w:tcPr>
            <w:tcW w:w="548" w:type="pct"/>
            <w:tcBorders>
              <w:top w:val="single" w:sz="4" w:space="0" w:color="auto"/>
              <w:left w:val="single" w:sz="4" w:space="0" w:color="auto"/>
              <w:bottom w:val="single" w:sz="4" w:space="0" w:color="auto"/>
              <w:right w:val="single" w:sz="4" w:space="0" w:color="auto"/>
            </w:tcBorders>
          </w:tcPr>
          <w:p w:rsidR="00202B68" w:rsidRPr="00750838" w:rsidRDefault="00202B68" w:rsidP="00032948">
            <w:pPr>
              <w:spacing w:line="240" w:lineRule="auto"/>
              <w:jc w:val="center"/>
              <w:rPr>
                <w:rFonts w:asciiTheme="minorHAnsi" w:eastAsia="Calibri" w:hAnsiTheme="minorHAnsi"/>
                <w:b/>
                <w:szCs w:val="22"/>
              </w:rPr>
            </w:pPr>
            <w:r w:rsidRPr="00750838">
              <w:rPr>
                <w:rFonts w:asciiTheme="minorHAnsi" w:eastAsia="Calibri" w:hAnsiTheme="minorHAnsi"/>
                <w:b/>
                <w:szCs w:val="22"/>
              </w:rPr>
              <w:t>2021</w:t>
            </w:r>
          </w:p>
        </w:tc>
        <w:tc>
          <w:tcPr>
            <w:tcW w:w="548" w:type="pct"/>
            <w:tcBorders>
              <w:top w:val="single" w:sz="4" w:space="0" w:color="auto"/>
              <w:left w:val="single" w:sz="4" w:space="0" w:color="auto"/>
              <w:bottom w:val="single" w:sz="4" w:space="0" w:color="auto"/>
              <w:right w:val="single" w:sz="4" w:space="0" w:color="auto"/>
            </w:tcBorders>
          </w:tcPr>
          <w:p w:rsidR="00202B68" w:rsidRPr="00750838" w:rsidRDefault="00202B68" w:rsidP="00032948">
            <w:pPr>
              <w:spacing w:line="240" w:lineRule="auto"/>
              <w:jc w:val="center"/>
              <w:rPr>
                <w:rFonts w:asciiTheme="minorHAnsi" w:eastAsia="Calibri" w:hAnsiTheme="minorHAnsi"/>
                <w:b/>
                <w:szCs w:val="22"/>
              </w:rPr>
            </w:pPr>
            <w:r w:rsidRPr="00750838">
              <w:rPr>
                <w:rFonts w:asciiTheme="minorHAnsi" w:eastAsia="Calibri" w:hAnsiTheme="minorHAnsi"/>
                <w:b/>
                <w:szCs w:val="22"/>
              </w:rPr>
              <w:t>2022</w:t>
            </w:r>
          </w:p>
        </w:tc>
        <w:tc>
          <w:tcPr>
            <w:tcW w:w="548" w:type="pct"/>
            <w:tcBorders>
              <w:top w:val="single" w:sz="4" w:space="0" w:color="auto"/>
              <w:left w:val="single" w:sz="4" w:space="0" w:color="auto"/>
              <w:bottom w:val="single" w:sz="4" w:space="0" w:color="auto"/>
              <w:right w:val="single" w:sz="4" w:space="0" w:color="auto"/>
            </w:tcBorders>
          </w:tcPr>
          <w:p w:rsidR="00202B68" w:rsidRPr="00750838" w:rsidRDefault="00202B68" w:rsidP="00032948">
            <w:pPr>
              <w:spacing w:line="240" w:lineRule="auto"/>
              <w:jc w:val="center"/>
              <w:rPr>
                <w:rFonts w:asciiTheme="minorHAnsi" w:eastAsia="Calibri" w:hAnsiTheme="minorHAnsi"/>
                <w:b/>
                <w:szCs w:val="22"/>
              </w:rPr>
            </w:pPr>
            <w:r w:rsidRPr="00750838">
              <w:rPr>
                <w:rFonts w:asciiTheme="minorHAnsi" w:eastAsia="Calibri" w:hAnsiTheme="minorHAnsi"/>
                <w:b/>
                <w:szCs w:val="22"/>
              </w:rPr>
              <w:t>2023</w:t>
            </w:r>
          </w:p>
        </w:tc>
        <w:tc>
          <w:tcPr>
            <w:tcW w:w="545" w:type="pct"/>
            <w:tcBorders>
              <w:top w:val="single" w:sz="4" w:space="0" w:color="auto"/>
              <w:left w:val="single" w:sz="4" w:space="0" w:color="auto"/>
              <w:bottom w:val="single" w:sz="4" w:space="0" w:color="auto"/>
              <w:right w:val="single" w:sz="4" w:space="0" w:color="auto"/>
            </w:tcBorders>
          </w:tcPr>
          <w:p w:rsidR="00202B68" w:rsidRPr="00750838" w:rsidRDefault="00202B68" w:rsidP="00032948">
            <w:pPr>
              <w:spacing w:line="240" w:lineRule="auto"/>
              <w:jc w:val="center"/>
              <w:rPr>
                <w:rFonts w:asciiTheme="minorHAnsi" w:eastAsia="Calibri" w:hAnsiTheme="minorHAnsi"/>
                <w:b/>
                <w:szCs w:val="22"/>
              </w:rPr>
            </w:pPr>
            <w:r w:rsidRPr="00750838">
              <w:rPr>
                <w:rFonts w:asciiTheme="minorHAnsi" w:eastAsia="Calibri" w:hAnsiTheme="minorHAnsi"/>
                <w:b/>
                <w:szCs w:val="22"/>
              </w:rPr>
              <w:t>2024</w:t>
            </w:r>
          </w:p>
        </w:tc>
      </w:tr>
      <w:tr w:rsidR="009024C2" w:rsidRPr="00750838" w:rsidTr="00202B68">
        <w:tc>
          <w:tcPr>
            <w:tcW w:w="620" w:type="pct"/>
            <w:tcBorders>
              <w:top w:val="single" w:sz="4" w:space="0" w:color="auto"/>
              <w:left w:val="single" w:sz="4" w:space="0" w:color="auto"/>
              <w:bottom w:val="single" w:sz="4" w:space="0" w:color="auto"/>
              <w:right w:val="single" w:sz="4" w:space="0" w:color="auto"/>
            </w:tcBorders>
          </w:tcPr>
          <w:p w:rsidR="00202B68" w:rsidRPr="00750838" w:rsidRDefault="00202B68" w:rsidP="00032948">
            <w:pPr>
              <w:spacing w:line="240" w:lineRule="auto"/>
              <w:jc w:val="left"/>
              <w:rPr>
                <w:rFonts w:asciiTheme="minorHAnsi" w:eastAsia="Calibri" w:hAnsiTheme="minorHAnsi"/>
                <w:szCs w:val="22"/>
              </w:rPr>
            </w:pPr>
            <w:r w:rsidRPr="00750838">
              <w:rPr>
                <w:rFonts w:asciiTheme="minorHAnsi" w:eastAsia="Calibri" w:hAnsiTheme="minorHAnsi"/>
                <w:szCs w:val="22"/>
              </w:rPr>
              <w:t>Monitoring stanu środowiska</w:t>
            </w:r>
          </w:p>
        </w:tc>
        <w:tc>
          <w:tcPr>
            <w:tcW w:w="5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2B68" w:rsidRPr="00750838" w:rsidRDefault="00202B68" w:rsidP="00032948">
            <w:pPr>
              <w:spacing w:line="240" w:lineRule="auto"/>
              <w:jc w:val="left"/>
              <w:rPr>
                <w:rFonts w:asciiTheme="minorHAnsi" w:eastAsia="Calibri" w:hAnsiTheme="minorHAnsi"/>
                <w:szCs w:val="22"/>
              </w:rPr>
            </w:pPr>
          </w:p>
        </w:tc>
        <w:tc>
          <w:tcPr>
            <w:tcW w:w="5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2B68" w:rsidRPr="00750838" w:rsidRDefault="00202B68" w:rsidP="00032948">
            <w:pPr>
              <w:spacing w:line="240" w:lineRule="auto"/>
              <w:jc w:val="left"/>
              <w:rPr>
                <w:rFonts w:asciiTheme="minorHAnsi" w:eastAsia="Calibri" w:hAnsiTheme="minorHAnsi"/>
                <w:szCs w:val="22"/>
              </w:rPr>
            </w:pPr>
          </w:p>
        </w:tc>
        <w:tc>
          <w:tcPr>
            <w:tcW w:w="5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2B68" w:rsidRPr="00750838" w:rsidRDefault="00202B68" w:rsidP="00032948">
            <w:pPr>
              <w:spacing w:line="240" w:lineRule="auto"/>
              <w:jc w:val="left"/>
              <w:rPr>
                <w:rFonts w:asciiTheme="minorHAnsi" w:eastAsia="Calibri" w:hAnsiTheme="minorHAnsi"/>
                <w:szCs w:val="22"/>
              </w:rPr>
            </w:pPr>
          </w:p>
        </w:tc>
        <w:tc>
          <w:tcPr>
            <w:tcW w:w="5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2B68" w:rsidRPr="00750838" w:rsidRDefault="00202B68" w:rsidP="00032948">
            <w:pPr>
              <w:spacing w:line="240" w:lineRule="auto"/>
              <w:jc w:val="left"/>
              <w:rPr>
                <w:rFonts w:asciiTheme="minorHAnsi" w:eastAsia="Calibri" w:hAnsiTheme="minorHAnsi"/>
                <w:szCs w:val="22"/>
              </w:rPr>
            </w:pPr>
          </w:p>
        </w:tc>
        <w:tc>
          <w:tcPr>
            <w:tcW w:w="5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2B68" w:rsidRPr="00750838" w:rsidRDefault="00202B68" w:rsidP="00032948">
            <w:pPr>
              <w:spacing w:line="240" w:lineRule="auto"/>
              <w:jc w:val="left"/>
              <w:rPr>
                <w:rFonts w:asciiTheme="minorHAnsi" w:eastAsia="Calibri" w:hAnsiTheme="minorHAnsi"/>
                <w:szCs w:val="22"/>
              </w:rPr>
            </w:pPr>
          </w:p>
        </w:tc>
        <w:tc>
          <w:tcPr>
            <w:tcW w:w="5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2B68" w:rsidRPr="00750838" w:rsidRDefault="00202B68" w:rsidP="00032948">
            <w:pPr>
              <w:spacing w:line="240" w:lineRule="auto"/>
              <w:jc w:val="left"/>
              <w:rPr>
                <w:rFonts w:asciiTheme="minorHAnsi" w:eastAsia="Calibri" w:hAnsiTheme="minorHAnsi"/>
                <w:szCs w:val="22"/>
              </w:rPr>
            </w:pPr>
          </w:p>
        </w:tc>
        <w:tc>
          <w:tcPr>
            <w:tcW w:w="5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2B68" w:rsidRPr="00750838" w:rsidRDefault="00202B68" w:rsidP="00032948">
            <w:pPr>
              <w:spacing w:line="240" w:lineRule="auto"/>
              <w:jc w:val="left"/>
              <w:rPr>
                <w:rFonts w:asciiTheme="minorHAnsi" w:eastAsia="Calibri" w:hAnsiTheme="minorHAnsi"/>
                <w:szCs w:val="22"/>
              </w:rPr>
            </w:pPr>
          </w:p>
        </w:tc>
        <w:tc>
          <w:tcPr>
            <w:tcW w:w="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2B68" w:rsidRPr="00750838" w:rsidRDefault="00202B68" w:rsidP="00032948">
            <w:pPr>
              <w:spacing w:line="240" w:lineRule="auto"/>
              <w:jc w:val="left"/>
              <w:rPr>
                <w:rFonts w:asciiTheme="minorHAnsi" w:eastAsia="Calibri" w:hAnsiTheme="minorHAnsi"/>
                <w:szCs w:val="22"/>
              </w:rPr>
            </w:pPr>
          </w:p>
        </w:tc>
      </w:tr>
      <w:tr w:rsidR="009024C2" w:rsidRPr="00750838" w:rsidTr="00202B68">
        <w:tc>
          <w:tcPr>
            <w:tcW w:w="620" w:type="pct"/>
            <w:tcBorders>
              <w:top w:val="single" w:sz="4" w:space="0" w:color="auto"/>
              <w:left w:val="single" w:sz="4" w:space="0" w:color="auto"/>
              <w:bottom w:val="single" w:sz="4" w:space="0" w:color="auto"/>
              <w:right w:val="single" w:sz="4" w:space="0" w:color="auto"/>
            </w:tcBorders>
          </w:tcPr>
          <w:p w:rsidR="00202B68" w:rsidRPr="00750838" w:rsidRDefault="00202B68" w:rsidP="00032948">
            <w:pPr>
              <w:spacing w:line="240" w:lineRule="auto"/>
              <w:jc w:val="left"/>
              <w:rPr>
                <w:rFonts w:asciiTheme="minorHAnsi" w:eastAsia="Calibri" w:hAnsiTheme="minorHAnsi"/>
                <w:szCs w:val="22"/>
              </w:rPr>
            </w:pPr>
            <w:r w:rsidRPr="00750838">
              <w:rPr>
                <w:rFonts w:asciiTheme="minorHAnsi" w:eastAsia="Calibri" w:hAnsiTheme="minorHAnsi"/>
                <w:szCs w:val="22"/>
              </w:rPr>
              <w:t>Raporty z realizacji programu</w:t>
            </w: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202B68" w:rsidRPr="00750838" w:rsidRDefault="00202B68" w:rsidP="00032948">
            <w:pPr>
              <w:spacing w:line="240" w:lineRule="auto"/>
              <w:jc w:val="left"/>
              <w:rPr>
                <w:rFonts w:asciiTheme="minorHAnsi" w:eastAsia="Calibri" w:hAnsiTheme="minorHAnsi"/>
                <w:szCs w:val="22"/>
              </w:rPr>
            </w:pPr>
          </w:p>
        </w:tc>
        <w:tc>
          <w:tcPr>
            <w:tcW w:w="5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2B68" w:rsidRPr="00750838" w:rsidRDefault="00202B68" w:rsidP="00032948">
            <w:pPr>
              <w:spacing w:line="240" w:lineRule="auto"/>
              <w:jc w:val="left"/>
              <w:rPr>
                <w:rFonts w:asciiTheme="minorHAnsi" w:eastAsia="Calibri" w:hAnsiTheme="minorHAnsi"/>
                <w:szCs w:val="22"/>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202B68" w:rsidRPr="00750838" w:rsidRDefault="00202B68" w:rsidP="00032948">
            <w:pPr>
              <w:spacing w:line="240" w:lineRule="auto"/>
              <w:jc w:val="left"/>
              <w:rPr>
                <w:rFonts w:asciiTheme="minorHAnsi" w:eastAsia="Calibri" w:hAnsiTheme="minorHAnsi"/>
                <w:szCs w:val="22"/>
              </w:rPr>
            </w:pPr>
          </w:p>
        </w:tc>
        <w:tc>
          <w:tcPr>
            <w:tcW w:w="5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2B68" w:rsidRPr="00750838" w:rsidRDefault="00202B68" w:rsidP="00032948">
            <w:pPr>
              <w:spacing w:line="240" w:lineRule="auto"/>
              <w:jc w:val="left"/>
              <w:rPr>
                <w:rFonts w:asciiTheme="minorHAnsi" w:eastAsia="Calibri" w:hAnsiTheme="minorHAnsi"/>
                <w:szCs w:val="22"/>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202B68" w:rsidRPr="00750838" w:rsidRDefault="00202B68" w:rsidP="00032948">
            <w:pPr>
              <w:spacing w:line="240" w:lineRule="auto"/>
              <w:jc w:val="left"/>
              <w:rPr>
                <w:rFonts w:asciiTheme="minorHAnsi" w:eastAsia="Calibri" w:hAnsiTheme="minorHAnsi"/>
                <w:szCs w:val="22"/>
              </w:rPr>
            </w:pPr>
          </w:p>
        </w:tc>
        <w:tc>
          <w:tcPr>
            <w:tcW w:w="54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2B68" w:rsidRPr="00750838" w:rsidRDefault="00202B68" w:rsidP="00032948">
            <w:pPr>
              <w:spacing w:line="240" w:lineRule="auto"/>
              <w:jc w:val="left"/>
              <w:rPr>
                <w:rFonts w:asciiTheme="minorHAnsi" w:eastAsia="Calibri" w:hAnsiTheme="minorHAnsi"/>
                <w:szCs w:val="22"/>
              </w:rPr>
            </w:pPr>
          </w:p>
        </w:tc>
        <w:tc>
          <w:tcPr>
            <w:tcW w:w="548" w:type="pct"/>
            <w:tcBorders>
              <w:top w:val="single" w:sz="4" w:space="0" w:color="auto"/>
              <w:left w:val="single" w:sz="4" w:space="0" w:color="auto"/>
              <w:bottom w:val="single" w:sz="4" w:space="0" w:color="auto"/>
              <w:right w:val="single" w:sz="4" w:space="0" w:color="auto"/>
            </w:tcBorders>
            <w:shd w:val="clear" w:color="auto" w:fill="auto"/>
          </w:tcPr>
          <w:p w:rsidR="00202B68" w:rsidRPr="00750838" w:rsidRDefault="00202B68" w:rsidP="00032948">
            <w:pPr>
              <w:spacing w:line="240" w:lineRule="auto"/>
              <w:jc w:val="left"/>
              <w:rPr>
                <w:rFonts w:asciiTheme="minorHAnsi" w:eastAsia="Calibri" w:hAnsiTheme="minorHAnsi"/>
                <w:szCs w:val="22"/>
              </w:rPr>
            </w:pPr>
          </w:p>
        </w:tc>
        <w:tc>
          <w:tcPr>
            <w:tcW w:w="54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02B68" w:rsidRPr="00750838" w:rsidRDefault="00202B68" w:rsidP="00032948">
            <w:pPr>
              <w:spacing w:line="240" w:lineRule="auto"/>
              <w:jc w:val="left"/>
              <w:rPr>
                <w:rFonts w:asciiTheme="minorHAnsi" w:eastAsia="Calibri" w:hAnsiTheme="minorHAnsi"/>
                <w:szCs w:val="22"/>
              </w:rPr>
            </w:pPr>
          </w:p>
        </w:tc>
      </w:tr>
    </w:tbl>
    <w:p w:rsidR="00032948" w:rsidRPr="00750838" w:rsidRDefault="00032948" w:rsidP="00032948">
      <w:pPr>
        <w:spacing w:line="240" w:lineRule="auto"/>
        <w:jc w:val="left"/>
        <w:rPr>
          <w:rFonts w:ascii="Times New Roman" w:eastAsia="Calibri" w:hAnsi="Times New Roman"/>
          <w:color w:val="4F81BD" w:themeColor="accent1"/>
          <w:sz w:val="20"/>
          <w:szCs w:val="20"/>
        </w:rPr>
      </w:pPr>
    </w:p>
    <w:p w:rsidR="00032948" w:rsidRPr="00750838" w:rsidRDefault="00032948" w:rsidP="00032948">
      <w:pPr>
        <w:spacing w:line="240" w:lineRule="auto"/>
        <w:rPr>
          <w:rFonts w:ascii="Times New Roman" w:eastAsia="Calibri" w:hAnsi="Times New Roman"/>
          <w:color w:val="4F81BD" w:themeColor="accent1"/>
          <w:sz w:val="20"/>
          <w:szCs w:val="20"/>
        </w:rPr>
      </w:pPr>
    </w:p>
    <w:p w:rsidR="00032948" w:rsidRPr="00750838" w:rsidRDefault="0033662D" w:rsidP="00032948">
      <w:pPr>
        <w:tabs>
          <w:tab w:val="left" w:pos="227"/>
        </w:tabs>
        <w:spacing w:before="40" w:after="40" w:line="240" w:lineRule="auto"/>
        <w:jc w:val="left"/>
        <w:rPr>
          <w:rFonts w:cs="Calibri"/>
          <w:i/>
          <w:sz w:val="18"/>
          <w:szCs w:val="18"/>
        </w:rPr>
      </w:pPr>
      <w:bookmarkStart w:id="125" w:name="_Toc453832787"/>
      <w:bookmarkStart w:id="126" w:name="_Toc453834280"/>
      <w:bookmarkStart w:id="127" w:name="_Toc453842416"/>
      <w:bookmarkStart w:id="128" w:name="_Toc485646568"/>
      <w:r w:rsidRPr="00750838">
        <w:rPr>
          <w:rFonts w:cs="Calibri"/>
          <w:i/>
          <w:sz w:val="18"/>
          <w:szCs w:val="18"/>
        </w:rPr>
        <w:lastRenderedPageBreak/>
        <w:t xml:space="preserve">Tabela </w:t>
      </w:r>
      <w:r w:rsidRPr="00750838">
        <w:rPr>
          <w:rFonts w:cs="Calibri"/>
          <w:i/>
          <w:sz w:val="18"/>
          <w:szCs w:val="18"/>
        </w:rPr>
        <w:fldChar w:fldCharType="begin"/>
      </w:r>
      <w:r w:rsidRPr="00750838">
        <w:rPr>
          <w:rFonts w:cs="Calibri"/>
          <w:i/>
          <w:sz w:val="18"/>
          <w:szCs w:val="18"/>
        </w:rPr>
        <w:instrText xml:space="preserve"> SEQ Tabela \* ARABIC </w:instrText>
      </w:r>
      <w:r w:rsidRPr="00750838">
        <w:rPr>
          <w:rFonts w:cs="Calibri"/>
          <w:i/>
          <w:sz w:val="18"/>
          <w:szCs w:val="18"/>
        </w:rPr>
        <w:fldChar w:fldCharType="separate"/>
      </w:r>
      <w:r w:rsidR="004D7F7B">
        <w:rPr>
          <w:rFonts w:cs="Calibri"/>
          <w:i/>
          <w:noProof/>
          <w:sz w:val="18"/>
          <w:szCs w:val="18"/>
        </w:rPr>
        <w:t>18</w:t>
      </w:r>
      <w:r w:rsidRPr="00750838">
        <w:rPr>
          <w:rFonts w:cs="Calibri"/>
          <w:i/>
          <w:sz w:val="18"/>
          <w:szCs w:val="18"/>
        </w:rPr>
        <w:fldChar w:fldCharType="end"/>
      </w:r>
      <w:r w:rsidRPr="00750838">
        <w:rPr>
          <w:rFonts w:cs="Calibri"/>
          <w:i/>
          <w:sz w:val="18"/>
          <w:szCs w:val="18"/>
        </w:rPr>
        <w:t xml:space="preserve">. Wskaźniki </w:t>
      </w:r>
      <w:r w:rsidR="007D5DA0" w:rsidRPr="00750838">
        <w:rPr>
          <w:rFonts w:cs="Calibri"/>
          <w:i/>
          <w:sz w:val="18"/>
          <w:szCs w:val="18"/>
        </w:rPr>
        <w:t>- n</w:t>
      </w:r>
      <w:r w:rsidR="00032948" w:rsidRPr="00750838">
        <w:rPr>
          <w:rFonts w:cs="Calibri"/>
          <w:i/>
          <w:sz w:val="18"/>
          <w:szCs w:val="18"/>
        </w:rPr>
        <w:t>ajważniejsze działania w ramach zarządzania środowiskiem</w:t>
      </w:r>
      <w:bookmarkEnd w:id="125"/>
      <w:bookmarkEnd w:id="126"/>
      <w:bookmarkEnd w:id="127"/>
      <w:r w:rsidR="007D5DA0" w:rsidRPr="00750838">
        <w:rPr>
          <w:rFonts w:cs="Calibri"/>
          <w:i/>
          <w:sz w:val="18"/>
          <w:szCs w:val="18"/>
        </w:rPr>
        <w:t>.</w:t>
      </w:r>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20"/>
        <w:gridCol w:w="2482"/>
        <w:gridCol w:w="4239"/>
        <w:gridCol w:w="2494"/>
      </w:tblGrid>
      <w:tr w:rsidR="009024C2" w:rsidRPr="00750838" w:rsidTr="005A34B0">
        <w:tc>
          <w:tcPr>
            <w:tcW w:w="315" w:type="pct"/>
            <w:tcBorders>
              <w:top w:val="single" w:sz="4" w:space="0" w:color="auto"/>
              <w:left w:val="single" w:sz="4" w:space="0" w:color="auto"/>
              <w:bottom w:val="single" w:sz="4" w:space="0" w:color="auto"/>
              <w:right w:val="single" w:sz="4" w:space="0" w:color="auto"/>
            </w:tcBorders>
          </w:tcPr>
          <w:p w:rsidR="00032948" w:rsidRPr="00750838" w:rsidRDefault="00032948" w:rsidP="00032948">
            <w:pPr>
              <w:spacing w:line="240" w:lineRule="auto"/>
              <w:jc w:val="left"/>
              <w:rPr>
                <w:rFonts w:asciiTheme="minorHAnsi" w:eastAsia="Calibri" w:hAnsiTheme="minorHAnsi"/>
                <w:b/>
                <w:sz w:val="20"/>
                <w:szCs w:val="22"/>
              </w:rPr>
            </w:pPr>
            <w:r w:rsidRPr="00750838">
              <w:rPr>
                <w:rFonts w:asciiTheme="minorHAnsi" w:eastAsia="Calibri" w:hAnsiTheme="minorHAnsi"/>
                <w:b/>
                <w:sz w:val="20"/>
                <w:szCs w:val="22"/>
              </w:rPr>
              <w:t>Lp.</w:t>
            </w:r>
          </w:p>
        </w:tc>
        <w:tc>
          <w:tcPr>
            <w:tcW w:w="1262" w:type="pct"/>
            <w:tcBorders>
              <w:top w:val="single" w:sz="4" w:space="0" w:color="auto"/>
              <w:left w:val="single" w:sz="4" w:space="0" w:color="auto"/>
              <w:bottom w:val="single" w:sz="4" w:space="0" w:color="auto"/>
              <w:right w:val="single" w:sz="4" w:space="0" w:color="auto"/>
            </w:tcBorders>
          </w:tcPr>
          <w:p w:rsidR="00032948" w:rsidRPr="00750838" w:rsidRDefault="00032948" w:rsidP="00011817">
            <w:pPr>
              <w:keepNext/>
              <w:spacing w:line="240" w:lineRule="auto"/>
              <w:outlineLvl w:val="5"/>
              <w:rPr>
                <w:rFonts w:asciiTheme="minorHAnsi" w:eastAsia="Calibri" w:hAnsiTheme="minorHAnsi"/>
                <w:b/>
                <w:sz w:val="20"/>
                <w:szCs w:val="22"/>
              </w:rPr>
            </w:pPr>
            <w:r w:rsidRPr="00750838">
              <w:rPr>
                <w:rFonts w:asciiTheme="minorHAnsi" w:eastAsia="Calibri" w:hAnsiTheme="minorHAnsi"/>
                <w:b/>
                <w:sz w:val="20"/>
                <w:szCs w:val="22"/>
              </w:rPr>
              <w:t>Zagadnienie</w:t>
            </w:r>
          </w:p>
        </w:tc>
        <w:tc>
          <w:tcPr>
            <w:tcW w:w="2155" w:type="pct"/>
            <w:tcBorders>
              <w:top w:val="single" w:sz="4" w:space="0" w:color="auto"/>
              <w:left w:val="single" w:sz="4" w:space="0" w:color="auto"/>
              <w:bottom w:val="single" w:sz="4" w:space="0" w:color="auto"/>
              <w:right w:val="single" w:sz="4" w:space="0" w:color="auto"/>
            </w:tcBorders>
          </w:tcPr>
          <w:p w:rsidR="00032948" w:rsidRPr="00750838" w:rsidRDefault="00032948" w:rsidP="00454798">
            <w:pPr>
              <w:spacing w:line="240" w:lineRule="auto"/>
              <w:jc w:val="left"/>
              <w:rPr>
                <w:rFonts w:asciiTheme="minorHAnsi" w:eastAsia="Calibri" w:hAnsiTheme="minorHAnsi"/>
                <w:b/>
                <w:sz w:val="20"/>
                <w:szCs w:val="22"/>
              </w:rPr>
            </w:pPr>
            <w:r w:rsidRPr="00750838">
              <w:rPr>
                <w:rFonts w:asciiTheme="minorHAnsi" w:eastAsia="Calibri" w:hAnsiTheme="minorHAnsi"/>
                <w:b/>
                <w:sz w:val="20"/>
                <w:szCs w:val="22"/>
              </w:rPr>
              <w:t>Główne działania w latach 201</w:t>
            </w:r>
            <w:r w:rsidR="004D4455" w:rsidRPr="00750838">
              <w:rPr>
                <w:rFonts w:asciiTheme="minorHAnsi" w:eastAsia="Calibri" w:hAnsiTheme="minorHAnsi"/>
                <w:b/>
                <w:sz w:val="20"/>
                <w:szCs w:val="22"/>
              </w:rPr>
              <w:t>7</w:t>
            </w:r>
            <w:r w:rsidRPr="00750838">
              <w:rPr>
                <w:rFonts w:asciiTheme="minorHAnsi" w:eastAsia="Calibri" w:hAnsiTheme="minorHAnsi"/>
                <w:b/>
                <w:sz w:val="20"/>
                <w:szCs w:val="22"/>
              </w:rPr>
              <w:t xml:space="preserve"> – 20</w:t>
            </w:r>
            <w:r w:rsidR="00202B68" w:rsidRPr="00750838">
              <w:rPr>
                <w:rFonts w:asciiTheme="minorHAnsi" w:eastAsia="Calibri" w:hAnsiTheme="minorHAnsi"/>
                <w:b/>
                <w:sz w:val="20"/>
                <w:szCs w:val="22"/>
              </w:rPr>
              <w:t>20</w:t>
            </w:r>
          </w:p>
          <w:p w:rsidR="00032948" w:rsidRPr="00750838" w:rsidRDefault="00032948" w:rsidP="00202B68">
            <w:pPr>
              <w:spacing w:line="240" w:lineRule="auto"/>
              <w:jc w:val="left"/>
              <w:rPr>
                <w:rFonts w:asciiTheme="minorHAnsi" w:eastAsia="Calibri" w:hAnsiTheme="minorHAnsi"/>
                <w:b/>
                <w:sz w:val="20"/>
                <w:szCs w:val="22"/>
              </w:rPr>
            </w:pPr>
            <w:r w:rsidRPr="00750838">
              <w:rPr>
                <w:rFonts w:asciiTheme="minorHAnsi" w:eastAsia="Calibri" w:hAnsiTheme="minorHAnsi"/>
                <w:b/>
                <w:sz w:val="20"/>
                <w:szCs w:val="22"/>
              </w:rPr>
              <w:t>z perspektywą do roku 202</w:t>
            </w:r>
            <w:r w:rsidR="00202B68" w:rsidRPr="00750838">
              <w:rPr>
                <w:rFonts w:asciiTheme="minorHAnsi" w:eastAsia="Calibri" w:hAnsiTheme="minorHAnsi"/>
                <w:b/>
                <w:sz w:val="20"/>
                <w:szCs w:val="22"/>
              </w:rPr>
              <w:t>4</w:t>
            </w:r>
          </w:p>
        </w:tc>
        <w:tc>
          <w:tcPr>
            <w:tcW w:w="1268" w:type="pct"/>
            <w:tcBorders>
              <w:top w:val="single" w:sz="4" w:space="0" w:color="auto"/>
              <w:left w:val="single" w:sz="4" w:space="0" w:color="auto"/>
              <w:bottom w:val="single" w:sz="4" w:space="0" w:color="auto"/>
              <w:right w:val="single" w:sz="4" w:space="0" w:color="auto"/>
            </w:tcBorders>
          </w:tcPr>
          <w:p w:rsidR="00032948" w:rsidRPr="00750838" w:rsidRDefault="00032948" w:rsidP="00454798">
            <w:pPr>
              <w:spacing w:line="240" w:lineRule="auto"/>
              <w:jc w:val="left"/>
              <w:rPr>
                <w:rFonts w:asciiTheme="minorHAnsi" w:eastAsia="Calibri" w:hAnsiTheme="minorHAnsi"/>
                <w:b/>
                <w:sz w:val="20"/>
                <w:szCs w:val="22"/>
              </w:rPr>
            </w:pPr>
            <w:r w:rsidRPr="00750838">
              <w:rPr>
                <w:rFonts w:asciiTheme="minorHAnsi" w:eastAsia="Calibri" w:hAnsiTheme="minorHAnsi"/>
                <w:b/>
                <w:sz w:val="20"/>
                <w:szCs w:val="22"/>
              </w:rPr>
              <w:t>Instytucje uczestniczące</w:t>
            </w:r>
          </w:p>
        </w:tc>
      </w:tr>
      <w:tr w:rsidR="009024C2" w:rsidRPr="00750838" w:rsidTr="00454798">
        <w:tc>
          <w:tcPr>
            <w:tcW w:w="315" w:type="pct"/>
            <w:tcBorders>
              <w:top w:val="single" w:sz="4" w:space="0" w:color="auto"/>
              <w:left w:val="single" w:sz="4" w:space="0" w:color="auto"/>
              <w:bottom w:val="single" w:sz="4" w:space="0" w:color="auto"/>
              <w:right w:val="single" w:sz="4" w:space="0" w:color="auto"/>
            </w:tcBorders>
          </w:tcPr>
          <w:p w:rsidR="00032948" w:rsidRPr="00750838" w:rsidRDefault="00032948" w:rsidP="00032948">
            <w:pPr>
              <w:spacing w:line="240" w:lineRule="auto"/>
              <w:rPr>
                <w:rFonts w:asciiTheme="minorHAnsi" w:eastAsia="Calibri" w:hAnsiTheme="minorHAnsi"/>
                <w:sz w:val="20"/>
                <w:szCs w:val="22"/>
              </w:rPr>
            </w:pPr>
            <w:r w:rsidRPr="00750838">
              <w:rPr>
                <w:rFonts w:asciiTheme="minorHAnsi" w:eastAsia="Calibri" w:hAnsiTheme="minorHAnsi"/>
                <w:sz w:val="20"/>
                <w:szCs w:val="22"/>
              </w:rPr>
              <w:t>1.</w:t>
            </w:r>
          </w:p>
        </w:tc>
        <w:tc>
          <w:tcPr>
            <w:tcW w:w="1262" w:type="pct"/>
            <w:tcBorders>
              <w:top w:val="single" w:sz="4" w:space="0" w:color="auto"/>
              <w:left w:val="single" w:sz="4" w:space="0" w:color="auto"/>
              <w:bottom w:val="single" w:sz="4" w:space="0" w:color="auto"/>
              <w:right w:val="single" w:sz="4" w:space="0" w:color="auto"/>
            </w:tcBorders>
          </w:tcPr>
          <w:p w:rsidR="00032948" w:rsidRPr="00750838" w:rsidRDefault="00032948" w:rsidP="004D4455">
            <w:p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 xml:space="preserve">Wdrażanie „Programu ochrony środowiska dla </w:t>
            </w:r>
            <w:r w:rsidR="004D4455" w:rsidRPr="00750838">
              <w:rPr>
                <w:rFonts w:asciiTheme="minorHAnsi" w:eastAsia="Calibri" w:hAnsiTheme="minorHAnsi"/>
                <w:sz w:val="20"/>
                <w:szCs w:val="22"/>
              </w:rPr>
              <w:t>Miasta Jordanów</w:t>
            </w:r>
            <w:r w:rsidRPr="00750838">
              <w:rPr>
                <w:rFonts w:asciiTheme="minorHAnsi" w:eastAsia="Calibri" w:hAnsiTheme="minorHAnsi"/>
                <w:sz w:val="20"/>
                <w:szCs w:val="22"/>
              </w:rPr>
              <w:t xml:space="preserve"> na lata 201</w:t>
            </w:r>
            <w:r w:rsidR="004D4455" w:rsidRPr="00750838">
              <w:rPr>
                <w:rFonts w:asciiTheme="minorHAnsi" w:eastAsia="Calibri" w:hAnsiTheme="minorHAnsi"/>
                <w:sz w:val="20"/>
                <w:szCs w:val="22"/>
              </w:rPr>
              <w:t>7</w:t>
            </w:r>
            <w:r w:rsidRPr="00750838">
              <w:rPr>
                <w:rFonts w:asciiTheme="minorHAnsi" w:eastAsia="Calibri" w:hAnsiTheme="minorHAnsi"/>
                <w:sz w:val="20"/>
                <w:szCs w:val="22"/>
              </w:rPr>
              <w:t>-20</w:t>
            </w:r>
            <w:r w:rsidR="00202B68" w:rsidRPr="00750838">
              <w:rPr>
                <w:rFonts w:asciiTheme="minorHAnsi" w:eastAsia="Calibri" w:hAnsiTheme="minorHAnsi"/>
                <w:sz w:val="20"/>
                <w:szCs w:val="22"/>
              </w:rPr>
              <w:t>20</w:t>
            </w:r>
            <w:r w:rsidRPr="00750838">
              <w:rPr>
                <w:rFonts w:asciiTheme="minorHAnsi" w:eastAsia="Calibri" w:hAnsiTheme="minorHAnsi"/>
                <w:sz w:val="20"/>
                <w:szCs w:val="22"/>
              </w:rPr>
              <w:t xml:space="preserve"> </w:t>
            </w:r>
            <w:r w:rsidR="00B03E79" w:rsidRPr="00750838">
              <w:rPr>
                <w:rFonts w:asciiTheme="minorHAnsi" w:eastAsia="Calibri" w:hAnsiTheme="minorHAnsi"/>
                <w:sz w:val="20"/>
                <w:szCs w:val="22"/>
              </w:rPr>
              <w:t>z perspektywą do roku 202</w:t>
            </w:r>
            <w:r w:rsidR="00202B68" w:rsidRPr="00750838">
              <w:rPr>
                <w:rFonts w:asciiTheme="minorHAnsi" w:eastAsia="Calibri" w:hAnsiTheme="minorHAnsi"/>
                <w:sz w:val="20"/>
                <w:szCs w:val="22"/>
              </w:rPr>
              <w:t>4</w:t>
            </w:r>
            <w:r w:rsidR="00B03E79" w:rsidRPr="00750838">
              <w:rPr>
                <w:rFonts w:asciiTheme="minorHAnsi" w:eastAsia="Calibri" w:hAnsiTheme="minorHAnsi"/>
                <w:sz w:val="20"/>
                <w:szCs w:val="22"/>
              </w:rPr>
              <w:t>”</w:t>
            </w:r>
          </w:p>
        </w:tc>
        <w:tc>
          <w:tcPr>
            <w:tcW w:w="2155" w:type="pct"/>
            <w:tcBorders>
              <w:top w:val="single" w:sz="4" w:space="0" w:color="auto"/>
              <w:left w:val="single" w:sz="4" w:space="0" w:color="auto"/>
              <w:bottom w:val="single" w:sz="4" w:space="0" w:color="auto"/>
              <w:right w:val="single" w:sz="4" w:space="0" w:color="auto"/>
            </w:tcBorders>
          </w:tcPr>
          <w:p w:rsidR="00032948" w:rsidRPr="00750838" w:rsidRDefault="00032948" w:rsidP="00497B42">
            <w:pPr>
              <w:numPr>
                <w:ilvl w:val="0"/>
                <w:numId w:val="20"/>
              </w:num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Koordynacja wdrażania Programu</w:t>
            </w:r>
            <w:r w:rsidR="0033662D" w:rsidRPr="00750838">
              <w:rPr>
                <w:rFonts w:asciiTheme="minorHAnsi" w:eastAsia="Calibri" w:hAnsiTheme="minorHAnsi"/>
                <w:sz w:val="20"/>
                <w:szCs w:val="22"/>
              </w:rPr>
              <w:t>,</w:t>
            </w:r>
          </w:p>
          <w:p w:rsidR="00032948" w:rsidRPr="00750838" w:rsidRDefault="00032948" w:rsidP="00497B42">
            <w:pPr>
              <w:numPr>
                <w:ilvl w:val="0"/>
                <w:numId w:val="20"/>
              </w:num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Współpraca z interesariuszami</w:t>
            </w:r>
            <w:r w:rsidR="0033662D" w:rsidRPr="00750838">
              <w:rPr>
                <w:rFonts w:asciiTheme="minorHAnsi" w:eastAsia="Calibri" w:hAnsiTheme="minorHAnsi"/>
                <w:sz w:val="20"/>
                <w:szCs w:val="22"/>
              </w:rPr>
              <w:t>,</w:t>
            </w:r>
          </w:p>
          <w:p w:rsidR="00032948" w:rsidRPr="00750838" w:rsidRDefault="00032948" w:rsidP="00497B42">
            <w:pPr>
              <w:numPr>
                <w:ilvl w:val="0"/>
                <w:numId w:val="20"/>
              </w:num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 xml:space="preserve">Ocena wdrożenia przedsięwzięć ( </w:t>
            </w:r>
            <w:r w:rsidR="00202B68" w:rsidRPr="00750838">
              <w:rPr>
                <w:rFonts w:asciiTheme="minorHAnsi" w:eastAsia="Calibri" w:hAnsiTheme="minorHAnsi"/>
                <w:sz w:val="20"/>
                <w:szCs w:val="22"/>
              </w:rPr>
              <w:t>4</w:t>
            </w:r>
            <w:r w:rsidRPr="00750838">
              <w:rPr>
                <w:rFonts w:asciiTheme="minorHAnsi" w:eastAsia="Calibri" w:hAnsiTheme="minorHAnsi"/>
                <w:sz w:val="20"/>
                <w:szCs w:val="22"/>
              </w:rPr>
              <w:t xml:space="preserve"> x/ 2018, 2020, 2022</w:t>
            </w:r>
            <w:r w:rsidR="00202B68" w:rsidRPr="00750838">
              <w:rPr>
                <w:rFonts w:asciiTheme="minorHAnsi" w:eastAsia="Calibri" w:hAnsiTheme="minorHAnsi"/>
                <w:sz w:val="20"/>
                <w:szCs w:val="22"/>
              </w:rPr>
              <w:t>, 2024</w:t>
            </w:r>
            <w:r w:rsidRPr="00750838">
              <w:rPr>
                <w:rFonts w:asciiTheme="minorHAnsi" w:eastAsia="Calibri" w:hAnsiTheme="minorHAnsi"/>
                <w:sz w:val="20"/>
                <w:szCs w:val="22"/>
              </w:rPr>
              <w:t>)</w:t>
            </w:r>
            <w:r w:rsidR="0033662D" w:rsidRPr="00750838">
              <w:rPr>
                <w:rFonts w:asciiTheme="minorHAnsi" w:eastAsia="Calibri" w:hAnsiTheme="minorHAnsi"/>
                <w:sz w:val="20"/>
                <w:szCs w:val="22"/>
              </w:rPr>
              <w:t>,</w:t>
            </w:r>
          </w:p>
          <w:p w:rsidR="00032948" w:rsidRPr="00750838" w:rsidRDefault="00032948" w:rsidP="00497B42">
            <w:pPr>
              <w:numPr>
                <w:ilvl w:val="0"/>
                <w:numId w:val="20"/>
              </w:num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Ocena realizacji i weryfikacja celów ekologicznych i kierunków działań (2018,  2020,2022</w:t>
            </w:r>
            <w:r w:rsidR="00202B68" w:rsidRPr="00750838">
              <w:rPr>
                <w:rFonts w:asciiTheme="minorHAnsi" w:eastAsia="Calibri" w:hAnsiTheme="minorHAnsi"/>
                <w:sz w:val="20"/>
                <w:szCs w:val="22"/>
              </w:rPr>
              <w:t>, 2024</w:t>
            </w:r>
            <w:r w:rsidRPr="00750838">
              <w:rPr>
                <w:rFonts w:asciiTheme="minorHAnsi" w:eastAsia="Calibri" w:hAnsiTheme="minorHAnsi"/>
                <w:sz w:val="20"/>
                <w:szCs w:val="22"/>
              </w:rPr>
              <w:t>)</w:t>
            </w:r>
            <w:r w:rsidR="0033662D" w:rsidRPr="00750838">
              <w:rPr>
                <w:rFonts w:asciiTheme="minorHAnsi" w:eastAsia="Calibri" w:hAnsiTheme="minorHAnsi"/>
                <w:sz w:val="20"/>
                <w:szCs w:val="22"/>
              </w:rPr>
              <w:t>,</w:t>
            </w:r>
            <w:r w:rsidRPr="00750838">
              <w:rPr>
                <w:rFonts w:asciiTheme="minorHAnsi" w:eastAsia="Calibri" w:hAnsiTheme="minorHAnsi"/>
                <w:sz w:val="20"/>
                <w:szCs w:val="22"/>
              </w:rPr>
              <w:t xml:space="preserve"> </w:t>
            </w:r>
          </w:p>
          <w:p w:rsidR="00032948" w:rsidRPr="00750838" w:rsidRDefault="00032948" w:rsidP="00497B42">
            <w:pPr>
              <w:numPr>
                <w:ilvl w:val="0"/>
                <w:numId w:val="20"/>
              </w:num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Raporty o wykonaniu Programu (</w:t>
            </w:r>
            <w:r w:rsidR="00202B68" w:rsidRPr="00750838">
              <w:rPr>
                <w:rFonts w:asciiTheme="minorHAnsi" w:eastAsia="Calibri" w:hAnsiTheme="minorHAnsi"/>
                <w:sz w:val="20"/>
                <w:szCs w:val="22"/>
              </w:rPr>
              <w:t>4</w:t>
            </w:r>
            <w:r w:rsidRPr="00750838">
              <w:rPr>
                <w:rFonts w:asciiTheme="minorHAnsi" w:eastAsia="Calibri" w:hAnsiTheme="minorHAnsi"/>
                <w:sz w:val="20"/>
                <w:szCs w:val="22"/>
              </w:rPr>
              <w:t xml:space="preserve"> x /2018, 2020, 2022</w:t>
            </w:r>
            <w:r w:rsidR="00202B68" w:rsidRPr="00750838">
              <w:rPr>
                <w:rFonts w:asciiTheme="minorHAnsi" w:eastAsia="Calibri" w:hAnsiTheme="minorHAnsi"/>
                <w:sz w:val="20"/>
                <w:szCs w:val="22"/>
              </w:rPr>
              <w:t>, 2024</w:t>
            </w:r>
            <w:r w:rsidRPr="00750838">
              <w:rPr>
                <w:rFonts w:asciiTheme="minorHAnsi" w:eastAsia="Calibri" w:hAnsiTheme="minorHAnsi"/>
                <w:sz w:val="20"/>
                <w:szCs w:val="22"/>
              </w:rPr>
              <w:t>)</w:t>
            </w:r>
            <w:r w:rsidR="0033662D" w:rsidRPr="00750838">
              <w:rPr>
                <w:rFonts w:asciiTheme="minorHAnsi" w:eastAsia="Calibri" w:hAnsiTheme="minorHAnsi"/>
                <w:sz w:val="20"/>
                <w:szCs w:val="22"/>
              </w:rPr>
              <w:t>,</w:t>
            </w:r>
          </w:p>
        </w:tc>
        <w:tc>
          <w:tcPr>
            <w:tcW w:w="1268" w:type="pct"/>
            <w:tcBorders>
              <w:top w:val="single" w:sz="4" w:space="0" w:color="auto"/>
              <w:left w:val="single" w:sz="4" w:space="0" w:color="auto"/>
              <w:bottom w:val="single" w:sz="4" w:space="0" w:color="auto"/>
              <w:right w:val="single" w:sz="4" w:space="0" w:color="auto"/>
            </w:tcBorders>
          </w:tcPr>
          <w:p w:rsidR="00032948" w:rsidRPr="00750838" w:rsidRDefault="004D4455" w:rsidP="00032948">
            <w:p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Burmistrz</w:t>
            </w:r>
            <w:r w:rsidR="00032948" w:rsidRPr="00750838">
              <w:rPr>
                <w:rFonts w:asciiTheme="minorHAnsi" w:eastAsia="Calibri" w:hAnsiTheme="minorHAnsi"/>
                <w:sz w:val="20"/>
                <w:szCs w:val="22"/>
              </w:rPr>
              <w:t xml:space="preserve">, </w:t>
            </w:r>
          </w:p>
          <w:p w:rsidR="00032948" w:rsidRPr="00750838" w:rsidRDefault="00032948" w:rsidP="00032948">
            <w:p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Inne jednostki wdrażające Program</w:t>
            </w:r>
          </w:p>
        </w:tc>
      </w:tr>
      <w:tr w:rsidR="009024C2" w:rsidRPr="00750838" w:rsidTr="00454798">
        <w:tc>
          <w:tcPr>
            <w:tcW w:w="315" w:type="pct"/>
            <w:tcBorders>
              <w:top w:val="single" w:sz="4" w:space="0" w:color="auto"/>
              <w:left w:val="single" w:sz="4" w:space="0" w:color="auto"/>
              <w:bottom w:val="single" w:sz="4" w:space="0" w:color="auto"/>
              <w:right w:val="single" w:sz="4" w:space="0" w:color="auto"/>
            </w:tcBorders>
          </w:tcPr>
          <w:p w:rsidR="00032948" w:rsidRPr="00750838" w:rsidRDefault="00032948" w:rsidP="00032948">
            <w:pPr>
              <w:spacing w:line="240" w:lineRule="auto"/>
              <w:rPr>
                <w:rFonts w:asciiTheme="minorHAnsi" w:eastAsia="Calibri" w:hAnsiTheme="minorHAnsi"/>
                <w:sz w:val="20"/>
                <w:szCs w:val="22"/>
              </w:rPr>
            </w:pPr>
            <w:r w:rsidRPr="00750838">
              <w:rPr>
                <w:rFonts w:asciiTheme="minorHAnsi" w:eastAsia="Calibri" w:hAnsiTheme="minorHAnsi"/>
                <w:sz w:val="20"/>
                <w:szCs w:val="22"/>
              </w:rPr>
              <w:t>2.</w:t>
            </w:r>
          </w:p>
        </w:tc>
        <w:tc>
          <w:tcPr>
            <w:tcW w:w="1262" w:type="pct"/>
            <w:tcBorders>
              <w:top w:val="single" w:sz="4" w:space="0" w:color="auto"/>
              <w:left w:val="single" w:sz="4" w:space="0" w:color="auto"/>
              <w:bottom w:val="single" w:sz="4" w:space="0" w:color="auto"/>
              <w:right w:val="single" w:sz="4" w:space="0" w:color="auto"/>
            </w:tcBorders>
          </w:tcPr>
          <w:p w:rsidR="00032948" w:rsidRPr="00750838" w:rsidRDefault="00032948" w:rsidP="00032948">
            <w:p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Edukacja ekologiczna,</w:t>
            </w:r>
          </w:p>
          <w:p w:rsidR="00032948" w:rsidRPr="00750838" w:rsidRDefault="00032948" w:rsidP="00032948">
            <w:p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Komunikacja ze społeczeństwem,</w:t>
            </w:r>
          </w:p>
          <w:p w:rsidR="00032948" w:rsidRPr="00750838" w:rsidRDefault="00032948" w:rsidP="00032948">
            <w:p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 xml:space="preserve">System informacji </w:t>
            </w:r>
            <w:r w:rsidR="00833D45" w:rsidRPr="00750838">
              <w:rPr>
                <w:rFonts w:asciiTheme="minorHAnsi" w:eastAsia="Calibri" w:hAnsiTheme="minorHAnsi"/>
                <w:sz w:val="20"/>
                <w:szCs w:val="22"/>
              </w:rPr>
              <w:br/>
            </w:r>
            <w:r w:rsidRPr="00750838">
              <w:rPr>
                <w:rFonts w:asciiTheme="minorHAnsi" w:eastAsia="Calibri" w:hAnsiTheme="minorHAnsi"/>
                <w:sz w:val="20"/>
                <w:szCs w:val="22"/>
              </w:rPr>
              <w:t>o środowisku</w:t>
            </w:r>
            <w:r w:rsidR="0033662D" w:rsidRPr="00750838">
              <w:rPr>
                <w:rFonts w:asciiTheme="minorHAnsi" w:eastAsia="Calibri" w:hAnsiTheme="minorHAnsi"/>
                <w:sz w:val="20"/>
                <w:szCs w:val="22"/>
              </w:rPr>
              <w:t>,</w:t>
            </w:r>
          </w:p>
        </w:tc>
        <w:tc>
          <w:tcPr>
            <w:tcW w:w="2155" w:type="pct"/>
            <w:tcBorders>
              <w:top w:val="single" w:sz="4" w:space="0" w:color="auto"/>
              <w:left w:val="single" w:sz="4" w:space="0" w:color="auto"/>
              <w:bottom w:val="single" w:sz="4" w:space="0" w:color="auto"/>
              <w:right w:val="single" w:sz="4" w:space="0" w:color="auto"/>
            </w:tcBorders>
          </w:tcPr>
          <w:p w:rsidR="00032948" w:rsidRPr="00750838" w:rsidRDefault="00032948" w:rsidP="00497B42">
            <w:pPr>
              <w:numPr>
                <w:ilvl w:val="0"/>
                <w:numId w:val="20"/>
              </w:num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Rozwój różnorodnych form edukacji ekologicznej</w:t>
            </w:r>
            <w:r w:rsidR="0033662D" w:rsidRPr="00750838">
              <w:rPr>
                <w:rFonts w:asciiTheme="minorHAnsi" w:eastAsia="Calibri" w:hAnsiTheme="minorHAnsi"/>
                <w:sz w:val="20"/>
                <w:szCs w:val="22"/>
              </w:rPr>
              <w:t>,</w:t>
            </w:r>
          </w:p>
          <w:p w:rsidR="00032948" w:rsidRPr="00750838" w:rsidRDefault="00032948" w:rsidP="00497B42">
            <w:pPr>
              <w:numPr>
                <w:ilvl w:val="0"/>
                <w:numId w:val="20"/>
              </w:num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 xml:space="preserve">Realizacja zapisów ustawowych dot. dostępu do informacji o środowisku </w:t>
            </w:r>
            <w:r w:rsidR="00453B4D" w:rsidRPr="00750838">
              <w:rPr>
                <w:rFonts w:asciiTheme="minorHAnsi" w:eastAsia="Calibri" w:hAnsiTheme="minorHAnsi"/>
                <w:sz w:val="20"/>
                <w:szCs w:val="22"/>
              </w:rPr>
              <w:br/>
            </w:r>
            <w:r w:rsidRPr="00750838">
              <w:rPr>
                <w:rFonts w:asciiTheme="minorHAnsi" w:eastAsia="Calibri" w:hAnsiTheme="minorHAnsi"/>
                <w:sz w:val="20"/>
                <w:szCs w:val="22"/>
              </w:rPr>
              <w:t>i jego ochronie</w:t>
            </w:r>
            <w:r w:rsidR="0033662D" w:rsidRPr="00750838">
              <w:rPr>
                <w:rFonts w:asciiTheme="minorHAnsi" w:eastAsia="Calibri" w:hAnsiTheme="minorHAnsi"/>
                <w:sz w:val="20"/>
                <w:szCs w:val="22"/>
              </w:rPr>
              <w:t>,</w:t>
            </w:r>
          </w:p>
          <w:p w:rsidR="00032948" w:rsidRPr="00750838" w:rsidRDefault="00032948" w:rsidP="00497B42">
            <w:pPr>
              <w:numPr>
                <w:ilvl w:val="0"/>
                <w:numId w:val="20"/>
              </w:num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 xml:space="preserve">Wykorzystanie mediów (prasa, telewizja, internet) w celach informowania społeczeństwa o podejmowanych </w:t>
            </w:r>
            <w:r w:rsidR="00453B4D" w:rsidRPr="00750838">
              <w:rPr>
                <w:rFonts w:asciiTheme="minorHAnsi" w:eastAsia="Calibri" w:hAnsiTheme="minorHAnsi"/>
                <w:sz w:val="20"/>
                <w:szCs w:val="22"/>
              </w:rPr>
              <w:br/>
            </w:r>
            <w:r w:rsidRPr="00750838">
              <w:rPr>
                <w:rFonts w:asciiTheme="minorHAnsi" w:eastAsia="Calibri" w:hAnsiTheme="minorHAnsi"/>
                <w:sz w:val="20"/>
                <w:szCs w:val="22"/>
              </w:rPr>
              <w:t>i plan</w:t>
            </w:r>
            <w:r w:rsidR="0033662D" w:rsidRPr="00750838">
              <w:rPr>
                <w:rFonts w:asciiTheme="minorHAnsi" w:eastAsia="Calibri" w:hAnsiTheme="minorHAnsi"/>
                <w:sz w:val="20"/>
                <w:szCs w:val="22"/>
              </w:rPr>
              <w:t>owanych działaniach z zakresu</w:t>
            </w:r>
            <w:r w:rsidRPr="00750838">
              <w:rPr>
                <w:rFonts w:asciiTheme="minorHAnsi" w:eastAsia="Calibri" w:hAnsiTheme="minorHAnsi"/>
                <w:sz w:val="20"/>
                <w:szCs w:val="22"/>
              </w:rPr>
              <w:t xml:space="preserve"> ochrony środowiska</w:t>
            </w:r>
            <w:r w:rsidR="0033662D" w:rsidRPr="00750838">
              <w:rPr>
                <w:rFonts w:asciiTheme="minorHAnsi" w:eastAsia="Calibri" w:hAnsiTheme="minorHAnsi"/>
                <w:sz w:val="20"/>
                <w:szCs w:val="22"/>
              </w:rPr>
              <w:t>,</w:t>
            </w:r>
          </w:p>
          <w:p w:rsidR="00032948" w:rsidRPr="00750838" w:rsidRDefault="00032948" w:rsidP="00497B42">
            <w:pPr>
              <w:numPr>
                <w:ilvl w:val="0"/>
                <w:numId w:val="20"/>
              </w:num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Wydawanie ulotek i broszur informacyjnych z zakresu ochrony środowiska</w:t>
            </w:r>
            <w:r w:rsidR="0033662D" w:rsidRPr="00750838">
              <w:rPr>
                <w:rFonts w:asciiTheme="minorHAnsi" w:eastAsia="Calibri" w:hAnsiTheme="minorHAnsi"/>
                <w:sz w:val="20"/>
                <w:szCs w:val="22"/>
              </w:rPr>
              <w:t>,</w:t>
            </w:r>
          </w:p>
          <w:p w:rsidR="00032948" w:rsidRPr="00750838" w:rsidRDefault="00032948" w:rsidP="00497B42">
            <w:pPr>
              <w:numPr>
                <w:ilvl w:val="0"/>
                <w:numId w:val="20"/>
              </w:num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Szersze włączenie organizacji pozarządowych w proces edukacji ekologicznej i komunikacji ze społeczeństwem</w:t>
            </w:r>
            <w:r w:rsidR="0033662D" w:rsidRPr="00750838">
              <w:rPr>
                <w:rFonts w:asciiTheme="minorHAnsi" w:eastAsia="Calibri" w:hAnsiTheme="minorHAnsi"/>
                <w:sz w:val="20"/>
                <w:szCs w:val="22"/>
              </w:rPr>
              <w:t>,</w:t>
            </w:r>
          </w:p>
        </w:tc>
        <w:tc>
          <w:tcPr>
            <w:tcW w:w="1268" w:type="pct"/>
            <w:tcBorders>
              <w:top w:val="single" w:sz="4" w:space="0" w:color="auto"/>
              <w:left w:val="single" w:sz="4" w:space="0" w:color="auto"/>
              <w:bottom w:val="single" w:sz="4" w:space="0" w:color="auto"/>
              <w:right w:val="single" w:sz="4" w:space="0" w:color="auto"/>
            </w:tcBorders>
          </w:tcPr>
          <w:p w:rsidR="00032948" w:rsidRPr="00750838" w:rsidRDefault="004D4455" w:rsidP="00032948">
            <w:p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Burmistrz</w:t>
            </w:r>
            <w:r w:rsidR="00032948" w:rsidRPr="00750838">
              <w:rPr>
                <w:rFonts w:asciiTheme="minorHAnsi" w:eastAsia="Calibri" w:hAnsiTheme="minorHAnsi"/>
                <w:sz w:val="20"/>
                <w:szCs w:val="22"/>
              </w:rPr>
              <w:t xml:space="preserve">, organy </w:t>
            </w:r>
            <w:r w:rsidRPr="00750838">
              <w:rPr>
                <w:rFonts w:asciiTheme="minorHAnsi" w:eastAsia="Calibri" w:hAnsiTheme="minorHAnsi"/>
                <w:sz w:val="20"/>
                <w:szCs w:val="22"/>
              </w:rPr>
              <w:t>Miasta</w:t>
            </w:r>
            <w:r w:rsidR="00032948" w:rsidRPr="00750838">
              <w:rPr>
                <w:rFonts w:asciiTheme="minorHAnsi" w:eastAsia="Calibri" w:hAnsiTheme="minorHAnsi"/>
                <w:sz w:val="20"/>
                <w:szCs w:val="22"/>
              </w:rPr>
              <w:t xml:space="preserve">, </w:t>
            </w:r>
          </w:p>
          <w:p w:rsidR="00032948" w:rsidRPr="00750838" w:rsidRDefault="00032948" w:rsidP="00032948">
            <w:p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Zarząd województwa</w:t>
            </w:r>
            <w:r w:rsidR="0033662D" w:rsidRPr="00750838">
              <w:rPr>
                <w:rFonts w:asciiTheme="minorHAnsi" w:eastAsia="Calibri" w:hAnsiTheme="minorHAnsi"/>
                <w:sz w:val="20"/>
                <w:szCs w:val="22"/>
              </w:rPr>
              <w:t>,</w:t>
            </w:r>
          </w:p>
          <w:p w:rsidR="00032948" w:rsidRPr="00750838" w:rsidRDefault="00032948" w:rsidP="00032948">
            <w:p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WIOŚ,</w:t>
            </w:r>
          </w:p>
          <w:p w:rsidR="00032948" w:rsidRPr="00750838" w:rsidRDefault="00032948" w:rsidP="00032948">
            <w:p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Organizacje pozarządowe</w:t>
            </w:r>
            <w:r w:rsidR="0033662D" w:rsidRPr="00750838">
              <w:rPr>
                <w:rFonts w:asciiTheme="minorHAnsi" w:eastAsia="Calibri" w:hAnsiTheme="minorHAnsi"/>
                <w:sz w:val="20"/>
                <w:szCs w:val="22"/>
              </w:rPr>
              <w:t>,</w:t>
            </w:r>
          </w:p>
        </w:tc>
      </w:tr>
      <w:tr w:rsidR="009024C2" w:rsidRPr="00750838" w:rsidTr="00454798">
        <w:tc>
          <w:tcPr>
            <w:tcW w:w="315" w:type="pct"/>
            <w:tcBorders>
              <w:top w:val="single" w:sz="4" w:space="0" w:color="auto"/>
              <w:left w:val="single" w:sz="4" w:space="0" w:color="auto"/>
              <w:bottom w:val="single" w:sz="4" w:space="0" w:color="auto"/>
              <w:right w:val="single" w:sz="4" w:space="0" w:color="auto"/>
            </w:tcBorders>
          </w:tcPr>
          <w:p w:rsidR="00032948" w:rsidRPr="00750838" w:rsidRDefault="00032948" w:rsidP="00032948">
            <w:pPr>
              <w:spacing w:line="240" w:lineRule="auto"/>
              <w:rPr>
                <w:rFonts w:asciiTheme="minorHAnsi" w:eastAsia="Calibri" w:hAnsiTheme="minorHAnsi"/>
                <w:sz w:val="20"/>
                <w:szCs w:val="22"/>
              </w:rPr>
            </w:pPr>
            <w:r w:rsidRPr="00750838">
              <w:rPr>
                <w:rFonts w:asciiTheme="minorHAnsi" w:eastAsia="Calibri" w:hAnsiTheme="minorHAnsi"/>
                <w:sz w:val="20"/>
                <w:szCs w:val="22"/>
              </w:rPr>
              <w:t>3.</w:t>
            </w:r>
          </w:p>
        </w:tc>
        <w:tc>
          <w:tcPr>
            <w:tcW w:w="1262" w:type="pct"/>
            <w:tcBorders>
              <w:top w:val="single" w:sz="4" w:space="0" w:color="auto"/>
              <w:left w:val="single" w:sz="4" w:space="0" w:color="auto"/>
              <w:bottom w:val="single" w:sz="4" w:space="0" w:color="auto"/>
              <w:right w:val="single" w:sz="4" w:space="0" w:color="auto"/>
            </w:tcBorders>
          </w:tcPr>
          <w:p w:rsidR="00032948" w:rsidRPr="00750838" w:rsidRDefault="00032948" w:rsidP="00032948">
            <w:p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Systemy zarządzania środowiskiem</w:t>
            </w:r>
          </w:p>
        </w:tc>
        <w:tc>
          <w:tcPr>
            <w:tcW w:w="2155" w:type="pct"/>
            <w:tcBorders>
              <w:top w:val="single" w:sz="4" w:space="0" w:color="auto"/>
              <w:left w:val="single" w:sz="4" w:space="0" w:color="auto"/>
              <w:bottom w:val="single" w:sz="4" w:space="0" w:color="auto"/>
              <w:right w:val="single" w:sz="4" w:space="0" w:color="auto"/>
            </w:tcBorders>
          </w:tcPr>
          <w:p w:rsidR="00032948" w:rsidRPr="00750838" w:rsidRDefault="00032948" w:rsidP="00497B42">
            <w:pPr>
              <w:numPr>
                <w:ilvl w:val="0"/>
                <w:numId w:val="20"/>
              </w:num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Wspieranie i promowanie zakładów / instytucji wdrażających system zarządzania środowiskiem</w:t>
            </w:r>
            <w:r w:rsidR="0033662D" w:rsidRPr="00750838">
              <w:rPr>
                <w:rFonts w:asciiTheme="minorHAnsi" w:eastAsia="Calibri" w:hAnsiTheme="minorHAnsi"/>
                <w:sz w:val="20"/>
                <w:szCs w:val="22"/>
              </w:rPr>
              <w:t>,</w:t>
            </w:r>
          </w:p>
        </w:tc>
        <w:tc>
          <w:tcPr>
            <w:tcW w:w="1268" w:type="pct"/>
            <w:tcBorders>
              <w:top w:val="single" w:sz="4" w:space="0" w:color="auto"/>
              <w:left w:val="single" w:sz="4" w:space="0" w:color="auto"/>
              <w:bottom w:val="single" w:sz="4" w:space="0" w:color="auto"/>
              <w:right w:val="single" w:sz="4" w:space="0" w:color="auto"/>
            </w:tcBorders>
          </w:tcPr>
          <w:p w:rsidR="00032948" w:rsidRPr="00750838" w:rsidRDefault="004D4455" w:rsidP="00032948">
            <w:p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Burmistrz</w:t>
            </w:r>
            <w:r w:rsidR="00454798" w:rsidRPr="00750838">
              <w:rPr>
                <w:rFonts w:asciiTheme="minorHAnsi" w:eastAsia="Calibri" w:hAnsiTheme="minorHAnsi"/>
                <w:sz w:val="20"/>
                <w:szCs w:val="22"/>
              </w:rPr>
              <w:t xml:space="preserve">, Starosta, </w:t>
            </w:r>
            <w:r w:rsidR="00032948" w:rsidRPr="00750838">
              <w:rPr>
                <w:rFonts w:asciiTheme="minorHAnsi" w:eastAsia="Calibri" w:hAnsiTheme="minorHAnsi"/>
                <w:sz w:val="20"/>
                <w:szCs w:val="22"/>
              </w:rPr>
              <w:t>Wojewoda,</w:t>
            </w:r>
          </w:p>
          <w:p w:rsidR="00032948" w:rsidRPr="00750838" w:rsidRDefault="00032948" w:rsidP="00032948">
            <w:p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Fundusze celowe</w:t>
            </w:r>
            <w:r w:rsidR="0033662D" w:rsidRPr="00750838">
              <w:rPr>
                <w:rFonts w:asciiTheme="minorHAnsi" w:eastAsia="Calibri" w:hAnsiTheme="minorHAnsi"/>
                <w:sz w:val="20"/>
                <w:szCs w:val="22"/>
              </w:rPr>
              <w:t>,</w:t>
            </w:r>
          </w:p>
        </w:tc>
      </w:tr>
      <w:tr w:rsidR="00032948" w:rsidRPr="00750838" w:rsidTr="00454798">
        <w:tc>
          <w:tcPr>
            <w:tcW w:w="315" w:type="pct"/>
            <w:tcBorders>
              <w:top w:val="single" w:sz="4" w:space="0" w:color="auto"/>
              <w:left w:val="single" w:sz="4" w:space="0" w:color="auto"/>
              <w:bottom w:val="single" w:sz="4" w:space="0" w:color="auto"/>
              <w:right w:val="single" w:sz="4" w:space="0" w:color="auto"/>
            </w:tcBorders>
          </w:tcPr>
          <w:p w:rsidR="00032948" w:rsidRPr="00750838" w:rsidRDefault="00032948" w:rsidP="00032948">
            <w:pPr>
              <w:spacing w:line="240" w:lineRule="auto"/>
              <w:rPr>
                <w:rFonts w:asciiTheme="minorHAnsi" w:eastAsia="Calibri" w:hAnsiTheme="minorHAnsi"/>
                <w:sz w:val="20"/>
                <w:szCs w:val="22"/>
              </w:rPr>
            </w:pPr>
            <w:r w:rsidRPr="00750838">
              <w:rPr>
                <w:rFonts w:asciiTheme="minorHAnsi" w:eastAsia="Calibri" w:hAnsiTheme="minorHAnsi"/>
                <w:sz w:val="20"/>
                <w:szCs w:val="22"/>
              </w:rPr>
              <w:t>4.</w:t>
            </w:r>
          </w:p>
        </w:tc>
        <w:tc>
          <w:tcPr>
            <w:tcW w:w="1262" w:type="pct"/>
            <w:tcBorders>
              <w:top w:val="single" w:sz="4" w:space="0" w:color="auto"/>
              <w:left w:val="single" w:sz="4" w:space="0" w:color="auto"/>
              <w:bottom w:val="single" w:sz="4" w:space="0" w:color="auto"/>
              <w:right w:val="single" w:sz="4" w:space="0" w:color="auto"/>
            </w:tcBorders>
          </w:tcPr>
          <w:p w:rsidR="00032948" w:rsidRPr="00750838" w:rsidRDefault="00032948" w:rsidP="00032948">
            <w:p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Monitoring stanu środowiska</w:t>
            </w:r>
          </w:p>
        </w:tc>
        <w:tc>
          <w:tcPr>
            <w:tcW w:w="2155" w:type="pct"/>
            <w:tcBorders>
              <w:top w:val="single" w:sz="4" w:space="0" w:color="auto"/>
              <w:left w:val="single" w:sz="4" w:space="0" w:color="auto"/>
              <w:bottom w:val="single" w:sz="4" w:space="0" w:color="auto"/>
              <w:right w:val="single" w:sz="4" w:space="0" w:color="auto"/>
            </w:tcBorders>
          </w:tcPr>
          <w:p w:rsidR="00032948" w:rsidRPr="00750838" w:rsidRDefault="00032948" w:rsidP="00497B42">
            <w:pPr>
              <w:numPr>
                <w:ilvl w:val="0"/>
                <w:numId w:val="20"/>
              </w:num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Zgodnie z wymaganiami ustawowymi</w:t>
            </w:r>
            <w:r w:rsidR="0033662D" w:rsidRPr="00750838">
              <w:rPr>
                <w:rFonts w:asciiTheme="minorHAnsi" w:eastAsia="Calibri" w:hAnsiTheme="minorHAnsi"/>
                <w:sz w:val="20"/>
                <w:szCs w:val="22"/>
              </w:rPr>
              <w:t>,</w:t>
            </w:r>
          </w:p>
          <w:p w:rsidR="00032948" w:rsidRPr="00750838" w:rsidRDefault="00032948" w:rsidP="00032948">
            <w:pPr>
              <w:spacing w:line="240" w:lineRule="auto"/>
              <w:jc w:val="left"/>
              <w:rPr>
                <w:rFonts w:asciiTheme="minorHAnsi" w:eastAsia="Calibri" w:hAnsiTheme="minorHAnsi"/>
                <w:sz w:val="20"/>
                <w:szCs w:val="22"/>
              </w:rPr>
            </w:pPr>
          </w:p>
        </w:tc>
        <w:tc>
          <w:tcPr>
            <w:tcW w:w="1268" w:type="pct"/>
            <w:tcBorders>
              <w:top w:val="single" w:sz="4" w:space="0" w:color="auto"/>
              <w:left w:val="single" w:sz="4" w:space="0" w:color="auto"/>
              <w:bottom w:val="single" w:sz="4" w:space="0" w:color="auto"/>
              <w:right w:val="single" w:sz="4" w:space="0" w:color="auto"/>
            </w:tcBorders>
          </w:tcPr>
          <w:p w:rsidR="00032948" w:rsidRPr="00750838" w:rsidRDefault="00032948" w:rsidP="00E528A3">
            <w:pPr>
              <w:spacing w:line="240" w:lineRule="auto"/>
              <w:jc w:val="left"/>
              <w:rPr>
                <w:rFonts w:asciiTheme="minorHAnsi" w:eastAsia="Calibri" w:hAnsiTheme="minorHAnsi"/>
                <w:sz w:val="20"/>
                <w:szCs w:val="22"/>
              </w:rPr>
            </w:pPr>
            <w:r w:rsidRPr="00750838">
              <w:rPr>
                <w:rFonts w:asciiTheme="minorHAnsi" w:eastAsia="Calibri" w:hAnsiTheme="minorHAnsi"/>
                <w:sz w:val="20"/>
                <w:szCs w:val="22"/>
              </w:rPr>
              <w:t xml:space="preserve">WIOŚ, </w:t>
            </w:r>
          </w:p>
        </w:tc>
      </w:tr>
    </w:tbl>
    <w:p w:rsidR="00C940F9" w:rsidRPr="00750838" w:rsidRDefault="00C940F9" w:rsidP="00C940F9">
      <w:pPr>
        <w:rPr>
          <w:color w:val="4F81BD" w:themeColor="accent1"/>
        </w:rPr>
      </w:pPr>
    </w:p>
    <w:p w:rsidR="00C940F9" w:rsidRPr="00750838" w:rsidRDefault="00C940F9">
      <w:pPr>
        <w:spacing w:line="240" w:lineRule="auto"/>
        <w:jc w:val="left"/>
        <w:rPr>
          <w:rFonts w:cs="Arial"/>
          <w:b/>
          <w:bCs/>
          <w:color w:val="4F81BD" w:themeColor="accent1"/>
          <w:spacing w:val="16"/>
          <w:kern w:val="32"/>
          <w:sz w:val="32"/>
          <w:szCs w:val="32"/>
        </w:rPr>
      </w:pPr>
      <w:r w:rsidRPr="00750838">
        <w:rPr>
          <w:color w:val="4F81BD" w:themeColor="accent1"/>
        </w:rPr>
        <w:br w:type="page"/>
      </w:r>
    </w:p>
    <w:p w:rsidR="00311D86" w:rsidRPr="00750838" w:rsidRDefault="00311D86" w:rsidP="009024C2">
      <w:pPr>
        <w:pStyle w:val="Nagwek1"/>
      </w:pPr>
      <w:bookmarkStart w:id="129" w:name="_Toc485646550"/>
      <w:r w:rsidRPr="00750838">
        <w:lastRenderedPageBreak/>
        <w:t>Załączniki</w:t>
      </w:r>
      <w:bookmarkEnd w:id="129"/>
    </w:p>
    <w:p w:rsidR="005D5C95" w:rsidRPr="00750838" w:rsidRDefault="005D5C95" w:rsidP="00312EB4">
      <w:pPr>
        <w:rPr>
          <w:rFonts w:cs="Calibri"/>
          <w:color w:val="4F81BD" w:themeColor="accent1"/>
        </w:rPr>
      </w:pPr>
    </w:p>
    <w:p w:rsidR="00755E22" w:rsidRPr="00750838" w:rsidRDefault="00755E22" w:rsidP="00454798">
      <w:pPr>
        <w:rPr>
          <w:rFonts w:cs="Calibri"/>
          <w:szCs w:val="22"/>
        </w:rPr>
      </w:pPr>
      <w:r w:rsidRPr="00750838">
        <w:rPr>
          <w:rFonts w:cs="Calibri"/>
          <w:szCs w:val="22"/>
        </w:rPr>
        <w:t xml:space="preserve">Załącznik nr 1 - </w:t>
      </w:r>
      <w:r w:rsidR="00454798" w:rsidRPr="00750838">
        <w:rPr>
          <w:rFonts w:cs="Calibri"/>
          <w:szCs w:val="22"/>
        </w:rPr>
        <w:t>Cele środowiskowe wybranych dokumentów strategicznych</w:t>
      </w:r>
    </w:p>
    <w:p w:rsidR="00454798" w:rsidRPr="00750838" w:rsidRDefault="00454798" w:rsidP="00454798">
      <w:pPr>
        <w:autoSpaceDE w:val="0"/>
        <w:autoSpaceDN w:val="0"/>
        <w:adjustRightInd w:val="0"/>
        <w:spacing w:line="240" w:lineRule="auto"/>
        <w:jc w:val="left"/>
        <w:rPr>
          <w:rFonts w:ascii="Times New Roman" w:eastAsia="Calibri" w:hAnsi="Times New Roman"/>
          <w:b/>
          <w:bCs/>
          <w:szCs w:val="22"/>
        </w:rPr>
      </w:pPr>
    </w:p>
    <w:p w:rsidR="00454798" w:rsidRPr="00750838" w:rsidRDefault="00454798" w:rsidP="00454798">
      <w:pPr>
        <w:autoSpaceDE w:val="0"/>
        <w:autoSpaceDN w:val="0"/>
        <w:adjustRightInd w:val="0"/>
        <w:rPr>
          <w:rFonts w:asciiTheme="minorHAnsi" w:eastAsia="Calibri" w:hAnsiTheme="minorHAnsi"/>
          <w:b/>
          <w:bCs/>
          <w:i/>
          <w:iCs/>
          <w:szCs w:val="22"/>
        </w:rPr>
      </w:pPr>
      <w:r w:rsidRPr="00750838">
        <w:rPr>
          <w:rFonts w:asciiTheme="minorHAnsi" w:eastAsia="Calibri" w:hAnsiTheme="minorHAnsi"/>
          <w:b/>
          <w:bCs/>
          <w:szCs w:val="22"/>
        </w:rPr>
        <w:t xml:space="preserve">I. </w:t>
      </w:r>
      <w:r w:rsidRPr="00750838">
        <w:rPr>
          <w:rFonts w:asciiTheme="minorHAnsi" w:eastAsia="Calibri" w:hAnsiTheme="minorHAnsi"/>
          <w:b/>
          <w:bCs/>
          <w:i/>
          <w:iCs/>
          <w:szCs w:val="22"/>
        </w:rPr>
        <w:t>Długookresowa Strategia Rozwoju Kraju. Polska 2030. Trzecia Fala Nowoczesności</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1. Cel 7 – Zapewnienie bezpieczeństwa energetycznego oraz ochrona i poprawa stanu</w:t>
      </w:r>
      <w:r w:rsidR="005A2554" w:rsidRPr="00750838">
        <w:rPr>
          <w:rFonts w:asciiTheme="minorHAnsi" w:eastAsia="Calibri" w:hAnsiTheme="minorHAnsi"/>
          <w:szCs w:val="22"/>
        </w:rPr>
        <w:t xml:space="preserve"> </w:t>
      </w:r>
      <w:r w:rsidRPr="00750838">
        <w:rPr>
          <w:rFonts w:asciiTheme="minorHAnsi" w:eastAsia="Calibri" w:hAnsiTheme="minorHAnsi"/>
          <w:szCs w:val="22"/>
        </w:rPr>
        <w:t>środowiska</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 Kierunek interwencji – Modernizacja infrastruktury i bezpieczeństwo energetyczne,</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II. Kierunek interwencji – Modernizacja sieci elektroenergetycznych i ciepłowniczych,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III. Kierunek interwencji – Realizacja programu inteligentnych sieci w elektroenergetyce,</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IV. Kierunek interwencji – Wzmocnienie roli odbiorców finalnych w zarządzaniu zużyciem energii,</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V. Kierunek interwencji – Stworzenie zachęt przyspieszających rozwój zielonej gospodarki,</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VI. Kierunek interwencji – Zwiększenie poziomu ochrony środowiska,</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2. Cel 8 – Wzmocnienie mechanizmów terytorialnego równoważenia rozwoju dla rozwijania i pełnego wykorzystania potencjałów regionalnych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 Kierunek interwencji – Rewitalizacja obszarów problemowych w miastach,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II. Kierunek interwencji – Stworzenie warunków sprzyjających tworzeniu poza</w:t>
      </w:r>
      <w:r w:rsidR="007D5DA0" w:rsidRPr="00750838">
        <w:rPr>
          <w:rFonts w:asciiTheme="minorHAnsi" w:eastAsia="Calibri" w:hAnsiTheme="minorHAnsi"/>
          <w:szCs w:val="22"/>
        </w:rPr>
        <w:t xml:space="preserve">rolniczych miejsc pracy na wsi </w:t>
      </w:r>
      <w:r w:rsidR="007D5DA0" w:rsidRPr="00750838">
        <w:rPr>
          <w:rFonts w:asciiTheme="minorHAnsi" w:eastAsia="Calibri" w:hAnsiTheme="minorHAnsi"/>
          <w:szCs w:val="22"/>
        </w:rPr>
        <w:br/>
      </w:r>
      <w:r w:rsidRPr="00750838">
        <w:rPr>
          <w:rFonts w:asciiTheme="minorHAnsi" w:eastAsia="Calibri" w:hAnsiTheme="minorHAnsi"/>
          <w:szCs w:val="22"/>
        </w:rPr>
        <w:t>i zwiększaniu mobilności zawodowej na linii obszary wiejskie</w:t>
      </w:r>
      <w:r w:rsidR="007D5DA0" w:rsidRPr="00750838">
        <w:rPr>
          <w:rFonts w:asciiTheme="minorHAnsi" w:eastAsia="Calibri" w:hAnsiTheme="minorHAnsi"/>
          <w:szCs w:val="22"/>
        </w:rPr>
        <w:t xml:space="preserve"> </w:t>
      </w:r>
      <w:r w:rsidRPr="00750838">
        <w:rPr>
          <w:rFonts w:asciiTheme="minorHAnsi" w:eastAsia="Calibri" w:hAnsiTheme="minorHAnsi"/>
          <w:szCs w:val="22"/>
        </w:rPr>
        <w:t>– miasta,</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III. Kierunek interwencji – Zrównoważony wzrost produktywności i konkurencyjności sektora rolno-spożywczego zapewniający bezpieczeństwo żywnościowe oraz stymulujący wzrost pozarolniczego zatrudnienia i przedsiębiorczości na obszarach wiejskich,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IV. Kierunek interwencji – Wprowadzenie rozwiązań prawno-organizacyjnych stymulujących rozwój miast.</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3. Cel 9 – Zwiększenie dostępności terytorialnej Polski</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  Kierunek interwencji – Udrożnienie obszarów miejskich i metropolitarnych poprzez utworzenie zrównoważonego, spójnego i przyjaznego użytkownikom systemu transportowego</w:t>
      </w:r>
    </w:p>
    <w:p w:rsidR="00454798" w:rsidRPr="00750838" w:rsidRDefault="00454798" w:rsidP="00454798">
      <w:pPr>
        <w:autoSpaceDE w:val="0"/>
        <w:autoSpaceDN w:val="0"/>
        <w:adjustRightInd w:val="0"/>
        <w:rPr>
          <w:rFonts w:asciiTheme="minorHAnsi" w:eastAsia="Calibri" w:hAnsiTheme="minorHAnsi"/>
          <w:b/>
          <w:bCs/>
          <w:szCs w:val="22"/>
        </w:rPr>
      </w:pPr>
    </w:p>
    <w:p w:rsidR="00454798" w:rsidRPr="00750838" w:rsidRDefault="00454798" w:rsidP="00454798">
      <w:pPr>
        <w:autoSpaceDE w:val="0"/>
        <w:autoSpaceDN w:val="0"/>
        <w:adjustRightInd w:val="0"/>
        <w:rPr>
          <w:rFonts w:asciiTheme="minorHAnsi" w:eastAsia="Calibri" w:hAnsiTheme="minorHAnsi"/>
          <w:b/>
          <w:bCs/>
          <w:i/>
          <w:iCs/>
          <w:szCs w:val="22"/>
        </w:rPr>
      </w:pPr>
      <w:r w:rsidRPr="00750838">
        <w:rPr>
          <w:rFonts w:asciiTheme="minorHAnsi" w:eastAsia="Calibri" w:hAnsiTheme="minorHAnsi"/>
          <w:b/>
          <w:bCs/>
          <w:szCs w:val="22"/>
        </w:rPr>
        <w:t xml:space="preserve">II. </w:t>
      </w:r>
      <w:r w:rsidRPr="00750838">
        <w:rPr>
          <w:rFonts w:asciiTheme="minorHAnsi" w:eastAsia="Calibri" w:hAnsiTheme="minorHAnsi"/>
          <w:b/>
          <w:bCs/>
          <w:i/>
          <w:iCs/>
          <w:szCs w:val="22"/>
        </w:rPr>
        <w:t>Strategia Rozwoju Kraju 2020</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1. Obszar strategiczny I. Sprawne i efektywne państwo</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 Cel I.1. Przejście od administrowania do zarządzania rozwojem</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a) Priorytetowy kierunek interwencji I.1.5. Zapewnienie ładu przestrzennego,</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II. Cel I.3. Wzmocnienie warunków sprzyjających realizacji indywidualnych potrzeb i aktywności obywatela</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a) Priorytetowy kierunek interwencji I.3.3. Zwiększenie bezpieczeństwa obywatela,</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2. Obszar strategiczny II. Konkurencyjna gospodarka</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 Cel II.2. Wzrost wydajności gospodarki</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a) Priorytetowy kierunek interwencji II.2.3. Zwiększenie konkurencyjności i modernizacja sektora rolno-spożywczego,</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II. Cel II.5. Zwiększenie wykorzystania technologii cyfrowych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a) Priorytetowy kierunek interwencji II.5.2. Upowszechnienie wykorzystania technologii cyfrowych,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III. Cel II.6. Bezpieczeństwo energetyczne i środowisko</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a) Priorytetowy kierunek interwencji II.6.1. Racjonalne gospodarowanie zasobami,</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b) Priorytetowy kierunek interwencji II.6.2. Poprawa efektywności energetycznej,</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c) Priorytetowy kierunek interwencji II.6.3. Zwiększenie dywersyfikacji dostaw paliw i energii,</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d) Priorytetowy kierunek interwencji II.6.4. Poprawa stanu środowiska,</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e) Priorytetowy kierunek interwencji II.6.5. Adaptacja do zmian klimatu.</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IV. Cel II.7. Zwiększenie efektywności transportu</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lastRenderedPageBreak/>
        <w:t>a) Priorytetowy kierunek interwencji II.7.1. Zwiększenie efektywności zarządzania w sektorze transportowym,</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b) Priorytetowy kierunek interwencji II.7.2. Modernizacja i rozbudowa połączeń transportowych,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c) Priorytetowy kierunek interwencji II.7.3. Udrożnienie obszarów miejskich,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3. Obszar strategiczny III. Spójność społeczna i terytorialna</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 Cel III.2. Zapewnienie dostępu i określonych standardów usług publicznych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a) Priorytetowy kierunek interwencji III.2.1. Podnoszenie jakości i dostępności usług publicznych,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II. Cel III.3. Wzmocnienie mechanizmów terytorialnego równoważenia rozwoju oraz integracja przestrzenna dla rozwijania i pełnego wykorzystania potencjałów regionalnych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a) Priorytetowy kierunek interwencji III.3.1. Tworzenie warun</w:t>
      </w:r>
      <w:r w:rsidR="00F2672D" w:rsidRPr="00750838">
        <w:rPr>
          <w:rFonts w:asciiTheme="minorHAnsi" w:eastAsia="Calibri" w:hAnsiTheme="minorHAnsi"/>
          <w:szCs w:val="22"/>
        </w:rPr>
        <w:t xml:space="preserve">ków instytucjonalnych, prawnych </w:t>
      </w:r>
      <w:r w:rsidR="00F2672D" w:rsidRPr="00750838">
        <w:rPr>
          <w:rFonts w:asciiTheme="minorHAnsi" w:eastAsia="Calibri" w:hAnsiTheme="minorHAnsi"/>
          <w:szCs w:val="22"/>
        </w:rPr>
        <w:br/>
      </w:r>
      <w:r w:rsidRPr="00750838">
        <w:rPr>
          <w:rFonts w:asciiTheme="minorHAnsi" w:eastAsia="Calibri" w:hAnsiTheme="minorHAnsi"/>
          <w:szCs w:val="22"/>
        </w:rPr>
        <w:t>i finansowych dla realizacji działań rozwojowych w regionach,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b) Priorytetowy kierunek interwencji III.3.2. Wzmacnianie ośrodków wojewódzkich,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c) Priorytetowy kierunek interwencji III.3.3. Tworzenie warunków dla rozwoju ośrodków regionalnych, subregionalnych i lokalnych oraz wzmacniania potencjału obszarów wiejskich,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d) Priorytetowy kierunek interwencji III.3.4. Zwiększenie spójności terytorialnej.</w:t>
      </w:r>
    </w:p>
    <w:p w:rsidR="00454798" w:rsidRPr="00750838" w:rsidRDefault="00454798" w:rsidP="00454798">
      <w:pPr>
        <w:autoSpaceDE w:val="0"/>
        <w:autoSpaceDN w:val="0"/>
        <w:adjustRightInd w:val="0"/>
        <w:rPr>
          <w:rFonts w:asciiTheme="minorHAnsi" w:eastAsia="Calibri" w:hAnsiTheme="minorHAnsi"/>
          <w:szCs w:val="22"/>
        </w:rPr>
      </w:pPr>
    </w:p>
    <w:p w:rsidR="00454798" w:rsidRPr="00750838" w:rsidRDefault="00454798" w:rsidP="00454798">
      <w:pPr>
        <w:autoSpaceDE w:val="0"/>
        <w:autoSpaceDN w:val="0"/>
        <w:adjustRightInd w:val="0"/>
        <w:rPr>
          <w:rFonts w:asciiTheme="minorHAnsi" w:eastAsia="Calibri" w:hAnsiTheme="minorHAnsi"/>
          <w:b/>
          <w:bCs/>
          <w:i/>
          <w:iCs/>
          <w:szCs w:val="22"/>
        </w:rPr>
      </w:pPr>
      <w:r w:rsidRPr="00750838">
        <w:rPr>
          <w:rFonts w:asciiTheme="minorHAnsi" w:eastAsia="Calibri" w:hAnsiTheme="minorHAnsi"/>
          <w:b/>
          <w:bCs/>
          <w:szCs w:val="22"/>
        </w:rPr>
        <w:t xml:space="preserve">III. </w:t>
      </w:r>
      <w:r w:rsidRPr="00750838">
        <w:rPr>
          <w:rFonts w:asciiTheme="minorHAnsi" w:eastAsia="Calibri" w:hAnsiTheme="minorHAnsi"/>
          <w:b/>
          <w:bCs/>
          <w:i/>
          <w:iCs/>
          <w:szCs w:val="22"/>
        </w:rPr>
        <w:t>Strategia „Bezpieczeństwo Energetyczne i Środowisko”</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1. Cel 1. Zrównoważone gospodarowanie zasobami środowiska</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 Kierunek interwencji 1.1. Racjonalne i efektywne gospodarowanie zasobami kopalin,</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II. Kierunek interwencji 1.2. Gospodarowanie wodami dla ochrony przed powodzią, suszą i deficytem wody,</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III. Kierunek interwencji 1.3. Zachowanie bogactwa różnorodności biologicznej, w tym wielofunkcyjna gospodarka leśna,</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IV. Kierunek interwencji 1.4. Uporządkowanie zarządzania przestrzenią,</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2. Cel 2. Zapewnienie gospodarce krajowej bezpiecznego i konkurencyjnego zaopatrzenia w energię</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 Kierunek interwencji 2.1. Lepsze wykorzystanie krajowych zasobów energii,</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II. Kierunek interwencji 2.2. Poprawa efektywności energetycznej,</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III. Kierunek interwencji 2.6. Wzrost znaczenia rozproszonych, odnawialnych źródeł energii,</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IV. Kierunek interwencji 2.7. Rozwój energetyczny obszarów podmiejskich i wiejskich,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V. Kierunek interwencji 2.8. Rozwój systemu zaopatrywania nowej generacji pojazdów wykorzystujących paliwa alternatywne,</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3. Cel 3. Poprawa stanu środowiska</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 Kierunek interwencji 3.1. Zapewnienie dostępu do czystej wody dla społeczeństwa i gospodarki,</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II. Kierunek interwencji 3.2. Racjonalne gospodarowanie odpadami, w tym wykorzystanie ich na cele energetyczne,</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III. Kierunek interwencji 3.3. Ochrona powietrza, w tym ograniczenie oddziaływania energetyki,</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 xml:space="preserve">IV. Kierunek interwencji 3.4. Wspieranie nowych i promocja polskich technologii energetycznych </w:t>
      </w:r>
      <w:r w:rsidR="00F2672D" w:rsidRPr="00750838">
        <w:rPr>
          <w:rFonts w:asciiTheme="minorHAnsi" w:eastAsia="Calibri" w:hAnsiTheme="minorHAnsi"/>
          <w:szCs w:val="22"/>
        </w:rPr>
        <w:br/>
      </w:r>
      <w:r w:rsidRPr="00750838">
        <w:rPr>
          <w:rFonts w:asciiTheme="minorHAnsi" w:eastAsia="Calibri" w:hAnsiTheme="minorHAnsi"/>
          <w:szCs w:val="22"/>
        </w:rPr>
        <w:t>i środowiskowych,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V. Kierunek interwencji 3.5. Promowanie zachowań ekologicznych oraz tworzenie warunków do powstawania zielonych miejsc pracy.</w:t>
      </w:r>
    </w:p>
    <w:p w:rsidR="00454798" w:rsidRPr="00750838" w:rsidRDefault="00454798" w:rsidP="00454798">
      <w:pPr>
        <w:autoSpaceDE w:val="0"/>
        <w:autoSpaceDN w:val="0"/>
        <w:adjustRightInd w:val="0"/>
        <w:rPr>
          <w:rFonts w:asciiTheme="minorHAnsi" w:eastAsia="Calibri" w:hAnsiTheme="minorHAnsi"/>
          <w:szCs w:val="22"/>
        </w:rPr>
      </w:pPr>
    </w:p>
    <w:p w:rsidR="00454798" w:rsidRPr="00750838" w:rsidRDefault="00454798" w:rsidP="00454798">
      <w:pPr>
        <w:autoSpaceDE w:val="0"/>
        <w:autoSpaceDN w:val="0"/>
        <w:adjustRightInd w:val="0"/>
        <w:rPr>
          <w:rFonts w:asciiTheme="minorHAnsi" w:eastAsia="Calibri" w:hAnsiTheme="minorHAnsi"/>
          <w:b/>
          <w:bCs/>
          <w:i/>
          <w:iCs/>
          <w:szCs w:val="22"/>
        </w:rPr>
      </w:pPr>
      <w:r w:rsidRPr="00750838">
        <w:rPr>
          <w:rFonts w:asciiTheme="minorHAnsi" w:eastAsia="Calibri" w:hAnsiTheme="minorHAnsi"/>
          <w:b/>
          <w:bCs/>
          <w:szCs w:val="22"/>
        </w:rPr>
        <w:t xml:space="preserve">IV. </w:t>
      </w:r>
      <w:r w:rsidRPr="00750838">
        <w:rPr>
          <w:rFonts w:asciiTheme="minorHAnsi" w:eastAsia="Calibri" w:hAnsiTheme="minorHAnsi"/>
          <w:b/>
          <w:bCs/>
          <w:i/>
          <w:iCs/>
          <w:szCs w:val="22"/>
        </w:rPr>
        <w:t>Strategia innowacyjności i efektywności gospodarki „Dynamiczna Polska 2020”</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1. Cel 1: Dostosowanie otoczenia regulacyjnego i finansowego do potrzeb innowacyjnej i efektywnej gospodarki</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 Kierunek działań 1.2. Koncentracja wydatków publicznych na działaniach prorozwojowych</w:t>
      </w:r>
      <w:r w:rsidR="00F2672D" w:rsidRPr="00750838">
        <w:rPr>
          <w:rFonts w:asciiTheme="minorHAnsi" w:eastAsia="Calibri" w:hAnsiTheme="minorHAnsi"/>
          <w:szCs w:val="22"/>
        </w:rPr>
        <w:t xml:space="preserve"> </w:t>
      </w:r>
      <w:r w:rsidRPr="00750838">
        <w:rPr>
          <w:rFonts w:asciiTheme="minorHAnsi" w:eastAsia="Calibri" w:hAnsiTheme="minorHAnsi"/>
          <w:szCs w:val="22"/>
        </w:rPr>
        <w:t>i innowacyjnych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lastRenderedPageBreak/>
        <w:t>a) Działanie 1.2.3. Identyfikacja i wspieranie rozwoju obszarów i technologii o największym potencjale wzrostu,</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b) Działanie 1.2.4. Wspieranie różnych form innowacji,</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 xml:space="preserve">c) Działanie 1.2.5. Wspieranie transferu wiedzy i wdrażania nowych/nowoczesnych technologii </w:t>
      </w:r>
      <w:r w:rsidR="00F2672D" w:rsidRPr="00750838">
        <w:rPr>
          <w:rFonts w:asciiTheme="minorHAnsi" w:eastAsia="Calibri" w:hAnsiTheme="minorHAnsi"/>
          <w:szCs w:val="22"/>
        </w:rPr>
        <w:br/>
      </w:r>
      <w:r w:rsidRPr="00750838">
        <w:rPr>
          <w:rFonts w:asciiTheme="minorHAnsi" w:eastAsia="Calibri" w:hAnsiTheme="minorHAnsi"/>
          <w:szCs w:val="22"/>
        </w:rPr>
        <w:t>w gospodarce (w tym technologii środowiskowych),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II. Kierunek działań 1.3. Uproszczenie, zapewnienie spójności i przejrzystości systemu danin publicznych mające na względzie potrzeby efektywnej i innowacyjnej gospodarki</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a) Działanie 1.3.2. Eliminacja szkodliwych subsydiów i racjonalizacja ulg podatkowych,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2. Cel 3: Wzrost efektywności wykorzystania zasobów naturalnych i surowców</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 Kierunek działań 3.1. Transformacja systemu społeczno-gospodarczego na tzw. „bardziej zieloną ścieżkę”, zwłaszcza ograniczanie energo- i materiałochłonności gospodarki,</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a) Działanie 3.1.1. Tworzenie warunków dla rozwoju zrównoważonej produkcji i konsumpcji oraz zrównoważonej polityki przemysłowej,</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b) Działanie 3.1.2. Podnoszenie społecznej świadomości i poziomu wiedzy na temat wyzwań zrównoważonego rozwoju i zmian klimatu,</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c) Działanie 3.1.3. Wspieranie potencjału badawczego oraz eksportowego w zakresie technologii środowiskowych, ze szczególnym uwzględnieniem niskoemisyjnych technologii węglowych (CTW),</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d) Działanie 3.1.4. Promowanie przedsiębiorczości typu „business &amp; biodiversity”, w szczególności na obszarach zagrożonych peryferyjnością,</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II. Kierunek działań 3.2. Wspieranie rozwoju zrównoważonego budownictwa na etapie planowania,</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projektowania, wznoszenia budynków oraz zarządzania nimi przez cały cykl życia</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a) Działanie 3.2.1. Poprawa efektywności energetycznej i materiałowej przedsięwzięć architektoniczno-budowlanych oraz istniejących zasobów,</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b) Działanie 3.2.2. Stosowanie zasad zrównoważonej architektury.</w:t>
      </w:r>
    </w:p>
    <w:p w:rsidR="00454798" w:rsidRPr="00750838" w:rsidRDefault="00454798" w:rsidP="00454798">
      <w:pPr>
        <w:autoSpaceDE w:val="0"/>
        <w:autoSpaceDN w:val="0"/>
        <w:adjustRightInd w:val="0"/>
        <w:rPr>
          <w:rFonts w:asciiTheme="minorHAnsi" w:eastAsia="Calibri" w:hAnsiTheme="minorHAnsi"/>
          <w:szCs w:val="22"/>
        </w:rPr>
      </w:pPr>
    </w:p>
    <w:p w:rsidR="00454798" w:rsidRPr="00750838" w:rsidRDefault="00454798" w:rsidP="00454798">
      <w:pPr>
        <w:autoSpaceDE w:val="0"/>
        <w:autoSpaceDN w:val="0"/>
        <w:adjustRightInd w:val="0"/>
        <w:rPr>
          <w:rFonts w:asciiTheme="minorHAnsi" w:eastAsia="Calibri" w:hAnsiTheme="minorHAnsi"/>
          <w:b/>
          <w:bCs/>
          <w:i/>
          <w:iCs/>
          <w:szCs w:val="22"/>
        </w:rPr>
      </w:pPr>
      <w:r w:rsidRPr="00750838">
        <w:rPr>
          <w:rFonts w:asciiTheme="minorHAnsi" w:eastAsia="Calibri" w:hAnsiTheme="minorHAnsi"/>
          <w:b/>
          <w:bCs/>
          <w:szCs w:val="22"/>
        </w:rPr>
        <w:t xml:space="preserve">V. </w:t>
      </w:r>
      <w:r w:rsidRPr="00750838">
        <w:rPr>
          <w:rFonts w:asciiTheme="minorHAnsi" w:eastAsia="Calibri" w:hAnsiTheme="minorHAnsi"/>
          <w:b/>
          <w:bCs/>
          <w:i/>
          <w:iCs/>
          <w:szCs w:val="22"/>
        </w:rPr>
        <w:t>Strategia rozwoju transportu do 2020 roku (z perspektywą do 2030 roku)</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1. Cel strategiczny 1. Stworzenie zintegrowanego systemu transportowego</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 Cel szczegółowy 1. Stworzenie nowoczesnej i spójnej sieci infrastruktury transportowej,</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II. Cel szczegółowy 4. Ograniczanie negatywnego wpływu transportu na środowisko.</w:t>
      </w:r>
    </w:p>
    <w:p w:rsidR="00454798" w:rsidRPr="00750838" w:rsidRDefault="00454798" w:rsidP="00454798">
      <w:pPr>
        <w:autoSpaceDE w:val="0"/>
        <w:autoSpaceDN w:val="0"/>
        <w:adjustRightInd w:val="0"/>
        <w:rPr>
          <w:rFonts w:asciiTheme="minorHAnsi" w:eastAsia="Calibri" w:hAnsiTheme="minorHAnsi"/>
          <w:szCs w:val="22"/>
        </w:rPr>
      </w:pPr>
    </w:p>
    <w:p w:rsidR="00454798" w:rsidRPr="00750838" w:rsidRDefault="00454798" w:rsidP="00454798">
      <w:pPr>
        <w:autoSpaceDE w:val="0"/>
        <w:autoSpaceDN w:val="0"/>
        <w:adjustRightInd w:val="0"/>
        <w:rPr>
          <w:rFonts w:asciiTheme="minorHAnsi" w:eastAsia="Calibri" w:hAnsiTheme="minorHAnsi"/>
          <w:b/>
          <w:bCs/>
          <w:i/>
          <w:iCs/>
          <w:szCs w:val="22"/>
        </w:rPr>
      </w:pPr>
      <w:r w:rsidRPr="00750838">
        <w:rPr>
          <w:rFonts w:asciiTheme="minorHAnsi" w:eastAsia="Calibri" w:hAnsiTheme="minorHAnsi"/>
          <w:b/>
          <w:bCs/>
          <w:szCs w:val="22"/>
        </w:rPr>
        <w:t xml:space="preserve">VI. </w:t>
      </w:r>
      <w:r w:rsidRPr="00750838">
        <w:rPr>
          <w:rFonts w:asciiTheme="minorHAnsi" w:eastAsia="Calibri" w:hAnsiTheme="minorHAnsi"/>
          <w:b/>
          <w:bCs/>
          <w:i/>
          <w:iCs/>
          <w:szCs w:val="22"/>
        </w:rPr>
        <w:t>Strategia zrównoważonego rozwoju wsi, rolnictwa i rybactwa na lata 2012–2020</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1. Cel szczegółowy 2. Poprawa warunków życia na obszarach wiejskich oraz poprawa ich dostępności przestrzennej</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 Priorytet 2.1. Rozwój infrastruktury gwarantującej bezpieczeństwo energetyczne, sanitarne i wodne na obszarach wiejskich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a) Kierunek interwencji 2.1.1. Modernizacja sieci przesyłowych i dystrybucyjnych energii elektrycznej,</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b) Kierunek interwencji 2.1.2. Dywersyfikacja źródeł wytwarzania energii elektrycznej,</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c) Kierunek interwencji 2.1.3. Rozbudowa i modernizacja ujęć wody i sieci wodociągowej,</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d) Kierunek interwencji 2.1.4. Rozbudowa i modernizacja sieci kanalizacyjnej i oczyszczalni ścieków,</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e) Kierunek interwencji 2.1.5. Rozwój systemów zbiórki, odzysku i unieszkodliwiania odpadów,</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f) Kierunek interwencji 2.1.6. Rozbudowa sieci przesyłowej i dystrybucyjnej gazu ziemnego,</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II. Priorytet 2.2. Rozwój infrastruktury transportowej gwarantującej dostępność transportową obszarów wiejskich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a) Kierunek interwencji 2.2.1. Rozbudowa i modernizacja lokalnej infrastruktury drogowej i kolejowej,</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lastRenderedPageBreak/>
        <w:t>b) Kierunek interwencji 2.2.2. Tworzenie powiązań lokalnej sieci drogowej z siecią dróg regionalnych, krajowych, ekspresowych i autostrad,</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 xml:space="preserve">c) Kierunek interwencji 2.2.3. Tworzenie infrastruktury węzłów przesiadkowych, transportu kołowego </w:t>
      </w:r>
      <w:r w:rsidR="00F2672D" w:rsidRPr="00750838">
        <w:rPr>
          <w:rFonts w:asciiTheme="minorHAnsi" w:eastAsia="Calibri" w:hAnsiTheme="minorHAnsi"/>
          <w:szCs w:val="22"/>
        </w:rPr>
        <w:br/>
      </w:r>
      <w:r w:rsidRPr="00750838">
        <w:rPr>
          <w:rFonts w:asciiTheme="minorHAnsi" w:eastAsia="Calibri" w:hAnsiTheme="minorHAnsi"/>
          <w:szCs w:val="22"/>
        </w:rPr>
        <w:t>i kolejowego,</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III. Priorytet 2.5. Rozwój infrastruktury bezpieczeństwa na obszarach wiejskich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a) Kierunek interwencji 2.5.1. Rozwój infrastruktury wodno-melioracyjnej i innej łagodzącej zagrożenia naturalne,</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2. Cel szczegółowy 3. Bezpieczeństwo żywnościowe</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 Priorytet 3.2. Wytwarzanie wysokiej jakości, bezpiecznych dla konsumentów produktów rolno-spożywczych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 xml:space="preserve">a) Kierunek interwencji 3.2.2. Wsparcie wytwarzania wysokiej jakości produktów rolno- -spożywczych, </w:t>
      </w:r>
      <w:r w:rsidR="00F2672D" w:rsidRPr="00750838">
        <w:rPr>
          <w:rFonts w:asciiTheme="minorHAnsi" w:eastAsia="Calibri" w:hAnsiTheme="minorHAnsi"/>
          <w:szCs w:val="22"/>
        </w:rPr>
        <w:br/>
      </w:r>
      <w:r w:rsidRPr="00750838">
        <w:rPr>
          <w:rFonts w:asciiTheme="minorHAnsi" w:eastAsia="Calibri" w:hAnsiTheme="minorHAnsi"/>
          <w:szCs w:val="22"/>
        </w:rPr>
        <w:t>w tym produktów wytwarzanych metodami integrowanymi, ekologicznymi oraz tradycyjnymi metodami produkcji z lokalnych surowców i zasobów oraz produktów rybnych,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II. Priorytet 3.4. Podnoszenie świadomości i wiedzy producentów oraz konsumentów w zakresie produkcji rolno-spożywczej i zasad żywienia</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a) Kierunek interwencji 3.4.3. Wsparcie działalności innowacyjnej ukierunkowanej na zmiany wzorców produkcji i konsumpcji,</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3. Cel szczegółowy 5. Ochrona środowiska i adaptacja do zmian klimatu na obszarach wiejskich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 Priorytet 5.1. Ochrona środowiska naturalnego w sektorze rolniczym i różnorodności biologicznej na obszarach wiejskich</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a) Kierunek interwencji 5.1.1. Ochrona różnorodności biologicznej, w tym unikalnych ekosystemów oraz flory i fauny związanych z gospodarką rolną i rybacką,</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b) Kierunek interwencji 5.1.2. Ochrona jakości wód, w tym racjonalna gospodarka nawozami i środkami ochrony roślin,</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c) Kierunek interwencji 5.1.3. Racjonalne wykorzystanie zasobów wodnych na potrzeby rolnictwa i rybactwa oraz zwiększanie retencji wodnej,</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d) Kierunek interwencji 5.1.4. Ochrona gleb przed erozją, zakwaszeniem, spadkiem zawartości materii organicznej i zanieczyszczeniem metalami ciężkimi,</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e) Kierunek interwencji 5.1.5. Rozwój wiedzy w zakresie ochrony środowiska rolniczego i różnorodności biologicznej na obszarach wiejskich i jej upowszechnianie,</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II. Priorytet 5.2. Kształtowanie przestrzeni wiejskiej z uwzględnieniem ochrony krajobrazu i ładu przestrzennego</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a) Kierunek interwencji 5.2.1. Zachowanie unikalnych form krajobrazu rolniczego,</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b) Kierunek interwencji 5.2.2. Właściwe planowanie przestrzenne,</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c) Kierunek interwencji 5.2.3. Racjonalna gospodarka gruntami,</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III. Priorytet 5.3. Adaptacja rolnictwa i rybactwa do zmian klimatu oraz ich udział w przeciwdziałaniu</w:t>
      </w:r>
      <w:r w:rsidR="007D5DA0" w:rsidRPr="00750838">
        <w:rPr>
          <w:rFonts w:asciiTheme="minorHAnsi" w:eastAsia="Calibri" w:hAnsiTheme="minorHAnsi"/>
          <w:szCs w:val="22"/>
        </w:rPr>
        <w:t xml:space="preserve"> </w:t>
      </w:r>
      <w:r w:rsidRPr="00750838">
        <w:rPr>
          <w:rFonts w:asciiTheme="minorHAnsi" w:eastAsia="Calibri" w:hAnsiTheme="minorHAnsi"/>
          <w:szCs w:val="22"/>
        </w:rPr>
        <w:t>tym zmianom (mitygacji)</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a) Kierunek interwencji 5.3.1. Adaptacja produkcji rolnej i rybackiej do zmian klimatu,</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b) Kierunek interwencji 5.3.2. Ograniczenie emisji gazów cieplarnianych w rolnictwie i całym łańcuchu rolno-żywnościowym,</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c) Kierunek interwencji 5.3.3. Zwiększenie sekwestracji węgla w glebie i biomasie wytwarzanej w rolnictwie,</w:t>
      </w:r>
    </w:p>
    <w:p w:rsidR="00454798" w:rsidRPr="00750838" w:rsidRDefault="00454798" w:rsidP="00454798">
      <w:pPr>
        <w:autoSpaceDE w:val="0"/>
        <w:autoSpaceDN w:val="0"/>
        <w:adjustRightInd w:val="0"/>
        <w:rPr>
          <w:rFonts w:asciiTheme="minorHAnsi" w:eastAsia="Calibri" w:hAnsiTheme="minorHAnsi"/>
          <w:szCs w:val="22"/>
        </w:rPr>
      </w:pPr>
      <w:r w:rsidRPr="00750838">
        <w:rPr>
          <w:rFonts w:asciiTheme="minorHAnsi" w:eastAsia="Calibri" w:hAnsiTheme="minorHAnsi"/>
          <w:szCs w:val="22"/>
        </w:rPr>
        <w:t>d) Kierunek interwencji 5.3.4. Badania w zakresie wzajemnego oddziaływania rozwoju obszarów wiejskich, rolnictwa i rybactwa na zmiany klimatu,</w:t>
      </w:r>
    </w:p>
    <w:p w:rsidR="00311D86" w:rsidRPr="00F2672D" w:rsidRDefault="00454798" w:rsidP="00F2672D">
      <w:pPr>
        <w:autoSpaceDE w:val="0"/>
        <w:autoSpaceDN w:val="0"/>
        <w:adjustRightInd w:val="0"/>
        <w:rPr>
          <w:rFonts w:asciiTheme="minorHAnsi" w:eastAsia="Calibri" w:hAnsiTheme="minorHAnsi"/>
          <w:szCs w:val="22"/>
        </w:rPr>
      </w:pPr>
      <w:r w:rsidRPr="00750838">
        <w:rPr>
          <w:rFonts w:asciiTheme="minorHAnsi" w:eastAsia="Calibri" w:hAnsiTheme="minorHAnsi"/>
          <w:szCs w:val="22"/>
        </w:rPr>
        <w:t>e) Kierunek interwencji 5.3.5. Upowszechnianie wiedzy w zakresie praktyk przyjaznych klimatowi wśród ko</w:t>
      </w:r>
      <w:r w:rsidR="007D5DA0" w:rsidRPr="00750838">
        <w:rPr>
          <w:rFonts w:asciiTheme="minorHAnsi" w:eastAsia="Calibri" w:hAnsiTheme="minorHAnsi"/>
          <w:szCs w:val="22"/>
        </w:rPr>
        <w:t>nsumentów i producentów rolno-s</w:t>
      </w:r>
      <w:r w:rsidR="00F2672D" w:rsidRPr="00750838">
        <w:rPr>
          <w:rFonts w:asciiTheme="minorHAnsi" w:eastAsia="Calibri" w:hAnsiTheme="minorHAnsi"/>
          <w:szCs w:val="22"/>
        </w:rPr>
        <w:t>p</w:t>
      </w:r>
      <w:r w:rsidRPr="00750838">
        <w:rPr>
          <w:rFonts w:asciiTheme="minorHAnsi" w:eastAsia="Calibri" w:hAnsiTheme="minorHAnsi"/>
          <w:szCs w:val="22"/>
        </w:rPr>
        <w:t>ożywczych.</w:t>
      </w:r>
    </w:p>
    <w:sectPr w:rsidR="00311D86" w:rsidRPr="00F2672D" w:rsidSect="00333572">
      <w:pgSz w:w="11906" w:h="16838" w:code="9"/>
      <w:pgMar w:top="1440" w:right="964" w:bottom="1259"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5CF" w:rsidRDefault="006345CF">
      <w:r>
        <w:separator/>
      </w:r>
    </w:p>
  </w:endnote>
  <w:endnote w:type="continuationSeparator" w:id="0">
    <w:p w:rsidR="006345CF" w:rsidRDefault="006345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w:charset w:val="02"/>
    <w:family w:val="auto"/>
    <w:pitch w:val="default"/>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HelveticaNeueLTPro-Roman">
    <w:altName w:val="Arial"/>
    <w:panose1 w:val="00000000000000000000"/>
    <w:charset w:val="EE"/>
    <w:family w:val="swiss"/>
    <w:notTrueType/>
    <w:pitch w:val="default"/>
    <w:sig w:usb0="00000005" w:usb1="00000000" w:usb2="00000000" w:usb3="00000000" w:csb0="00000002" w:csb1="00000000"/>
  </w:font>
  <w:font w:name="TimesNewRomanPSMT">
    <w:altName w:val="Times New Roman"/>
    <w:panose1 w:val="00000000000000000000"/>
    <w:charset w:val="00"/>
    <w:family w:val="roman"/>
    <w:notTrueType/>
    <w:pitch w:val="default"/>
    <w:sig w:usb0="00002007" w:usb1="00000000" w:usb2="00000000" w:usb3="00000000" w:csb0="0000004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F28" w:rsidRDefault="00F26F28"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F26F28" w:rsidRDefault="00F26F28" w:rsidP="008356F4">
    <w:pPr>
      <w:pStyle w:val="Stopka"/>
      <w:ind w:right="360"/>
    </w:pPr>
  </w:p>
  <w:p w:rsidR="00F26F28" w:rsidRDefault="00F26F2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F28" w:rsidRDefault="00F26F28" w:rsidP="00737752">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4D7F7B">
      <w:rPr>
        <w:rStyle w:val="Numerstrony"/>
        <w:noProof/>
      </w:rPr>
      <w:t>21</w:t>
    </w:r>
    <w:r>
      <w:rPr>
        <w:rStyle w:val="Numerstrony"/>
      </w:rPr>
      <w:fldChar w:fldCharType="end"/>
    </w:r>
  </w:p>
  <w:p w:rsidR="00F26F28" w:rsidRDefault="00F26F28" w:rsidP="008356F4">
    <w:pPr>
      <w:pStyle w:val="Stopka"/>
      <w:ind w:right="360"/>
    </w:pPr>
  </w:p>
  <w:p w:rsidR="00F26F28" w:rsidRDefault="00F26F2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F28" w:rsidRDefault="00F26F28">
    <w:pPr>
      <w:pStyle w:val="Stopka"/>
      <w:jc w:val="right"/>
    </w:pPr>
  </w:p>
  <w:p w:rsidR="00F26F28" w:rsidRDefault="00F26F2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5CF" w:rsidRDefault="006345CF">
      <w:r>
        <w:separator/>
      </w:r>
    </w:p>
  </w:footnote>
  <w:footnote w:type="continuationSeparator" w:id="0">
    <w:p w:rsidR="006345CF" w:rsidRDefault="006345CF">
      <w:r>
        <w:continuationSeparator/>
      </w:r>
    </w:p>
  </w:footnote>
  <w:footnote w:id="1">
    <w:p w:rsidR="00F26F28" w:rsidRPr="001C329C" w:rsidRDefault="00F26F28" w:rsidP="00373B43">
      <w:pPr>
        <w:pStyle w:val="Tekstprzypisudolnego"/>
        <w:rPr>
          <w:rFonts w:ascii="Calibri" w:hAnsi="Calibri"/>
          <w:sz w:val="18"/>
          <w:szCs w:val="18"/>
        </w:rPr>
      </w:pPr>
      <w:r w:rsidRPr="001C329C">
        <w:rPr>
          <w:rStyle w:val="Odwoanieprzypisudolnego"/>
          <w:rFonts w:ascii="Calibri" w:hAnsi="Calibri"/>
          <w:sz w:val="18"/>
          <w:szCs w:val="18"/>
        </w:rPr>
        <w:footnoteRef/>
      </w:r>
      <w:r w:rsidRPr="001C329C">
        <w:rPr>
          <w:rFonts w:ascii="Calibri" w:hAnsi="Calibri"/>
          <w:sz w:val="18"/>
          <w:szCs w:val="18"/>
        </w:rPr>
        <w:t xml:space="preserve">Na podstawie dokumentów strategicznych i opracowań </w:t>
      </w:r>
      <w:r>
        <w:rPr>
          <w:rFonts w:ascii="Calibri" w:hAnsi="Calibri"/>
          <w:sz w:val="18"/>
          <w:szCs w:val="18"/>
        </w:rPr>
        <w:t>Miasta Jordanów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F28" w:rsidRDefault="00F26F28" w:rsidP="00F418CF">
    <w:pPr>
      <w:pStyle w:val="Nagwek"/>
      <w:jc w:val="center"/>
    </w:pPr>
    <w:r>
      <w:rPr>
        <w:sz w:val="18"/>
        <w:szCs w:val="18"/>
      </w:rPr>
      <w:t>Program Ochrony Środowiska dla Miasta Jordanów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singleLevel"/>
    <w:tmpl w:val="00000003"/>
    <w:name w:val="WW8Num3"/>
    <w:lvl w:ilvl="0">
      <w:start w:val="34"/>
      <w:numFmt w:val="bullet"/>
      <w:lvlText w:val="-"/>
      <w:lvlJc w:val="left"/>
      <w:pPr>
        <w:tabs>
          <w:tab w:val="num" w:pos="1068"/>
        </w:tabs>
        <w:ind w:left="1068" w:hanging="360"/>
      </w:pPr>
      <w:rPr>
        <w:rFonts w:ascii="StarSymbol" w:hAnsi="StarSymbol"/>
      </w:rPr>
    </w:lvl>
  </w:abstractNum>
  <w:abstractNum w:abstractNumId="1">
    <w:nsid w:val="00000004"/>
    <w:multiLevelType w:val="singleLevel"/>
    <w:tmpl w:val="00000004"/>
    <w:name w:val="WW8Num4"/>
    <w:lvl w:ilvl="0">
      <w:start w:val="1"/>
      <w:numFmt w:val="bullet"/>
      <w:lvlText w:val="-"/>
      <w:lvlJc w:val="left"/>
      <w:pPr>
        <w:tabs>
          <w:tab w:val="num" w:pos="1572"/>
        </w:tabs>
        <w:ind w:left="1572" w:hanging="360"/>
      </w:pPr>
      <w:rPr>
        <w:rFonts w:ascii="Times New Roman" w:hAnsi="Times New Roman"/>
      </w:rPr>
    </w:lvl>
  </w:abstractNum>
  <w:abstractNum w:abstractNumId="2">
    <w:nsid w:val="0000002E"/>
    <w:multiLevelType w:val="multilevel"/>
    <w:tmpl w:val="0000002E"/>
    <w:name w:val="WW8Num44"/>
    <w:lvl w:ilvl="0">
      <w:start w:val="1"/>
      <w:numFmt w:val="lowerLetter"/>
      <w:lvlText w:val="%1)"/>
      <w:lvlJc w:val="left"/>
      <w:pPr>
        <w:tabs>
          <w:tab w:val="num" w:pos="0"/>
        </w:tabs>
      </w:pPr>
    </w:lvl>
    <w:lvl w:ilvl="1">
      <w:numFmt w:val="bullet"/>
      <w:lvlText w:val="-"/>
      <w:lvlJc w:val="left"/>
      <w:pPr>
        <w:tabs>
          <w:tab w:val="num" w:pos="0"/>
        </w:tabs>
      </w:pPr>
      <w:rPr>
        <w:rFonts w:ascii="Times New Roman" w:hAnsi="Times New Roman" w:cs="Times New Roman"/>
        <w:color w:val="auto"/>
      </w:rPr>
    </w:lvl>
    <w:lvl w:ilvl="2">
      <w:start w:val="1"/>
      <w:numFmt w:val="lowerRoman"/>
      <w:lvlText w:val="%3."/>
      <w:lvlJc w:val="right"/>
      <w:pPr>
        <w:tabs>
          <w:tab w:val="num" w:pos="0"/>
        </w:tabs>
      </w:p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righ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right"/>
      <w:pPr>
        <w:tabs>
          <w:tab w:val="num" w:pos="0"/>
        </w:tabs>
      </w:pPr>
    </w:lvl>
  </w:abstractNum>
  <w:abstractNum w:abstractNumId="3">
    <w:nsid w:val="00000057"/>
    <w:multiLevelType w:val="multilevel"/>
    <w:tmpl w:val="00000057"/>
    <w:name w:val="WW8Num433"/>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14138EB"/>
    <w:multiLevelType w:val="hybridMultilevel"/>
    <w:tmpl w:val="0CC8ADF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269142E"/>
    <w:multiLevelType w:val="hybridMultilevel"/>
    <w:tmpl w:val="9ED4952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
    <w:nsid w:val="0453095C"/>
    <w:multiLevelType w:val="hybridMultilevel"/>
    <w:tmpl w:val="784C9FC6"/>
    <w:lvl w:ilvl="0" w:tplc="B4385AD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7BD1628"/>
    <w:multiLevelType w:val="hybridMultilevel"/>
    <w:tmpl w:val="552E58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9CC0917"/>
    <w:multiLevelType w:val="hybridMultilevel"/>
    <w:tmpl w:val="D99612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A44780F"/>
    <w:multiLevelType w:val="hybridMultilevel"/>
    <w:tmpl w:val="35A21420"/>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0C11150A"/>
    <w:multiLevelType w:val="hybridMultilevel"/>
    <w:tmpl w:val="C6E23E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C6F35BF"/>
    <w:multiLevelType w:val="hybridMultilevel"/>
    <w:tmpl w:val="216E057C"/>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
    <w:nsid w:val="0DB22207"/>
    <w:multiLevelType w:val="hybridMultilevel"/>
    <w:tmpl w:val="32DC6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E534781"/>
    <w:multiLevelType w:val="hybridMultilevel"/>
    <w:tmpl w:val="27042576"/>
    <w:lvl w:ilvl="0" w:tplc="04150001">
      <w:start w:val="1"/>
      <w:numFmt w:val="bullet"/>
      <w:lvlText w:val=""/>
      <w:lvlJc w:val="left"/>
      <w:pPr>
        <w:ind w:left="720" w:hanging="360"/>
      </w:pPr>
      <w:rPr>
        <w:rFonts w:ascii="Symbol" w:hAnsi="Symbol" w:hint="default"/>
      </w:rPr>
    </w:lvl>
    <w:lvl w:ilvl="1" w:tplc="36548A72">
      <w:start w:val="1"/>
      <w:numFmt w:val="decimal"/>
      <w:lvlText w:val="%2."/>
      <w:lvlJc w:val="left"/>
      <w:pPr>
        <w:ind w:left="1440" w:hanging="360"/>
      </w:pPr>
      <w:rPr>
        <w:rFonts w:hint="default"/>
      </w:rPr>
    </w:lvl>
    <w:lvl w:ilvl="2" w:tplc="7ADE3594">
      <w:numFmt w:val="bullet"/>
      <w:lvlText w:val="•"/>
      <w:lvlJc w:val="left"/>
      <w:pPr>
        <w:ind w:left="2505" w:hanging="705"/>
      </w:pPr>
      <w:rPr>
        <w:rFonts w:ascii="Calibri" w:eastAsia="Times New Roman" w:hAnsi="Calibri" w:cs="Calibr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ED420B5"/>
    <w:multiLevelType w:val="hybridMultilevel"/>
    <w:tmpl w:val="E3C6DE1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0F1246DC"/>
    <w:multiLevelType w:val="hybridMultilevel"/>
    <w:tmpl w:val="949C975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3BB2C89"/>
    <w:multiLevelType w:val="hybridMultilevel"/>
    <w:tmpl w:val="5D3091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4326F1F"/>
    <w:multiLevelType w:val="hybridMultilevel"/>
    <w:tmpl w:val="4B6856E0"/>
    <w:lvl w:ilvl="0" w:tplc="04150001">
      <w:start w:val="1"/>
      <w:numFmt w:val="bullet"/>
      <w:lvlText w:val=""/>
      <w:lvlJc w:val="left"/>
      <w:pPr>
        <w:ind w:left="720" w:hanging="360"/>
      </w:pPr>
      <w:rPr>
        <w:rFonts w:ascii="Symbol" w:hAnsi="Symbol" w:hint="default"/>
      </w:rPr>
    </w:lvl>
    <w:lvl w:ilvl="1" w:tplc="6B227F80">
      <w:numFmt w:val="bullet"/>
      <w:lvlText w:val="•"/>
      <w:lvlJc w:val="left"/>
      <w:pPr>
        <w:ind w:left="1440" w:hanging="360"/>
      </w:pPr>
      <w:rPr>
        <w:rFonts w:ascii="Calibri" w:eastAsia="Times New Roman"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DD93F13"/>
    <w:multiLevelType w:val="hybridMultilevel"/>
    <w:tmpl w:val="E2902B4A"/>
    <w:lvl w:ilvl="0" w:tplc="04150001">
      <w:start w:val="1"/>
      <w:numFmt w:val="bullet"/>
      <w:lvlText w:val=""/>
      <w:lvlJc w:val="left"/>
      <w:pPr>
        <w:ind w:left="720" w:hanging="360"/>
      </w:pPr>
      <w:rPr>
        <w:rFonts w:ascii="Symbol" w:hAnsi="Symbol" w:hint="default"/>
      </w:rPr>
    </w:lvl>
    <w:lvl w:ilvl="1" w:tplc="12AC9154">
      <w:numFmt w:val="bullet"/>
      <w:lvlText w:val="•"/>
      <w:lvlJc w:val="left"/>
      <w:pPr>
        <w:ind w:left="1785" w:hanging="705"/>
      </w:pPr>
      <w:rPr>
        <w:rFonts w:ascii="Calibri" w:eastAsia="Times New Roman"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DFE3FB1"/>
    <w:multiLevelType w:val="hybridMultilevel"/>
    <w:tmpl w:val="44A030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E1259C4"/>
    <w:multiLevelType w:val="hybridMultilevel"/>
    <w:tmpl w:val="1276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E432AB0"/>
    <w:multiLevelType w:val="hybridMultilevel"/>
    <w:tmpl w:val="CD1E931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1F203373"/>
    <w:multiLevelType w:val="hybridMultilevel"/>
    <w:tmpl w:val="127C7926"/>
    <w:lvl w:ilvl="0" w:tplc="04150003">
      <w:start w:val="1"/>
      <w:numFmt w:val="bullet"/>
      <w:lvlText w:val="o"/>
      <w:lvlJc w:val="left"/>
      <w:pPr>
        <w:ind w:left="1428" w:hanging="360"/>
      </w:pPr>
      <w:rPr>
        <w:rFonts w:ascii="Courier New" w:hAnsi="Courier New" w:cs="Courier New" w:hint="default"/>
      </w:rPr>
    </w:lvl>
    <w:lvl w:ilvl="1" w:tplc="04150003">
      <w:start w:val="1"/>
      <w:numFmt w:val="bullet"/>
      <w:lvlText w:val="o"/>
      <w:lvlJc w:val="left"/>
      <w:pPr>
        <w:ind w:left="2148" w:hanging="360"/>
      </w:pPr>
      <w:rPr>
        <w:rFonts w:ascii="Courier New" w:hAnsi="Courier New" w:cs="Courier New" w:hint="default"/>
      </w:rPr>
    </w:lvl>
    <w:lvl w:ilvl="2" w:tplc="04150005">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3">
    <w:nsid w:val="1FAB1B38"/>
    <w:multiLevelType w:val="hybridMultilevel"/>
    <w:tmpl w:val="F1D627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4F63896"/>
    <w:multiLevelType w:val="hybridMultilevel"/>
    <w:tmpl w:val="4DB8FDF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58B7D1B"/>
    <w:multiLevelType w:val="hybridMultilevel"/>
    <w:tmpl w:val="6B0AE6F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5DA61DB"/>
    <w:multiLevelType w:val="hybridMultilevel"/>
    <w:tmpl w:val="7BA837FC"/>
    <w:lvl w:ilvl="0" w:tplc="04150001">
      <w:start w:val="1"/>
      <w:numFmt w:val="bullet"/>
      <w:lvlText w:val=""/>
      <w:lvlJc w:val="left"/>
      <w:pPr>
        <w:ind w:left="720" w:hanging="360"/>
      </w:pPr>
      <w:rPr>
        <w:rFonts w:ascii="Symbol" w:hAnsi="Symbol" w:hint="default"/>
      </w:rPr>
    </w:lvl>
    <w:lvl w:ilvl="1" w:tplc="12AC9154">
      <w:numFmt w:val="bullet"/>
      <w:lvlText w:val="•"/>
      <w:lvlJc w:val="left"/>
      <w:pPr>
        <w:ind w:left="1785" w:hanging="705"/>
      </w:pPr>
      <w:rPr>
        <w:rFonts w:ascii="Calibri" w:eastAsia="Times New Roman"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86856CC"/>
    <w:multiLevelType w:val="hybridMultilevel"/>
    <w:tmpl w:val="5282CE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9C76907"/>
    <w:multiLevelType w:val="hybridMultilevel"/>
    <w:tmpl w:val="11180A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A8E52C1"/>
    <w:multiLevelType w:val="hybridMultilevel"/>
    <w:tmpl w:val="EC7281DC"/>
    <w:lvl w:ilvl="0" w:tplc="D1203E9E">
      <w:start w:val="1"/>
      <w:numFmt w:val="decimal"/>
      <w:lvlText w:val="%1."/>
      <w:lvlJc w:val="left"/>
      <w:pPr>
        <w:ind w:left="360" w:hanging="360"/>
      </w:pPr>
      <w:rPr>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B30169A"/>
    <w:multiLevelType w:val="hybridMultilevel"/>
    <w:tmpl w:val="794E1C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E3850AE"/>
    <w:multiLevelType w:val="hybridMultilevel"/>
    <w:tmpl w:val="E20C7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F9F31F3"/>
    <w:multiLevelType w:val="hybridMultilevel"/>
    <w:tmpl w:val="59906B22"/>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3">
    <w:nsid w:val="3368647D"/>
    <w:multiLevelType w:val="hybridMultilevel"/>
    <w:tmpl w:val="CB8439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6DE243A"/>
    <w:multiLevelType w:val="hybridMultilevel"/>
    <w:tmpl w:val="DD36F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38130129"/>
    <w:multiLevelType w:val="hybridMultilevel"/>
    <w:tmpl w:val="E6AC0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E707D5E"/>
    <w:multiLevelType w:val="hybridMultilevel"/>
    <w:tmpl w:val="B276E73A"/>
    <w:lvl w:ilvl="0" w:tplc="B4385AD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F427C83"/>
    <w:multiLevelType w:val="hybridMultilevel"/>
    <w:tmpl w:val="36DE2AC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4334708F"/>
    <w:multiLevelType w:val="singleLevel"/>
    <w:tmpl w:val="CDD60564"/>
    <w:lvl w:ilvl="0">
      <w:numFmt w:val="bullet"/>
      <w:pStyle w:val="Tiret"/>
      <w:lvlText w:val="-"/>
      <w:lvlJc w:val="left"/>
      <w:pPr>
        <w:tabs>
          <w:tab w:val="num" w:pos="360"/>
        </w:tabs>
        <w:ind w:left="360" w:hanging="360"/>
      </w:pPr>
      <w:rPr>
        <w:rFonts w:hint="default"/>
      </w:rPr>
    </w:lvl>
  </w:abstractNum>
  <w:abstractNum w:abstractNumId="39">
    <w:nsid w:val="45E2270B"/>
    <w:multiLevelType w:val="hybridMultilevel"/>
    <w:tmpl w:val="60761C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5ED4F63"/>
    <w:multiLevelType w:val="hybridMultilevel"/>
    <w:tmpl w:val="233CFE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8187E80"/>
    <w:multiLevelType w:val="hybridMultilevel"/>
    <w:tmpl w:val="784097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8B16D21"/>
    <w:multiLevelType w:val="hybridMultilevel"/>
    <w:tmpl w:val="945644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94227DA"/>
    <w:multiLevelType w:val="hybridMultilevel"/>
    <w:tmpl w:val="10F61452"/>
    <w:lvl w:ilvl="0" w:tplc="D1203E9E">
      <w:start w:val="1"/>
      <w:numFmt w:val="decimal"/>
      <w:lvlText w:val="%1."/>
      <w:lvlJc w:val="left"/>
      <w:pPr>
        <w:ind w:left="360" w:hanging="360"/>
      </w:pPr>
      <w:rPr>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51823112"/>
    <w:multiLevelType w:val="hybridMultilevel"/>
    <w:tmpl w:val="6CD6E51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5">
    <w:nsid w:val="538D08A7"/>
    <w:multiLevelType w:val="hybridMultilevel"/>
    <w:tmpl w:val="45F068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7CE3BCC"/>
    <w:multiLevelType w:val="hybridMultilevel"/>
    <w:tmpl w:val="A71665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B214B79"/>
    <w:multiLevelType w:val="hybridMultilevel"/>
    <w:tmpl w:val="46C2F64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nsid w:val="60834AB5"/>
    <w:multiLevelType w:val="hybridMultilevel"/>
    <w:tmpl w:val="07AA5A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46F5528"/>
    <w:multiLevelType w:val="hybridMultilevel"/>
    <w:tmpl w:val="63C4E4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4E73C65"/>
    <w:multiLevelType w:val="hybridMultilevel"/>
    <w:tmpl w:val="5CE8BE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6981194"/>
    <w:multiLevelType w:val="hybridMultilevel"/>
    <w:tmpl w:val="3BACC1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6B62E15"/>
    <w:multiLevelType w:val="hybridMultilevel"/>
    <w:tmpl w:val="28722BF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nsid w:val="6720115C"/>
    <w:multiLevelType w:val="hybridMultilevel"/>
    <w:tmpl w:val="4A9497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83E5B97"/>
    <w:multiLevelType w:val="hybridMultilevel"/>
    <w:tmpl w:val="CC348B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AF933E6"/>
    <w:multiLevelType w:val="multilevel"/>
    <w:tmpl w:val="C0760778"/>
    <w:lvl w:ilvl="0">
      <w:start w:val="1"/>
      <w:numFmt w:val="decimal"/>
      <w:pStyle w:val="Nagwek1"/>
      <w:lvlText w:val="%1"/>
      <w:lvlJc w:val="left"/>
      <w:pPr>
        <w:ind w:left="432" w:hanging="432"/>
      </w:pPr>
    </w:lvl>
    <w:lvl w:ilvl="1">
      <w:start w:val="1"/>
      <w:numFmt w:val="decimal"/>
      <w:pStyle w:val="Nagwek2"/>
      <w:lvlText w:val="%1.%2"/>
      <w:lvlJc w:val="left"/>
      <w:pPr>
        <w:ind w:left="576" w:hanging="576"/>
      </w:pPr>
      <w:rPr>
        <w:rFonts w:asciiTheme="minorHAnsi" w:hAnsiTheme="minorHAnsi" w:hint="default"/>
        <w:color w:val="auto"/>
      </w:rPr>
    </w:lvl>
    <w:lvl w:ilvl="2">
      <w:start w:val="1"/>
      <w:numFmt w:val="decimal"/>
      <w:pStyle w:val="Styl5"/>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56">
    <w:nsid w:val="6C6B136E"/>
    <w:multiLevelType w:val="multilevel"/>
    <w:tmpl w:val="50DC97E0"/>
    <w:styleLink w:val="StylPunktowane"/>
    <w:lvl w:ilvl="0">
      <w:start w:val="1"/>
      <w:numFmt w:val="bullet"/>
      <w:lvlText w:val=""/>
      <w:lvlJc w:val="left"/>
      <w:pPr>
        <w:tabs>
          <w:tab w:val="num" w:pos="1230"/>
        </w:tabs>
        <w:ind w:left="1230" w:hanging="360"/>
      </w:pPr>
      <w:rPr>
        <w:rFonts w:ascii="Symbol" w:hAnsi="Symbol"/>
        <w:sz w:val="22"/>
      </w:rPr>
    </w:lvl>
    <w:lvl w:ilvl="1">
      <w:start w:val="1"/>
      <w:numFmt w:val="bullet"/>
      <w:lvlText w:val="o"/>
      <w:lvlJc w:val="left"/>
      <w:pPr>
        <w:tabs>
          <w:tab w:val="num" w:pos="1950"/>
        </w:tabs>
        <w:ind w:left="1950" w:hanging="360"/>
      </w:pPr>
      <w:rPr>
        <w:rFonts w:ascii="Courier New" w:hAnsi="Courier New" w:hint="default"/>
      </w:rPr>
    </w:lvl>
    <w:lvl w:ilvl="2">
      <w:start w:val="1"/>
      <w:numFmt w:val="bullet"/>
      <w:lvlText w:val=""/>
      <w:lvlJc w:val="left"/>
      <w:pPr>
        <w:tabs>
          <w:tab w:val="num" w:pos="2670"/>
        </w:tabs>
        <w:ind w:left="2670" w:hanging="360"/>
      </w:pPr>
      <w:rPr>
        <w:rFonts w:ascii="Wingdings" w:hAnsi="Wingdings" w:hint="default"/>
      </w:rPr>
    </w:lvl>
    <w:lvl w:ilvl="3">
      <w:start w:val="1"/>
      <w:numFmt w:val="bullet"/>
      <w:lvlText w:val=""/>
      <w:lvlJc w:val="left"/>
      <w:pPr>
        <w:tabs>
          <w:tab w:val="num" w:pos="3390"/>
        </w:tabs>
        <w:ind w:left="3390" w:hanging="360"/>
      </w:pPr>
      <w:rPr>
        <w:rFonts w:ascii="Symbol" w:hAnsi="Symbol" w:hint="default"/>
      </w:rPr>
    </w:lvl>
    <w:lvl w:ilvl="4">
      <w:start w:val="1"/>
      <w:numFmt w:val="bullet"/>
      <w:lvlText w:val="o"/>
      <w:lvlJc w:val="left"/>
      <w:pPr>
        <w:tabs>
          <w:tab w:val="num" w:pos="4110"/>
        </w:tabs>
        <w:ind w:left="4110" w:hanging="360"/>
      </w:pPr>
      <w:rPr>
        <w:rFonts w:ascii="Courier New" w:hAnsi="Courier New" w:hint="default"/>
      </w:rPr>
    </w:lvl>
    <w:lvl w:ilvl="5">
      <w:start w:val="1"/>
      <w:numFmt w:val="bullet"/>
      <w:lvlText w:val=""/>
      <w:lvlJc w:val="left"/>
      <w:pPr>
        <w:tabs>
          <w:tab w:val="num" w:pos="4830"/>
        </w:tabs>
        <w:ind w:left="4830" w:hanging="360"/>
      </w:pPr>
      <w:rPr>
        <w:rFonts w:ascii="Wingdings" w:hAnsi="Wingdings" w:hint="default"/>
      </w:rPr>
    </w:lvl>
    <w:lvl w:ilvl="6">
      <w:start w:val="1"/>
      <w:numFmt w:val="bullet"/>
      <w:lvlText w:val=""/>
      <w:lvlJc w:val="left"/>
      <w:pPr>
        <w:tabs>
          <w:tab w:val="num" w:pos="5550"/>
        </w:tabs>
        <w:ind w:left="5550" w:hanging="360"/>
      </w:pPr>
      <w:rPr>
        <w:rFonts w:ascii="Symbol" w:hAnsi="Symbol" w:hint="default"/>
      </w:rPr>
    </w:lvl>
    <w:lvl w:ilvl="7">
      <w:start w:val="1"/>
      <w:numFmt w:val="bullet"/>
      <w:lvlText w:val="o"/>
      <w:lvlJc w:val="left"/>
      <w:pPr>
        <w:tabs>
          <w:tab w:val="num" w:pos="6270"/>
        </w:tabs>
        <w:ind w:left="6270" w:hanging="360"/>
      </w:pPr>
      <w:rPr>
        <w:rFonts w:ascii="Courier New" w:hAnsi="Courier New" w:hint="default"/>
      </w:rPr>
    </w:lvl>
    <w:lvl w:ilvl="8">
      <w:start w:val="1"/>
      <w:numFmt w:val="bullet"/>
      <w:lvlText w:val=""/>
      <w:lvlJc w:val="left"/>
      <w:pPr>
        <w:tabs>
          <w:tab w:val="num" w:pos="6990"/>
        </w:tabs>
        <w:ind w:left="6990" w:hanging="360"/>
      </w:pPr>
      <w:rPr>
        <w:rFonts w:ascii="Wingdings" w:hAnsi="Wingdings" w:hint="default"/>
      </w:rPr>
    </w:lvl>
  </w:abstractNum>
  <w:abstractNum w:abstractNumId="57">
    <w:nsid w:val="6D9A6EF4"/>
    <w:multiLevelType w:val="hybridMultilevel"/>
    <w:tmpl w:val="B122D8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6EC71D31"/>
    <w:multiLevelType w:val="hybridMultilevel"/>
    <w:tmpl w:val="AE9E8EB0"/>
    <w:lvl w:ilvl="0" w:tplc="B4385AD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701A598D"/>
    <w:multiLevelType w:val="hybridMultilevel"/>
    <w:tmpl w:val="A36CD6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0BC3E6C"/>
    <w:multiLevelType w:val="hybridMultilevel"/>
    <w:tmpl w:val="6C8006C8"/>
    <w:lvl w:ilvl="0" w:tplc="9154D1BA">
      <w:start w:val="2012"/>
      <w:numFmt w:val="bullet"/>
      <w:lvlText w:val="•"/>
      <w:lvlJc w:val="left"/>
      <w:pPr>
        <w:ind w:left="705" w:hanging="705"/>
      </w:pPr>
      <w:rPr>
        <w:rFonts w:ascii="Calibri" w:eastAsia="Times New Roman" w:hAnsi="Calibri" w:cs="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nsid w:val="712F66BD"/>
    <w:multiLevelType w:val="hybridMultilevel"/>
    <w:tmpl w:val="36DE2AC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nsid w:val="74594C2B"/>
    <w:multiLevelType w:val="hybridMultilevel"/>
    <w:tmpl w:val="8F3EDD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4873B3F"/>
    <w:multiLevelType w:val="hybridMultilevel"/>
    <w:tmpl w:val="C65438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76B069A"/>
    <w:multiLevelType w:val="hybridMultilevel"/>
    <w:tmpl w:val="C52CCE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nsid w:val="78A34C9D"/>
    <w:multiLevelType w:val="hybridMultilevel"/>
    <w:tmpl w:val="D4C07E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7972511F"/>
    <w:multiLevelType w:val="hybridMultilevel"/>
    <w:tmpl w:val="A5BED5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nsid w:val="79A03378"/>
    <w:multiLevelType w:val="hybridMultilevel"/>
    <w:tmpl w:val="5C7C66B4"/>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080"/>
        </w:tabs>
        <w:ind w:left="1080" w:hanging="360"/>
      </w:pPr>
      <w:rPr>
        <w:rFonts w:ascii="Courier New" w:hAnsi="Courier New" w:hint="default"/>
      </w:rPr>
    </w:lvl>
    <w:lvl w:ilvl="2" w:tplc="04150005">
      <w:start w:val="1"/>
      <w:numFmt w:val="bullet"/>
      <w:lvlText w:val=""/>
      <w:lvlJc w:val="left"/>
      <w:pPr>
        <w:tabs>
          <w:tab w:val="num" w:pos="1800"/>
        </w:tabs>
        <w:ind w:left="1800" w:hanging="360"/>
      </w:pPr>
      <w:rPr>
        <w:rFonts w:ascii="Wingdings" w:hAnsi="Wingdings" w:hint="default"/>
      </w:rPr>
    </w:lvl>
    <w:lvl w:ilvl="3" w:tplc="04150001">
      <w:start w:val="1"/>
      <w:numFmt w:val="bullet"/>
      <w:lvlText w:val=""/>
      <w:lvlJc w:val="left"/>
      <w:pPr>
        <w:tabs>
          <w:tab w:val="num" w:pos="2520"/>
        </w:tabs>
        <w:ind w:left="2520" w:hanging="360"/>
      </w:pPr>
      <w:rPr>
        <w:rFonts w:ascii="Symbol" w:hAnsi="Symbol" w:hint="default"/>
      </w:rPr>
    </w:lvl>
    <w:lvl w:ilvl="4" w:tplc="04150003">
      <w:start w:val="1"/>
      <w:numFmt w:val="bullet"/>
      <w:lvlText w:val="o"/>
      <w:lvlJc w:val="left"/>
      <w:pPr>
        <w:tabs>
          <w:tab w:val="num" w:pos="3240"/>
        </w:tabs>
        <w:ind w:left="3240" w:hanging="360"/>
      </w:pPr>
      <w:rPr>
        <w:rFonts w:ascii="Courier New" w:hAnsi="Courier New" w:hint="default"/>
      </w:rPr>
    </w:lvl>
    <w:lvl w:ilvl="5" w:tplc="04150005">
      <w:start w:val="1"/>
      <w:numFmt w:val="bullet"/>
      <w:lvlText w:val=""/>
      <w:lvlJc w:val="left"/>
      <w:pPr>
        <w:tabs>
          <w:tab w:val="num" w:pos="3960"/>
        </w:tabs>
        <w:ind w:left="3960" w:hanging="360"/>
      </w:pPr>
      <w:rPr>
        <w:rFonts w:ascii="Wingdings" w:hAnsi="Wingdings" w:hint="default"/>
      </w:rPr>
    </w:lvl>
    <w:lvl w:ilvl="6" w:tplc="04150001">
      <w:start w:val="1"/>
      <w:numFmt w:val="bullet"/>
      <w:lvlText w:val=""/>
      <w:lvlJc w:val="left"/>
      <w:pPr>
        <w:tabs>
          <w:tab w:val="num" w:pos="4680"/>
        </w:tabs>
        <w:ind w:left="4680" w:hanging="360"/>
      </w:pPr>
      <w:rPr>
        <w:rFonts w:ascii="Symbol" w:hAnsi="Symbol" w:hint="default"/>
      </w:rPr>
    </w:lvl>
    <w:lvl w:ilvl="7" w:tplc="04150003">
      <w:start w:val="1"/>
      <w:numFmt w:val="bullet"/>
      <w:lvlText w:val="o"/>
      <w:lvlJc w:val="left"/>
      <w:pPr>
        <w:tabs>
          <w:tab w:val="num" w:pos="5400"/>
        </w:tabs>
        <w:ind w:left="5400" w:hanging="360"/>
      </w:pPr>
      <w:rPr>
        <w:rFonts w:ascii="Courier New" w:hAnsi="Courier New" w:hint="default"/>
      </w:rPr>
    </w:lvl>
    <w:lvl w:ilvl="8" w:tplc="04150005">
      <w:start w:val="1"/>
      <w:numFmt w:val="bullet"/>
      <w:lvlText w:val=""/>
      <w:lvlJc w:val="left"/>
      <w:pPr>
        <w:tabs>
          <w:tab w:val="num" w:pos="6120"/>
        </w:tabs>
        <w:ind w:left="6120" w:hanging="360"/>
      </w:pPr>
      <w:rPr>
        <w:rFonts w:ascii="Wingdings" w:hAnsi="Wingdings" w:hint="default"/>
      </w:rPr>
    </w:lvl>
  </w:abstractNum>
  <w:abstractNum w:abstractNumId="68">
    <w:nsid w:val="7A2A785D"/>
    <w:multiLevelType w:val="hybridMultilevel"/>
    <w:tmpl w:val="1F541F90"/>
    <w:lvl w:ilvl="0" w:tplc="0415000F">
      <w:start w:val="1"/>
      <w:numFmt w:val="decimal"/>
      <w:lvlText w:val="%1."/>
      <w:lvlJc w:val="left"/>
      <w:pPr>
        <w:ind w:left="720" w:hanging="360"/>
      </w:pPr>
    </w:lvl>
    <w:lvl w:ilvl="1" w:tplc="101C61C8">
      <w:start w:val="1"/>
      <w:numFmt w:val="decimal"/>
      <w:lvlText w:val="%2)"/>
      <w:lvlJc w:val="left"/>
      <w:pPr>
        <w:ind w:left="1440" w:hanging="360"/>
      </w:pPr>
      <w:rPr>
        <w:rFonts w:hint="default"/>
      </w:rPr>
    </w:lvl>
    <w:lvl w:ilvl="2" w:tplc="2F82E7F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B7C12FD"/>
    <w:multiLevelType w:val="hybridMultilevel"/>
    <w:tmpl w:val="62945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7BC21E90"/>
    <w:multiLevelType w:val="hybridMultilevel"/>
    <w:tmpl w:val="7D1C1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7CD4137A"/>
    <w:multiLevelType w:val="hybridMultilevel"/>
    <w:tmpl w:val="DDD85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7F0E7FC6"/>
    <w:multiLevelType w:val="hybridMultilevel"/>
    <w:tmpl w:val="504856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6"/>
  </w:num>
  <w:num w:numId="2">
    <w:abstractNumId w:val="38"/>
  </w:num>
  <w:num w:numId="3">
    <w:abstractNumId w:val="54"/>
  </w:num>
  <w:num w:numId="4">
    <w:abstractNumId w:val="55"/>
  </w:num>
  <w:num w:numId="5">
    <w:abstractNumId w:val="13"/>
  </w:num>
  <w:num w:numId="6">
    <w:abstractNumId w:val="71"/>
  </w:num>
  <w:num w:numId="7">
    <w:abstractNumId w:val="46"/>
  </w:num>
  <w:num w:numId="8">
    <w:abstractNumId w:val="62"/>
  </w:num>
  <w:num w:numId="9">
    <w:abstractNumId w:val="49"/>
  </w:num>
  <w:num w:numId="10">
    <w:abstractNumId w:val="57"/>
  </w:num>
  <w:num w:numId="11">
    <w:abstractNumId w:val="17"/>
  </w:num>
  <w:num w:numId="12">
    <w:abstractNumId w:val="8"/>
  </w:num>
  <w:num w:numId="13">
    <w:abstractNumId w:val="12"/>
  </w:num>
  <w:num w:numId="14">
    <w:abstractNumId w:val="33"/>
  </w:num>
  <w:num w:numId="15">
    <w:abstractNumId w:val="67"/>
  </w:num>
  <w:num w:numId="16">
    <w:abstractNumId w:val="45"/>
  </w:num>
  <w:num w:numId="17">
    <w:abstractNumId w:val="11"/>
  </w:num>
  <w:num w:numId="18">
    <w:abstractNumId w:val="5"/>
  </w:num>
  <w:num w:numId="19">
    <w:abstractNumId w:val="19"/>
  </w:num>
  <w:num w:numId="20">
    <w:abstractNumId w:val="27"/>
  </w:num>
  <w:num w:numId="21">
    <w:abstractNumId w:val="58"/>
  </w:num>
  <w:num w:numId="22">
    <w:abstractNumId w:val="50"/>
  </w:num>
  <w:num w:numId="23">
    <w:abstractNumId w:val="35"/>
  </w:num>
  <w:num w:numId="24">
    <w:abstractNumId w:val="59"/>
  </w:num>
  <w:num w:numId="25">
    <w:abstractNumId w:val="16"/>
  </w:num>
  <w:num w:numId="26">
    <w:abstractNumId w:val="52"/>
  </w:num>
  <w:num w:numId="27">
    <w:abstractNumId w:val="43"/>
  </w:num>
  <w:num w:numId="28">
    <w:abstractNumId w:val="29"/>
  </w:num>
  <w:num w:numId="29">
    <w:abstractNumId w:val="64"/>
  </w:num>
  <w:num w:numId="30">
    <w:abstractNumId w:val="66"/>
  </w:num>
  <w:num w:numId="31">
    <w:abstractNumId w:val="21"/>
  </w:num>
  <w:num w:numId="32">
    <w:abstractNumId w:val="14"/>
  </w:num>
  <w:num w:numId="33">
    <w:abstractNumId w:val="53"/>
  </w:num>
  <w:num w:numId="34">
    <w:abstractNumId w:val="41"/>
  </w:num>
  <w:num w:numId="35">
    <w:abstractNumId w:val="39"/>
  </w:num>
  <w:num w:numId="36">
    <w:abstractNumId w:val="69"/>
  </w:num>
  <w:num w:numId="37">
    <w:abstractNumId w:val="70"/>
  </w:num>
  <w:num w:numId="38">
    <w:abstractNumId w:val="4"/>
  </w:num>
  <w:num w:numId="39">
    <w:abstractNumId w:val="44"/>
  </w:num>
  <w:num w:numId="40">
    <w:abstractNumId w:val="31"/>
  </w:num>
  <w:num w:numId="41">
    <w:abstractNumId w:val="68"/>
  </w:num>
  <w:num w:numId="42">
    <w:abstractNumId w:val="61"/>
  </w:num>
  <w:num w:numId="43">
    <w:abstractNumId w:val="37"/>
  </w:num>
  <w:num w:numId="44">
    <w:abstractNumId w:val="18"/>
  </w:num>
  <w:num w:numId="45">
    <w:abstractNumId w:val="26"/>
  </w:num>
  <w:num w:numId="46">
    <w:abstractNumId w:val="48"/>
  </w:num>
  <w:num w:numId="47">
    <w:abstractNumId w:val="22"/>
  </w:num>
  <w:num w:numId="48">
    <w:abstractNumId w:val="23"/>
  </w:num>
  <w:num w:numId="49">
    <w:abstractNumId w:val="24"/>
  </w:num>
  <w:num w:numId="50">
    <w:abstractNumId w:val="36"/>
  </w:num>
  <w:num w:numId="51">
    <w:abstractNumId w:val="6"/>
  </w:num>
  <w:num w:numId="52">
    <w:abstractNumId w:val="65"/>
  </w:num>
  <w:num w:numId="53">
    <w:abstractNumId w:val="30"/>
  </w:num>
  <w:num w:numId="54">
    <w:abstractNumId w:val="20"/>
  </w:num>
  <w:num w:numId="55">
    <w:abstractNumId w:val="10"/>
  </w:num>
  <w:num w:numId="56">
    <w:abstractNumId w:val="15"/>
  </w:num>
  <w:num w:numId="57">
    <w:abstractNumId w:val="25"/>
  </w:num>
  <w:num w:numId="58">
    <w:abstractNumId w:val="9"/>
  </w:num>
  <w:num w:numId="59">
    <w:abstractNumId w:val="42"/>
  </w:num>
  <w:num w:numId="60">
    <w:abstractNumId w:val="7"/>
  </w:num>
  <w:num w:numId="61">
    <w:abstractNumId w:val="28"/>
  </w:num>
  <w:num w:numId="62">
    <w:abstractNumId w:val="51"/>
  </w:num>
  <w:num w:numId="63">
    <w:abstractNumId w:val="63"/>
  </w:num>
  <w:num w:numId="64">
    <w:abstractNumId w:val="32"/>
  </w:num>
  <w:num w:numId="65">
    <w:abstractNumId w:val="40"/>
  </w:num>
  <w:num w:numId="66">
    <w:abstractNumId w:val="55"/>
  </w:num>
  <w:num w:numId="67">
    <w:abstractNumId w:val="72"/>
  </w:num>
  <w:num w:numId="68">
    <w:abstractNumId w:val="34"/>
  </w:num>
  <w:num w:numId="69">
    <w:abstractNumId w:val="60"/>
  </w:num>
  <w:num w:numId="70">
    <w:abstractNumId w:val="4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954"/>
    <w:rsid w:val="00000D27"/>
    <w:rsid w:val="00000D44"/>
    <w:rsid w:val="000012B4"/>
    <w:rsid w:val="00002771"/>
    <w:rsid w:val="000027F0"/>
    <w:rsid w:val="00002BF3"/>
    <w:rsid w:val="00003377"/>
    <w:rsid w:val="0000354B"/>
    <w:rsid w:val="00004A13"/>
    <w:rsid w:val="00005573"/>
    <w:rsid w:val="00005D32"/>
    <w:rsid w:val="000063D1"/>
    <w:rsid w:val="000066D0"/>
    <w:rsid w:val="00007203"/>
    <w:rsid w:val="00011202"/>
    <w:rsid w:val="0001179B"/>
    <w:rsid w:val="00011817"/>
    <w:rsid w:val="00011C29"/>
    <w:rsid w:val="00011FE3"/>
    <w:rsid w:val="00012EF1"/>
    <w:rsid w:val="00013448"/>
    <w:rsid w:val="00013F9D"/>
    <w:rsid w:val="0001497C"/>
    <w:rsid w:val="00016418"/>
    <w:rsid w:val="00016BA7"/>
    <w:rsid w:val="00016FD6"/>
    <w:rsid w:val="0001703C"/>
    <w:rsid w:val="00017662"/>
    <w:rsid w:val="0002167D"/>
    <w:rsid w:val="000218F6"/>
    <w:rsid w:val="00021B88"/>
    <w:rsid w:val="00021D46"/>
    <w:rsid w:val="00021F5C"/>
    <w:rsid w:val="00023469"/>
    <w:rsid w:val="00023CD9"/>
    <w:rsid w:val="000242F8"/>
    <w:rsid w:val="00024B08"/>
    <w:rsid w:val="00024E11"/>
    <w:rsid w:val="000256DD"/>
    <w:rsid w:val="00025F55"/>
    <w:rsid w:val="00025F61"/>
    <w:rsid w:val="00026B18"/>
    <w:rsid w:val="00026BB3"/>
    <w:rsid w:val="00026FCE"/>
    <w:rsid w:val="00027088"/>
    <w:rsid w:val="00027D81"/>
    <w:rsid w:val="00030D9F"/>
    <w:rsid w:val="000319DF"/>
    <w:rsid w:val="000325F4"/>
    <w:rsid w:val="00032651"/>
    <w:rsid w:val="000326A7"/>
    <w:rsid w:val="0003291B"/>
    <w:rsid w:val="00032948"/>
    <w:rsid w:val="00032F2D"/>
    <w:rsid w:val="000330D2"/>
    <w:rsid w:val="0003383C"/>
    <w:rsid w:val="00033B36"/>
    <w:rsid w:val="00033D15"/>
    <w:rsid w:val="00034F1F"/>
    <w:rsid w:val="00035673"/>
    <w:rsid w:val="0003665C"/>
    <w:rsid w:val="00036847"/>
    <w:rsid w:val="00036B01"/>
    <w:rsid w:val="00037116"/>
    <w:rsid w:val="00037135"/>
    <w:rsid w:val="000376CD"/>
    <w:rsid w:val="00037CBA"/>
    <w:rsid w:val="0004019E"/>
    <w:rsid w:val="000401F9"/>
    <w:rsid w:val="0004075F"/>
    <w:rsid w:val="000416B9"/>
    <w:rsid w:val="000417A8"/>
    <w:rsid w:val="00042043"/>
    <w:rsid w:val="000423B3"/>
    <w:rsid w:val="00042899"/>
    <w:rsid w:val="0004327D"/>
    <w:rsid w:val="00043A5D"/>
    <w:rsid w:val="0004427C"/>
    <w:rsid w:val="00045D86"/>
    <w:rsid w:val="00045E56"/>
    <w:rsid w:val="00046DFC"/>
    <w:rsid w:val="00047234"/>
    <w:rsid w:val="0004798F"/>
    <w:rsid w:val="00047CF2"/>
    <w:rsid w:val="00051449"/>
    <w:rsid w:val="00051C45"/>
    <w:rsid w:val="00051E84"/>
    <w:rsid w:val="0005210B"/>
    <w:rsid w:val="000523D8"/>
    <w:rsid w:val="00053291"/>
    <w:rsid w:val="00053CA1"/>
    <w:rsid w:val="00054B4E"/>
    <w:rsid w:val="00055BD9"/>
    <w:rsid w:val="00055E7E"/>
    <w:rsid w:val="000565A3"/>
    <w:rsid w:val="00056B04"/>
    <w:rsid w:val="00057015"/>
    <w:rsid w:val="00057376"/>
    <w:rsid w:val="0005746D"/>
    <w:rsid w:val="00057750"/>
    <w:rsid w:val="0006018B"/>
    <w:rsid w:val="00060548"/>
    <w:rsid w:val="00060805"/>
    <w:rsid w:val="00060D75"/>
    <w:rsid w:val="000613F7"/>
    <w:rsid w:val="000615AC"/>
    <w:rsid w:val="00061DED"/>
    <w:rsid w:val="00062A4B"/>
    <w:rsid w:val="00062E5B"/>
    <w:rsid w:val="00063E7B"/>
    <w:rsid w:val="00063ECC"/>
    <w:rsid w:val="0006500A"/>
    <w:rsid w:val="00065655"/>
    <w:rsid w:val="0006568C"/>
    <w:rsid w:val="00066138"/>
    <w:rsid w:val="00066222"/>
    <w:rsid w:val="000667C0"/>
    <w:rsid w:val="00066968"/>
    <w:rsid w:val="00066CF0"/>
    <w:rsid w:val="00067E27"/>
    <w:rsid w:val="00070351"/>
    <w:rsid w:val="0007085E"/>
    <w:rsid w:val="000714C3"/>
    <w:rsid w:val="000715BB"/>
    <w:rsid w:val="00072073"/>
    <w:rsid w:val="00073452"/>
    <w:rsid w:val="000742CC"/>
    <w:rsid w:val="00074921"/>
    <w:rsid w:val="00074EEB"/>
    <w:rsid w:val="00074FD6"/>
    <w:rsid w:val="000756D7"/>
    <w:rsid w:val="00076DD5"/>
    <w:rsid w:val="00077409"/>
    <w:rsid w:val="00077AB5"/>
    <w:rsid w:val="00080AAB"/>
    <w:rsid w:val="00081481"/>
    <w:rsid w:val="00081E79"/>
    <w:rsid w:val="0008212C"/>
    <w:rsid w:val="00082A4D"/>
    <w:rsid w:val="00082AFF"/>
    <w:rsid w:val="000832AF"/>
    <w:rsid w:val="00084F09"/>
    <w:rsid w:val="0008537C"/>
    <w:rsid w:val="0008554B"/>
    <w:rsid w:val="00085811"/>
    <w:rsid w:val="00085DF4"/>
    <w:rsid w:val="00085F43"/>
    <w:rsid w:val="00085F52"/>
    <w:rsid w:val="0008617A"/>
    <w:rsid w:val="0008783A"/>
    <w:rsid w:val="00090245"/>
    <w:rsid w:val="00090925"/>
    <w:rsid w:val="00090EB4"/>
    <w:rsid w:val="000914B3"/>
    <w:rsid w:val="0009178A"/>
    <w:rsid w:val="00091D4B"/>
    <w:rsid w:val="0009235D"/>
    <w:rsid w:val="00092660"/>
    <w:rsid w:val="000928D4"/>
    <w:rsid w:val="00092F7D"/>
    <w:rsid w:val="00093093"/>
    <w:rsid w:val="000936B7"/>
    <w:rsid w:val="000941F2"/>
    <w:rsid w:val="000947C9"/>
    <w:rsid w:val="00094885"/>
    <w:rsid w:val="000961AB"/>
    <w:rsid w:val="00096398"/>
    <w:rsid w:val="000969DD"/>
    <w:rsid w:val="000971D9"/>
    <w:rsid w:val="0009792E"/>
    <w:rsid w:val="00097B66"/>
    <w:rsid w:val="000A05D6"/>
    <w:rsid w:val="000A0EDF"/>
    <w:rsid w:val="000A1C89"/>
    <w:rsid w:val="000A1DEA"/>
    <w:rsid w:val="000A1EB8"/>
    <w:rsid w:val="000A21F1"/>
    <w:rsid w:val="000A2389"/>
    <w:rsid w:val="000A3C10"/>
    <w:rsid w:val="000A3CFA"/>
    <w:rsid w:val="000A444A"/>
    <w:rsid w:val="000A530C"/>
    <w:rsid w:val="000A5853"/>
    <w:rsid w:val="000A59B1"/>
    <w:rsid w:val="000A64BB"/>
    <w:rsid w:val="000A650D"/>
    <w:rsid w:val="000B0401"/>
    <w:rsid w:val="000B24DD"/>
    <w:rsid w:val="000B28D5"/>
    <w:rsid w:val="000B2AC2"/>
    <w:rsid w:val="000B2C94"/>
    <w:rsid w:val="000B2E8A"/>
    <w:rsid w:val="000B2ED1"/>
    <w:rsid w:val="000B32A5"/>
    <w:rsid w:val="000B3701"/>
    <w:rsid w:val="000B37B0"/>
    <w:rsid w:val="000B67AB"/>
    <w:rsid w:val="000B6E8F"/>
    <w:rsid w:val="000B723C"/>
    <w:rsid w:val="000C1665"/>
    <w:rsid w:val="000C1A33"/>
    <w:rsid w:val="000C1C00"/>
    <w:rsid w:val="000C1D86"/>
    <w:rsid w:val="000C1F16"/>
    <w:rsid w:val="000C20DD"/>
    <w:rsid w:val="000C22E5"/>
    <w:rsid w:val="000C23D7"/>
    <w:rsid w:val="000C32B2"/>
    <w:rsid w:val="000C353B"/>
    <w:rsid w:val="000C4CFD"/>
    <w:rsid w:val="000C5A77"/>
    <w:rsid w:val="000C5D84"/>
    <w:rsid w:val="000C6223"/>
    <w:rsid w:val="000C653F"/>
    <w:rsid w:val="000C7016"/>
    <w:rsid w:val="000C7802"/>
    <w:rsid w:val="000C7BB0"/>
    <w:rsid w:val="000C7EB6"/>
    <w:rsid w:val="000D069A"/>
    <w:rsid w:val="000D0F5B"/>
    <w:rsid w:val="000D2079"/>
    <w:rsid w:val="000D2082"/>
    <w:rsid w:val="000D24FD"/>
    <w:rsid w:val="000D2DB6"/>
    <w:rsid w:val="000D3431"/>
    <w:rsid w:val="000D4D8D"/>
    <w:rsid w:val="000D5C0F"/>
    <w:rsid w:val="000D5F56"/>
    <w:rsid w:val="000D600F"/>
    <w:rsid w:val="000D6A92"/>
    <w:rsid w:val="000D6B81"/>
    <w:rsid w:val="000D6F1F"/>
    <w:rsid w:val="000D7C48"/>
    <w:rsid w:val="000E006E"/>
    <w:rsid w:val="000E06C5"/>
    <w:rsid w:val="000E0751"/>
    <w:rsid w:val="000E15BC"/>
    <w:rsid w:val="000E1B29"/>
    <w:rsid w:val="000E1B31"/>
    <w:rsid w:val="000E23B5"/>
    <w:rsid w:val="000E29C3"/>
    <w:rsid w:val="000E2FBA"/>
    <w:rsid w:val="000E354C"/>
    <w:rsid w:val="000E35CE"/>
    <w:rsid w:val="000E53F3"/>
    <w:rsid w:val="000E540D"/>
    <w:rsid w:val="000E55D7"/>
    <w:rsid w:val="000E5670"/>
    <w:rsid w:val="000E5AF7"/>
    <w:rsid w:val="000E637D"/>
    <w:rsid w:val="000F04BF"/>
    <w:rsid w:val="000F0DEB"/>
    <w:rsid w:val="000F173E"/>
    <w:rsid w:val="000F1A0A"/>
    <w:rsid w:val="000F1CFD"/>
    <w:rsid w:val="000F292E"/>
    <w:rsid w:val="000F3BBB"/>
    <w:rsid w:val="000F3F35"/>
    <w:rsid w:val="000F46DB"/>
    <w:rsid w:val="000F4A59"/>
    <w:rsid w:val="000F4BD3"/>
    <w:rsid w:val="000F5960"/>
    <w:rsid w:val="000F5D47"/>
    <w:rsid w:val="000F5F20"/>
    <w:rsid w:val="000F6720"/>
    <w:rsid w:val="000F74CC"/>
    <w:rsid w:val="000F774C"/>
    <w:rsid w:val="000F7EFF"/>
    <w:rsid w:val="001007AA"/>
    <w:rsid w:val="00100815"/>
    <w:rsid w:val="00100B47"/>
    <w:rsid w:val="001010A5"/>
    <w:rsid w:val="0010135D"/>
    <w:rsid w:val="00101446"/>
    <w:rsid w:val="0010179C"/>
    <w:rsid w:val="001019F9"/>
    <w:rsid w:val="00101A4B"/>
    <w:rsid w:val="0010281C"/>
    <w:rsid w:val="00102CDA"/>
    <w:rsid w:val="001031AB"/>
    <w:rsid w:val="00103AB1"/>
    <w:rsid w:val="001046F5"/>
    <w:rsid w:val="001063B1"/>
    <w:rsid w:val="00106C91"/>
    <w:rsid w:val="00107395"/>
    <w:rsid w:val="00107657"/>
    <w:rsid w:val="00110AC2"/>
    <w:rsid w:val="00110B0C"/>
    <w:rsid w:val="00110E26"/>
    <w:rsid w:val="00110FD2"/>
    <w:rsid w:val="00111AE5"/>
    <w:rsid w:val="00111B40"/>
    <w:rsid w:val="0011381B"/>
    <w:rsid w:val="00113D76"/>
    <w:rsid w:val="00113E54"/>
    <w:rsid w:val="00114E30"/>
    <w:rsid w:val="00115042"/>
    <w:rsid w:val="00115FA4"/>
    <w:rsid w:val="001171D9"/>
    <w:rsid w:val="0011787F"/>
    <w:rsid w:val="00117907"/>
    <w:rsid w:val="00117F05"/>
    <w:rsid w:val="0012192A"/>
    <w:rsid w:val="00122722"/>
    <w:rsid w:val="001229BE"/>
    <w:rsid w:val="00122ADD"/>
    <w:rsid w:val="0012318C"/>
    <w:rsid w:val="00124288"/>
    <w:rsid w:val="00124507"/>
    <w:rsid w:val="001247CC"/>
    <w:rsid w:val="0012582D"/>
    <w:rsid w:val="00125FCF"/>
    <w:rsid w:val="001267D4"/>
    <w:rsid w:val="001269A5"/>
    <w:rsid w:val="00126B8F"/>
    <w:rsid w:val="00127F9D"/>
    <w:rsid w:val="0013008B"/>
    <w:rsid w:val="00130622"/>
    <w:rsid w:val="001318B9"/>
    <w:rsid w:val="00132389"/>
    <w:rsid w:val="0013297F"/>
    <w:rsid w:val="001329B5"/>
    <w:rsid w:val="00132EA2"/>
    <w:rsid w:val="00133758"/>
    <w:rsid w:val="00133C13"/>
    <w:rsid w:val="00134148"/>
    <w:rsid w:val="001344A4"/>
    <w:rsid w:val="00134AF4"/>
    <w:rsid w:val="00134B50"/>
    <w:rsid w:val="00135812"/>
    <w:rsid w:val="00136BD2"/>
    <w:rsid w:val="00137050"/>
    <w:rsid w:val="00137D9A"/>
    <w:rsid w:val="0014054E"/>
    <w:rsid w:val="0014078D"/>
    <w:rsid w:val="001408A8"/>
    <w:rsid w:val="00140C83"/>
    <w:rsid w:val="00140E84"/>
    <w:rsid w:val="00142474"/>
    <w:rsid w:val="001425A7"/>
    <w:rsid w:val="00143401"/>
    <w:rsid w:val="001436B3"/>
    <w:rsid w:val="001437E7"/>
    <w:rsid w:val="00145047"/>
    <w:rsid w:val="001452F7"/>
    <w:rsid w:val="00145401"/>
    <w:rsid w:val="001457C6"/>
    <w:rsid w:val="001458E8"/>
    <w:rsid w:val="0014667D"/>
    <w:rsid w:val="00146C3D"/>
    <w:rsid w:val="001472E7"/>
    <w:rsid w:val="00147491"/>
    <w:rsid w:val="00147A71"/>
    <w:rsid w:val="001528C5"/>
    <w:rsid w:val="00153CF2"/>
    <w:rsid w:val="00153D80"/>
    <w:rsid w:val="001547F5"/>
    <w:rsid w:val="00154F65"/>
    <w:rsid w:val="0015517C"/>
    <w:rsid w:val="00155180"/>
    <w:rsid w:val="00155299"/>
    <w:rsid w:val="001554ED"/>
    <w:rsid w:val="0015560C"/>
    <w:rsid w:val="00156673"/>
    <w:rsid w:val="00156A86"/>
    <w:rsid w:val="00156F40"/>
    <w:rsid w:val="00157AE6"/>
    <w:rsid w:val="00157C6D"/>
    <w:rsid w:val="00160CA0"/>
    <w:rsid w:val="00161B36"/>
    <w:rsid w:val="001624C4"/>
    <w:rsid w:val="001634D6"/>
    <w:rsid w:val="00163897"/>
    <w:rsid w:val="00163F79"/>
    <w:rsid w:val="001641B6"/>
    <w:rsid w:val="0016477D"/>
    <w:rsid w:val="00164D0F"/>
    <w:rsid w:val="00165657"/>
    <w:rsid w:val="00165828"/>
    <w:rsid w:val="00165856"/>
    <w:rsid w:val="001659AE"/>
    <w:rsid w:val="00165B22"/>
    <w:rsid w:val="00165E5D"/>
    <w:rsid w:val="00165FF2"/>
    <w:rsid w:val="00166C5E"/>
    <w:rsid w:val="00166D65"/>
    <w:rsid w:val="0016721B"/>
    <w:rsid w:val="00167396"/>
    <w:rsid w:val="0016741C"/>
    <w:rsid w:val="00167424"/>
    <w:rsid w:val="00167C84"/>
    <w:rsid w:val="0017030E"/>
    <w:rsid w:val="001707F1"/>
    <w:rsid w:val="001719E6"/>
    <w:rsid w:val="00171C7E"/>
    <w:rsid w:val="00171D43"/>
    <w:rsid w:val="00171DE9"/>
    <w:rsid w:val="00171EC8"/>
    <w:rsid w:val="00171F74"/>
    <w:rsid w:val="00172560"/>
    <w:rsid w:val="00172BE1"/>
    <w:rsid w:val="0017308D"/>
    <w:rsid w:val="001732DE"/>
    <w:rsid w:val="0017338D"/>
    <w:rsid w:val="001733D4"/>
    <w:rsid w:val="00173842"/>
    <w:rsid w:val="00174530"/>
    <w:rsid w:val="0017453B"/>
    <w:rsid w:val="00174AFE"/>
    <w:rsid w:val="00174E0B"/>
    <w:rsid w:val="00175459"/>
    <w:rsid w:val="0017583A"/>
    <w:rsid w:val="00175F59"/>
    <w:rsid w:val="0017643D"/>
    <w:rsid w:val="00176EF8"/>
    <w:rsid w:val="0017734E"/>
    <w:rsid w:val="00177A29"/>
    <w:rsid w:val="00177C2B"/>
    <w:rsid w:val="00180342"/>
    <w:rsid w:val="0018156F"/>
    <w:rsid w:val="00181761"/>
    <w:rsid w:val="001818CA"/>
    <w:rsid w:val="00182FCF"/>
    <w:rsid w:val="00183009"/>
    <w:rsid w:val="00183D6F"/>
    <w:rsid w:val="00185174"/>
    <w:rsid w:val="00185492"/>
    <w:rsid w:val="001859E3"/>
    <w:rsid w:val="00185AE0"/>
    <w:rsid w:val="00185DFC"/>
    <w:rsid w:val="00186196"/>
    <w:rsid w:val="00186D73"/>
    <w:rsid w:val="00187685"/>
    <w:rsid w:val="001900DB"/>
    <w:rsid w:val="001901D5"/>
    <w:rsid w:val="0019089C"/>
    <w:rsid w:val="00190E15"/>
    <w:rsid w:val="00191CFA"/>
    <w:rsid w:val="00191D3C"/>
    <w:rsid w:val="001920B3"/>
    <w:rsid w:val="001921A3"/>
    <w:rsid w:val="0019258C"/>
    <w:rsid w:val="001928EF"/>
    <w:rsid w:val="00192B67"/>
    <w:rsid w:val="00192C94"/>
    <w:rsid w:val="001936E6"/>
    <w:rsid w:val="00193CAC"/>
    <w:rsid w:val="00194242"/>
    <w:rsid w:val="00195F5B"/>
    <w:rsid w:val="00196686"/>
    <w:rsid w:val="00196B8B"/>
    <w:rsid w:val="001979C3"/>
    <w:rsid w:val="001A0BF9"/>
    <w:rsid w:val="001A143D"/>
    <w:rsid w:val="001A2011"/>
    <w:rsid w:val="001A21F7"/>
    <w:rsid w:val="001A2B74"/>
    <w:rsid w:val="001A2C78"/>
    <w:rsid w:val="001A2C82"/>
    <w:rsid w:val="001A3394"/>
    <w:rsid w:val="001A3C6F"/>
    <w:rsid w:val="001A4174"/>
    <w:rsid w:val="001A4670"/>
    <w:rsid w:val="001A49A2"/>
    <w:rsid w:val="001A4B6B"/>
    <w:rsid w:val="001A4F31"/>
    <w:rsid w:val="001A51DC"/>
    <w:rsid w:val="001A5813"/>
    <w:rsid w:val="001A6C56"/>
    <w:rsid w:val="001A7109"/>
    <w:rsid w:val="001A71DE"/>
    <w:rsid w:val="001A7290"/>
    <w:rsid w:val="001A7337"/>
    <w:rsid w:val="001A7C6A"/>
    <w:rsid w:val="001B00B8"/>
    <w:rsid w:val="001B06BF"/>
    <w:rsid w:val="001B1663"/>
    <w:rsid w:val="001B242F"/>
    <w:rsid w:val="001B2721"/>
    <w:rsid w:val="001B2976"/>
    <w:rsid w:val="001B2C8B"/>
    <w:rsid w:val="001B31A8"/>
    <w:rsid w:val="001B3832"/>
    <w:rsid w:val="001B6C94"/>
    <w:rsid w:val="001B7CA0"/>
    <w:rsid w:val="001C0D84"/>
    <w:rsid w:val="001C101A"/>
    <w:rsid w:val="001C1149"/>
    <w:rsid w:val="001C281D"/>
    <w:rsid w:val="001C2BDB"/>
    <w:rsid w:val="001C34B3"/>
    <w:rsid w:val="001C3F2F"/>
    <w:rsid w:val="001C4119"/>
    <w:rsid w:val="001C49C0"/>
    <w:rsid w:val="001C5013"/>
    <w:rsid w:val="001C542B"/>
    <w:rsid w:val="001C55CC"/>
    <w:rsid w:val="001C622B"/>
    <w:rsid w:val="001C6F2B"/>
    <w:rsid w:val="001C71DF"/>
    <w:rsid w:val="001C7D34"/>
    <w:rsid w:val="001D00DA"/>
    <w:rsid w:val="001D1756"/>
    <w:rsid w:val="001D17BD"/>
    <w:rsid w:val="001D226C"/>
    <w:rsid w:val="001D2878"/>
    <w:rsid w:val="001D2D48"/>
    <w:rsid w:val="001D2DF5"/>
    <w:rsid w:val="001D3948"/>
    <w:rsid w:val="001D3A18"/>
    <w:rsid w:val="001D3B1E"/>
    <w:rsid w:val="001D3B30"/>
    <w:rsid w:val="001D423E"/>
    <w:rsid w:val="001D4987"/>
    <w:rsid w:val="001D53D1"/>
    <w:rsid w:val="001D5737"/>
    <w:rsid w:val="001D5A2A"/>
    <w:rsid w:val="001D7259"/>
    <w:rsid w:val="001D7542"/>
    <w:rsid w:val="001E02CA"/>
    <w:rsid w:val="001E08EB"/>
    <w:rsid w:val="001E08ED"/>
    <w:rsid w:val="001E26E2"/>
    <w:rsid w:val="001E27C9"/>
    <w:rsid w:val="001E2A69"/>
    <w:rsid w:val="001E2FA8"/>
    <w:rsid w:val="001E3693"/>
    <w:rsid w:val="001E3C12"/>
    <w:rsid w:val="001E4016"/>
    <w:rsid w:val="001E4563"/>
    <w:rsid w:val="001E4700"/>
    <w:rsid w:val="001E48B7"/>
    <w:rsid w:val="001E4AAE"/>
    <w:rsid w:val="001E5245"/>
    <w:rsid w:val="001E541A"/>
    <w:rsid w:val="001E55FA"/>
    <w:rsid w:val="001E5FBD"/>
    <w:rsid w:val="001E63C0"/>
    <w:rsid w:val="001E6556"/>
    <w:rsid w:val="001E7774"/>
    <w:rsid w:val="001F0172"/>
    <w:rsid w:val="001F0608"/>
    <w:rsid w:val="001F09AA"/>
    <w:rsid w:val="001F0B29"/>
    <w:rsid w:val="001F0B73"/>
    <w:rsid w:val="001F0D34"/>
    <w:rsid w:val="001F2B1B"/>
    <w:rsid w:val="001F3262"/>
    <w:rsid w:val="001F3347"/>
    <w:rsid w:val="001F3349"/>
    <w:rsid w:val="001F376B"/>
    <w:rsid w:val="001F4DF6"/>
    <w:rsid w:val="001F52D5"/>
    <w:rsid w:val="001F5891"/>
    <w:rsid w:val="001F58B4"/>
    <w:rsid w:val="001F5A6B"/>
    <w:rsid w:val="001F5B18"/>
    <w:rsid w:val="001F619F"/>
    <w:rsid w:val="001F62B7"/>
    <w:rsid w:val="001F6347"/>
    <w:rsid w:val="001F7C92"/>
    <w:rsid w:val="002001CD"/>
    <w:rsid w:val="00200337"/>
    <w:rsid w:val="0020050C"/>
    <w:rsid w:val="00200C0A"/>
    <w:rsid w:val="00200CAA"/>
    <w:rsid w:val="002012B5"/>
    <w:rsid w:val="002020A2"/>
    <w:rsid w:val="002020DF"/>
    <w:rsid w:val="00202B68"/>
    <w:rsid w:val="00202E6B"/>
    <w:rsid w:val="002031E3"/>
    <w:rsid w:val="002035AC"/>
    <w:rsid w:val="00203873"/>
    <w:rsid w:val="00203E1D"/>
    <w:rsid w:val="002043C1"/>
    <w:rsid w:val="002052DE"/>
    <w:rsid w:val="00205B7A"/>
    <w:rsid w:val="00205C19"/>
    <w:rsid w:val="0020646B"/>
    <w:rsid w:val="00206B94"/>
    <w:rsid w:val="00206D10"/>
    <w:rsid w:val="0020709F"/>
    <w:rsid w:val="002070F5"/>
    <w:rsid w:val="002074D1"/>
    <w:rsid w:val="00207AF6"/>
    <w:rsid w:val="002100E8"/>
    <w:rsid w:val="0021016C"/>
    <w:rsid w:val="00210553"/>
    <w:rsid w:val="00210804"/>
    <w:rsid w:val="00211E97"/>
    <w:rsid w:val="00213795"/>
    <w:rsid w:val="00214277"/>
    <w:rsid w:val="00215E56"/>
    <w:rsid w:val="00216A09"/>
    <w:rsid w:val="00216D00"/>
    <w:rsid w:val="002200A6"/>
    <w:rsid w:val="002217B1"/>
    <w:rsid w:val="002224F5"/>
    <w:rsid w:val="002233BF"/>
    <w:rsid w:val="00225282"/>
    <w:rsid w:val="00225A0D"/>
    <w:rsid w:val="00225D33"/>
    <w:rsid w:val="00226152"/>
    <w:rsid w:val="00226211"/>
    <w:rsid w:val="00226564"/>
    <w:rsid w:val="00226779"/>
    <w:rsid w:val="00226808"/>
    <w:rsid w:val="00226B8C"/>
    <w:rsid w:val="00231473"/>
    <w:rsid w:val="0023154F"/>
    <w:rsid w:val="002317DD"/>
    <w:rsid w:val="00231BEC"/>
    <w:rsid w:val="002329A4"/>
    <w:rsid w:val="002330DF"/>
    <w:rsid w:val="0023368F"/>
    <w:rsid w:val="002336D5"/>
    <w:rsid w:val="0023414D"/>
    <w:rsid w:val="00234C1B"/>
    <w:rsid w:val="00235198"/>
    <w:rsid w:val="002351A2"/>
    <w:rsid w:val="002352B4"/>
    <w:rsid w:val="00235C14"/>
    <w:rsid w:val="002360A8"/>
    <w:rsid w:val="002364E8"/>
    <w:rsid w:val="0023755D"/>
    <w:rsid w:val="00237850"/>
    <w:rsid w:val="00237FA3"/>
    <w:rsid w:val="0024074E"/>
    <w:rsid w:val="00241050"/>
    <w:rsid w:val="00241144"/>
    <w:rsid w:val="00242B65"/>
    <w:rsid w:val="00242DB8"/>
    <w:rsid w:val="00243B91"/>
    <w:rsid w:val="002449A7"/>
    <w:rsid w:val="00245855"/>
    <w:rsid w:val="00246FDA"/>
    <w:rsid w:val="0024720E"/>
    <w:rsid w:val="002472E6"/>
    <w:rsid w:val="002472EE"/>
    <w:rsid w:val="0025113C"/>
    <w:rsid w:val="00252101"/>
    <w:rsid w:val="0025311D"/>
    <w:rsid w:val="00253352"/>
    <w:rsid w:val="0025442F"/>
    <w:rsid w:val="00254628"/>
    <w:rsid w:val="00254D17"/>
    <w:rsid w:val="0025556A"/>
    <w:rsid w:val="00255C7A"/>
    <w:rsid w:val="002567D0"/>
    <w:rsid w:val="00256BCE"/>
    <w:rsid w:val="002576F7"/>
    <w:rsid w:val="00257949"/>
    <w:rsid w:val="002602F8"/>
    <w:rsid w:val="0026079D"/>
    <w:rsid w:val="00260851"/>
    <w:rsid w:val="00260C04"/>
    <w:rsid w:val="00261288"/>
    <w:rsid w:val="00261A96"/>
    <w:rsid w:val="00262D00"/>
    <w:rsid w:val="00262E78"/>
    <w:rsid w:val="0026398C"/>
    <w:rsid w:val="00263A09"/>
    <w:rsid w:val="002640DA"/>
    <w:rsid w:val="00264A90"/>
    <w:rsid w:val="00264F31"/>
    <w:rsid w:val="0026532C"/>
    <w:rsid w:val="002657ED"/>
    <w:rsid w:val="00265E91"/>
    <w:rsid w:val="00266FED"/>
    <w:rsid w:val="00267539"/>
    <w:rsid w:val="0026783C"/>
    <w:rsid w:val="00267872"/>
    <w:rsid w:val="00272502"/>
    <w:rsid w:val="00272B02"/>
    <w:rsid w:val="00272B8F"/>
    <w:rsid w:val="00272CB4"/>
    <w:rsid w:val="00272DD6"/>
    <w:rsid w:val="00273187"/>
    <w:rsid w:val="00273304"/>
    <w:rsid w:val="0027357F"/>
    <w:rsid w:val="00273BA5"/>
    <w:rsid w:val="00274232"/>
    <w:rsid w:val="00274AAA"/>
    <w:rsid w:val="00274FF3"/>
    <w:rsid w:val="00275046"/>
    <w:rsid w:val="00275222"/>
    <w:rsid w:val="002762B5"/>
    <w:rsid w:val="002763C7"/>
    <w:rsid w:val="002764C6"/>
    <w:rsid w:val="002768D0"/>
    <w:rsid w:val="00276919"/>
    <w:rsid w:val="002825DF"/>
    <w:rsid w:val="00283699"/>
    <w:rsid w:val="0028394A"/>
    <w:rsid w:val="002849B7"/>
    <w:rsid w:val="0028526A"/>
    <w:rsid w:val="00286135"/>
    <w:rsid w:val="00286DA3"/>
    <w:rsid w:val="00290B7B"/>
    <w:rsid w:val="00290E4C"/>
    <w:rsid w:val="00290F6F"/>
    <w:rsid w:val="002918E9"/>
    <w:rsid w:val="0029230D"/>
    <w:rsid w:val="0029303C"/>
    <w:rsid w:val="0029306A"/>
    <w:rsid w:val="00293BE6"/>
    <w:rsid w:val="002944E2"/>
    <w:rsid w:val="00294A30"/>
    <w:rsid w:val="002950EA"/>
    <w:rsid w:val="00295635"/>
    <w:rsid w:val="002957B3"/>
    <w:rsid w:val="00295F05"/>
    <w:rsid w:val="002972BF"/>
    <w:rsid w:val="00297D65"/>
    <w:rsid w:val="00297E30"/>
    <w:rsid w:val="002A0639"/>
    <w:rsid w:val="002A0703"/>
    <w:rsid w:val="002A0CED"/>
    <w:rsid w:val="002A233A"/>
    <w:rsid w:val="002A2707"/>
    <w:rsid w:val="002A2AA2"/>
    <w:rsid w:val="002A2CAC"/>
    <w:rsid w:val="002A2CCE"/>
    <w:rsid w:val="002A42E0"/>
    <w:rsid w:val="002A44CE"/>
    <w:rsid w:val="002A47A8"/>
    <w:rsid w:val="002A4D23"/>
    <w:rsid w:val="002A5EAC"/>
    <w:rsid w:val="002A5FFB"/>
    <w:rsid w:val="002A6450"/>
    <w:rsid w:val="002A6E4C"/>
    <w:rsid w:val="002A6FC6"/>
    <w:rsid w:val="002B0559"/>
    <w:rsid w:val="002B0ABA"/>
    <w:rsid w:val="002B0DAD"/>
    <w:rsid w:val="002B0F1E"/>
    <w:rsid w:val="002B0FCC"/>
    <w:rsid w:val="002B1C71"/>
    <w:rsid w:val="002B24BB"/>
    <w:rsid w:val="002B38C4"/>
    <w:rsid w:val="002B56B0"/>
    <w:rsid w:val="002B58C7"/>
    <w:rsid w:val="002B67B8"/>
    <w:rsid w:val="002B69BB"/>
    <w:rsid w:val="002B74A8"/>
    <w:rsid w:val="002C1C8C"/>
    <w:rsid w:val="002C22D7"/>
    <w:rsid w:val="002C25C2"/>
    <w:rsid w:val="002C277A"/>
    <w:rsid w:val="002C2DF8"/>
    <w:rsid w:val="002C387A"/>
    <w:rsid w:val="002C39E2"/>
    <w:rsid w:val="002C39EA"/>
    <w:rsid w:val="002C3CE9"/>
    <w:rsid w:val="002C4881"/>
    <w:rsid w:val="002C493A"/>
    <w:rsid w:val="002C49D6"/>
    <w:rsid w:val="002C4A95"/>
    <w:rsid w:val="002C5495"/>
    <w:rsid w:val="002C5BE4"/>
    <w:rsid w:val="002C5D7E"/>
    <w:rsid w:val="002C6F54"/>
    <w:rsid w:val="002C7212"/>
    <w:rsid w:val="002C750F"/>
    <w:rsid w:val="002C79D9"/>
    <w:rsid w:val="002D0802"/>
    <w:rsid w:val="002D2234"/>
    <w:rsid w:val="002D2609"/>
    <w:rsid w:val="002D2EF3"/>
    <w:rsid w:val="002D2FCD"/>
    <w:rsid w:val="002D3343"/>
    <w:rsid w:val="002D3DB9"/>
    <w:rsid w:val="002D3F70"/>
    <w:rsid w:val="002D595A"/>
    <w:rsid w:val="002D5B05"/>
    <w:rsid w:val="002D5D48"/>
    <w:rsid w:val="002D6473"/>
    <w:rsid w:val="002D6570"/>
    <w:rsid w:val="002D657B"/>
    <w:rsid w:val="002D66CE"/>
    <w:rsid w:val="002D711C"/>
    <w:rsid w:val="002D7595"/>
    <w:rsid w:val="002D7B3F"/>
    <w:rsid w:val="002E0114"/>
    <w:rsid w:val="002E04F7"/>
    <w:rsid w:val="002E0707"/>
    <w:rsid w:val="002E0A48"/>
    <w:rsid w:val="002E1F7A"/>
    <w:rsid w:val="002E2804"/>
    <w:rsid w:val="002E3FBB"/>
    <w:rsid w:val="002E50C7"/>
    <w:rsid w:val="002E531F"/>
    <w:rsid w:val="002E547D"/>
    <w:rsid w:val="002E605C"/>
    <w:rsid w:val="002E68A2"/>
    <w:rsid w:val="002E7407"/>
    <w:rsid w:val="002E7861"/>
    <w:rsid w:val="002E7C8C"/>
    <w:rsid w:val="002E7CB9"/>
    <w:rsid w:val="002F061D"/>
    <w:rsid w:val="002F0FDF"/>
    <w:rsid w:val="002F1223"/>
    <w:rsid w:val="002F1230"/>
    <w:rsid w:val="002F15C6"/>
    <w:rsid w:val="002F1A5F"/>
    <w:rsid w:val="002F1C1D"/>
    <w:rsid w:val="002F2477"/>
    <w:rsid w:val="002F25E6"/>
    <w:rsid w:val="002F2D73"/>
    <w:rsid w:val="002F33BD"/>
    <w:rsid w:val="002F353A"/>
    <w:rsid w:val="002F3E02"/>
    <w:rsid w:val="002F4D63"/>
    <w:rsid w:val="002F4E41"/>
    <w:rsid w:val="002F7335"/>
    <w:rsid w:val="002F7463"/>
    <w:rsid w:val="002F7851"/>
    <w:rsid w:val="002F7CFD"/>
    <w:rsid w:val="002F7DDC"/>
    <w:rsid w:val="003000F7"/>
    <w:rsid w:val="00300637"/>
    <w:rsid w:val="003015FF"/>
    <w:rsid w:val="00301A5B"/>
    <w:rsid w:val="00301D57"/>
    <w:rsid w:val="0030216E"/>
    <w:rsid w:val="00302706"/>
    <w:rsid w:val="003027C7"/>
    <w:rsid w:val="0030307F"/>
    <w:rsid w:val="003035D9"/>
    <w:rsid w:val="00304257"/>
    <w:rsid w:val="00305AD0"/>
    <w:rsid w:val="00306B31"/>
    <w:rsid w:val="003071FF"/>
    <w:rsid w:val="003078C8"/>
    <w:rsid w:val="00310A38"/>
    <w:rsid w:val="00310D59"/>
    <w:rsid w:val="00311D86"/>
    <w:rsid w:val="00312E7B"/>
    <w:rsid w:val="00312EB4"/>
    <w:rsid w:val="0031310B"/>
    <w:rsid w:val="00313235"/>
    <w:rsid w:val="00313434"/>
    <w:rsid w:val="00313581"/>
    <w:rsid w:val="00313AA1"/>
    <w:rsid w:val="00313B75"/>
    <w:rsid w:val="00313BC2"/>
    <w:rsid w:val="00314692"/>
    <w:rsid w:val="0031510D"/>
    <w:rsid w:val="00315D86"/>
    <w:rsid w:val="003163A9"/>
    <w:rsid w:val="00317465"/>
    <w:rsid w:val="003174A6"/>
    <w:rsid w:val="00317AC5"/>
    <w:rsid w:val="00317BFA"/>
    <w:rsid w:val="00317E78"/>
    <w:rsid w:val="003203FA"/>
    <w:rsid w:val="0032075A"/>
    <w:rsid w:val="00320FDE"/>
    <w:rsid w:val="00321860"/>
    <w:rsid w:val="00321906"/>
    <w:rsid w:val="00322459"/>
    <w:rsid w:val="003235D3"/>
    <w:rsid w:val="0032505C"/>
    <w:rsid w:val="00325A0C"/>
    <w:rsid w:val="00325F43"/>
    <w:rsid w:val="003260AF"/>
    <w:rsid w:val="0032665E"/>
    <w:rsid w:val="00327081"/>
    <w:rsid w:val="00327364"/>
    <w:rsid w:val="003274F0"/>
    <w:rsid w:val="00327E50"/>
    <w:rsid w:val="0033001F"/>
    <w:rsid w:val="0033014E"/>
    <w:rsid w:val="003317F3"/>
    <w:rsid w:val="00331B5F"/>
    <w:rsid w:val="0033262E"/>
    <w:rsid w:val="00332DFD"/>
    <w:rsid w:val="00333481"/>
    <w:rsid w:val="00333572"/>
    <w:rsid w:val="0033376A"/>
    <w:rsid w:val="00335198"/>
    <w:rsid w:val="003361F4"/>
    <w:rsid w:val="0033648E"/>
    <w:rsid w:val="0033649B"/>
    <w:rsid w:val="003365F6"/>
    <w:rsid w:val="0033662D"/>
    <w:rsid w:val="0033691C"/>
    <w:rsid w:val="0033745A"/>
    <w:rsid w:val="00337CA9"/>
    <w:rsid w:val="0034084F"/>
    <w:rsid w:val="00340AF7"/>
    <w:rsid w:val="00341A1D"/>
    <w:rsid w:val="003435C8"/>
    <w:rsid w:val="0034381F"/>
    <w:rsid w:val="00343DFC"/>
    <w:rsid w:val="003442E7"/>
    <w:rsid w:val="00344819"/>
    <w:rsid w:val="00344FFE"/>
    <w:rsid w:val="00345A11"/>
    <w:rsid w:val="00346727"/>
    <w:rsid w:val="003475F3"/>
    <w:rsid w:val="0034773D"/>
    <w:rsid w:val="00347CD3"/>
    <w:rsid w:val="0035032C"/>
    <w:rsid w:val="00350D79"/>
    <w:rsid w:val="00350DD0"/>
    <w:rsid w:val="003517F0"/>
    <w:rsid w:val="003518C0"/>
    <w:rsid w:val="00351C89"/>
    <w:rsid w:val="00351CE6"/>
    <w:rsid w:val="00351D44"/>
    <w:rsid w:val="003545AA"/>
    <w:rsid w:val="00354977"/>
    <w:rsid w:val="00354AE6"/>
    <w:rsid w:val="00354E5A"/>
    <w:rsid w:val="0035544F"/>
    <w:rsid w:val="00356D88"/>
    <w:rsid w:val="00356DAD"/>
    <w:rsid w:val="00357A20"/>
    <w:rsid w:val="00357D73"/>
    <w:rsid w:val="0036011E"/>
    <w:rsid w:val="00361B7D"/>
    <w:rsid w:val="003622CD"/>
    <w:rsid w:val="00362AC6"/>
    <w:rsid w:val="00362C16"/>
    <w:rsid w:val="0036378F"/>
    <w:rsid w:val="003643A9"/>
    <w:rsid w:val="0036484B"/>
    <w:rsid w:val="003649E6"/>
    <w:rsid w:val="00364D04"/>
    <w:rsid w:val="00364DB7"/>
    <w:rsid w:val="00364F86"/>
    <w:rsid w:val="003656E2"/>
    <w:rsid w:val="0036675E"/>
    <w:rsid w:val="003667A7"/>
    <w:rsid w:val="00366938"/>
    <w:rsid w:val="0036781B"/>
    <w:rsid w:val="00367AA5"/>
    <w:rsid w:val="00367F01"/>
    <w:rsid w:val="00370402"/>
    <w:rsid w:val="0037154B"/>
    <w:rsid w:val="0037215D"/>
    <w:rsid w:val="003721F5"/>
    <w:rsid w:val="00372B9A"/>
    <w:rsid w:val="00373335"/>
    <w:rsid w:val="003737FC"/>
    <w:rsid w:val="00373925"/>
    <w:rsid w:val="00373B43"/>
    <w:rsid w:val="003743C1"/>
    <w:rsid w:val="00375063"/>
    <w:rsid w:val="00375E60"/>
    <w:rsid w:val="0037635C"/>
    <w:rsid w:val="0037638A"/>
    <w:rsid w:val="00376E6B"/>
    <w:rsid w:val="00380997"/>
    <w:rsid w:val="003815B6"/>
    <w:rsid w:val="00381815"/>
    <w:rsid w:val="00381DB3"/>
    <w:rsid w:val="00381F6A"/>
    <w:rsid w:val="003826CB"/>
    <w:rsid w:val="0038273B"/>
    <w:rsid w:val="00382B76"/>
    <w:rsid w:val="00383AC8"/>
    <w:rsid w:val="00383DC1"/>
    <w:rsid w:val="003849D3"/>
    <w:rsid w:val="003849FD"/>
    <w:rsid w:val="00385E52"/>
    <w:rsid w:val="00385FF6"/>
    <w:rsid w:val="00386833"/>
    <w:rsid w:val="00386A85"/>
    <w:rsid w:val="00387233"/>
    <w:rsid w:val="003901E7"/>
    <w:rsid w:val="00391BFD"/>
    <w:rsid w:val="00392D1D"/>
    <w:rsid w:val="00392FC0"/>
    <w:rsid w:val="00394505"/>
    <w:rsid w:val="00394B78"/>
    <w:rsid w:val="0039525B"/>
    <w:rsid w:val="00395803"/>
    <w:rsid w:val="00395A51"/>
    <w:rsid w:val="00395D36"/>
    <w:rsid w:val="003969AB"/>
    <w:rsid w:val="00396F2F"/>
    <w:rsid w:val="003A02A7"/>
    <w:rsid w:val="003A066C"/>
    <w:rsid w:val="003A0C8E"/>
    <w:rsid w:val="003A0D20"/>
    <w:rsid w:val="003A112B"/>
    <w:rsid w:val="003A1693"/>
    <w:rsid w:val="003A17C4"/>
    <w:rsid w:val="003A1D20"/>
    <w:rsid w:val="003A239F"/>
    <w:rsid w:val="003A2963"/>
    <w:rsid w:val="003A2AD0"/>
    <w:rsid w:val="003A2D17"/>
    <w:rsid w:val="003A2D1B"/>
    <w:rsid w:val="003A30C8"/>
    <w:rsid w:val="003A3ACD"/>
    <w:rsid w:val="003A47A1"/>
    <w:rsid w:val="003A538C"/>
    <w:rsid w:val="003A5447"/>
    <w:rsid w:val="003A6DBD"/>
    <w:rsid w:val="003A7557"/>
    <w:rsid w:val="003A7A4F"/>
    <w:rsid w:val="003B10FB"/>
    <w:rsid w:val="003B1DC8"/>
    <w:rsid w:val="003B30A3"/>
    <w:rsid w:val="003B3169"/>
    <w:rsid w:val="003B33C2"/>
    <w:rsid w:val="003B3DA2"/>
    <w:rsid w:val="003B4985"/>
    <w:rsid w:val="003B584B"/>
    <w:rsid w:val="003B585D"/>
    <w:rsid w:val="003B67A8"/>
    <w:rsid w:val="003B6BEC"/>
    <w:rsid w:val="003B6EBD"/>
    <w:rsid w:val="003B7266"/>
    <w:rsid w:val="003B743E"/>
    <w:rsid w:val="003B7710"/>
    <w:rsid w:val="003C031C"/>
    <w:rsid w:val="003C05A5"/>
    <w:rsid w:val="003C0C5B"/>
    <w:rsid w:val="003C13AC"/>
    <w:rsid w:val="003C317A"/>
    <w:rsid w:val="003C337C"/>
    <w:rsid w:val="003C3A19"/>
    <w:rsid w:val="003C3B71"/>
    <w:rsid w:val="003C41DA"/>
    <w:rsid w:val="003C56B2"/>
    <w:rsid w:val="003C57B3"/>
    <w:rsid w:val="003C5822"/>
    <w:rsid w:val="003C5C92"/>
    <w:rsid w:val="003C743D"/>
    <w:rsid w:val="003C7793"/>
    <w:rsid w:val="003C78A7"/>
    <w:rsid w:val="003D0970"/>
    <w:rsid w:val="003D0A67"/>
    <w:rsid w:val="003D0C11"/>
    <w:rsid w:val="003D0EBC"/>
    <w:rsid w:val="003D180D"/>
    <w:rsid w:val="003D19CD"/>
    <w:rsid w:val="003D1B85"/>
    <w:rsid w:val="003D2D52"/>
    <w:rsid w:val="003D3083"/>
    <w:rsid w:val="003D33F5"/>
    <w:rsid w:val="003D3760"/>
    <w:rsid w:val="003D39E5"/>
    <w:rsid w:val="003D3AAD"/>
    <w:rsid w:val="003D3B7D"/>
    <w:rsid w:val="003D43FE"/>
    <w:rsid w:val="003D4970"/>
    <w:rsid w:val="003D4EC5"/>
    <w:rsid w:val="003D6703"/>
    <w:rsid w:val="003D68DC"/>
    <w:rsid w:val="003D6A34"/>
    <w:rsid w:val="003D6D99"/>
    <w:rsid w:val="003E0DCB"/>
    <w:rsid w:val="003E1A39"/>
    <w:rsid w:val="003E1E02"/>
    <w:rsid w:val="003E1FA3"/>
    <w:rsid w:val="003E2234"/>
    <w:rsid w:val="003E27ED"/>
    <w:rsid w:val="003E2BD4"/>
    <w:rsid w:val="003E2D8F"/>
    <w:rsid w:val="003E3153"/>
    <w:rsid w:val="003E3507"/>
    <w:rsid w:val="003E35DF"/>
    <w:rsid w:val="003E5014"/>
    <w:rsid w:val="003E5E38"/>
    <w:rsid w:val="003E60B5"/>
    <w:rsid w:val="003E678A"/>
    <w:rsid w:val="003E678E"/>
    <w:rsid w:val="003E709C"/>
    <w:rsid w:val="003E781B"/>
    <w:rsid w:val="003E7871"/>
    <w:rsid w:val="003E7A9B"/>
    <w:rsid w:val="003F0E89"/>
    <w:rsid w:val="003F1EF3"/>
    <w:rsid w:val="003F3095"/>
    <w:rsid w:val="003F3BB2"/>
    <w:rsid w:val="003F4407"/>
    <w:rsid w:val="003F4593"/>
    <w:rsid w:val="003F45FB"/>
    <w:rsid w:val="003F4802"/>
    <w:rsid w:val="003F4DE4"/>
    <w:rsid w:val="003F5B1A"/>
    <w:rsid w:val="003F5C11"/>
    <w:rsid w:val="003F5C17"/>
    <w:rsid w:val="003F62FA"/>
    <w:rsid w:val="003F6F28"/>
    <w:rsid w:val="003F6F94"/>
    <w:rsid w:val="003F7C37"/>
    <w:rsid w:val="003F7D59"/>
    <w:rsid w:val="004005CE"/>
    <w:rsid w:val="00401B0F"/>
    <w:rsid w:val="004028AA"/>
    <w:rsid w:val="00402A54"/>
    <w:rsid w:val="004043EB"/>
    <w:rsid w:val="004049C3"/>
    <w:rsid w:val="00404ED5"/>
    <w:rsid w:val="00405FB0"/>
    <w:rsid w:val="00406600"/>
    <w:rsid w:val="0040687A"/>
    <w:rsid w:val="004078ED"/>
    <w:rsid w:val="00407EE5"/>
    <w:rsid w:val="0041001E"/>
    <w:rsid w:val="00410E4E"/>
    <w:rsid w:val="00410EB1"/>
    <w:rsid w:val="0041141D"/>
    <w:rsid w:val="004115B6"/>
    <w:rsid w:val="004115DC"/>
    <w:rsid w:val="004120DC"/>
    <w:rsid w:val="0041235E"/>
    <w:rsid w:val="00412EFE"/>
    <w:rsid w:val="004137D9"/>
    <w:rsid w:val="004139CB"/>
    <w:rsid w:val="0041490C"/>
    <w:rsid w:val="00414C29"/>
    <w:rsid w:val="004154F9"/>
    <w:rsid w:val="00415B55"/>
    <w:rsid w:val="00416592"/>
    <w:rsid w:val="00416A51"/>
    <w:rsid w:val="004205A5"/>
    <w:rsid w:val="00420882"/>
    <w:rsid w:val="0042094E"/>
    <w:rsid w:val="004217A4"/>
    <w:rsid w:val="004222A1"/>
    <w:rsid w:val="004225EA"/>
    <w:rsid w:val="00422A37"/>
    <w:rsid w:val="00422CDD"/>
    <w:rsid w:val="00422F50"/>
    <w:rsid w:val="00424AD8"/>
    <w:rsid w:val="0042542E"/>
    <w:rsid w:val="00425604"/>
    <w:rsid w:val="00425934"/>
    <w:rsid w:val="00425CCB"/>
    <w:rsid w:val="00426EA9"/>
    <w:rsid w:val="00427340"/>
    <w:rsid w:val="00427469"/>
    <w:rsid w:val="004275D5"/>
    <w:rsid w:val="0042777C"/>
    <w:rsid w:val="00427CCB"/>
    <w:rsid w:val="00430416"/>
    <w:rsid w:val="00430F54"/>
    <w:rsid w:val="00433D44"/>
    <w:rsid w:val="00434FE5"/>
    <w:rsid w:val="00435593"/>
    <w:rsid w:val="004364C3"/>
    <w:rsid w:val="00436C9F"/>
    <w:rsid w:val="00437103"/>
    <w:rsid w:val="004373B3"/>
    <w:rsid w:val="0043740D"/>
    <w:rsid w:val="00437600"/>
    <w:rsid w:val="00437812"/>
    <w:rsid w:val="00440258"/>
    <w:rsid w:val="0044188F"/>
    <w:rsid w:val="00441D15"/>
    <w:rsid w:val="00443198"/>
    <w:rsid w:val="0044404A"/>
    <w:rsid w:val="0044414B"/>
    <w:rsid w:val="00444524"/>
    <w:rsid w:val="004448A1"/>
    <w:rsid w:val="0044499E"/>
    <w:rsid w:val="0044503F"/>
    <w:rsid w:val="00445641"/>
    <w:rsid w:val="00445896"/>
    <w:rsid w:val="00445AEF"/>
    <w:rsid w:val="0044665E"/>
    <w:rsid w:val="00450643"/>
    <w:rsid w:val="00450A7F"/>
    <w:rsid w:val="004511F4"/>
    <w:rsid w:val="00451710"/>
    <w:rsid w:val="00451847"/>
    <w:rsid w:val="00451910"/>
    <w:rsid w:val="00453B4D"/>
    <w:rsid w:val="0045434E"/>
    <w:rsid w:val="00454708"/>
    <w:rsid w:val="00454798"/>
    <w:rsid w:val="004548BA"/>
    <w:rsid w:val="00456C94"/>
    <w:rsid w:val="00456D68"/>
    <w:rsid w:val="00457FDA"/>
    <w:rsid w:val="00460712"/>
    <w:rsid w:val="004620B4"/>
    <w:rsid w:val="004622E4"/>
    <w:rsid w:val="00462D08"/>
    <w:rsid w:val="00463100"/>
    <w:rsid w:val="00463A17"/>
    <w:rsid w:val="00463D39"/>
    <w:rsid w:val="00463E67"/>
    <w:rsid w:val="00465855"/>
    <w:rsid w:val="004658C4"/>
    <w:rsid w:val="00466EBB"/>
    <w:rsid w:val="00466FBC"/>
    <w:rsid w:val="004677E0"/>
    <w:rsid w:val="00467A7A"/>
    <w:rsid w:val="00470278"/>
    <w:rsid w:val="00471EB1"/>
    <w:rsid w:val="004724EE"/>
    <w:rsid w:val="004726E1"/>
    <w:rsid w:val="0047324A"/>
    <w:rsid w:val="00473263"/>
    <w:rsid w:val="00473B2B"/>
    <w:rsid w:val="00473BF2"/>
    <w:rsid w:val="00473CE1"/>
    <w:rsid w:val="00473D6F"/>
    <w:rsid w:val="0047448C"/>
    <w:rsid w:val="00475C8E"/>
    <w:rsid w:val="00476249"/>
    <w:rsid w:val="0047681F"/>
    <w:rsid w:val="00476ED7"/>
    <w:rsid w:val="0048057E"/>
    <w:rsid w:val="00480ACB"/>
    <w:rsid w:val="00481CC6"/>
    <w:rsid w:val="00482A06"/>
    <w:rsid w:val="00482E3C"/>
    <w:rsid w:val="00483281"/>
    <w:rsid w:val="00483395"/>
    <w:rsid w:val="004834C0"/>
    <w:rsid w:val="00483A66"/>
    <w:rsid w:val="00483AF1"/>
    <w:rsid w:val="00484296"/>
    <w:rsid w:val="004842D2"/>
    <w:rsid w:val="00484688"/>
    <w:rsid w:val="0048587E"/>
    <w:rsid w:val="00485F31"/>
    <w:rsid w:val="004864DA"/>
    <w:rsid w:val="00486705"/>
    <w:rsid w:val="00486EDC"/>
    <w:rsid w:val="004870F3"/>
    <w:rsid w:val="004871A6"/>
    <w:rsid w:val="004878B2"/>
    <w:rsid w:val="00490994"/>
    <w:rsid w:val="00490D49"/>
    <w:rsid w:val="00491571"/>
    <w:rsid w:val="00491AA9"/>
    <w:rsid w:val="00492C0F"/>
    <w:rsid w:val="00493CDC"/>
    <w:rsid w:val="00493F9A"/>
    <w:rsid w:val="00494516"/>
    <w:rsid w:val="004945A5"/>
    <w:rsid w:val="004948B4"/>
    <w:rsid w:val="004959CA"/>
    <w:rsid w:val="004962C5"/>
    <w:rsid w:val="004964B1"/>
    <w:rsid w:val="00496C32"/>
    <w:rsid w:val="00497240"/>
    <w:rsid w:val="00497B42"/>
    <w:rsid w:val="004A08A2"/>
    <w:rsid w:val="004A1CBF"/>
    <w:rsid w:val="004A497E"/>
    <w:rsid w:val="004A499D"/>
    <w:rsid w:val="004A4F45"/>
    <w:rsid w:val="004A5BA8"/>
    <w:rsid w:val="004A624A"/>
    <w:rsid w:val="004A684D"/>
    <w:rsid w:val="004A74AC"/>
    <w:rsid w:val="004A7A62"/>
    <w:rsid w:val="004B0089"/>
    <w:rsid w:val="004B02BC"/>
    <w:rsid w:val="004B1060"/>
    <w:rsid w:val="004B114F"/>
    <w:rsid w:val="004B1219"/>
    <w:rsid w:val="004B1745"/>
    <w:rsid w:val="004B21A0"/>
    <w:rsid w:val="004B21E2"/>
    <w:rsid w:val="004B2878"/>
    <w:rsid w:val="004B3505"/>
    <w:rsid w:val="004B378C"/>
    <w:rsid w:val="004B38FA"/>
    <w:rsid w:val="004B3AA7"/>
    <w:rsid w:val="004B3E1C"/>
    <w:rsid w:val="004B3F5F"/>
    <w:rsid w:val="004B43FE"/>
    <w:rsid w:val="004B4441"/>
    <w:rsid w:val="004B4B95"/>
    <w:rsid w:val="004B4C20"/>
    <w:rsid w:val="004B7351"/>
    <w:rsid w:val="004C06DB"/>
    <w:rsid w:val="004C2DA8"/>
    <w:rsid w:val="004C41A1"/>
    <w:rsid w:val="004C46FC"/>
    <w:rsid w:val="004C499F"/>
    <w:rsid w:val="004C4E6F"/>
    <w:rsid w:val="004C5103"/>
    <w:rsid w:val="004C565A"/>
    <w:rsid w:val="004C602C"/>
    <w:rsid w:val="004C6AD2"/>
    <w:rsid w:val="004C70E7"/>
    <w:rsid w:val="004C7ECF"/>
    <w:rsid w:val="004D0CF7"/>
    <w:rsid w:val="004D1062"/>
    <w:rsid w:val="004D2162"/>
    <w:rsid w:val="004D2CBE"/>
    <w:rsid w:val="004D3268"/>
    <w:rsid w:val="004D3CD7"/>
    <w:rsid w:val="004D4199"/>
    <w:rsid w:val="004D4455"/>
    <w:rsid w:val="004D46CE"/>
    <w:rsid w:val="004D4D5E"/>
    <w:rsid w:val="004D53BA"/>
    <w:rsid w:val="004D5606"/>
    <w:rsid w:val="004D594B"/>
    <w:rsid w:val="004D5FAC"/>
    <w:rsid w:val="004D641A"/>
    <w:rsid w:val="004D658E"/>
    <w:rsid w:val="004D70F3"/>
    <w:rsid w:val="004D76E6"/>
    <w:rsid w:val="004D7747"/>
    <w:rsid w:val="004D7F7B"/>
    <w:rsid w:val="004E310F"/>
    <w:rsid w:val="004E4509"/>
    <w:rsid w:val="004E53DA"/>
    <w:rsid w:val="004E608F"/>
    <w:rsid w:val="004E7B1E"/>
    <w:rsid w:val="004E7D04"/>
    <w:rsid w:val="004F0850"/>
    <w:rsid w:val="004F0EE1"/>
    <w:rsid w:val="004F104B"/>
    <w:rsid w:val="004F1917"/>
    <w:rsid w:val="004F1B1B"/>
    <w:rsid w:val="004F2F50"/>
    <w:rsid w:val="004F2F60"/>
    <w:rsid w:val="004F3808"/>
    <w:rsid w:val="004F38CA"/>
    <w:rsid w:val="004F45F2"/>
    <w:rsid w:val="004F477E"/>
    <w:rsid w:val="004F50F1"/>
    <w:rsid w:val="004F5DFC"/>
    <w:rsid w:val="004F5E0D"/>
    <w:rsid w:val="004F6768"/>
    <w:rsid w:val="004F6A33"/>
    <w:rsid w:val="004F7F36"/>
    <w:rsid w:val="00500D4E"/>
    <w:rsid w:val="005010A0"/>
    <w:rsid w:val="00501476"/>
    <w:rsid w:val="0050153E"/>
    <w:rsid w:val="00502534"/>
    <w:rsid w:val="005026A6"/>
    <w:rsid w:val="00503250"/>
    <w:rsid w:val="00503858"/>
    <w:rsid w:val="005039CC"/>
    <w:rsid w:val="00503A35"/>
    <w:rsid w:val="00503DCC"/>
    <w:rsid w:val="00504357"/>
    <w:rsid w:val="005043BA"/>
    <w:rsid w:val="00504D16"/>
    <w:rsid w:val="005050E3"/>
    <w:rsid w:val="0050553C"/>
    <w:rsid w:val="005057CA"/>
    <w:rsid w:val="00505C4B"/>
    <w:rsid w:val="00505CCF"/>
    <w:rsid w:val="00505F92"/>
    <w:rsid w:val="0050790E"/>
    <w:rsid w:val="005079A3"/>
    <w:rsid w:val="005079B1"/>
    <w:rsid w:val="00510774"/>
    <w:rsid w:val="00510A59"/>
    <w:rsid w:val="00510FE8"/>
    <w:rsid w:val="005113A3"/>
    <w:rsid w:val="00511AF3"/>
    <w:rsid w:val="00512FAD"/>
    <w:rsid w:val="005136DE"/>
    <w:rsid w:val="005139C7"/>
    <w:rsid w:val="00513FE0"/>
    <w:rsid w:val="005142BE"/>
    <w:rsid w:val="0051500F"/>
    <w:rsid w:val="00515948"/>
    <w:rsid w:val="00515A9A"/>
    <w:rsid w:val="00516E12"/>
    <w:rsid w:val="005174E2"/>
    <w:rsid w:val="00517996"/>
    <w:rsid w:val="00520903"/>
    <w:rsid w:val="00521111"/>
    <w:rsid w:val="0052123D"/>
    <w:rsid w:val="005214AD"/>
    <w:rsid w:val="00521808"/>
    <w:rsid w:val="00521D43"/>
    <w:rsid w:val="0052206F"/>
    <w:rsid w:val="00523A78"/>
    <w:rsid w:val="00523C8E"/>
    <w:rsid w:val="0052478A"/>
    <w:rsid w:val="00524987"/>
    <w:rsid w:val="0052577C"/>
    <w:rsid w:val="00525A37"/>
    <w:rsid w:val="0052672D"/>
    <w:rsid w:val="00526895"/>
    <w:rsid w:val="00526C41"/>
    <w:rsid w:val="00526ED8"/>
    <w:rsid w:val="00526FC2"/>
    <w:rsid w:val="0053042C"/>
    <w:rsid w:val="005305DA"/>
    <w:rsid w:val="00530A35"/>
    <w:rsid w:val="00530BD5"/>
    <w:rsid w:val="00530ECA"/>
    <w:rsid w:val="00531792"/>
    <w:rsid w:val="00532076"/>
    <w:rsid w:val="00532819"/>
    <w:rsid w:val="005338E5"/>
    <w:rsid w:val="00533CE2"/>
    <w:rsid w:val="00533E66"/>
    <w:rsid w:val="005349B9"/>
    <w:rsid w:val="00535F80"/>
    <w:rsid w:val="00535FB7"/>
    <w:rsid w:val="0053626E"/>
    <w:rsid w:val="00537281"/>
    <w:rsid w:val="0053778E"/>
    <w:rsid w:val="00540810"/>
    <w:rsid w:val="00540E46"/>
    <w:rsid w:val="005418A7"/>
    <w:rsid w:val="00541AA2"/>
    <w:rsid w:val="00541D2E"/>
    <w:rsid w:val="00542DDD"/>
    <w:rsid w:val="005437F8"/>
    <w:rsid w:val="00544260"/>
    <w:rsid w:val="00544B52"/>
    <w:rsid w:val="0054550D"/>
    <w:rsid w:val="00546283"/>
    <w:rsid w:val="00546D39"/>
    <w:rsid w:val="00547024"/>
    <w:rsid w:val="00547812"/>
    <w:rsid w:val="00547C90"/>
    <w:rsid w:val="00547F91"/>
    <w:rsid w:val="0055138B"/>
    <w:rsid w:val="005519F8"/>
    <w:rsid w:val="00551DBE"/>
    <w:rsid w:val="00552A63"/>
    <w:rsid w:val="00552D25"/>
    <w:rsid w:val="00553A96"/>
    <w:rsid w:val="00553DC3"/>
    <w:rsid w:val="00554201"/>
    <w:rsid w:val="00554232"/>
    <w:rsid w:val="005545BD"/>
    <w:rsid w:val="00555693"/>
    <w:rsid w:val="00555875"/>
    <w:rsid w:val="00555AEB"/>
    <w:rsid w:val="005564DB"/>
    <w:rsid w:val="00556CFE"/>
    <w:rsid w:val="00557DFE"/>
    <w:rsid w:val="00557E78"/>
    <w:rsid w:val="00560119"/>
    <w:rsid w:val="00560A8D"/>
    <w:rsid w:val="00560B96"/>
    <w:rsid w:val="0056187B"/>
    <w:rsid w:val="005625ED"/>
    <w:rsid w:val="005632EE"/>
    <w:rsid w:val="005634EC"/>
    <w:rsid w:val="005638A0"/>
    <w:rsid w:val="005642E9"/>
    <w:rsid w:val="0056441D"/>
    <w:rsid w:val="005645B5"/>
    <w:rsid w:val="00564DA1"/>
    <w:rsid w:val="005653C2"/>
    <w:rsid w:val="00565A5A"/>
    <w:rsid w:val="005675E9"/>
    <w:rsid w:val="00567657"/>
    <w:rsid w:val="0057041E"/>
    <w:rsid w:val="005708B3"/>
    <w:rsid w:val="00571129"/>
    <w:rsid w:val="00571D63"/>
    <w:rsid w:val="00573163"/>
    <w:rsid w:val="005739C7"/>
    <w:rsid w:val="00574404"/>
    <w:rsid w:val="00575BD7"/>
    <w:rsid w:val="005764B2"/>
    <w:rsid w:val="00576A50"/>
    <w:rsid w:val="00577AD4"/>
    <w:rsid w:val="00581976"/>
    <w:rsid w:val="005819EE"/>
    <w:rsid w:val="00581F4E"/>
    <w:rsid w:val="00581FA5"/>
    <w:rsid w:val="005825C9"/>
    <w:rsid w:val="0058288F"/>
    <w:rsid w:val="005828E8"/>
    <w:rsid w:val="005835CF"/>
    <w:rsid w:val="00583655"/>
    <w:rsid w:val="00583AAE"/>
    <w:rsid w:val="00584E79"/>
    <w:rsid w:val="00585197"/>
    <w:rsid w:val="0058540C"/>
    <w:rsid w:val="00585CDF"/>
    <w:rsid w:val="00587209"/>
    <w:rsid w:val="005904F0"/>
    <w:rsid w:val="005907C7"/>
    <w:rsid w:val="00590A65"/>
    <w:rsid w:val="00590EC3"/>
    <w:rsid w:val="00590EF6"/>
    <w:rsid w:val="00591428"/>
    <w:rsid w:val="00592295"/>
    <w:rsid w:val="00593043"/>
    <w:rsid w:val="00593B84"/>
    <w:rsid w:val="00594265"/>
    <w:rsid w:val="0059459D"/>
    <w:rsid w:val="00594DA4"/>
    <w:rsid w:val="00595A8B"/>
    <w:rsid w:val="00595B6C"/>
    <w:rsid w:val="00595D7D"/>
    <w:rsid w:val="00596B17"/>
    <w:rsid w:val="00597118"/>
    <w:rsid w:val="00597A13"/>
    <w:rsid w:val="00597E2D"/>
    <w:rsid w:val="005A1650"/>
    <w:rsid w:val="005A16A8"/>
    <w:rsid w:val="005A1E9F"/>
    <w:rsid w:val="005A22D7"/>
    <w:rsid w:val="005A2554"/>
    <w:rsid w:val="005A26AD"/>
    <w:rsid w:val="005A2F5B"/>
    <w:rsid w:val="005A312F"/>
    <w:rsid w:val="005A34B0"/>
    <w:rsid w:val="005A3DEE"/>
    <w:rsid w:val="005A4039"/>
    <w:rsid w:val="005A45D4"/>
    <w:rsid w:val="005A493C"/>
    <w:rsid w:val="005A6E73"/>
    <w:rsid w:val="005A728E"/>
    <w:rsid w:val="005A74F0"/>
    <w:rsid w:val="005A7592"/>
    <w:rsid w:val="005A77F9"/>
    <w:rsid w:val="005A7C8B"/>
    <w:rsid w:val="005B184A"/>
    <w:rsid w:val="005B1EE0"/>
    <w:rsid w:val="005B2127"/>
    <w:rsid w:val="005B23DB"/>
    <w:rsid w:val="005B407C"/>
    <w:rsid w:val="005B4169"/>
    <w:rsid w:val="005B48F4"/>
    <w:rsid w:val="005B4E36"/>
    <w:rsid w:val="005B52DB"/>
    <w:rsid w:val="005B56A8"/>
    <w:rsid w:val="005B5B45"/>
    <w:rsid w:val="005B696B"/>
    <w:rsid w:val="005B7126"/>
    <w:rsid w:val="005B7FD7"/>
    <w:rsid w:val="005C0284"/>
    <w:rsid w:val="005C04F5"/>
    <w:rsid w:val="005C0C1E"/>
    <w:rsid w:val="005C1303"/>
    <w:rsid w:val="005C21BC"/>
    <w:rsid w:val="005C2DCA"/>
    <w:rsid w:val="005C3192"/>
    <w:rsid w:val="005C38B4"/>
    <w:rsid w:val="005C3D0E"/>
    <w:rsid w:val="005C4ED7"/>
    <w:rsid w:val="005C5073"/>
    <w:rsid w:val="005C5597"/>
    <w:rsid w:val="005C5B12"/>
    <w:rsid w:val="005C7254"/>
    <w:rsid w:val="005C783D"/>
    <w:rsid w:val="005D02EB"/>
    <w:rsid w:val="005D03ED"/>
    <w:rsid w:val="005D048A"/>
    <w:rsid w:val="005D05DA"/>
    <w:rsid w:val="005D1867"/>
    <w:rsid w:val="005D35E7"/>
    <w:rsid w:val="005D3C91"/>
    <w:rsid w:val="005D3DBA"/>
    <w:rsid w:val="005D4CE4"/>
    <w:rsid w:val="005D5C95"/>
    <w:rsid w:val="005D5CB7"/>
    <w:rsid w:val="005D5E07"/>
    <w:rsid w:val="005D6B65"/>
    <w:rsid w:val="005D7656"/>
    <w:rsid w:val="005D77DF"/>
    <w:rsid w:val="005D7A45"/>
    <w:rsid w:val="005D7C20"/>
    <w:rsid w:val="005D7EF0"/>
    <w:rsid w:val="005E02A7"/>
    <w:rsid w:val="005E157A"/>
    <w:rsid w:val="005E1774"/>
    <w:rsid w:val="005E19A6"/>
    <w:rsid w:val="005E2100"/>
    <w:rsid w:val="005E2113"/>
    <w:rsid w:val="005E2127"/>
    <w:rsid w:val="005E23AE"/>
    <w:rsid w:val="005E2440"/>
    <w:rsid w:val="005E2990"/>
    <w:rsid w:val="005E3E61"/>
    <w:rsid w:val="005E43A7"/>
    <w:rsid w:val="005E4484"/>
    <w:rsid w:val="005E4733"/>
    <w:rsid w:val="005E4AF0"/>
    <w:rsid w:val="005E532C"/>
    <w:rsid w:val="005E562E"/>
    <w:rsid w:val="005E5B81"/>
    <w:rsid w:val="005E5DF3"/>
    <w:rsid w:val="005E5F7A"/>
    <w:rsid w:val="005E6319"/>
    <w:rsid w:val="005E6531"/>
    <w:rsid w:val="005E6830"/>
    <w:rsid w:val="005E6BDB"/>
    <w:rsid w:val="005E6D7F"/>
    <w:rsid w:val="005E6FC1"/>
    <w:rsid w:val="005F0A1F"/>
    <w:rsid w:val="005F0AF4"/>
    <w:rsid w:val="005F12B0"/>
    <w:rsid w:val="005F157A"/>
    <w:rsid w:val="005F1F4F"/>
    <w:rsid w:val="005F2187"/>
    <w:rsid w:val="005F2337"/>
    <w:rsid w:val="005F2678"/>
    <w:rsid w:val="005F2BAD"/>
    <w:rsid w:val="005F3781"/>
    <w:rsid w:val="005F39CC"/>
    <w:rsid w:val="005F3C81"/>
    <w:rsid w:val="005F418E"/>
    <w:rsid w:val="005F4973"/>
    <w:rsid w:val="005F4A6F"/>
    <w:rsid w:val="005F4C86"/>
    <w:rsid w:val="005F4E99"/>
    <w:rsid w:val="005F6CE7"/>
    <w:rsid w:val="005F7308"/>
    <w:rsid w:val="005F75AC"/>
    <w:rsid w:val="0060074B"/>
    <w:rsid w:val="00601BDE"/>
    <w:rsid w:val="00602217"/>
    <w:rsid w:val="00603272"/>
    <w:rsid w:val="00603580"/>
    <w:rsid w:val="006050C9"/>
    <w:rsid w:val="0060531B"/>
    <w:rsid w:val="00605657"/>
    <w:rsid w:val="006057B5"/>
    <w:rsid w:val="00606C2F"/>
    <w:rsid w:val="006070B8"/>
    <w:rsid w:val="00607447"/>
    <w:rsid w:val="0060761B"/>
    <w:rsid w:val="00610230"/>
    <w:rsid w:val="00610264"/>
    <w:rsid w:val="006102B2"/>
    <w:rsid w:val="0061067B"/>
    <w:rsid w:val="00610B46"/>
    <w:rsid w:val="006116DE"/>
    <w:rsid w:val="00611960"/>
    <w:rsid w:val="00611AA4"/>
    <w:rsid w:val="00611C0B"/>
    <w:rsid w:val="00612144"/>
    <w:rsid w:val="00612EBD"/>
    <w:rsid w:val="00613D17"/>
    <w:rsid w:val="00614161"/>
    <w:rsid w:val="0061545B"/>
    <w:rsid w:val="006155D1"/>
    <w:rsid w:val="00615A0F"/>
    <w:rsid w:val="00615A29"/>
    <w:rsid w:val="00615AE8"/>
    <w:rsid w:val="00616771"/>
    <w:rsid w:val="00616A4C"/>
    <w:rsid w:val="00617E2A"/>
    <w:rsid w:val="006203E8"/>
    <w:rsid w:val="00620C97"/>
    <w:rsid w:val="00620D51"/>
    <w:rsid w:val="0062146C"/>
    <w:rsid w:val="006233CC"/>
    <w:rsid w:val="00623781"/>
    <w:rsid w:val="00623B91"/>
    <w:rsid w:val="00623CA6"/>
    <w:rsid w:val="00623D67"/>
    <w:rsid w:val="00623E41"/>
    <w:rsid w:val="00624327"/>
    <w:rsid w:val="00625AC1"/>
    <w:rsid w:val="00627BF4"/>
    <w:rsid w:val="00627F9B"/>
    <w:rsid w:val="006315BF"/>
    <w:rsid w:val="00631A55"/>
    <w:rsid w:val="00631B24"/>
    <w:rsid w:val="00632095"/>
    <w:rsid w:val="006322A5"/>
    <w:rsid w:val="006345CF"/>
    <w:rsid w:val="00634B9D"/>
    <w:rsid w:val="00634F77"/>
    <w:rsid w:val="0063609C"/>
    <w:rsid w:val="006365B6"/>
    <w:rsid w:val="0063661D"/>
    <w:rsid w:val="00636AA1"/>
    <w:rsid w:val="00636F8C"/>
    <w:rsid w:val="006370AD"/>
    <w:rsid w:val="00637F40"/>
    <w:rsid w:val="00641D1D"/>
    <w:rsid w:val="006427DC"/>
    <w:rsid w:val="006429C4"/>
    <w:rsid w:val="00642E07"/>
    <w:rsid w:val="00643AF4"/>
    <w:rsid w:val="00643D30"/>
    <w:rsid w:val="0064500B"/>
    <w:rsid w:val="00645977"/>
    <w:rsid w:val="00645D16"/>
    <w:rsid w:val="00646564"/>
    <w:rsid w:val="006465F8"/>
    <w:rsid w:val="00646A76"/>
    <w:rsid w:val="0064754A"/>
    <w:rsid w:val="00650375"/>
    <w:rsid w:val="00650530"/>
    <w:rsid w:val="00650609"/>
    <w:rsid w:val="00650915"/>
    <w:rsid w:val="00650DAF"/>
    <w:rsid w:val="00651F47"/>
    <w:rsid w:val="00652669"/>
    <w:rsid w:val="00652F9D"/>
    <w:rsid w:val="0065439C"/>
    <w:rsid w:val="006546D4"/>
    <w:rsid w:val="00654D47"/>
    <w:rsid w:val="006559CF"/>
    <w:rsid w:val="00655BC7"/>
    <w:rsid w:val="006567AE"/>
    <w:rsid w:val="00656BCC"/>
    <w:rsid w:val="00660387"/>
    <w:rsid w:val="00660632"/>
    <w:rsid w:val="006606C2"/>
    <w:rsid w:val="0066172F"/>
    <w:rsid w:val="006619F6"/>
    <w:rsid w:val="00661F99"/>
    <w:rsid w:val="006622BB"/>
    <w:rsid w:val="0066271E"/>
    <w:rsid w:val="00662D21"/>
    <w:rsid w:val="006634CD"/>
    <w:rsid w:val="00663B5D"/>
    <w:rsid w:val="00664003"/>
    <w:rsid w:val="00664541"/>
    <w:rsid w:val="006656C6"/>
    <w:rsid w:val="006668E5"/>
    <w:rsid w:val="00666E57"/>
    <w:rsid w:val="00667060"/>
    <w:rsid w:val="006670F4"/>
    <w:rsid w:val="0066747A"/>
    <w:rsid w:val="0066753C"/>
    <w:rsid w:val="00667726"/>
    <w:rsid w:val="00667BAC"/>
    <w:rsid w:val="00667D05"/>
    <w:rsid w:val="0067069F"/>
    <w:rsid w:val="00670D12"/>
    <w:rsid w:val="0067117A"/>
    <w:rsid w:val="00671DFF"/>
    <w:rsid w:val="00671E7A"/>
    <w:rsid w:val="00672745"/>
    <w:rsid w:val="00672ADD"/>
    <w:rsid w:val="00673350"/>
    <w:rsid w:val="0067335D"/>
    <w:rsid w:val="006739D0"/>
    <w:rsid w:val="006739D5"/>
    <w:rsid w:val="006748EA"/>
    <w:rsid w:val="00674A35"/>
    <w:rsid w:val="00675FC2"/>
    <w:rsid w:val="006760F3"/>
    <w:rsid w:val="00676171"/>
    <w:rsid w:val="0067688C"/>
    <w:rsid w:val="00677159"/>
    <w:rsid w:val="00680509"/>
    <w:rsid w:val="006805B4"/>
    <w:rsid w:val="00680FF7"/>
    <w:rsid w:val="00681877"/>
    <w:rsid w:val="00681E52"/>
    <w:rsid w:val="00682C15"/>
    <w:rsid w:val="00682E00"/>
    <w:rsid w:val="0068304C"/>
    <w:rsid w:val="00683518"/>
    <w:rsid w:val="0068376D"/>
    <w:rsid w:val="006838A8"/>
    <w:rsid w:val="00683B6E"/>
    <w:rsid w:val="00683E19"/>
    <w:rsid w:val="00684178"/>
    <w:rsid w:val="00684F2E"/>
    <w:rsid w:val="00685089"/>
    <w:rsid w:val="0068543B"/>
    <w:rsid w:val="00686376"/>
    <w:rsid w:val="00686551"/>
    <w:rsid w:val="00686AA8"/>
    <w:rsid w:val="006878E4"/>
    <w:rsid w:val="00687B78"/>
    <w:rsid w:val="0069041E"/>
    <w:rsid w:val="00690765"/>
    <w:rsid w:val="00691D1D"/>
    <w:rsid w:val="00691F0E"/>
    <w:rsid w:val="006921DB"/>
    <w:rsid w:val="0069286C"/>
    <w:rsid w:val="0069423B"/>
    <w:rsid w:val="006946BB"/>
    <w:rsid w:val="00695B34"/>
    <w:rsid w:val="00695D10"/>
    <w:rsid w:val="00696FBE"/>
    <w:rsid w:val="00697161"/>
    <w:rsid w:val="0069761D"/>
    <w:rsid w:val="00697A10"/>
    <w:rsid w:val="006A0705"/>
    <w:rsid w:val="006A078A"/>
    <w:rsid w:val="006A1AB0"/>
    <w:rsid w:val="006A2750"/>
    <w:rsid w:val="006A2C87"/>
    <w:rsid w:val="006A3296"/>
    <w:rsid w:val="006A3D24"/>
    <w:rsid w:val="006A4581"/>
    <w:rsid w:val="006A5371"/>
    <w:rsid w:val="006A719C"/>
    <w:rsid w:val="006A7AEE"/>
    <w:rsid w:val="006A7BA9"/>
    <w:rsid w:val="006A7F94"/>
    <w:rsid w:val="006B1452"/>
    <w:rsid w:val="006B1475"/>
    <w:rsid w:val="006B14FA"/>
    <w:rsid w:val="006B15D9"/>
    <w:rsid w:val="006B276F"/>
    <w:rsid w:val="006B2820"/>
    <w:rsid w:val="006B2B7C"/>
    <w:rsid w:val="006B2ED7"/>
    <w:rsid w:val="006B2EDC"/>
    <w:rsid w:val="006B3A13"/>
    <w:rsid w:val="006B49B0"/>
    <w:rsid w:val="006B4DD8"/>
    <w:rsid w:val="006B5686"/>
    <w:rsid w:val="006B5A9D"/>
    <w:rsid w:val="006B5B3B"/>
    <w:rsid w:val="006B6E9D"/>
    <w:rsid w:val="006B7150"/>
    <w:rsid w:val="006B737B"/>
    <w:rsid w:val="006B7D00"/>
    <w:rsid w:val="006C1C91"/>
    <w:rsid w:val="006C1EBD"/>
    <w:rsid w:val="006C26E2"/>
    <w:rsid w:val="006C2E39"/>
    <w:rsid w:val="006C4367"/>
    <w:rsid w:val="006C4583"/>
    <w:rsid w:val="006C5087"/>
    <w:rsid w:val="006C51B0"/>
    <w:rsid w:val="006C53B2"/>
    <w:rsid w:val="006C575A"/>
    <w:rsid w:val="006C5982"/>
    <w:rsid w:val="006D176D"/>
    <w:rsid w:val="006D1ABD"/>
    <w:rsid w:val="006D24A9"/>
    <w:rsid w:val="006D2584"/>
    <w:rsid w:val="006D2772"/>
    <w:rsid w:val="006D291E"/>
    <w:rsid w:val="006D3006"/>
    <w:rsid w:val="006D33E2"/>
    <w:rsid w:val="006D3956"/>
    <w:rsid w:val="006D3961"/>
    <w:rsid w:val="006D3D8D"/>
    <w:rsid w:val="006D3EB1"/>
    <w:rsid w:val="006D439A"/>
    <w:rsid w:val="006D44CB"/>
    <w:rsid w:val="006D4692"/>
    <w:rsid w:val="006D4C55"/>
    <w:rsid w:val="006D4D3B"/>
    <w:rsid w:val="006D4E40"/>
    <w:rsid w:val="006D5694"/>
    <w:rsid w:val="006D6323"/>
    <w:rsid w:val="006D6647"/>
    <w:rsid w:val="006D68B3"/>
    <w:rsid w:val="006E11A2"/>
    <w:rsid w:val="006E2A83"/>
    <w:rsid w:val="006E2A8C"/>
    <w:rsid w:val="006E31DD"/>
    <w:rsid w:val="006E3670"/>
    <w:rsid w:val="006E37A7"/>
    <w:rsid w:val="006E40EA"/>
    <w:rsid w:val="006E4218"/>
    <w:rsid w:val="006E4475"/>
    <w:rsid w:val="006E56E2"/>
    <w:rsid w:val="006E5C5D"/>
    <w:rsid w:val="006E610F"/>
    <w:rsid w:val="006E6164"/>
    <w:rsid w:val="006E6405"/>
    <w:rsid w:val="006E6652"/>
    <w:rsid w:val="006F13DF"/>
    <w:rsid w:val="006F169B"/>
    <w:rsid w:val="006F1EF4"/>
    <w:rsid w:val="006F2277"/>
    <w:rsid w:val="006F264F"/>
    <w:rsid w:val="006F2A31"/>
    <w:rsid w:val="006F35B9"/>
    <w:rsid w:val="006F3669"/>
    <w:rsid w:val="006F36DE"/>
    <w:rsid w:val="006F3AB0"/>
    <w:rsid w:val="006F5F2C"/>
    <w:rsid w:val="006F62BE"/>
    <w:rsid w:val="006F6989"/>
    <w:rsid w:val="006F6AD2"/>
    <w:rsid w:val="006F7174"/>
    <w:rsid w:val="007003BF"/>
    <w:rsid w:val="007007F1"/>
    <w:rsid w:val="00701E66"/>
    <w:rsid w:val="007020D0"/>
    <w:rsid w:val="00702315"/>
    <w:rsid w:val="00702382"/>
    <w:rsid w:val="00703528"/>
    <w:rsid w:val="00703AFA"/>
    <w:rsid w:val="007043DD"/>
    <w:rsid w:val="00704407"/>
    <w:rsid w:val="0070453D"/>
    <w:rsid w:val="00704F21"/>
    <w:rsid w:val="0070526A"/>
    <w:rsid w:val="00705998"/>
    <w:rsid w:val="0070649B"/>
    <w:rsid w:val="0070682E"/>
    <w:rsid w:val="00706D0A"/>
    <w:rsid w:val="00707A4C"/>
    <w:rsid w:val="00707B09"/>
    <w:rsid w:val="00711A42"/>
    <w:rsid w:val="00713248"/>
    <w:rsid w:val="00713C4A"/>
    <w:rsid w:val="00713CC9"/>
    <w:rsid w:val="00713FA5"/>
    <w:rsid w:val="00714682"/>
    <w:rsid w:val="007157A0"/>
    <w:rsid w:val="0071623F"/>
    <w:rsid w:val="00716CC2"/>
    <w:rsid w:val="007170BF"/>
    <w:rsid w:val="007174F4"/>
    <w:rsid w:val="00720200"/>
    <w:rsid w:val="007216EF"/>
    <w:rsid w:val="00721820"/>
    <w:rsid w:val="00722277"/>
    <w:rsid w:val="00722B46"/>
    <w:rsid w:val="00723333"/>
    <w:rsid w:val="007236B9"/>
    <w:rsid w:val="007238F9"/>
    <w:rsid w:val="00724B17"/>
    <w:rsid w:val="00724C6E"/>
    <w:rsid w:val="00724E03"/>
    <w:rsid w:val="00724EED"/>
    <w:rsid w:val="00725136"/>
    <w:rsid w:val="00726E1C"/>
    <w:rsid w:val="00726EC4"/>
    <w:rsid w:val="00727221"/>
    <w:rsid w:val="007306D0"/>
    <w:rsid w:val="00730B6B"/>
    <w:rsid w:val="0073191D"/>
    <w:rsid w:val="00732B40"/>
    <w:rsid w:val="00733333"/>
    <w:rsid w:val="007334E8"/>
    <w:rsid w:val="00734AEF"/>
    <w:rsid w:val="007360EB"/>
    <w:rsid w:val="00737752"/>
    <w:rsid w:val="00737B08"/>
    <w:rsid w:val="00740070"/>
    <w:rsid w:val="00740149"/>
    <w:rsid w:val="00740239"/>
    <w:rsid w:val="00740479"/>
    <w:rsid w:val="00740C37"/>
    <w:rsid w:val="00740D09"/>
    <w:rsid w:val="00741354"/>
    <w:rsid w:val="0074180A"/>
    <w:rsid w:val="00741D6C"/>
    <w:rsid w:val="00741D83"/>
    <w:rsid w:val="007426E8"/>
    <w:rsid w:val="007428D7"/>
    <w:rsid w:val="00742C4D"/>
    <w:rsid w:val="00742D9E"/>
    <w:rsid w:val="0074466B"/>
    <w:rsid w:val="0074466E"/>
    <w:rsid w:val="007447C5"/>
    <w:rsid w:val="00744D37"/>
    <w:rsid w:val="00745125"/>
    <w:rsid w:val="0074531A"/>
    <w:rsid w:val="0074558F"/>
    <w:rsid w:val="00745FE5"/>
    <w:rsid w:val="00746C4F"/>
    <w:rsid w:val="00747838"/>
    <w:rsid w:val="00747B45"/>
    <w:rsid w:val="00747FE9"/>
    <w:rsid w:val="00750838"/>
    <w:rsid w:val="007508F8"/>
    <w:rsid w:val="00750A5F"/>
    <w:rsid w:val="0075279B"/>
    <w:rsid w:val="00752C3B"/>
    <w:rsid w:val="00753289"/>
    <w:rsid w:val="00754A4C"/>
    <w:rsid w:val="00754FBC"/>
    <w:rsid w:val="0075581E"/>
    <w:rsid w:val="00755BF8"/>
    <w:rsid w:val="00755E22"/>
    <w:rsid w:val="00756177"/>
    <w:rsid w:val="00756BE8"/>
    <w:rsid w:val="00756EB8"/>
    <w:rsid w:val="00757854"/>
    <w:rsid w:val="00757918"/>
    <w:rsid w:val="007579FC"/>
    <w:rsid w:val="00760599"/>
    <w:rsid w:val="007612DE"/>
    <w:rsid w:val="00761408"/>
    <w:rsid w:val="00762A2F"/>
    <w:rsid w:val="00763555"/>
    <w:rsid w:val="00763837"/>
    <w:rsid w:val="00764004"/>
    <w:rsid w:val="0076408A"/>
    <w:rsid w:val="007643D3"/>
    <w:rsid w:val="00764564"/>
    <w:rsid w:val="00764B51"/>
    <w:rsid w:val="00764EAC"/>
    <w:rsid w:val="00765833"/>
    <w:rsid w:val="007661C3"/>
    <w:rsid w:val="0076633C"/>
    <w:rsid w:val="00766654"/>
    <w:rsid w:val="0076665E"/>
    <w:rsid w:val="0076736D"/>
    <w:rsid w:val="00770153"/>
    <w:rsid w:val="00770865"/>
    <w:rsid w:val="00771B27"/>
    <w:rsid w:val="00771F44"/>
    <w:rsid w:val="00772D84"/>
    <w:rsid w:val="00772F15"/>
    <w:rsid w:val="00772FA9"/>
    <w:rsid w:val="0077431D"/>
    <w:rsid w:val="00774865"/>
    <w:rsid w:val="00775017"/>
    <w:rsid w:val="00776CB1"/>
    <w:rsid w:val="0077708B"/>
    <w:rsid w:val="007770AF"/>
    <w:rsid w:val="00780C28"/>
    <w:rsid w:val="00780D48"/>
    <w:rsid w:val="00781334"/>
    <w:rsid w:val="0078174F"/>
    <w:rsid w:val="007818B6"/>
    <w:rsid w:val="007825B4"/>
    <w:rsid w:val="007825F6"/>
    <w:rsid w:val="00782A65"/>
    <w:rsid w:val="0078403E"/>
    <w:rsid w:val="00784CF7"/>
    <w:rsid w:val="00784D73"/>
    <w:rsid w:val="0078545B"/>
    <w:rsid w:val="00785DE6"/>
    <w:rsid w:val="0078640E"/>
    <w:rsid w:val="00786657"/>
    <w:rsid w:val="00786712"/>
    <w:rsid w:val="00786BAA"/>
    <w:rsid w:val="007873C1"/>
    <w:rsid w:val="007876F2"/>
    <w:rsid w:val="00787B1B"/>
    <w:rsid w:val="00787B52"/>
    <w:rsid w:val="00787D51"/>
    <w:rsid w:val="0079057F"/>
    <w:rsid w:val="00790E76"/>
    <w:rsid w:val="00792B75"/>
    <w:rsid w:val="00793037"/>
    <w:rsid w:val="00793C8A"/>
    <w:rsid w:val="007942AA"/>
    <w:rsid w:val="00795546"/>
    <w:rsid w:val="0079693D"/>
    <w:rsid w:val="00797085"/>
    <w:rsid w:val="00797CD5"/>
    <w:rsid w:val="007A0609"/>
    <w:rsid w:val="007A0663"/>
    <w:rsid w:val="007A0A92"/>
    <w:rsid w:val="007A1F35"/>
    <w:rsid w:val="007A2403"/>
    <w:rsid w:val="007A28F3"/>
    <w:rsid w:val="007A3AAA"/>
    <w:rsid w:val="007A51A9"/>
    <w:rsid w:val="007A52B6"/>
    <w:rsid w:val="007A5640"/>
    <w:rsid w:val="007A592A"/>
    <w:rsid w:val="007A6814"/>
    <w:rsid w:val="007A6A20"/>
    <w:rsid w:val="007A732B"/>
    <w:rsid w:val="007A7356"/>
    <w:rsid w:val="007B00C0"/>
    <w:rsid w:val="007B00D7"/>
    <w:rsid w:val="007B09DA"/>
    <w:rsid w:val="007B207E"/>
    <w:rsid w:val="007B25A7"/>
    <w:rsid w:val="007B3288"/>
    <w:rsid w:val="007B3D7C"/>
    <w:rsid w:val="007B3E3C"/>
    <w:rsid w:val="007B44D4"/>
    <w:rsid w:val="007B5B7A"/>
    <w:rsid w:val="007B68B6"/>
    <w:rsid w:val="007B6A9A"/>
    <w:rsid w:val="007B7ED2"/>
    <w:rsid w:val="007C11D9"/>
    <w:rsid w:val="007C212F"/>
    <w:rsid w:val="007C23BD"/>
    <w:rsid w:val="007C24CF"/>
    <w:rsid w:val="007C2E2B"/>
    <w:rsid w:val="007C30BB"/>
    <w:rsid w:val="007C30CA"/>
    <w:rsid w:val="007C3155"/>
    <w:rsid w:val="007C3829"/>
    <w:rsid w:val="007C3B49"/>
    <w:rsid w:val="007C45D3"/>
    <w:rsid w:val="007C5840"/>
    <w:rsid w:val="007C5CD4"/>
    <w:rsid w:val="007C5DD7"/>
    <w:rsid w:val="007C6116"/>
    <w:rsid w:val="007C6544"/>
    <w:rsid w:val="007C6BC5"/>
    <w:rsid w:val="007D0F38"/>
    <w:rsid w:val="007D1511"/>
    <w:rsid w:val="007D23B8"/>
    <w:rsid w:val="007D34C6"/>
    <w:rsid w:val="007D3BF2"/>
    <w:rsid w:val="007D3C45"/>
    <w:rsid w:val="007D541F"/>
    <w:rsid w:val="007D5DA0"/>
    <w:rsid w:val="007D612D"/>
    <w:rsid w:val="007D618A"/>
    <w:rsid w:val="007D7834"/>
    <w:rsid w:val="007D7E12"/>
    <w:rsid w:val="007D7FDF"/>
    <w:rsid w:val="007E050A"/>
    <w:rsid w:val="007E05BB"/>
    <w:rsid w:val="007E1BCF"/>
    <w:rsid w:val="007E30BE"/>
    <w:rsid w:val="007E326E"/>
    <w:rsid w:val="007E39DF"/>
    <w:rsid w:val="007E64DA"/>
    <w:rsid w:val="007E672D"/>
    <w:rsid w:val="007E6953"/>
    <w:rsid w:val="007E695A"/>
    <w:rsid w:val="007E705A"/>
    <w:rsid w:val="007E7460"/>
    <w:rsid w:val="007E79BC"/>
    <w:rsid w:val="007F007C"/>
    <w:rsid w:val="007F0147"/>
    <w:rsid w:val="007F02C1"/>
    <w:rsid w:val="007F0302"/>
    <w:rsid w:val="007F0432"/>
    <w:rsid w:val="007F0A0B"/>
    <w:rsid w:val="007F0B25"/>
    <w:rsid w:val="007F18C9"/>
    <w:rsid w:val="007F190C"/>
    <w:rsid w:val="007F1A61"/>
    <w:rsid w:val="007F22A2"/>
    <w:rsid w:val="007F2CB6"/>
    <w:rsid w:val="007F32FB"/>
    <w:rsid w:val="007F373B"/>
    <w:rsid w:val="007F3866"/>
    <w:rsid w:val="007F3D0B"/>
    <w:rsid w:val="007F4201"/>
    <w:rsid w:val="007F44D7"/>
    <w:rsid w:val="007F4E4F"/>
    <w:rsid w:val="007F536A"/>
    <w:rsid w:val="007F5652"/>
    <w:rsid w:val="007F5954"/>
    <w:rsid w:val="007F5EE4"/>
    <w:rsid w:val="007F717A"/>
    <w:rsid w:val="007F769F"/>
    <w:rsid w:val="007F77AA"/>
    <w:rsid w:val="007F7DEC"/>
    <w:rsid w:val="0080005E"/>
    <w:rsid w:val="00800139"/>
    <w:rsid w:val="008002A7"/>
    <w:rsid w:val="00800400"/>
    <w:rsid w:val="00801347"/>
    <w:rsid w:val="0080161E"/>
    <w:rsid w:val="00801722"/>
    <w:rsid w:val="00802216"/>
    <w:rsid w:val="008022BE"/>
    <w:rsid w:val="00802372"/>
    <w:rsid w:val="00802B9C"/>
    <w:rsid w:val="00802FA7"/>
    <w:rsid w:val="008037C8"/>
    <w:rsid w:val="00803C98"/>
    <w:rsid w:val="008046A4"/>
    <w:rsid w:val="0080533A"/>
    <w:rsid w:val="00805F86"/>
    <w:rsid w:val="00806300"/>
    <w:rsid w:val="0080688D"/>
    <w:rsid w:val="00806CAD"/>
    <w:rsid w:val="00806D8C"/>
    <w:rsid w:val="00806F4E"/>
    <w:rsid w:val="00807CF8"/>
    <w:rsid w:val="00807D93"/>
    <w:rsid w:val="00807E7A"/>
    <w:rsid w:val="008106F3"/>
    <w:rsid w:val="008109F4"/>
    <w:rsid w:val="00811526"/>
    <w:rsid w:val="00811A67"/>
    <w:rsid w:val="008121DC"/>
    <w:rsid w:val="00812AA2"/>
    <w:rsid w:val="00812C93"/>
    <w:rsid w:val="00813250"/>
    <w:rsid w:val="00814777"/>
    <w:rsid w:val="00814E4B"/>
    <w:rsid w:val="00814FD2"/>
    <w:rsid w:val="00815156"/>
    <w:rsid w:val="00815317"/>
    <w:rsid w:val="00815CC4"/>
    <w:rsid w:val="00816D09"/>
    <w:rsid w:val="00817C44"/>
    <w:rsid w:val="00817D93"/>
    <w:rsid w:val="00820847"/>
    <w:rsid w:val="00820AB8"/>
    <w:rsid w:val="00820C7F"/>
    <w:rsid w:val="00820E67"/>
    <w:rsid w:val="00821C0D"/>
    <w:rsid w:val="00823221"/>
    <w:rsid w:val="00823601"/>
    <w:rsid w:val="00823B79"/>
    <w:rsid w:val="00823D52"/>
    <w:rsid w:val="00825A0D"/>
    <w:rsid w:val="008261BD"/>
    <w:rsid w:val="008261D4"/>
    <w:rsid w:val="00827844"/>
    <w:rsid w:val="008300E4"/>
    <w:rsid w:val="0083085B"/>
    <w:rsid w:val="00831048"/>
    <w:rsid w:val="00832817"/>
    <w:rsid w:val="008329B4"/>
    <w:rsid w:val="00832A94"/>
    <w:rsid w:val="008337B2"/>
    <w:rsid w:val="00833B3D"/>
    <w:rsid w:val="00833D45"/>
    <w:rsid w:val="008344D3"/>
    <w:rsid w:val="008347D3"/>
    <w:rsid w:val="008356F4"/>
    <w:rsid w:val="00835A69"/>
    <w:rsid w:val="008367E9"/>
    <w:rsid w:val="00837241"/>
    <w:rsid w:val="00837CDA"/>
    <w:rsid w:val="00840774"/>
    <w:rsid w:val="00840D18"/>
    <w:rsid w:val="00841308"/>
    <w:rsid w:val="0084195C"/>
    <w:rsid w:val="00842565"/>
    <w:rsid w:val="00842594"/>
    <w:rsid w:val="00842C22"/>
    <w:rsid w:val="00842DF6"/>
    <w:rsid w:val="00843148"/>
    <w:rsid w:val="008438B9"/>
    <w:rsid w:val="00844A66"/>
    <w:rsid w:val="00844BE9"/>
    <w:rsid w:val="00844C90"/>
    <w:rsid w:val="008452F4"/>
    <w:rsid w:val="008453F4"/>
    <w:rsid w:val="008455F4"/>
    <w:rsid w:val="00845A25"/>
    <w:rsid w:val="00845E1D"/>
    <w:rsid w:val="0084642E"/>
    <w:rsid w:val="008464DA"/>
    <w:rsid w:val="008466D7"/>
    <w:rsid w:val="00846DEB"/>
    <w:rsid w:val="00846FC0"/>
    <w:rsid w:val="00847522"/>
    <w:rsid w:val="0084765C"/>
    <w:rsid w:val="00847955"/>
    <w:rsid w:val="008515BE"/>
    <w:rsid w:val="00851749"/>
    <w:rsid w:val="0085189A"/>
    <w:rsid w:val="00852B1C"/>
    <w:rsid w:val="00853286"/>
    <w:rsid w:val="00853EEA"/>
    <w:rsid w:val="008541A3"/>
    <w:rsid w:val="00854A48"/>
    <w:rsid w:val="00854E6B"/>
    <w:rsid w:val="00855150"/>
    <w:rsid w:val="008552FE"/>
    <w:rsid w:val="00855D07"/>
    <w:rsid w:val="00856CCE"/>
    <w:rsid w:val="00857259"/>
    <w:rsid w:val="00857398"/>
    <w:rsid w:val="00857A28"/>
    <w:rsid w:val="00857F71"/>
    <w:rsid w:val="00860224"/>
    <w:rsid w:val="008602A9"/>
    <w:rsid w:val="00860B7B"/>
    <w:rsid w:val="0086107F"/>
    <w:rsid w:val="00861409"/>
    <w:rsid w:val="00861F92"/>
    <w:rsid w:val="00862182"/>
    <w:rsid w:val="00862B82"/>
    <w:rsid w:val="008632ED"/>
    <w:rsid w:val="00864315"/>
    <w:rsid w:val="00864473"/>
    <w:rsid w:val="008650EC"/>
    <w:rsid w:val="008656B2"/>
    <w:rsid w:val="00866574"/>
    <w:rsid w:val="00866ADA"/>
    <w:rsid w:val="00867381"/>
    <w:rsid w:val="008676F6"/>
    <w:rsid w:val="00867BA7"/>
    <w:rsid w:val="00870910"/>
    <w:rsid w:val="00870E0D"/>
    <w:rsid w:val="00870E58"/>
    <w:rsid w:val="008711B5"/>
    <w:rsid w:val="008713CF"/>
    <w:rsid w:val="00871FB6"/>
    <w:rsid w:val="0087263D"/>
    <w:rsid w:val="00872DF1"/>
    <w:rsid w:val="00873663"/>
    <w:rsid w:val="008737DD"/>
    <w:rsid w:val="0087380F"/>
    <w:rsid w:val="0087406D"/>
    <w:rsid w:val="008749BE"/>
    <w:rsid w:val="00874E2F"/>
    <w:rsid w:val="00874E51"/>
    <w:rsid w:val="00876140"/>
    <w:rsid w:val="00877348"/>
    <w:rsid w:val="00877BF5"/>
    <w:rsid w:val="008803DC"/>
    <w:rsid w:val="00880840"/>
    <w:rsid w:val="0088095B"/>
    <w:rsid w:val="008809E8"/>
    <w:rsid w:val="008811E6"/>
    <w:rsid w:val="008815C2"/>
    <w:rsid w:val="00882603"/>
    <w:rsid w:val="0088350D"/>
    <w:rsid w:val="00883630"/>
    <w:rsid w:val="00883A1D"/>
    <w:rsid w:val="008841B5"/>
    <w:rsid w:val="008841B7"/>
    <w:rsid w:val="00884580"/>
    <w:rsid w:val="0088459E"/>
    <w:rsid w:val="0088462A"/>
    <w:rsid w:val="0088562B"/>
    <w:rsid w:val="008858D0"/>
    <w:rsid w:val="008866DB"/>
    <w:rsid w:val="0088691A"/>
    <w:rsid w:val="00886C61"/>
    <w:rsid w:val="00887740"/>
    <w:rsid w:val="00890A8B"/>
    <w:rsid w:val="0089101B"/>
    <w:rsid w:val="00891066"/>
    <w:rsid w:val="00891DA3"/>
    <w:rsid w:val="0089202A"/>
    <w:rsid w:val="00892049"/>
    <w:rsid w:val="00892F1F"/>
    <w:rsid w:val="00893229"/>
    <w:rsid w:val="008937BC"/>
    <w:rsid w:val="008937D9"/>
    <w:rsid w:val="0089444D"/>
    <w:rsid w:val="00895053"/>
    <w:rsid w:val="00895096"/>
    <w:rsid w:val="0089534C"/>
    <w:rsid w:val="00895483"/>
    <w:rsid w:val="00896394"/>
    <w:rsid w:val="00896B06"/>
    <w:rsid w:val="008973EA"/>
    <w:rsid w:val="00897D8B"/>
    <w:rsid w:val="008A030D"/>
    <w:rsid w:val="008A0B41"/>
    <w:rsid w:val="008A2231"/>
    <w:rsid w:val="008A2238"/>
    <w:rsid w:val="008A23A5"/>
    <w:rsid w:val="008A3134"/>
    <w:rsid w:val="008A32AF"/>
    <w:rsid w:val="008A3B65"/>
    <w:rsid w:val="008A3C57"/>
    <w:rsid w:val="008A57F2"/>
    <w:rsid w:val="008A6A96"/>
    <w:rsid w:val="008A6F93"/>
    <w:rsid w:val="008A7754"/>
    <w:rsid w:val="008A7A22"/>
    <w:rsid w:val="008A7F83"/>
    <w:rsid w:val="008B1413"/>
    <w:rsid w:val="008B175E"/>
    <w:rsid w:val="008B302C"/>
    <w:rsid w:val="008B3BBB"/>
    <w:rsid w:val="008B3BCD"/>
    <w:rsid w:val="008B3FE4"/>
    <w:rsid w:val="008B4230"/>
    <w:rsid w:val="008B7028"/>
    <w:rsid w:val="008B75DD"/>
    <w:rsid w:val="008B79D6"/>
    <w:rsid w:val="008C035D"/>
    <w:rsid w:val="008C05C4"/>
    <w:rsid w:val="008C1B37"/>
    <w:rsid w:val="008C251F"/>
    <w:rsid w:val="008C25C5"/>
    <w:rsid w:val="008C4621"/>
    <w:rsid w:val="008C4B0C"/>
    <w:rsid w:val="008C5AAD"/>
    <w:rsid w:val="008C614C"/>
    <w:rsid w:val="008C622D"/>
    <w:rsid w:val="008C738A"/>
    <w:rsid w:val="008C77A9"/>
    <w:rsid w:val="008D0F1E"/>
    <w:rsid w:val="008D1348"/>
    <w:rsid w:val="008D1BEA"/>
    <w:rsid w:val="008D1CC7"/>
    <w:rsid w:val="008D2730"/>
    <w:rsid w:val="008D28AA"/>
    <w:rsid w:val="008D29BD"/>
    <w:rsid w:val="008D2AA0"/>
    <w:rsid w:val="008D2B77"/>
    <w:rsid w:val="008D413F"/>
    <w:rsid w:val="008D4B5F"/>
    <w:rsid w:val="008D4C6E"/>
    <w:rsid w:val="008D4C93"/>
    <w:rsid w:val="008D4CAF"/>
    <w:rsid w:val="008D56F5"/>
    <w:rsid w:val="008D6EEC"/>
    <w:rsid w:val="008D7801"/>
    <w:rsid w:val="008D7DD2"/>
    <w:rsid w:val="008E053C"/>
    <w:rsid w:val="008E1051"/>
    <w:rsid w:val="008E1232"/>
    <w:rsid w:val="008E18BE"/>
    <w:rsid w:val="008E1B7B"/>
    <w:rsid w:val="008E1BAD"/>
    <w:rsid w:val="008E3C88"/>
    <w:rsid w:val="008E4495"/>
    <w:rsid w:val="008E49F8"/>
    <w:rsid w:val="008E4FC7"/>
    <w:rsid w:val="008E5A80"/>
    <w:rsid w:val="008E5C6F"/>
    <w:rsid w:val="008E6970"/>
    <w:rsid w:val="008E6CE0"/>
    <w:rsid w:val="008F02FB"/>
    <w:rsid w:val="008F073C"/>
    <w:rsid w:val="008F0938"/>
    <w:rsid w:val="008F2229"/>
    <w:rsid w:val="008F27A1"/>
    <w:rsid w:val="008F294C"/>
    <w:rsid w:val="008F33EC"/>
    <w:rsid w:val="008F3797"/>
    <w:rsid w:val="008F3BEC"/>
    <w:rsid w:val="008F3C5E"/>
    <w:rsid w:val="008F40DA"/>
    <w:rsid w:val="008F43A3"/>
    <w:rsid w:val="008F48AB"/>
    <w:rsid w:val="008F4B4F"/>
    <w:rsid w:val="008F4CEB"/>
    <w:rsid w:val="008F5406"/>
    <w:rsid w:val="008F5DC7"/>
    <w:rsid w:val="008F6570"/>
    <w:rsid w:val="008F6645"/>
    <w:rsid w:val="008F73D4"/>
    <w:rsid w:val="008F7727"/>
    <w:rsid w:val="0090027F"/>
    <w:rsid w:val="009003FE"/>
    <w:rsid w:val="009005F9"/>
    <w:rsid w:val="00900687"/>
    <w:rsid w:val="00900A8F"/>
    <w:rsid w:val="00901BB6"/>
    <w:rsid w:val="00901FDF"/>
    <w:rsid w:val="009020B5"/>
    <w:rsid w:val="009024C2"/>
    <w:rsid w:val="00903EEB"/>
    <w:rsid w:val="009040B2"/>
    <w:rsid w:val="00904253"/>
    <w:rsid w:val="009042B2"/>
    <w:rsid w:val="00904347"/>
    <w:rsid w:val="0090539A"/>
    <w:rsid w:val="00907ED6"/>
    <w:rsid w:val="0091025A"/>
    <w:rsid w:val="00910453"/>
    <w:rsid w:val="009104D2"/>
    <w:rsid w:val="00910766"/>
    <w:rsid w:val="00911045"/>
    <w:rsid w:val="00911DA3"/>
    <w:rsid w:val="00912599"/>
    <w:rsid w:val="00912B3A"/>
    <w:rsid w:val="00912F4F"/>
    <w:rsid w:val="0091354D"/>
    <w:rsid w:val="009136E9"/>
    <w:rsid w:val="00913E41"/>
    <w:rsid w:val="00914481"/>
    <w:rsid w:val="0091492C"/>
    <w:rsid w:val="0091596D"/>
    <w:rsid w:val="00916B8E"/>
    <w:rsid w:val="00916D3C"/>
    <w:rsid w:val="009177D9"/>
    <w:rsid w:val="00920A92"/>
    <w:rsid w:val="00920FB6"/>
    <w:rsid w:val="0092256F"/>
    <w:rsid w:val="009229CC"/>
    <w:rsid w:val="009231EB"/>
    <w:rsid w:val="00923C74"/>
    <w:rsid w:val="00924244"/>
    <w:rsid w:val="009242E0"/>
    <w:rsid w:val="00925165"/>
    <w:rsid w:val="009251EA"/>
    <w:rsid w:val="0092520B"/>
    <w:rsid w:val="00925563"/>
    <w:rsid w:val="009258E1"/>
    <w:rsid w:val="0092629E"/>
    <w:rsid w:val="0092644A"/>
    <w:rsid w:val="009275B5"/>
    <w:rsid w:val="00927617"/>
    <w:rsid w:val="009301F3"/>
    <w:rsid w:val="00930777"/>
    <w:rsid w:val="00930EFC"/>
    <w:rsid w:val="00931179"/>
    <w:rsid w:val="00931613"/>
    <w:rsid w:val="00932009"/>
    <w:rsid w:val="009320ED"/>
    <w:rsid w:val="009328DB"/>
    <w:rsid w:val="0093314F"/>
    <w:rsid w:val="0093321A"/>
    <w:rsid w:val="00933476"/>
    <w:rsid w:val="00933D25"/>
    <w:rsid w:val="0093425E"/>
    <w:rsid w:val="009353E3"/>
    <w:rsid w:val="00936332"/>
    <w:rsid w:val="009365EF"/>
    <w:rsid w:val="00936E7C"/>
    <w:rsid w:val="00937613"/>
    <w:rsid w:val="00937B81"/>
    <w:rsid w:val="009408E2"/>
    <w:rsid w:val="0094163E"/>
    <w:rsid w:val="00943711"/>
    <w:rsid w:val="00943971"/>
    <w:rsid w:val="00943CCB"/>
    <w:rsid w:val="00945143"/>
    <w:rsid w:val="00946532"/>
    <w:rsid w:val="009467F9"/>
    <w:rsid w:val="009469AE"/>
    <w:rsid w:val="00946E6A"/>
    <w:rsid w:val="00946F00"/>
    <w:rsid w:val="00947155"/>
    <w:rsid w:val="009476BA"/>
    <w:rsid w:val="00947930"/>
    <w:rsid w:val="0095000A"/>
    <w:rsid w:val="009505CD"/>
    <w:rsid w:val="00950940"/>
    <w:rsid w:val="00950B6D"/>
    <w:rsid w:val="00950F29"/>
    <w:rsid w:val="0095120F"/>
    <w:rsid w:val="009516AA"/>
    <w:rsid w:val="009520C6"/>
    <w:rsid w:val="00952165"/>
    <w:rsid w:val="0095223C"/>
    <w:rsid w:val="00952A71"/>
    <w:rsid w:val="00952C0B"/>
    <w:rsid w:val="00952D73"/>
    <w:rsid w:val="00953125"/>
    <w:rsid w:val="00953C60"/>
    <w:rsid w:val="009543FD"/>
    <w:rsid w:val="0095442F"/>
    <w:rsid w:val="009546E5"/>
    <w:rsid w:val="00954DB2"/>
    <w:rsid w:val="009558D9"/>
    <w:rsid w:val="00955960"/>
    <w:rsid w:val="00956847"/>
    <w:rsid w:val="00956BD6"/>
    <w:rsid w:val="00957448"/>
    <w:rsid w:val="00957723"/>
    <w:rsid w:val="0095789B"/>
    <w:rsid w:val="00957993"/>
    <w:rsid w:val="00960542"/>
    <w:rsid w:val="00961740"/>
    <w:rsid w:val="0096181A"/>
    <w:rsid w:val="00962220"/>
    <w:rsid w:val="009623AF"/>
    <w:rsid w:val="009629BC"/>
    <w:rsid w:val="00962E25"/>
    <w:rsid w:val="009637A9"/>
    <w:rsid w:val="009637FB"/>
    <w:rsid w:val="00963B2D"/>
    <w:rsid w:val="009649FC"/>
    <w:rsid w:val="00964F51"/>
    <w:rsid w:val="009657EA"/>
    <w:rsid w:val="00966AB6"/>
    <w:rsid w:val="00970784"/>
    <w:rsid w:val="00970D47"/>
    <w:rsid w:val="00970E39"/>
    <w:rsid w:val="0097159A"/>
    <w:rsid w:val="00971CC0"/>
    <w:rsid w:val="00971EF8"/>
    <w:rsid w:val="00972C24"/>
    <w:rsid w:val="00973239"/>
    <w:rsid w:val="00973800"/>
    <w:rsid w:val="00973DCA"/>
    <w:rsid w:val="00973F62"/>
    <w:rsid w:val="009745AA"/>
    <w:rsid w:val="00974911"/>
    <w:rsid w:val="00974C19"/>
    <w:rsid w:val="00975165"/>
    <w:rsid w:val="009751FB"/>
    <w:rsid w:val="00975690"/>
    <w:rsid w:val="0097600D"/>
    <w:rsid w:val="00976813"/>
    <w:rsid w:val="0097749D"/>
    <w:rsid w:val="00980036"/>
    <w:rsid w:val="009800E8"/>
    <w:rsid w:val="00980F7D"/>
    <w:rsid w:val="00981426"/>
    <w:rsid w:val="009827A2"/>
    <w:rsid w:val="009829F7"/>
    <w:rsid w:val="00982EEC"/>
    <w:rsid w:val="00983941"/>
    <w:rsid w:val="00983ADE"/>
    <w:rsid w:val="0098465D"/>
    <w:rsid w:val="00984F5D"/>
    <w:rsid w:val="009851F5"/>
    <w:rsid w:val="009852A6"/>
    <w:rsid w:val="00985502"/>
    <w:rsid w:val="0098605E"/>
    <w:rsid w:val="00986377"/>
    <w:rsid w:val="00987218"/>
    <w:rsid w:val="009872B2"/>
    <w:rsid w:val="009879B7"/>
    <w:rsid w:val="00987AD8"/>
    <w:rsid w:val="00987B7C"/>
    <w:rsid w:val="00987BAD"/>
    <w:rsid w:val="00987EC5"/>
    <w:rsid w:val="009900B5"/>
    <w:rsid w:val="00990378"/>
    <w:rsid w:val="00990DBC"/>
    <w:rsid w:val="009910B5"/>
    <w:rsid w:val="00991291"/>
    <w:rsid w:val="009917C4"/>
    <w:rsid w:val="009921E4"/>
    <w:rsid w:val="0099451D"/>
    <w:rsid w:val="00994D96"/>
    <w:rsid w:val="00994E86"/>
    <w:rsid w:val="00996381"/>
    <w:rsid w:val="00996C3A"/>
    <w:rsid w:val="0099709E"/>
    <w:rsid w:val="0099737C"/>
    <w:rsid w:val="00997AA2"/>
    <w:rsid w:val="009A0DFC"/>
    <w:rsid w:val="009A0E2D"/>
    <w:rsid w:val="009A15FA"/>
    <w:rsid w:val="009A25F0"/>
    <w:rsid w:val="009A2B15"/>
    <w:rsid w:val="009A2B62"/>
    <w:rsid w:val="009A2D90"/>
    <w:rsid w:val="009A339E"/>
    <w:rsid w:val="009A390F"/>
    <w:rsid w:val="009A5ABE"/>
    <w:rsid w:val="009A6C35"/>
    <w:rsid w:val="009A723C"/>
    <w:rsid w:val="009B19DE"/>
    <w:rsid w:val="009B1A3E"/>
    <w:rsid w:val="009B2959"/>
    <w:rsid w:val="009B30F5"/>
    <w:rsid w:val="009B3370"/>
    <w:rsid w:val="009B3739"/>
    <w:rsid w:val="009B4001"/>
    <w:rsid w:val="009B4605"/>
    <w:rsid w:val="009B469D"/>
    <w:rsid w:val="009B46CD"/>
    <w:rsid w:val="009B47FF"/>
    <w:rsid w:val="009B5102"/>
    <w:rsid w:val="009B64DF"/>
    <w:rsid w:val="009B73FE"/>
    <w:rsid w:val="009B7A48"/>
    <w:rsid w:val="009B7C90"/>
    <w:rsid w:val="009C0864"/>
    <w:rsid w:val="009C097C"/>
    <w:rsid w:val="009C0C8B"/>
    <w:rsid w:val="009C1C92"/>
    <w:rsid w:val="009C28E9"/>
    <w:rsid w:val="009C3723"/>
    <w:rsid w:val="009C3752"/>
    <w:rsid w:val="009C453E"/>
    <w:rsid w:val="009C50BA"/>
    <w:rsid w:val="009C61EB"/>
    <w:rsid w:val="009C681D"/>
    <w:rsid w:val="009C7603"/>
    <w:rsid w:val="009C76C8"/>
    <w:rsid w:val="009C7749"/>
    <w:rsid w:val="009C7D50"/>
    <w:rsid w:val="009D0193"/>
    <w:rsid w:val="009D05E9"/>
    <w:rsid w:val="009D1CF3"/>
    <w:rsid w:val="009D1E9E"/>
    <w:rsid w:val="009D25D8"/>
    <w:rsid w:val="009D2BFE"/>
    <w:rsid w:val="009D2DD6"/>
    <w:rsid w:val="009D30D2"/>
    <w:rsid w:val="009D3677"/>
    <w:rsid w:val="009D4125"/>
    <w:rsid w:val="009D4995"/>
    <w:rsid w:val="009D4E53"/>
    <w:rsid w:val="009D61AD"/>
    <w:rsid w:val="009D63A5"/>
    <w:rsid w:val="009D6B1E"/>
    <w:rsid w:val="009D7354"/>
    <w:rsid w:val="009D7C3C"/>
    <w:rsid w:val="009E0D91"/>
    <w:rsid w:val="009E14DD"/>
    <w:rsid w:val="009E1DC0"/>
    <w:rsid w:val="009E2238"/>
    <w:rsid w:val="009E242F"/>
    <w:rsid w:val="009E28D9"/>
    <w:rsid w:val="009E3572"/>
    <w:rsid w:val="009E3936"/>
    <w:rsid w:val="009E3E3E"/>
    <w:rsid w:val="009E3E96"/>
    <w:rsid w:val="009E45E5"/>
    <w:rsid w:val="009E50D7"/>
    <w:rsid w:val="009E51F8"/>
    <w:rsid w:val="009E632A"/>
    <w:rsid w:val="009E729B"/>
    <w:rsid w:val="009E7A1F"/>
    <w:rsid w:val="009F012E"/>
    <w:rsid w:val="009F0665"/>
    <w:rsid w:val="009F09AA"/>
    <w:rsid w:val="009F19FB"/>
    <w:rsid w:val="009F1D96"/>
    <w:rsid w:val="009F2CDE"/>
    <w:rsid w:val="009F2E0F"/>
    <w:rsid w:val="009F30C7"/>
    <w:rsid w:val="009F31A7"/>
    <w:rsid w:val="009F3679"/>
    <w:rsid w:val="009F39F9"/>
    <w:rsid w:val="009F3ACF"/>
    <w:rsid w:val="009F4C8A"/>
    <w:rsid w:val="009F6F38"/>
    <w:rsid w:val="009F71F9"/>
    <w:rsid w:val="009F7433"/>
    <w:rsid w:val="009F76A2"/>
    <w:rsid w:val="009F792A"/>
    <w:rsid w:val="009F7F7F"/>
    <w:rsid w:val="00A0048B"/>
    <w:rsid w:val="00A007EA"/>
    <w:rsid w:val="00A00853"/>
    <w:rsid w:val="00A00C6E"/>
    <w:rsid w:val="00A0163B"/>
    <w:rsid w:val="00A016AB"/>
    <w:rsid w:val="00A01CFB"/>
    <w:rsid w:val="00A022C2"/>
    <w:rsid w:val="00A0231A"/>
    <w:rsid w:val="00A02791"/>
    <w:rsid w:val="00A02E8E"/>
    <w:rsid w:val="00A0324F"/>
    <w:rsid w:val="00A032AA"/>
    <w:rsid w:val="00A03695"/>
    <w:rsid w:val="00A03908"/>
    <w:rsid w:val="00A03DF9"/>
    <w:rsid w:val="00A04CA9"/>
    <w:rsid w:val="00A053D6"/>
    <w:rsid w:val="00A054EA"/>
    <w:rsid w:val="00A063BA"/>
    <w:rsid w:val="00A074B4"/>
    <w:rsid w:val="00A10A2B"/>
    <w:rsid w:val="00A10AA8"/>
    <w:rsid w:val="00A10B6B"/>
    <w:rsid w:val="00A1181D"/>
    <w:rsid w:val="00A11A0C"/>
    <w:rsid w:val="00A1227C"/>
    <w:rsid w:val="00A1279B"/>
    <w:rsid w:val="00A129AC"/>
    <w:rsid w:val="00A1349D"/>
    <w:rsid w:val="00A136CB"/>
    <w:rsid w:val="00A13C01"/>
    <w:rsid w:val="00A13EEA"/>
    <w:rsid w:val="00A14375"/>
    <w:rsid w:val="00A146AF"/>
    <w:rsid w:val="00A14C40"/>
    <w:rsid w:val="00A14FB3"/>
    <w:rsid w:val="00A1500E"/>
    <w:rsid w:val="00A15BEF"/>
    <w:rsid w:val="00A16B1F"/>
    <w:rsid w:val="00A172A6"/>
    <w:rsid w:val="00A17863"/>
    <w:rsid w:val="00A17FE3"/>
    <w:rsid w:val="00A20257"/>
    <w:rsid w:val="00A20E6D"/>
    <w:rsid w:val="00A2190D"/>
    <w:rsid w:val="00A21D0B"/>
    <w:rsid w:val="00A228F2"/>
    <w:rsid w:val="00A23BB2"/>
    <w:rsid w:val="00A24064"/>
    <w:rsid w:val="00A263FF"/>
    <w:rsid w:val="00A267B7"/>
    <w:rsid w:val="00A26B91"/>
    <w:rsid w:val="00A273D5"/>
    <w:rsid w:val="00A27C95"/>
    <w:rsid w:val="00A27E52"/>
    <w:rsid w:val="00A30240"/>
    <w:rsid w:val="00A302DD"/>
    <w:rsid w:val="00A30507"/>
    <w:rsid w:val="00A308BA"/>
    <w:rsid w:val="00A308F3"/>
    <w:rsid w:val="00A30ED6"/>
    <w:rsid w:val="00A31105"/>
    <w:rsid w:val="00A31620"/>
    <w:rsid w:val="00A31F79"/>
    <w:rsid w:val="00A3280D"/>
    <w:rsid w:val="00A32EDE"/>
    <w:rsid w:val="00A34AC2"/>
    <w:rsid w:val="00A34E7A"/>
    <w:rsid w:val="00A36F5F"/>
    <w:rsid w:val="00A37568"/>
    <w:rsid w:val="00A426AF"/>
    <w:rsid w:val="00A431AA"/>
    <w:rsid w:val="00A43607"/>
    <w:rsid w:val="00A4360B"/>
    <w:rsid w:val="00A4451C"/>
    <w:rsid w:val="00A44B39"/>
    <w:rsid w:val="00A4504A"/>
    <w:rsid w:val="00A4564A"/>
    <w:rsid w:val="00A45671"/>
    <w:rsid w:val="00A458AE"/>
    <w:rsid w:val="00A45B3E"/>
    <w:rsid w:val="00A466EE"/>
    <w:rsid w:val="00A4698D"/>
    <w:rsid w:val="00A46A24"/>
    <w:rsid w:val="00A474FE"/>
    <w:rsid w:val="00A4763B"/>
    <w:rsid w:val="00A508EA"/>
    <w:rsid w:val="00A512C4"/>
    <w:rsid w:val="00A51C43"/>
    <w:rsid w:val="00A52D3E"/>
    <w:rsid w:val="00A535BF"/>
    <w:rsid w:val="00A540C2"/>
    <w:rsid w:val="00A54453"/>
    <w:rsid w:val="00A544F6"/>
    <w:rsid w:val="00A55464"/>
    <w:rsid w:val="00A55B13"/>
    <w:rsid w:val="00A563ED"/>
    <w:rsid w:val="00A5666D"/>
    <w:rsid w:val="00A56A32"/>
    <w:rsid w:val="00A57FF5"/>
    <w:rsid w:val="00A604AD"/>
    <w:rsid w:val="00A60B8E"/>
    <w:rsid w:val="00A61225"/>
    <w:rsid w:val="00A6276B"/>
    <w:rsid w:val="00A62D10"/>
    <w:rsid w:val="00A62EFE"/>
    <w:rsid w:val="00A634B7"/>
    <w:rsid w:val="00A639A5"/>
    <w:rsid w:val="00A63F3A"/>
    <w:rsid w:val="00A64132"/>
    <w:rsid w:val="00A6415D"/>
    <w:rsid w:val="00A648AD"/>
    <w:rsid w:val="00A66A6B"/>
    <w:rsid w:val="00A6783E"/>
    <w:rsid w:val="00A678F6"/>
    <w:rsid w:val="00A67F69"/>
    <w:rsid w:val="00A7033C"/>
    <w:rsid w:val="00A70AF0"/>
    <w:rsid w:val="00A70E3A"/>
    <w:rsid w:val="00A72072"/>
    <w:rsid w:val="00A73079"/>
    <w:rsid w:val="00A73425"/>
    <w:rsid w:val="00A73776"/>
    <w:rsid w:val="00A73DAD"/>
    <w:rsid w:val="00A7424F"/>
    <w:rsid w:val="00A745AB"/>
    <w:rsid w:val="00A74B19"/>
    <w:rsid w:val="00A74E77"/>
    <w:rsid w:val="00A750D9"/>
    <w:rsid w:val="00A75109"/>
    <w:rsid w:val="00A7587C"/>
    <w:rsid w:val="00A75FA8"/>
    <w:rsid w:val="00A764C0"/>
    <w:rsid w:val="00A764C5"/>
    <w:rsid w:val="00A76887"/>
    <w:rsid w:val="00A7688C"/>
    <w:rsid w:val="00A76EF0"/>
    <w:rsid w:val="00A77A15"/>
    <w:rsid w:val="00A77DA8"/>
    <w:rsid w:val="00A8040C"/>
    <w:rsid w:val="00A81303"/>
    <w:rsid w:val="00A81714"/>
    <w:rsid w:val="00A81827"/>
    <w:rsid w:val="00A824A5"/>
    <w:rsid w:val="00A836C2"/>
    <w:rsid w:val="00A836FA"/>
    <w:rsid w:val="00A84218"/>
    <w:rsid w:val="00A84663"/>
    <w:rsid w:val="00A85409"/>
    <w:rsid w:val="00A85C9C"/>
    <w:rsid w:val="00A8672B"/>
    <w:rsid w:val="00A86D19"/>
    <w:rsid w:val="00A877D3"/>
    <w:rsid w:val="00A87B56"/>
    <w:rsid w:val="00A90771"/>
    <w:rsid w:val="00A90C3C"/>
    <w:rsid w:val="00A90E17"/>
    <w:rsid w:val="00A91473"/>
    <w:rsid w:val="00A91876"/>
    <w:rsid w:val="00A919F6"/>
    <w:rsid w:val="00A91EF6"/>
    <w:rsid w:val="00A92676"/>
    <w:rsid w:val="00A92CB3"/>
    <w:rsid w:val="00A92CFC"/>
    <w:rsid w:val="00A93C7A"/>
    <w:rsid w:val="00A941B8"/>
    <w:rsid w:val="00A94EAC"/>
    <w:rsid w:val="00A95024"/>
    <w:rsid w:val="00A95BAA"/>
    <w:rsid w:val="00A95C6E"/>
    <w:rsid w:val="00A95DFC"/>
    <w:rsid w:val="00A95F9F"/>
    <w:rsid w:val="00A9607A"/>
    <w:rsid w:val="00A96A8C"/>
    <w:rsid w:val="00A96DB4"/>
    <w:rsid w:val="00A96DF4"/>
    <w:rsid w:val="00A96FC4"/>
    <w:rsid w:val="00AA035D"/>
    <w:rsid w:val="00AA0E55"/>
    <w:rsid w:val="00AA1021"/>
    <w:rsid w:val="00AA155A"/>
    <w:rsid w:val="00AA1613"/>
    <w:rsid w:val="00AA1D00"/>
    <w:rsid w:val="00AA3077"/>
    <w:rsid w:val="00AA34AA"/>
    <w:rsid w:val="00AA4030"/>
    <w:rsid w:val="00AA466A"/>
    <w:rsid w:val="00AA490C"/>
    <w:rsid w:val="00AA506C"/>
    <w:rsid w:val="00AA5126"/>
    <w:rsid w:val="00AA583C"/>
    <w:rsid w:val="00AA5A3A"/>
    <w:rsid w:val="00AA5AB1"/>
    <w:rsid w:val="00AA5C49"/>
    <w:rsid w:val="00AA5CD6"/>
    <w:rsid w:val="00AA60A9"/>
    <w:rsid w:val="00AA73E8"/>
    <w:rsid w:val="00AB13D2"/>
    <w:rsid w:val="00AB14C7"/>
    <w:rsid w:val="00AB15D2"/>
    <w:rsid w:val="00AB1B7C"/>
    <w:rsid w:val="00AB1C3B"/>
    <w:rsid w:val="00AB27A9"/>
    <w:rsid w:val="00AB3389"/>
    <w:rsid w:val="00AB38B5"/>
    <w:rsid w:val="00AB49CE"/>
    <w:rsid w:val="00AB4EC4"/>
    <w:rsid w:val="00AB52B2"/>
    <w:rsid w:val="00AB5406"/>
    <w:rsid w:val="00AB5728"/>
    <w:rsid w:val="00AB5AE8"/>
    <w:rsid w:val="00AB6386"/>
    <w:rsid w:val="00AB64AF"/>
    <w:rsid w:val="00AB64F1"/>
    <w:rsid w:val="00AB6FE9"/>
    <w:rsid w:val="00AB7511"/>
    <w:rsid w:val="00AB7A5B"/>
    <w:rsid w:val="00AC079B"/>
    <w:rsid w:val="00AC1217"/>
    <w:rsid w:val="00AC12E9"/>
    <w:rsid w:val="00AC1E0F"/>
    <w:rsid w:val="00AC1E87"/>
    <w:rsid w:val="00AC1F6E"/>
    <w:rsid w:val="00AC2232"/>
    <w:rsid w:val="00AC22F3"/>
    <w:rsid w:val="00AC23E9"/>
    <w:rsid w:val="00AC24DA"/>
    <w:rsid w:val="00AC2532"/>
    <w:rsid w:val="00AC25F9"/>
    <w:rsid w:val="00AC2617"/>
    <w:rsid w:val="00AC271A"/>
    <w:rsid w:val="00AC289A"/>
    <w:rsid w:val="00AC2C5C"/>
    <w:rsid w:val="00AC35DE"/>
    <w:rsid w:val="00AC3636"/>
    <w:rsid w:val="00AC3976"/>
    <w:rsid w:val="00AC3E1F"/>
    <w:rsid w:val="00AC40BD"/>
    <w:rsid w:val="00AC4BC0"/>
    <w:rsid w:val="00AC5630"/>
    <w:rsid w:val="00AC5652"/>
    <w:rsid w:val="00AC6757"/>
    <w:rsid w:val="00AC734D"/>
    <w:rsid w:val="00AD2B1A"/>
    <w:rsid w:val="00AD3E77"/>
    <w:rsid w:val="00AD4180"/>
    <w:rsid w:val="00AD4CFF"/>
    <w:rsid w:val="00AD4DAA"/>
    <w:rsid w:val="00AD5054"/>
    <w:rsid w:val="00AD574C"/>
    <w:rsid w:val="00AD595F"/>
    <w:rsid w:val="00AD5ECE"/>
    <w:rsid w:val="00AD7095"/>
    <w:rsid w:val="00AD7A9F"/>
    <w:rsid w:val="00AD7D7F"/>
    <w:rsid w:val="00AE1590"/>
    <w:rsid w:val="00AE15CB"/>
    <w:rsid w:val="00AE1859"/>
    <w:rsid w:val="00AE27EB"/>
    <w:rsid w:val="00AE35DB"/>
    <w:rsid w:val="00AE386F"/>
    <w:rsid w:val="00AE493B"/>
    <w:rsid w:val="00AE4A48"/>
    <w:rsid w:val="00AE4E44"/>
    <w:rsid w:val="00AE528B"/>
    <w:rsid w:val="00AE5F78"/>
    <w:rsid w:val="00AE63A9"/>
    <w:rsid w:val="00AE66BD"/>
    <w:rsid w:val="00AE6F61"/>
    <w:rsid w:val="00AE707A"/>
    <w:rsid w:val="00AE7B50"/>
    <w:rsid w:val="00AF096E"/>
    <w:rsid w:val="00AF1769"/>
    <w:rsid w:val="00AF183C"/>
    <w:rsid w:val="00AF18B9"/>
    <w:rsid w:val="00AF1B66"/>
    <w:rsid w:val="00AF1C26"/>
    <w:rsid w:val="00AF225C"/>
    <w:rsid w:val="00AF2474"/>
    <w:rsid w:val="00AF2816"/>
    <w:rsid w:val="00AF4B43"/>
    <w:rsid w:val="00AF5B31"/>
    <w:rsid w:val="00AF5EDF"/>
    <w:rsid w:val="00AF618B"/>
    <w:rsid w:val="00AF777B"/>
    <w:rsid w:val="00B000BE"/>
    <w:rsid w:val="00B00545"/>
    <w:rsid w:val="00B00E7A"/>
    <w:rsid w:val="00B01774"/>
    <w:rsid w:val="00B01C25"/>
    <w:rsid w:val="00B01DB0"/>
    <w:rsid w:val="00B01F42"/>
    <w:rsid w:val="00B02439"/>
    <w:rsid w:val="00B033D3"/>
    <w:rsid w:val="00B03CC3"/>
    <w:rsid w:val="00B03E79"/>
    <w:rsid w:val="00B04451"/>
    <w:rsid w:val="00B04633"/>
    <w:rsid w:val="00B06561"/>
    <w:rsid w:val="00B06564"/>
    <w:rsid w:val="00B069E8"/>
    <w:rsid w:val="00B071CF"/>
    <w:rsid w:val="00B07442"/>
    <w:rsid w:val="00B078E3"/>
    <w:rsid w:val="00B1025D"/>
    <w:rsid w:val="00B104D2"/>
    <w:rsid w:val="00B11334"/>
    <w:rsid w:val="00B1160D"/>
    <w:rsid w:val="00B11B67"/>
    <w:rsid w:val="00B132CD"/>
    <w:rsid w:val="00B139B5"/>
    <w:rsid w:val="00B16604"/>
    <w:rsid w:val="00B1681E"/>
    <w:rsid w:val="00B17EF6"/>
    <w:rsid w:val="00B2062B"/>
    <w:rsid w:val="00B20892"/>
    <w:rsid w:val="00B214D2"/>
    <w:rsid w:val="00B2176C"/>
    <w:rsid w:val="00B23404"/>
    <w:rsid w:val="00B23FCD"/>
    <w:rsid w:val="00B24662"/>
    <w:rsid w:val="00B24809"/>
    <w:rsid w:val="00B253CD"/>
    <w:rsid w:val="00B2589B"/>
    <w:rsid w:val="00B25BA7"/>
    <w:rsid w:val="00B25DA8"/>
    <w:rsid w:val="00B26552"/>
    <w:rsid w:val="00B27429"/>
    <w:rsid w:val="00B27E01"/>
    <w:rsid w:val="00B3027E"/>
    <w:rsid w:val="00B307A8"/>
    <w:rsid w:val="00B30953"/>
    <w:rsid w:val="00B30CBD"/>
    <w:rsid w:val="00B313CD"/>
    <w:rsid w:val="00B317AB"/>
    <w:rsid w:val="00B31E0B"/>
    <w:rsid w:val="00B32490"/>
    <w:rsid w:val="00B32EB4"/>
    <w:rsid w:val="00B331B1"/>
    <w:rsid w:val="00B333C4"/>
    <w:rsid w:val="00B33B10"/>
    <w:rsid w:val="00B340A9"/>
    <w:rsid w:val="00B35A52"/>
    <w:rsid w:val="00B36189"/>
    <w:rsid w:val="00B36584"/>
    <w:rsid w:val="00B4110E"/>
    <w:rsid w:val="00B412F4"/>
    <w:rsid w:val="00B4178E"/>
    <w:rsid w:val="00B4215D"/>
    <w:rsid w:val="00B42E99"/>
    <w:rsid w:val="00B42F79"/>
    <w:rsid w:val="00B43401"/>
    <w:rsid w:val="00B43735"/>
    <w:rsid w:val="00B437A1"/>
    <w:rsid w:val="00B447AE"/>
    <w:rsid w:val="00B44CE1"/>
    <w:rsid w:val="00B457EE"/>
    <w:rsid w:val="00B45E7E"/>
    <w:rsid w:val="00B4703E"/>
    <w:rsid w:val="00B507A7"/>
    <w:rsid w:val="00B50824"/>
    <w:rsid w:val="00B50C5C"/>
    <w:rsid w:val="00B50CA8"/>
    <w:rsid w:val="00B50FD1"/>
    <w:rsid w:val="00B513EC"/>
    <w:rsid w:val="00B5169D"/>
    <w:rsid w:val="00B51DD6"/>
    <w:rsid w:val="00B51E7B"/>
    <w:rsid w:val="00B527D6"/>
    <w:rsid w:val="00B53185"/>
    <w:rsid w:val="00B538EA"/>
    <w:rsid w:val="00B5421C"/>
    <w:rsid w:val="00B54CA3"/>
    <w:rsid w:val="00B55AEC"/>
    <w:rsid w:val="00B55B7C"/>
    <w:rsid w:val="00B56404"/>
    <w:rsid w:val="00B57443"/>
    <w:rsid w:val="00B57A19"/>
    <w:rsid w:val="00B57F31"/>
    <w:rsid w:val="00B60392"/>
    <w:rsid w:val="00B60476"/>
    <w:rsid w:val="00B60717"/>
    <w:rsid w:val="00B60800"/>
    <w:rsid w:val="00B60E64"/>
    <w:rsid w:val="00B6123F"/>
    <w:rsid w:val="00B614A5"/>
    <w:rsid w:val="00B6158A"/>
    <w:rsid w:val="00B62B39"/>
    <w:rsid w:val="00B63417"/>
    <w:rsid w:val="00B6446D"/>
    <w:rsid w:val="00B64C1D"/>
    <w:rsid w:val="00B64F6C"/>
    <w:rsid w:val="00B6585A"/>
    <w:rsid w:val="00B65DB1"/>
    <w:rsid w:val="00B65E3C"/>
    <w:rsid w:val="00B66A13"/>
    <w:rsid w:val="00B67CA3"/>
    <w:rsid w:val="00B71845"/>
    <w:rsid w:val="00B71AFC"/>
    <w:rsid w:val="00B71DF2"/>
    <w:rsid w:val="00B72B1D"/>
    <w:rsid w:val="00B736EF"/>
    <w:rsid w:val="00B7379C"/>
    <w:rsid w:val="00B7503C"/>
    <w:rsid w:val="00B751DE"/>
    <w:rsid w:val="00B75459"/>
    <w:rsid w:val="00B75495"/>
    <w:rsid w:val="00B75F15"/>
    <w:rsid w:val="00B76E44"/>
    <w:rsid w:val="00B7783F"/>
    <w:rsid w:val="00B77D68"/>
    <w:rsid w:val="00B803AD"/>
    <w:rsid w:val="00B809C9"/>
    <w:rsid w:val="00B80ABE"/>
    <w:rsid w:val="00B80E01"/>
    <w:rsid w:val="00B81285"/>
    <w:rsid w:val="00B814F7"/>
    <w:rsid w:val="00B816A4"/>
    <w:rsid w:val="00B819BE"/>
    <w:rsid w:val="00B81EFB"/>
    <w:rsid w:val="00B82805"/>
    <w:rsid w:val="00B82951"/>
    <w:rsid w:val="00B82E71"/>
    <w:rsid w:val="00B82EF7"/>
    <w:rsid w:val="00B83960"/>
    <w:rsid w:val="00B8406D"/>
    <w:rsid w:val="00B85FE3"/>
    <w:rsid w:val="00B8630E"/>
    <w:rsid w:val="00B874CF"/>
    <w:rsid w:val="00B9028F"/>
    <w:rsid w:val="00B90677"/>
    <w:rsid w:val="00B9178E"/>
    <w:rsid w:val="00B923CD"/>
    <w:rsid w:val="00B92D8D"/>
    <w:rsid w:val="00B9379A"/>
    <w:rsid w:val="00B93E21"/>
    <w:rsid w:val="00B94406"/>
    <w:rsid w:val="00B94585"/>
    <w:rsid w:val="00B94ACE"/>
    <w:rsid w:val="00B94C18"/>
    <w:rsid w:val="00B94DBD"/>
    <w:rsid w:val="00B9518B"/>
    <w:rsid w:val="00B96939"/>
    <w:rsid w:val="00B96DA5"/>
    <w:rsid w:val="00B97E68"/>
    <w:rsid w:val="00BA05D8"/>
    <w:rsid w:val="00BA08AE"/>
    <w:rsid w:val="00BA122D"/>
    <w:rsid w:val="00BA2F07"/>
    <w:rsid w:val="00BA312D"/>
    <w:rsid w:val="00BA362B"/>
    <w:rsid w:val="00BA3D9C"/>
    <w:rsid w:val="00BA3E11"/>
    <w:rsid w:val="00BA4684"/>
    <w:rsid w:val="00BA485E"/>
    <w:rsid w:val="00BA551A"/>
    <w:rsid w:val="00BA555A"/>
    <w:rsid w:val="00BA59F1"/>
    <w:rsid w:val="00BA66D1"/>
    <w:rsid w:val="00BA6AD5"/>
    <w:rsid w:val="00BA6C36"/>
    <w:rsid w:val="00BA799E"/>
    <w:rsid w:val="00BB083E"/>
    <w:rsid w:val="00BB0AD8"/>
    <w:rsid w:val="00BB0C0D"/>
    <w:rsid w:val="00BB0D4D"/>
    <w:rsid w:val="00BB0F2C"/>
    <w:rsid w:val="00BB227B"/>
    <w:rsid w:val="00BB2384"/>
    <w:rsid w:val="00BB29AE"/>
    <w:rsid w:val="00BB31A7"/>
    <w:rsid w:val="00BB3841"/>
    <w:rsid w:val="00BB39B7"/>
    <w:rsid w:val="00BB3EA8"/>
    <w:rsid w:val="00BB55C7"/>
    <w:rsid w:val="00BB5733"/>
    <w:rsid w:val="00BB6C51"/>
    <w:rsid w:val="00BB6E15"/>
    <w:rsid w:val="00BB6F3C"/>
    <w:rsid w:val="00BB73FA"/>
    <w:rsid w:val="00BB75AE"/>
    <w:rsid w:val="00BB7D73"/>
    <w:rsid w:val="00BC0101"/>
    <w:rsid w:val="00BC01E2"/>
    <w:rsid w:val="00BC08AA"/>
    <w:rsid w:val="00BC1331"/>
    <w:rsid w:val="00BC1DF8"/>
    <w:rsid w:val="00BC2F35"/>
    <w:rsid w:val="00BC2FF3"/>
    <w:rsid w:val="00BC3B6E"/>
    <w:rsid w:val="00BC423D"/>
    <w:rsid w:val="00BC478C"/>
    <w:rsid w:val="00BC4A78"/>
    <w:rsid w:val="00BC522A"/>
    <w:rsid w:val="00BC5ADD"/>
    <w:rsid w:val="00BC6636"/>
    <w:rsid w:val="00BC7050"/>
    <w:rsid w:val="00BC792C"/>
    <w:rsid w:val="00BD05C8"/>
    <w:rsid w:val="00BD0EE5"/>
    <w:rsid w:val="00BD1D47"/>
    <w:rsid w:val="00BD2BB7"/>
    <w:rsid w:val="00BD2D87"/>
    <w:rsid w:val="00BD2EA1"/>
    <w:rsid w:val="00BD310C"/>
    <w:rsid w:val="00BD31C1"/>
    <w:rsid w:val="00BD32D6"/>
    <w:rsid w:val="00BD33A1"/>
    <w:rsid w:val="00BD37E4"/>
    <w:rsid w:val="00BD44BA"/>
    <w:rsid w:val="00BD49A8"/>
    <w:rsid w:val="00BD4E5E"/>
    <w:rsid w:val="00BD4EDF"/>
    <w:rsid w:val="00BD5B4B"/>
    <w:rsid w:val="00BD5B87"/>
    <w:rsid w:val="00BD6FEC"/>
    <w:rsid w:val="00BD79E8"/>
    <w:rsid w:val="00BE0356"/>
    <w:rsid w:val="00BE1880"/>
    <w:rsid w:val="00BE1A18"/>
    <w:rsid w:val="00BE28F2"/>
    <w:rsid w:val="00BE3187"/>
    <w:rsid w:val="00BE324F"/>
    <w:rsid w:val="00BE37FC"/>
    <w:rsid w:val="00BE401D"/>
    <w:rsid w:val="00BE4178"/>
    <w:rsid w:val="00BE4187"/>
    <w:rsid w:val="00BE4E56"/>
    <w:rsid w:val="00BE4F96"/>
    <w:rsid w:val="00BE53FC"/>
    <w:rsid w:val="00BE601A"/>
    <w:rsid w:val="00BE632C"/>
    <w:rsid w:val="00BE6EAE"/>
    <w:rsid w:val="00BE7A3F"/>
    <w:rsid w:val="00BE7B71"/>
    <w:rsid w:val="00BE7C21"/>
    <w:rsid w:val="00BF07E0"/>
    <w:rsid w:val="00BF27C3"/>
    <w:rsid w:val="00BF2D96"/>
    <w:rsid w:val="00BF3728"/>
    <w:rsid w:val="00BF395B"/>
    <w:rsid w:val="00BF3A8C"/>
    <w:rsid w:val="00BF3E8C"/>
    <w:rsid w:val="00BF4163"/>
    <w:rsid w:val="00BF41C6"/>
    <w:rsid w:val="00BF5453"/>
    <w:rsid w:val="00BF5684"/>
    <w:rsid w:val="00BF5AC6"/>
    <w:rsid w:val="00BF5E02"/>
    <w:rsid w:val="00BF6394"/>
    <w:rsid w:val="00BF66F0"/>
    <w:rsid w:val="00BF6ECA"/>
    <w:rsid w:val="00BF71F2"/>
    <w:rsid w:val="00BF7E2B"/>
    <w:rsid w:val="00C0106A"/>
    <w:rsid w:val="00C01395"/>
    <w:rsid w:val="00C01A6B"/>
    <w:rsid w:val="00C02B3E"/>
    <w:rsid w:val="00C037AD"/>
    <w:rsid w:val="00C03E1C"/>
    <w:rsid w:val="00C042B8"/>
    <w:rsid w:val="00C0440D"/>
    <w:rsid w:val="00C047C9"/>
    <w:rsid w:val="00C049BF"/>
    <w:rsid w:val="00C04F9A"/>
    <w:rsid w:val="00C0505F"/>
    <w:rsid w:val="00C054F5"/>
    <w:rsid w:val="00C0589B"/>
    <w:rsid w:val="00C06357"/>
    <w:rsid w:val="00C06470"/>
    <w:rsid w:val="00C06675"/>
    <w:rsid w:val="00C070A9"/>
    <w:rsid w:val="00C070F7"/>
    <w:rsid w:val="00C0770A"/>
    <w:rsid w:val="00C07802"/>
    <w:rsid w:val="00C079C0"/>
    <w:rsid w:val="00C079D7"/>
    <w:rsid w:val="00C07C67"/>
    <w:rsid w:val="00C12F44"/>
    <w:rsid w:val="00C13361"/>
    <w:rsid w:val="00C1388E"/>
    <w:rsid w:val="00C13C89"/>
    <w:rsid w:val="00C13D24"/>
    <w:rsid w:val="00C14001"/>
    <w:rsid w:val="00C152CE"/>
    <w:rsid w:val="00C155F9"/>
    <w:rsid w:val="00C1621A"/>
    <w:rsid w:val="00C1635A"/>
    <w:rsid w:val="00C16AD8"/>
    <w:rsid w:val="00C16B55"/>
    <w:rsid w:val="00C16B7D"/>
    <w:rsid w:val="00C16D93"/>
    <w:rsid w:val="00C174C0"/>
    <w:rsid w:val="00C17E79"/>
    <w:rsid w:val="00C21665"/>
    <w:rsid w:val="00C21A83"/>
    <w:rsid w:val="00C21FCA"/>
    <w:rsid w:val="00C21FD6"/>
    <w:rsid w:val="00C22805"/>
    <w:rsid w:val="00C22BDA"/>
    <w:rsid w:val="00C23984"/>
    <w:rsid w:val="00C23A23"/>
    <w:rsid w:val="00C23DE7"/>
    <w:rsid w:val="00C240B4"/>
    <w:rsid w:val="00C2427A"/>
    <w:rsid w:val="00C24284"/>
    <w:rsid w:val="00C24A00"/>
    <w:rsid w:val="00C24BAB"/>
    <w:rsid w:val="00C25DB3"/>
    <w:rsid w:val="00C265A4"/>
    <w:rsid w:val="00C27945"/>
    <w:rsid w:val="00C27A8D"/>
    <w:rsid w:val="00C27AA3"/>
    <w:rsid w:val="00C27B92"/>
    <w:rsid w:val="00C3045C"/>
    <w:rsid w:val="00C309D6"/>
    <w:rsid w:val="00C312C5"/>
    <w:rsid w:val="00C315E0"/>
    <w:rsid w:val="00C31639"/>
    <w:rsid w:val="00C321F9"/>
    <w:rsid w:val="00C330E2"/>
    <w:rsid w:val="00C33D43"/>
    <w:rsid w:val="00C33D7D"/>
    <w:rsid w:val="00C3445F"/>
    <w:rsid w:val="00C35325"/>
    <w:rsid w:val="00C35359"/>
    <w:rsid w:val="00C361EA"/>
    <w:rsid w:val="00C3642A"/>
    <w:rsid w:val="00C3692B"/>
    <w:rsid w:val="00C41AB9"/>
    <w:rsid w:val="00C42426"/>
    <w:rsid w:val="00C4277D"/>
    <w:rsid w:val="00C42FE7"/>
    <w:rsid w:val="00C438BC"/>
    <w:rsid w:val="00C44DA3"/>
    <w:rsid w:val="00C451AC"/>
    <w:rsid w:val="00C45959"/>
    <w:rsid w:val="00C45A86"/>
    <w:rsid w:val="00C45DB4"/>
    <w:rsid w:val="00C470BA"/>
    <w:rsid w:val="00C47111"/>
    <w:rsid w:val="00C479AC"/>
    <w:rsid w:val="00C479C4"/>
    <w:rsid w:val="00C47D6A"/>
    <w:rsid w:val="00C5134A"/>
    <w:rsid w:val="00C52888"/>
    <w:rsid w:val="00C52B51"/>
    <w:rsid w:val="00C533C7"/>
    <w:rsid w:val="00C535A3"/>
    <w:rsid w:val="00C54E0A"/>
    <w:rsid w:val="00C55A52"/>
    <w:rsid w:val="00C55EEC"/>
    <w:rsid w:val="00C56AF8"/>
    <w:rsid w:val="00C57612"/>
    <w:rsid w:val="00C57893"/>
    <w:rsid w:val="00C57B3E"/>
    <w:rsid w:val="00C57F7C"/>
    <w:rsid w:val="00C6069C"/>
    <w:rsid w:val="00C61B8F"/>
    <w:rsid w:val="00C6239F"/>
    <w:rsid w:val="00C6362F"/>
    <w:rsid w:val="00C63976"/>
    <w:rsid w:val="00C64F2E"/>
    <w:rsid w:val="00C65022"/>
    <w:rsid w:val="00C6530F"/>
    <w:rsid w:val="00C654C3"/>
    <w:rsid w:val="00C656E4"/>
    <w:rsid w:val="00C6613C"/>
    <w:rsid w:val="00C66247"/>
    <w:rsid w:val="00C66B2C"/>
    <w:rsid w:val="00C66CED"/>
    <w:rsid w:val="00C67297"/>
    <w:rsid w:val="00C67FDA"/>
    <w:rsid w:val="00C7135A"/>
    <w:rsid w:val="00C713AE"/>
    <w:rsid w:val="00C71AA2"/>
    <w:rsid w:val="00C71CE5"/>
    <w:rsid w:val="00C72250"/>
    <w:rsid w:val="00C72A8B"/>
    <w:rsid w:val="00C72C57"/>
    <w:rsid w:val="00C72CAA"/>
    <w:rsid w:val="00C72E87"/>
    <w:rsid w:val="00C734B3"/>
    <w:rsid w:val="00C73500"/>
    <w:rsid w:val="00C73848"/>
    <w:rsid w:val="00C74257"/>
    <w:rsid w:val="00C74A18"/>
    <w:rsid w:val="00C74EB0"/>
    <w:rsid w:val="00C74FB4"/>
    <w:rsid w:val="00C7543F"/>
    <w:rsid w:val="00C755B7"/>
    <w:rsid w:val="00C765D3"/>
    <w:rsid w:val="00C768D8"/>
    <w:rsid w:val="00C76C07"/>
    <w:rsid w:val="00C809A4"/>
    <w:rsid w:val="00C815EC"/>
    <w:rsid w:val="00C825F9"/>
    <w:rsid w:val="00C83024"/>
    <w:rsid w:val="00C83481"/>
    <w:rsid w:val="00C83CB7"/>
    <w:rsid w:val="00C83CD0"/>
    <w:rsid w:val="00C84363"/>
    <w:rsid w:val="00C856B4"/>
    <w:rsid w:val="00C85CF2"/>
    <w:rsid w:val="00C85F5B"/>
    <w:rsid w:val="00C86026"/>
    <w:rsid w:val="00C87AEC"/>
    <w:rsid w:val="00C87B93"/>
    <w:rsid w:val="00C87E19"/>
    <w:rsid w:val="00C87F93"/>
    <w:rsid w:val="00C90C2A"/>
    <w:rsid w:val="00C91E97"/>
    <w:rsid w:val="00C93378"/>
    <w:rsid w:val="00C93539"/>
    <w:rsid w:val="00C93605"/>
    <w:rsid w:val="00C93BF5"/>
    <w:rsid w:val="00C93CD9"/>
    <w:rsid w:val="00C93F5A"/>
    <w:rsid w:val="00C940F9"/>
    <w:rsid w:val="00C94177"/>
    <w:rsid w:val="00C94767"/>
    <w:rsid w:val="00C95017"/>
    <w:rsid w:val="00C959A3"/>
    <w:rsid w:val="00C95A81"/>
    <w:rsid w:val="00C963AA"/>
    <w:rsid w:val="00C97871"/>
    <w:rsid w:val="00CA0CDC"/>
    <w:rsid w:val="00CA18CE"/>
    <w:rsid w:val="00CA19B1"/>
    <w:rsid w:val="00CA22D4"/>
    <w:rsid w:val="00CA241A"/>
    <w:rsid w:val="00CA24DB"/>
    <w:rsid w:val="00CA2A29"/>
    <w:rsid w:val="00CA2AC2"/>
    <w:rsid w:val="00CA3555"/>
    <w:rsid w:val="00CA399F"/>
    <w:rsid w:val="00CA4281"/>
    <w:rsid w:val="00CA4451"/>
    <w:rsid w:val="00CA4944"/>
    <w:rsid w:val="00CA50A3"/>
    <w:rsid w:val="00CA5510"/>
    <w:rsid w:val="00CA5A42"/>
    <w:rsid w:val="00CA6AFE"/>
    <w:rsid w:val="00CA6B17"/>
    <w:rsid w:val="00CA70B4"/>
    <w:rsid w:val="00CA7357"/>
    <w:rsid w:val="00CA74C2"/>
    <w:rsid w:val="00CB05A7"/>
    <w:rsid w:val="00CB10F3"/>
    <w:rsid w:val="00CB1864"/>
    <w:rsid w:val="00CB20AE"/>
    <w:rsid w:val="00CB3743"/>
    <w:rsid w:val="00CB4A18"/>
    <w:rsid w:val="00CB632B"/>
    <w:rsid w:val="00CB633B"/>
    <w:rsid w:val="00CB65C0"/>
    <w:rsid w:val="00CB6C9E"/>
    <w:rsid w:val="00CB785F"/>
    <w:rsid w:val="00CB7E92"/>
    <w:rsid w:val="00CC0856"/>
    <w:rsid w:val="00CC08A8"/>
    <w:rsid w:val="00CC24BC"/>
    <w:rsid w:val="00CC264E"/>
    <w:rsid w:val="00CC2BCD"/>
    <w:rsid w:val="00CC439E"/>
    <w:rsid w:val="00CC48DE"/>
    <w:rsid w:val="00CC5259"/>
    <w:rsid w:val="00CC5452"/>
    <w:rsid w:val="00CC5573"/>
    <w:rsid w:val="00CC56F1"/>
    <w:rsid w:val="00CC6DA2"/>
    <w:rsid w:val="00CC7AAC"/>
    <w:rsid w:val="00CC7EA6"/>
    <w:rsid w:val="00CD04D1"/>
    <w:rsid w:val="00CD061D"/>
    <w:rsid w:val="00CD07DA"/>
    <w:rsid w:val="00CD0A0D"/>
    <w:rsid w:val="00CD1172"/>
    <w:rsid w:val="00CD172F"/>
    <w:rsid w:val="00CD1D87"/>
    <w:rsid w:val="00CD2413"/>
    <w:rsid w:val="00CD2E80"/>
    <w:rsid w:val="00CD2E8E"/>
    <w:rsid w:val="00CD3352"/>
    <w:rsid w:val="00CD3898"/>
    <w:rsid w:val="00CD4442"/>
    <w:rsid w:val="00CD4B2F"/>
    <w:rsid w:val="00CD4BE1"/>
    <w:rsid w:val="00CD56F3"/>
    <w:rsid w:val="00CD6095"/>
    <w:rsid w:val="00CD6175"/>
    <w:rsid w:val="00CD6749"/>
    <w:rsid w:val="00CD6995"/>
    <w:rsid w:val="00CD791D"/>
    <w:rsid w:val="00CD7C20"/>
    <w:rsid w:val="00CD7D55"/>
    <w:rsid w:val="00CD7F0D"/>
    <w:rsid w:val="00CE183F"/>
    <w:rsid w:val="00CE194B"/>
    <w:rsid w:val="00CE1A2F"/>
    <w:rsid w:val="00CE1CEC"/>
    <w:rsid w:val="00CE2872"/>
    <w:rsid w:val="00CE28D0"/>
    <w:rsid w:val="00CE29C9"/>
    <w:rsid w:val="00CE2C63"/>
    <w:rsid w:val="00CE328D"/>
    <w:rsid w:val="00CE3874"/>
    <w:rsid w:val="00CE42CC"/>
    <w:rsid w:val="00CE4CE7"/>
    <w:rsid w:val="00CE58B9"/>
    <w:rsid w:val="00CE66E6"/>
    <w:rsid w:val="00CE760C"/>
    <w:rsid w:val="00CE792B"/>
    <w:rsid w:val="00CE7CB1"/>
    <w:rsid w:val="00CF0383"/>
    <w:rsid w:val="00CF0B41"/>
    <w:rsid w:val="00CF1E54"/>
    <w:rsid w:val="00CF2927"/>
    <w:rsid w:val="00CF2B0C"/>
    <w:rsid w:val="00CF2CC2"/>
    <w:rsid w:val="00CF3BE8"/>
    <w:rsid w:val="00CF6322"/>
    <w:rsid w:val="00CF66D4"/>
    <w:rsid w:val="00CF6752"/>
    <w:rsid w:val="00CF6ED6"/>
    <w:rsid w:val="00CF70E7"/>
    <w:rsid w:val="00CF7481"/>
    <w:rsid w:val="00CF7928"/>
    <w:rsid w:val="00D0014F"/>
    <w:rsid w:val="00D00A40"/>
    <w:rsid w:val="00D00AF8"/>
    <w:rsid w:val="00D01B58"/>
    <w:rsid w:val="00D02001"/>
    <w:rsid w:val="00D023AC"/>
    <w:rsid w:val="00D02414"/>
    <w:rsid w:val="00D02A3E"/>
    <w:rsid w:val="00D02B21"/>
    <w:rsid w:val="00D02DB5"/>
    <w:rsid w:val="00D0364E"/>
    <w:rsid w:val="00D03975"/>
    <w:rsid w:val="00D04272"/>
    <w:rsid w:val="00D0433C"/>
    <w:rsid w:val="00D04DBD"/>
    <w:rsid w:val="00D05083"/>
    <w:rsid w:val="00D05567"/>
    <w:rsid w:val="00D058F7"/>
    <w:rsid w:val="00D05CFF"/>
    <w:rsid w:val="00D05F7A"/>
    <w:rsid w:val="00D05FB6"/>
    <w:rsid w:val="00D060A5"/>
    <w:rsid w:val="00D06541"/>
    <w:rsid w:val="00D070CB"/>
    <w:rsid w:val="00D10128"/>
    <w:rsid w:val="00D10634"/>
    <w:rsid w:val="00D10799"/>
    <w:rsid w:val="00D10D41"/>
    <w:rsid w:val="00D1121F"/>
    <w:rsid w:val="00D11B0B"/>
    <w:rsid w:val="00D11B30"/>
    <w:rsid w:val="00D11D6E"/>
    <w:rsid w:val="00D12426"/>
    <w:rsid w:val="00D12849"/>
    <w:rsid w:val="00D12C1F"/>
    <w:rsid w:val="00D12CA2"/>
    <w:rsid w:val="00D1355E"/>
    <w:rsid w:val="00D1374D"/>
    <w:rsid w:val="00D1387F"/>
    <w:rsid w:val="00D13BA7"/>
    <w:rsid w:val="00D13BC4"/>
    <w:rsid w:val="00D13E1C"/>
    <w:rsid w:val="00D14EAD"/>
    <w:rsid w:val="00D1530D"/>
    <w:rsid w:val="00D16F63"/>
    <w:rsid w:val="00D201EE"/>
    <w:rsid w:val="00D20761"/>
    <w:rsid w:val="00D20DB2"/>
    <w:rsid w:val="00D21B8F"/>
    <w:rsid w:val="00D222AA"/>
    <w:rsid w:val="00D22C51"/>
    <w:rsid w:val="00D22E40"/>
    <w:rsid w:val="00D24EF9"/>
    <w:rsid w:val="00D24F44"/>
    <w:rsid w:val="00D25F28"/>
    <w:rsid w:val="00D260D6"/>
    <w:rsid w:val="00D26574"/>
    <w:rsid w:val="00D26C12"/>
    <w:rsid w:val="00D2706A"/>
    <w:rsid w:val="00D27112"/>
    <w:rsid w:val="00D27CF2"/>
    <w:rsid w:val="00D3089D"/>
    <w:rsid w:val="00D308F0"/>
    <w:rsid w:val="00D316A1"/>
    <w:rsid w:val="00D31739"/>
    <w:rsid w:val="00D32714"/>
    <w:rsid w:val="00D32DA4"/>
    <w:rsid w:val="00D333A6"/>
    <w:rsid w:val="00D338A7"/>
    <w:rsid w:val="00D34A11"/>
    <w:rsid w:val="00D34A98"/>
    <w:rsid w:val="00D35A27"/>
    <w:rsid w:val="00D364BF"/>
    <w:rsid w:val="00D36ABF"/>
    <w:rsid w:val="00D36BCD"/>
    <w:rsid w:val="00D37F94"/>
    <w:rsid w:val="00D37FCA"/>
    <w:rsid w:val="00D40592"/>
    <w:rsid w:val="00D409A3"/>
    <w:rsid w:val="00D40A63"/>
    <w:rsid w:val="00D41000"/>
    <w:rsid w:val="00D4105D"/>
    <w:rsid w:val="00D42279"/>
    <w:rsid w:val="00D424A2"/>
    <w:rsid w:val="00D42CB4"/>
    <w:rsid w:val="00D44264"/>
    <w:rsid w:val="00D455C7"/>
    <w:rsid w:val="00D46D77"/>
    <w:rsid w:val="00D474D1"/>
    <w:rsid w:val="00D50652"/>
    <w:rsid w:val="00D52FB4"/>
    <w:rsid w:val="00D5342E"/>
    <w:rsid w:val="00D537AB"/>
    <w:rsid w:val="00D5413A"/>
    <w:rsid w:val="00D54353"/>
    <w:rsid w:val="00D5460B"/>
    <w:rsid w:val="00D5572F"/>
    <w:rsid w:val="00D559B3"/>
    <w:rsid w:val="00D5679D"/>
    <w:rsid w:val="00D56B73"/>
    <w:rsid w:val="00D56C43"/>
    <w:rsid w:val="00D6002F"/>
    <w:rsid w:val="00D6110C"/>
    <w:rsid w:val="00D61801"/>
    <w:rsid w:val="00D61B4A"/>
    <w:rsid w:val="00D61BBF"/>
    <w:rsid w:val="00D61F14"/>
    <w:rsid w:val="00D629AC"/>
    <w:rsid w:val="00D62AAB"/>
    <w:rsid w:val="00D62B94"/>
    <w:rsid w:val="00D630AC"/>
    <w:rsid w:val="00D63F29"/>
    <w:rsid w:val="00D64C7D"/>
    <w:rsid w:val="00D665E6"/>
    <w:rsid w:val="00D66A0A"/>
    <w:rsid w:val="00D67046"/>
    <w:rsid w:val="00D6793F"/>
    <w:rsid w:val="00D701F7"/>
    <w:rsid w:val="00D704BC"/>
    <w:rsid w:val="00D70D52"/>
    <w:rsid w:val="00D7115D"/>
    <w:rsid w:val="00D7254B"/>
    <w:rsid w:val="00D72BCE"/>
    <w:rsid w:val="00D7540F"/>
    <w:rsid w:val="00D7582A"/>
    <w:rsid w:val="00D75D5A"/>
    <w:rsid w:val="00D76618"/>
    <w:rsid w:val="00D767B2"/>
    <w:rsid w:val="00D7734A"/>
    <w:rsid w:val="00D77369"/>
    <w:rsid w:val="00D77481"/>
    <w:rsid w:val="00D77D2B"/>
    <w:rsid w:val="00D80998"/>
    <w:rsid w:val="00D80E99"/>
    <w:rsid w:val="00D8174A"/>
    <w:rsid w:val="00D81BA4"/>
    <w:rsid w:val="00D81E32"/>
    <w:rsid w:val="00D825E4"/>
    <w:rsid w:val="00D82BF0"/>
    <w:rsid w:val="00D830CA"/>
    <w:rsid w:val="00D83225"/>
    <w:rsid w:val="00D84770"/>
    <w:rsid w:val="00D855FF"/>
    <w:rsid w:val="00D86947"/>
    <w:rsid w:val="00D86CA4"/>
    <w:rsid w:val="00D872BC"/>
    <w:rsid w:val="00D87898"/>
    <w:rsid w:val="00D878FE"/>
    <w:rsid w:val="00D90230"/>
    <w:rsid w:val="00D904C0"/>
    <w:rsid w:val="00D90E2B"/>
    <w:rsid w:val="00D91C2D"/>
    <w:rsid w:val="00D92B3F"/>
    <w:rsid w:val="00D92F76"/>
    <w:rsid w:val="00D92FBD"/>
    <w:rsid w:val="00D93195"/>
    <w:rsid w:val="00D94E12"/>
    <w:rsid w:val="00D95140"/>
    <w:rsid w:val="00D952C8"/>
    <w:rsid w:val="00D95F42"/>
    <w:rsid w:val="00D96033"/>
    <w:rsid w:val="00D9639A"/>
    <w:rsid w:val="00D975D4"/>
    <w:rsid w:val="00D9798E"/>
    <w:rsid w:val="00DA0234"/>
    <w:rsid w:val="00DA063F"/>
    <w:rsid w:val="00DA14BC"/>
    <w:rsid w:val="00DA3173"/>
    <w:rsid w:val="00DA3232"/>
    <w:rsid w:val="00DA32E6"/>
    <w:rsid w:val="00DA3AAE"/>
    <w:rsid w:val="00DA45F7"/>
    <w:rsid w:val="00DA4F2C"/>
    <w:rsid w:val="00DA5240"/>
    <w:rsid w:val="00DA52C5"/>
    <w:rsid w:val="00DA5646"/>
    <w:rsid w:val="00DA695D"/>
    <w:rsid w:val="00DA7ACD"/>
    <w:rsid w:val="00DB0CC6"/>
    <w:rsid w:val="00DB0E44"/>
    <w:rsid w:val="00DB14CC"/>
    <w:rsid w:val="00DB1EC7"/>
    <w:rsid w:val="00DB21B3"/>
    <w:rsid w:val="00DB22FC"/>
    <w:rsid w:val="00DB2BD6"/>
    <w:rsid w:val="00DB2D44"/>
    <w:rsid w:val="00DB31A5"/>
    <w:rsid w:val="00DB44E8"/>
    <w:rsid w:val="00DB4CED"/>
    <w:rsid w:val="00DB5129"/>
    <w:rsid w:val="00DB5478"/>
    <w:rsid w:val="00DB569D"/>
    <w:rsid w:val="00DB5D80"/>
    <w:rsid w:val="00DB703B"/>
    <w:rsid w:val="00DB7370"/>
    <w:rsid w:val="00DC02C6"/>
    <w:rsid w:val="00DC0A56"/>
    <w:rsid w:val="00DC1CB1"/>
    <w:rsid w:val="00DC2FA9"/>
    <w:rsid w:val="00DC3AAF"/>
    <w:rsid w:val="00DC44F9"/>
    <w:rsid w:val="00DC4CA1"/>
    <w:rsid w:val="00DC5198"/>
    <w:rsid w:val="00DC5EC5"/>
    <w:rsid w:val="00DC623D"/>
    <w:rsid w:val="00DC6AC6"/>
    <w:rsid w:val="00DC7F9E"/>
    <w:rsid w:val="00DD1994"/>
    <w:rsid w:val="00DD1C7A"/>
    <w:rsid w:val="00DD1FF5"/>
    <w:rsid w:val="00DD2DB7"/>
    <w:rsid w:val="00DD2EBF"/>
    <w:rsid w:val="00DD356E"/>
    <w:rsid w:val="00DD36E0"/>
    <w:rsid w:val="00DD5BD2"/>
    <w:rsid w:val="00DD65C3"/>
    <w:rsid w:val="00DD7031"/>
    <w:rsid w:val="00DE0333"/>
    <w:rsid w:val="00DE0839"/>
    <w:rsid w:val="00DE0FEF"/>
    <w:rsid w:val="00DE1AC1"/>
    <w:rsid w:val="00DE1F84"/>
    <w:rsid w:val="00DE2EF8"/>
    <w:rsid w:val="00DE30BB"/>
    <w:rsid w:val="00DE348E"/>
    <w:rsid w:val="00DE37A9"/>
    <w:rsid w:val="00DE4049"/>
    <w:rsid w:val="00DE4164"/>
    <w:rsid w:val="00DE49F2"/>
    <w:rsid w:val="00DE4A07"/>
    <w:rsid w:val="00DE5B12"/>
    <w:rsid w:val="00DE68E0"/>
    <w:rsid w:val="00DE708C"/>
    <w:rsid w:val="00DE7EA7"/>
    <w:rsid w:val="00DF38C6"/>
    <w:rsid w:val="00DF438D"/>
    <w:rsid w:val="00DF47AA"/>
    <w:rsid w:val="00DF49E5"/>
    <w:rsid w:val="00DF4A42"/>
    <w:rsid w:val="00DF4CA1"/>
    <w:rsid w:val="00DF4F1F"/>
    <w:rsid w:val="00DF537E"/>
    <w:rsid w:val="00DF6525"/>
    <w:rsid w:val="00DF69EC"/>
    <w:rsid w:val="00DF770A"/>
    <w:rsid w:val="00E000C7"/>
    <w:rsid w:val="00E002D7"/>
    <w:rsid w:val="00E0133D"/>
    <w:rsid w:val="00E013D9"/>
    <w:rsid w:val="00E01618"/>
    <w:rsid w:val="00E02274"/>
    <w:rsid w:val="00E02404"/>
    <w:rsid w:val="00E02B59"/>
    <w:rsid w:val="00E03657"/>
    <w:rsid w:val="00E03835"/>
    <w:rsid w:val="00E03972"/>
    <w:rsid w:val="00E03D11"/>
    <w:rsid w:val="00E04596"/>
    <w:rsid w:val="00E04743"/>
    <w:rsid w:val="00E04B00"/>
    <w:rsid w:val="00E04DDC"/>
    <w:rsid w:val="00E052EE"/>
    <w:rsid w:val="00E05811"/>
    <w:rsid w:val="00E05CA3"/>
    <w:rsid w:val="00E0607C"/>
    <w:rsid w:val="00E063B2"/>
    <w:rsid w:val="00E10422"/>
    <w:rsid w:val="00E10FB5"/>
    <w:rsid w:val="00E1106B"/>
    <w:rsid w:val="00E11205"/>
    <w:rsid w:val="00E112C1"/>
    <w:rsid w:val="00E11D8E"/>
    <w:rsid w:val="00E120DB"/>
    <w:rsid w:val="00E12911"/>
    <w:rsid w:val="00E12ABB"/>
    <w:rsid w:val="00E12D34"/>
    <w:rsid w:val="00E12EC6"/>
    <w:rsid w:val="00E14598"/>
    <w:rsid w:val="00E153C3"/>
    <w:rsid w:val="00E15933"/>
    <w:rsid w:val="00E15934"/>
    <w:rsid w:val="00E16773"/>
    <w:rsid w:val="00E16AC7"/>
    <w:rsid w:val="00E17499"/>
    <w:rsid w:val="00E200E3"/>
    <w:rsid w:val="00E204C6"/>
    <w:rsid w:val="00E20B22"/>
    <w:rsid w:val="00E2141D"/>
    <w:rsid w:val="00E2160F"/>
    <w:rsid w:val="00E21D29"/>
    <w:rsid w:val="00E21E50"/>
    <w:rsid w:val="00E22EDE"/>
    <w:rsid w:val="00E2428B"/>
    <w:rsid w:val="00E24B58"/>
    <w:rsid w:val="00E25633"/>
    <w:rsid w:val="00E25AE5"/>
    <w:rsid w:val="00E26762"/>
    <w:rsid w:val="00E26ECD"/>
    <w:rsid w:val="00E276AE"/>
    <w:rsid w:val="00E3004A"/>
    <w:rsid w:val="00E300D2"/>
    <w:rsid w:val="00E308A6"/>
    <w:rsid w:val="00E311BA"/>
    <w:rsid w:val="00E31771"/>
    <w:rsid w:val="00E31FF8"/>
    <w:rsid w:val="00E32077"/>
    <w:rsid w:val="00E32760"/>
    <w:rsid w:val="00E3361B"/>
    <w:rsid w:val="00E34DE1"/>
    <w:rsid w:val="00E34FAB"/>
    <w:rsid w:val="00E35171"/>
    <w:rsid w:val="00E356E9"/>
    <w:rsid w:val="00E35892"/>
    <w:rsid w:val="00E3745A"/>
    <w:rsid w:val="00E3746B"/>
    <w:rsid w:val="00E374EC"/>
    <w:rsid w:val="00E400C2"/>
    <w:rsid w:val="00E402DF"/>
    <w:rsid w:val="00E40504"/>
    <w:rsid w:val="00E40587"/>
    <w:rsid w:val="00E4073F"/>
    <w:rsid w:val="00E40792"/>
    <w:rsid w:val="00E4080F"/>
    <w:rsid w:val="00E40CFA"/>
    <w:rsid w:val="00E41996"/>
    <w:rsid w:val="00E41B4E"/>
    <w:rsid w:val="00E42183"/>
    <w:rsid w:val="00E425FA"/>
    <w:rsid w:val="00E426DF"/>
    <w:rsid w:val="00E43B79"/>
    <w:rsid w:val="00E445C1"/>
    <w:rsid w:val="00E448A3"/>
    <w:rsid w:val="00E44C59"/>
    <w:rsid w:val="00E44FB1"/>
    <w:rsid w:val="00E456E5"/>
    <w:rsid w:val="00E45A6F"/>
    <w:rsid w:val="00E471F3"/>
    <w:rsid w:val="00E47375"/>
    <w:rsid w:val="00E473FD"/>
    <w:rsid w:val="00E500E2"/>
    <w:rsid w:val="00E50200"/>
    <w:rsid w:val="00E51180"/>
    <w:rsid w:val="00E51330"/>
    <w:rsid w:val="00E51D4D"/>
    <w:rsid w:val="00E528A3"/>
    <w:rsid w:val="00E52E6B"/>
    <w:rsid w:val="00E52F18"/>
    <w:rsid w:val="00E53015"/>
    <w:rsid w:val="00E54700"/>
    <w:rsid w:val="00E54F55"/>
    <w:rsid w:val="00E5605A"/>
    <w:rsid w:val="00E56291"/>
    <w:rsid w:val="00E56D18"/>
    <w:rsid w:val="00E56D1B"/>
    <w:rsid w:val="00E56F1A"/>
    <w:rsid w:val="00E5703C"/>
    <w:rsid w:val="00E610C7"/>
    <w:rsid w:val="00E61A02"/>
    <w:rsid w:val="00E62E6F"/>
    <w:rsid w:val="00E648F0"/>
    <w:rsid w:val="00E65023"/>
    <w:rsid w:val="00E65653"/>
    <w:rsid w:val="00E65D91"/>
    <w:rsid w:val="00E66418"/>
    <w:rsid w:val="00E668E3"/>
    <w:rsid w:val="00E66CA7"/>
    <w:rsid w:val="00E67280"/>
    <w:rsid w:val="00E6780A"/>
    <w:rsid w:val="00E6799B"/>
    <w:rsid w:val="00E67AA6"/>
    <w:rsid w:val="00E71362"/>
    <w:rsid w:val="00E734BB"/>
    <w:rsid w:val="00E75264"/>
    <w:rsid w:val="00E7533C"/>
    <w:rsid w:val="00E75AD9"/>
    <w:rsid w:val="00E8005A"/>
    <w:rsid w:val="00E80542"/>
    <w:rsid w:val="00E821B3"/>
    <w:rsid w:val="00E836D6"/>
    <w:rsid w:val="00E83780"/>
    <w:rsid w:val="00E83D5F"/>
    <w:rsid w:val="00E84679"/>
    <w:rsid w:val="00E84FBF"/>
    <w:rsid w:val="00E85E4C"/>
    <w:rsid w:val="00E8686B"/>
    <w:rsid w:val="00E8688E"/>
    <w:rsid w:val="00E86C6B"/>
    <w:rsid w:val="00E87044"/>
    <w:rsid w:val="00E87049"/>
    <w:rsid w:val="00E8723D"/>
    <w:rsid w:val="00E875E3"/>
    <w:rsid w:val="00E87B0C"/>
    <w:rsid w:val="00E90628"/>
    <w:rsid w:val="00E90DE5"/>
    <w:rsid w:val="00E91289"/>
    <w:rsid w:val="00E9165E"/>
    <w:rsid w:val="00E91FD5"/>
    <w:rsid w:val="00E927BA"/>
    <w:rsid w:val="00E92C64"/>
    <w:rsid w:val="00E93C68"/>
    <w:rsid w:val="00E94980"/>
    <w:rsid w:val="00E95791"/>
    <w:rsid w:val="00E96AD8"/>
    <w:rsid w:val="00E97611"/>
    <w:rsid w:val="00EA08B9"/>
    <w:rsid w:val="00EA0F47"/>
    <w:rsid w:val="00EA1CE1"/>
    <w:rsid w:val="00EA26F6"/>
    <w:rsid w:val="00EA2A75"/>
    <w:rsid w:val="00EA3438"/>
    <w:rsid w:val="00EA3BB0"/>
    <w:rsid w:val="00EA455B"/>
    <w:rsid w:val="00EA573B"/>
    <w:rsid w:val="00EA6334"/>
    <w:rsid w:val="00EA6AA6"/>
    <w:rsid w:val="00EA6DE8"/>
    <w:rsid w:val="00EA7B07"/>
    <w:rsid w:val="00EB0D24"/>
    <w:rsid w:val="00EB0DBC"/>
    <w:rsid w:val="00EB269D"/>
    <w:rsid w:val="00EB272D"/>
    <w:rsid w:val="00EB31BD"/>
    <w:rsid w:val="00EB34D1"/>
    <w:rsid w:val="00EB36F3"/>
    <w:rsid w:val="00EB391C"/>
    <w:rsid w:val="00EB3D95"/>
    <w:rsid w:val="00EB434C"/>
    <w:rsid w:val="00EB4E17"/>
    <w:rsid w:val="00EB5436"/>
    <w:rsid w:val="00EB6926"/>
    <w:rsid w:val="00EB6A6D"/>
    <w:rsid w:val="00EB70DD"/>
    <w:rsid w:val="00EC117C"/>
    <w:rsid w:val="00EC1CE0"/>
    <w:rsid w:val="00EC3CA5"/>
    <w:rsid w:val="00EC3F87"/>
    <w:rsid w:val="00EC4439"/>
    <w:rsid w:val="00EC4B2D"/>
    <w:rsid w:val="00EC5975"/>
    <w:rsid w:val="00EC60FD"/>
    <w:rsid w:val="00EC642A"/>
    <w:rsid w:val="00EC6602"/>
    <w:rsid w:val="00EC72CD"/>
    <w:rsid w:val="00EC772B"/>
    <w:rsid w:val="00EC7D57"/>
    <w:rsid w:val="00ED053F"/>
    <w:rsid w:val="00ED09E9"/>
    <w:rsid w:val="00ED0C81"/>
    <w:rsid w:val="00ED1278"/>
    <w:rsid w:val="00ED1CA6"/>
    <w:rsid w:val="00ED20B1"/>
    <w:rsid w:val="00ED283A"/>
    <w:rsid w:val="00ED28E3"/>
    <w:rsid w:val="00ED2A40"/>
    <w:rsid w:val="00ED3454"/>
    <w:rsid w:val="00ED4B68"/>
    <w:rsid w:val="00ED51E6"/>
    <w:rsid w:val="00ED5B64"/>
    <w:rsid w:val="00ED6581"/>
    <w:rsid w:val="00ED6703"/>
    <w:rsid w:val="00ED7962"/>
    <w:rsid w:val="00ED7FCD"/>
    <w:rsid w:val="00EE0202"/>
    <w:rsid w:val="00EE12DE"/>
    <w:rsid w:val="00EE4727"/>
    <w:rsid w:val="00EE4ADD"/>
    <w:rsid w:val="00EE54B0"/>
    <w:rsid w:val="00EE5883"/>
    <w:rsid w:val="00EE61F4"/>
    <w:rsid w:val="00EE7235"/>
    <w:rsid w:val="00EE73FA"/>
    <w:rsid w:val="00EE7BCF"/>
    <w:rsid w:val="00EF09E1"/>
    <w:rsid w:val="00EF147D"/>
    <w:rsid w:val="00EF1691"/>
    <w:rsid w:val="00EF1BD6"/>
    <w:rsid w:val="00EF2067"/>
    <w:rsid w:val="00EF272F"/>
    <w:rsid w:val="00EF282B"/>
    <w:rsid w:val="00EF2911"/>
    <w:rsid w:val="00EF3C61"/>
    <w:rsid w:val="00EF49C7"/>
    <w:rsid w:val="00EF5308"/>
    <w:rsid w:val="00EF63A1"/>
    <w:rsid w:val="00EF78ED"/>
    <w:rsid w:val="00F0024F"/>
    <w:rsid w:val="00F00616"/>
    <w:rsid w:val="00F00F95"/>
    <w:rsid w:val="00F011B8"/>
    <w:rsid w:val="00F017B1"/>
    <w:rsid w:val="00F02088"/>
    <w:rsid w:val="00F02583"/>
    <w:rsid w:val="00F0282E"/>
    <w:rsid w:val="00F03137"/>
    <w:rsid w:val="00F0316D"/>
    <w:rsid w:val="00F03EB6"/>
    <w:rsid w:val="00F04341"/>
    <w:rsid w:val="00F046C9"/>
    <w:rsid w:val="00F047C8"/>
    <w:rsid w:val="00F054EF"/>
    <w:rsid w:val="00F06B33"/>
    <w:rsid w:val="00F06F7B"/>
    <w:rsid w:val="00F071D6"/>
    <w:rsid w:val="00F07621"/>
    <w:rsid w:val="00F111BE"/>
    <w:rsid w:val="00F117A5"/>
    <w:rsid w:val="00F11B0F"/>
    <w:rsid w:val="00F12581"/>
    <w:rsid w:val="00F12A83"/>
    <w:rsid w:val="00F13393"/>
    <w:rsid w:val="00F13F61"/>
    <w:rsid w:val="00F14DC8"/>
    <w:rsid w:val="00F15A07"/>
    <w:rsid w:val="00F160EC"/>
    <w:rsid w:val="00F16FED"/>
    <w:rsid w:val="00F2055F"/>
    <w:rsid w:val="00F20832"/>
    <w:rsid w:val="00F21034"/>
    <w:rsid w:val="00F2188B"/>
    <w:rsid w:val="00F22141"/>
    <w:rsid w:val="00F22BF9"/>
    <w:rsid w:val="00F23402"/>
    <w:rsid w:val="00F2353B"/>
    <w:rsid w:val="00F2393C"/>
    <w:rsid w:val="00F242E3"/>
    <w:rsid w:val="00F249E0"/>
    <w:rsid w:val="00F25A65"/>
    <w:rsid w:val="00F2672D"/>
    <w:rsid w:val="00F269E6"/>
    <w:rsid w:val="00F26B4C"/>
    <w:rsid w:val="00F26F28"/>
    <w:rsid w:val="00F304AF"/>
    <w:rsid w:val="00F304F2"/>
    <w:rsid w:val="00F305D6"/>
    <w:rsid w:val="00F30C2E"/>
    <w:rsid w:val="00F30E4F"/>
    <w:rsid w:val="00F310B9"/>
    <w:rsid w:val="00F31588"/>
    <w:rsid w:val="00F315B6"/>
    <w:rsid w:val="00F31D34"/>
    <w:rsid w:val="00F32000"/>
    <w:rsid w:val="00F32DA1"/>
    <w:rsid w:val="00F3338A"/>
    <w:rsid w:val="00F3357B"/>
    <w:rsid w:val="00F335F7"/>
    <w:rsid w:val="00F33B3F"/>
    <w:rsid w:val="00F348A2"/>
    <w:rsid w:val="00F34979"/>
    <w:rsid w:val="00F3529F"/>
    <w:rsid w:val="00F35F4A"/>
    <w:rsid w:val="00F3623B"/>
    <w:rsid w:val="00F362AA"/>
    <w:rsid w:val="00F36314"/>
    <w:rsid w:val="00F36D29"/>
    <w:rsid w:val="00F418CF"/>
    <w:rsid w:val="00F420C6"/>
    <w:rsid w:val="00F42E99"/>
    <w:rsid w:val="00F43375"/>
    <w:rsid w:val="00F43A7E"/>
    <w:rsid w:val="00F44454"/>
    <w:rsid w:val="00F44673"/>
    <w:rsid w:val="00F45484"/>
    <w:rsid w:val="00F466FD"/>
    <w:rsid w:val="00F474B9"/>
    <w:rsid w:val="00F50789"/>
    <w:rsid w:val="00F50F85"/>
    <w:rsid w:val="00F51023"/>
    <w:rsid w:val="00F5113C"/>
    <w:rsid w:val="00F5156A"/>
    <w:rsid w:val="00F51954"/>
    <w:rsid w:val="00F52565"/>
    <w:rsid w:val="00F528A5"/>
    <w:rsid w:val="00F52B6D"/>
    <w:rsid w:val="00F530BD"/>
    <w:rsid w:val="00F53730"/>
    <w:rsid w:val="00F53E4F"/>
    <w:rsid w:val="00F5403C"/>
    <w:rsid w:val="00F54D2E"/>
    <w:rsid w:val="00F55E47"/>
    <w:rsid w:val="00F5721D"/>
    <w:rsid w:val="00F6000B"/>
    <w:rsid w:val="00F601F7"/>
    <w:rsid w:val="00F62DB2"/>
    <w:rsid w:val="00F62F17"/>
    <w:rsid w:val="00F62FE7"/>
    <w:rsid w:val="00F6316A"/>
    <w:rsid w:val="00F63216"/>
    <w:rsid w:val="00F63368"/>
    <w:rsid w:val="00F63567"/>
    <w:rsid w:val="00F635E2"/>
    <w:rsid w:val="00F644E6"/>
    <w:rsid w:val="00F64590"/>
    <w:rsid w:val="00F64BDB"/>
    <w:rsid w:val="00F65583"/>
    <w:rsid w:val="00F656F9"/>
    <w:rsid w:val="00F65BFF"/>
    <w:rsid w:val="00F66680"/>
    <w:rsid w:val="00F67E7B"/>
    <w:rsid w:val="00F67FE5"/>
    <w:rsid w:val="00F70997"/>
    <w:rsid w:val="00F70BF2"/>
    <w:rsid w:val="00F70F9D"/>
    <w:rsid w:val="00F7120F"/>
    <w:rsid w:val="00F71548"/>
    <w:rsid w:val="00F717A0"/>
    <w:rsid w:val="00F71DD3"/>
    <w:rsid w:val="00F72963"/>
    <w:rsid w:val="00F72D4E"/>
    <w:rsid w:val="00F7498B"/>
    <w:rsid w:val="00F74D0D"/>
    <w:rsid w:val="00F75271"/>
    <w:rsid w:val="00F754BC"/>
    <w:rsid w:val="00F75C92"/>
    <w:rsid w:val="00F75DFC"/>
    <w:rsid w:val="00F7618A"/>
    <w:rsid w:val="00F76926"/>
    <w:rsid w:val="00F76B36"/>
    <w:rsid w:val="00F76EFD"/>
    <w:rsid w:val="00F779CF"/>
    <w:rsid w:val="00F77B9F"/>
    <w:rsid w:val="00F80080"/>
    <w:rsid w:val="00F803D3"/>
    <w:rsid w:val="00F8081B"/>
    <w:rsid w:val="00F8089A"/>
    <w:rsid w:val="00F80999"/>
    <w:rsid w:val="00F80AE6"/>
    <w:rsid w:val="00F8102B"/>
    <w:rsid w:val="00F819B2"/>
    <w:rsid w:val="00F81A36"/>
    <w:rsid w:val="00F82163"/>
    <w:rsid w:val="00F824B5"/>
    <w:rsid w:val="00F82C3A"/>
    <w:rsid w:val="00F831DC"/>
    <w:rsid w:val="00F83859"/>
    <w:rsid w:val="00F83D4E"/>
    <w:rsid w:val="00F85736"/>
    <w:rsid w:val="00F86A45"/>
    <w:rsid w:val="00F870CE"/>
    <w:rsid w:val="00F87A50"/>
    <w:rsid w:val="00F900F9"/>
    <w:rsid w:val="00F9024E"/>
    <w:rsid w:val="00F91206"/>
    <w:rsid w:val="00F913BB"/>
    <w:rsid w:val="00F91A61"/>
    <w:rsid w:val="00F91FA2"/>
    <w:rsid w:val="00F9224B"/>
    <w:rsid w:val="00F923E2"/>
    <w:rsid w:val="00F94994"/>
    <w:rsid w:val="00F949D4"/>
    <w:rsid w:val="00F95F54"/>
    <w:rsid w:val="00F96149"/>
    <w:rsid w:val="00F961D7"/>
    <w:rsid w:val="00F96207"/>
    <w:rsid w:val="00F9637E"/>
    <w:rsid w:val="00F9638C"/>
    <w:rsid w:val="00FA0715"/>
    <w:rsid w:val="00FA10F2"/>
    <w:rsid w:val="00FA11C0"/>
    <w:rsid w:val="00FA1841"/>
    <w:rsid w:val="00FA2261"/>
    <w:rsid w:val="00FA238A"/>
    <w:rsid w:val="00FA448F"/>
    <w:rsid w:val="00FA4F82"/>
    <w:rsid w:val="00FA50B6"/>
    <w:rsid w:val="00FA50CA"/>
    <w:rsid w:val="00FA5861"/>
    <w:rsid w:val="00FA6307"/>
    <w:rsid w:val="00FB04AB"/>
    <w:rsid w:val="00FB0689"/>
    <w:rsid w:val="00FB1600"/>
    <w:rsid w:val="00FB178B"/>
    <w:rsid w:val="00FB18CB"/>
    <w:rsid w:val="00FB2709"/>
    <w:rsid w:val="00FB3232"/>
    <w:rsid w:val="00FB4144"/>
    <w:rsid w:val="00FB43FA"/>
    <w:rsid w:val="00FB4CF2"/>
    <w:rsid w:val="00FB4D66"/>
    <w:rsid w:val="00FB5E99"/>
    <w:rsid w:val="00FB6420"/>
    <w:rsid w:val="00FB6B61"/>
    <w:rsid w:val="00FB6F63"/>
    <w:rsid w:val="00FB76FF"/>
    <w:rsid w:val="00FB776F"/>
    <w:rsid w:val="00FB77F7"/>
    <w:rsid w:val="00FC0E56"/>
    <w:rsid w:val="00FC2D39"/>
    <w:rsid w:val="00FC338B"/>
    <w:rsid w:val="00FC3865"/>
    <w:rsid w:val="00FC413D"/>
    <w:rsid w:val="00FC42BD"/>
    <w:rsid w:val="00FC48BE"/>
    <w:rsid w:val="00FC4B6D"/>
    <w:rsid w:val="00FC4CF6"/>
    <w:rsid w:val="00FC4D89"/>
    <w:rsid w:val="00FC51EF"/>
    <w:rsid w:val="00FC61ED"/>
    <w:rsid w:val="00FC6317"/>
    <w:rsid w:val="00FC65BB"/>
    <w:rsid w:val="00FC7579"/>
    <w:rsid w:val="00FC79F2"/>
    <w:rsid w:val="00FD1753"/>
    <w:rsid w:val="00FD1C1B"/>
    <w:rsid w:val="00FD1DD3"/>
    <w:rsid w:val="00FD2669"/>
    <w:rsid w:val="00FD2981"/>
    <w:rsid w:val="00FD2A14"/>
    <w:rsid w:val="00FD2BDF"/>
    <w:rsid w:val="00FD3C29"/>
    <w:rsid w:val="00FD5797"/>
    <w:rsid w:val="00FD5BDB"/>
    <w:rsid w:val="00FD5CD2"/>
    <w:rsid w:val="00FD5EDB"/>
    <w:rsid w:val="00FD6EB7"/>
    <w:rsid w:val="00FD7501"/>
    <w:rsid w:val="00FD7511"/>
    <w:rsid w:val="00FD7951"/>
    <w:rsid w:val="00FE0B0B"/>
    <w:rsid w:val="00FE1738"/>
    <w:rsid w:val="00FE2136"/>
    <w:rsid w:val="00FE2760"/>
    <w:rsid w:val="00FE283D"/>
    <w:rsid w:val="00FE2EB9"/>
    <w:rsid w:val="00FE3981"/>
    <w:rsid w:val="00FE3B89"/>
    <w:rsid w:val="00FE3E17"/>
    <w:rsid w:val="00FE3F3C"/>
    <w:rsid w:val="00FE3FBA"/>
    <w:rsid w:val="00FE5C16"/>
    <w:rsid w:val="00FE60D0"/>
    <w:rsid w:val="00FE6205"/>
    <w:rsid w:val="00FE6774"/>
    <w:rsid w:val="00FE6AE2"/>
    <w:rsid w:val="00FE6E05"/>
    <w:rsid w:val="00FE6EDF"/>
    <w:rsid w:val="00FE7CAE"/>
    <w:rsid w:val="00FF0377"/>
    <w:rsid w:val="00FF0958"/>
    <w:rsid w:val="00FF0F4B"/>
    <w:rsid w:val="00FF201E"/>
    <w:rsid w:val="00FF3146"/>
    <w:rsid w:val="00FF3247"/>
    <w:rsid w:val="00FF3F31"/>
    <w:rsid w:val="00FF4201"/>
    <w:rsid w:val="00FF4259"/>
    <w:rsid w:val="00FF523F"/>
    <w:rsid w:val="00FF5AF2"/>
    <w:rsid w:val="00FF5BEB"/>
    <w:rsid w:val="00FF5D78"/>
    <w:rsid w:val="00FF73E5"/>
    <w:rsid w:val="00FF77E0"/>
    <w:rsid w:val="00FF7D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3D8DF50-0141-4D1F-96F3-7ECAABA3E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D4BE1"/>
    <w:pPr>
      <w:spacing w:line="276" w:lineRule="auto"/>
      <w:jc w:val="both"/>
    </w:pPr>
    <w:rPr>
      <w:rFonts w:ascii="Calibri" w:hAnsi="Calibri"/>
      <w:szCs w:val="24"/>
    </w:rPr>
  </w:style>
  <w:style w:type="paragraph" w:styleId="Nagwek1">
    <w:name w:val="heading 1"/>
    <w:basedOn w:val="Normalny"/>
    <w:next w:val="Normalny"/>
    <w:link w:val="Nagwek1Znak"/>
    <w:autoRedefine/>
    <w:uiPriority w:val="99"/>
    <w:qFormat/>
    <w:rsid w:val="009024C2"/>
    <w:pPr>
      <w:keepNext/>
      <w:numPr>
        <w:numId w:val="4"/>
      </w:numPr>
      <w:shd w:val="clear" w:color="auto" w:fill="FFFFFF" w:themeFill="background1"/>
      <w:outlineLvl w:val="0"/>
    </w:pPr>
    <w:rPr>
      <w:rFonts w:cs="Arial"/>
      <w:b/>
      <w:bCs/>
      <w:spacing w:val="16"/>
      <w:kern w:val="32"/>
      <w:sz w:val="32"/>
      <w:szCs w:val="32"/>
    </w:rPr>
  </w:style>
  <w:style w:type="paragraph" w:styleId="Nagwek2">
    <w:name w:val="heading 2"/>
    <w:basedOn w:val="Normalny"/>
    <w:next w:val="Normalny"/>
    <w:link w:val="Nagwek2Znak"/>
    <w:uiPriority w:val="99"/>
    <w:qFormat/>
    <w:rsid w:val="007F5954"/>
    <w:pPr>
      <w:keepNext/>
      <w:numPr>
        <w:ilvl w:val="1"/>
        <w:numId w:val="4"/>
      </w:numPr>
      <w:spacing w:before="240" w:after="60"/>
      <w:outlineLvl w:val="1"/>
    </w:pPr>
    <w:rPr>
      <w:rFonts w:cs="Arial"/>
      <w:b/>
      <w:bCs/>
      <w:iCs/>
      <w:spacing w:val="10"/>
      <w:sz w:val="28"/>
      <w:szCs w:val="28"/>
    </w:rPr>
  </w:style>
  <w:style w:type="paragraph" w:styleId="Nagwek3">
    <w:name w:val="heading 3"/>
    <w:basedOn w:val="Normalny"/>
    <w:next w:val="Normalny"/>
    <w:link w:val="Nagwek3Znak"/>
    <w:uiPriority w:val="99"/>
    <w:qFormat/>
    <w:rsid w:val="007F5954"/>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9"/>
    <w:qFormat/>
    <w:rsid w:val="007F5954"/>
    <w:pPr>
      <w:keepNext/>
      <w:numPr>
        <w:ilvl w:val="3"/>
        <w:numId w:val="4"/>
      </w:numPr>
      <w:spacing w:before="240" w:after="60"/>
      <w:outlineLvl w:val="3"/>
    </w:pPr>
    <w:rPr>
      <w:bCs/>
      <w:szCs w:val="28"/>
    </w:rPr>
  </w:style>
  <w:style w:type="paragraph" w:styleId="Nagwek5">
    <w:name w:val="heading 5"/>
    <w:basedOn w:val="Normalny"/>
    <w:next w:val="Normalny"/>
    <w:link w:val="Nagwek5Znak"/>
    <w:uiPriority w:val="99"/>
    <w:qFormat/>
    <w:rsid w:val="007F5954"/>
    <w:pPr>
      <w:numPr>
        <w:ilvl w:val="4"/>
        <w:numId w:val="4"/>
      </w:numPr>
      <w:spacing w:before="240" w:after="60"/>
      <w:outlineLvl w:val="4"/>
    </w:pPr>
    <w:rPr>
      <w:b/>
      <w:bCs/>
      <w:i/>
      <w:iCs/>
      <w:sz w:val="26"/>
      <w:szCs w:val="26"/>
    </w:rPr>
  </w:style>
  <w:style w:type="paragraph" w:styleId="Nagwek6">
    <w:name w:val="heading 6"/>
    <w:basedOn w:val="Normalny"/>
    <w:next w:val="Normalny"/>
    <w:link w:val="Nagwek6Znak"/>
    <w:uiPriority w:val="99"/>
    <w:qFormat/>
    <w:rsid w:val="007F5954"/>
    <w:pPr>
      <w:numPr>
        <w:ilvl w:val="5"/>
        <w:numId w:val="4"/>
      </w:numPr>
      <w:spacing w:before="240" w:after="60"/>
      <w:outlineLvl w:val="5"/>
    </w:pPr>
    <w:rPr>
      <w:rFonts w:ascii="Times New Roman" w:hAnsi="Times New Roman"/>
      <w:b/>
      <w:bCs/>
      <w:szCs w:val="22"/>
    </w:rPr>
  </w:style>
  <w:style w:type="paragraph" w:styleId="Nagwek7">
    <w:name w:val="heading 7"/>
    <w:basedOn w:val="Normalny"/>
    <w:next w:val="Normalny"/>
    <w:link w:val="Nagwek7Znak"/>
    <w:uiPriority w:val="99"/>
    <w:qFormat/>
    <w:rsid w:val="007F5954"/>
    <w:pPr>
      <w:numPr>
        <w:ilvl w:val="6"/>
        <w:numId w:val="4"/>
      </w:numPr>
      <w:spacing w:before="240" w:after="60"/>
      <w:outlineLvl w:val="6"/>
    </w:pPr>
    <w:rPr>
      <w:rFonts w:ascii="Times New Roman" w:hAnsi="Times New Roman"/>
    </w:rPr>
  </w:style>
  <w:style w:type="paragraph" w:styleId="Nagwek8">
    <w:name w:val="heading 8"/>
    <w:basedOn w:val="Normalny"/>
    <w:next w:val="Normalny"/>
    <w:link w:val="Nagwek8Znak"/>
    <w:uiPriority w:val="99"/>
    <w:qFormat/>
    <w:rsid w:val="007F5954"/>
    <w:pPr>
      <w:numPr>
        <w:ilvl w:val="7"/>
        <w:numId w:val="4"/>
      </w:numPr>
      <w:spacing w:before="240" w:after="60"/>
      <w:outlineLvl w:val="7"/>
    </w:pPr>
    <w:rPr>
      <w:rFonts w:ascii="Times New Roman" w:hAnsi="Times New Roman"/>
      <w:i/>
      <w:iCs/>
    </w:rPr>
  </w:style>
  <w:style w:type="paragraph" w:styleId="Nagwek9">
    <w:name w:val="heading 9"/>
    <w:basedOn w:val="Normalny"/>
    <w:next w:val="Normalny"/>
    <w:link w:val="Nagwek9Znak"/>
    <w:uiPriority w:val="99"/>
    <w:qFormat/>
    <w:rsid w:val="007F5954"/>
    <w:pPr>
      <w:numPr>
        <w:ilvl w:val="8"/>
        <w:numId w:val="4"/>
      </w:numPr>
      <w:spacing w:before="240" w:after="60"/>
      <w:outlineLvl w:val="8"/>
    </w:pPr>
    <w:rPr>
      <w:rFonts w:ascii="Arial" w:hAnsi="Arial" w:cs="Arial"/>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9024C2"/>
    <w:rPr>
      <w:rFonts w:ascii="Calibri" w:hAnsi="Calibri" w:cs="Arial"/>
      <w:b/>
      <w:bCs/>
      <w:spacing w:val="16"/>
      <w:kern w:val="32"/>
      <w:sz w:val="32"/>
      <w:szCs w:val="32"/>
      <w:shd w:val="clear" w:color="auto" w:fill="FFFFFF" w:themeFill="background1"/>
    </w:rPr>
  </w:style>
  <w:style w:type="character" w:customStyle="1" w:styleId="Nagwek2Znak">
    <w:name w:val="Nagłówek 2 Znak"/>
    <w:basedOn w:val="Domylnaczcionkaakapitu"/>
    <w:link w:val="Nagwek2"/>
    <w:uiPriority w:val="99"/>
    <w:locked/>
    <w:rsid w:val="007F5954"/>
    <w:rPr>
      <w:rFonts w:ascii="Calibri" w:hAnsi="Calibri" w:cs="Arial"/>
      <w:b/>
      <w:bCs/>
      <w:iCs/>
      <w:spacing w:val="10"/>
      <w:sz w:val="28"/>
      <w:szCs w:val="28"/>
    </w:rPr>
  </w:style>
  <w:style w:type="character" w:customStyle="1" w:styleId="Nagwek3Znak">
    <w:name w:val="Nagłówek 3 Znak"/>
    <w:basedOn w:val="Domylnaczcionkaakapitu"/>
    <w:link w:val="Nagwek3"/>
    <w:uiPriority w:val="99"/>
    <w:locked/>
    <w:rPr>
      <w:rFonts w:ascii="Cambria" w:hAnsi="Cambria" w:cs="Times New Roman"/>
      <w:b/>
      <w:bCs/>
      <w:sz w:val="26"/>
      <w:szCs w:val="26"/>
    </w:rPr>
  </w:style>
  <w:style w:type="character" w:customStyle="1" w:styleId="Nagwek4Znak">
    <w:name w:val="Nagłówek 4 Znak"/>
    <w:basedOn w:val="Domylnaczcionkaakapitu"/>
    <w:link w:val="Nagwek4"/>
    <w:uiPriority w:val="99"/>
    <w:locked/>
    <w:rPr>
      <w:rFonts w:ascii="Calibri" w:hAnsi="Calibri"/>
      <w:bCs/>
      <w:szCs w:val="28"/>
    </w:rPr>
  </w:style>
  <w:style w:type="character" w:customStyle="1" w:styleId="Nagwek5Znak">
    <w:name w:val="Nagłówek 5 Znak"/>
    <w:basedOn w:val="Domylnaczcionkaakapitu"/>
    <w:link w:val="Nagwek5"/>
    <w:uiPriority w:val="99"/>
    <w:locked/>
    <w:rPr>
      <w:rFonts w:ascii="Calibri" w:hAnsi="Calibri"/>
      <w:b/>
      <w:bCs/>
      <w:i/>
      <w:iCs/>
      <w:sz w:val="26"/>
      <w:szCs w:val="26"/>
    </w:rPr>
  </w:style>
  <w:style w:type="character" w:customStyle="1" w:styleId="Nagwek6Znak">
    <w:name w:val="Nagłówek 6 Znak"/>
    <w:basedOn w:val="Domylnaczcionkaakapitu"/>
    <w:link w:val="Nagwek6"/>
    <w:uiPriority w:val="99"/>
    <w:locked/>
    <w:rPr>
      <w:b/>
      <w:bCs/>
    </w:rPr>
  </w:style>
  <w:style w:type="character" w:customStyle="1" w:styleId="Nagwek7Znak">
    <w:name w:val="Nagłówek 7 Znak"/>
    <w:basedOn w:val="Domylnaczcionkaakapitu"/>
    <w:link w:val="Nagwek7"/>
    <w:uiPriority w:val="99"/>
    <w:locked/>
    <w:rPr>
      <w:szCs w:val="24"/>
    </w:rPr>
  </w:style>
  <w:style w:type="character" w:customStyle="1" w:styleId="Nagwek8Znak">
    <w:name w:val="Nagłówek 8 Znak"/>
    <w:basedOn w:val="Domylnaczcionkaakapitu"/>
    <w:link w:val="Nagwek8"/>
    <w:uiPriority w:val="99"/>
    <w:locked/>
    <w:rPr>
      <w:i/>
      <w:iCs/>
      <w:szCs w:val="24"/>
    </w:rPr>
  </w:style>
  <w:style w:type="character" w:customStyle="1" w:styleId="Nagwek9Znak">
    <w:name w:val="Nagłówek 9 Znak"/>
    <w:basedOn w:val="Domylnaczcionkaakapitu"/>
    <w:link w:val="Nagwek9"/>
    <w:uiPriority w:val="99"/>
    <w:locked/>
    <w:rPr>
      <w:rFonts w:ascii="Arial" w:hAnsi="Arial" w:cs="Arial"/>
    </w:rPr>
  </w:style>
  <w:style w:type="character" w:customStyle="1" w:styleId="nag21">
    <w:name w:val="nag2_1"/>
    <w:basedOn w:val="Domylnaczcionkaakapitu"/>
    <w:uiPriority w:val="99"/>
    <w:rsid w:val="007F5954"/>
    <w:rPr>
      <w:rFonts w:cs="Times New Roman"/>
    </w:rPr>
  </w:style>
  <w:style w:type="paragraph" w:customStyle="1" w:styleId="CharChar">
    <w:name w:val="Char Char"/>
    <w:basedOn w:val="Normalny"/>
    <w:uiPriority w:val="99"/>
    <w:rsid w:val="007F5954"/>
    <w:pPr>
      <w:jc w:val="left"/>
    </w:pPr>
    <w:rPr>
      <w:rFonts w:ascii="Times New Roman" w:hAnsi="Times New Roman"/>
    </w:rPr>
  </w:style>
  <w:style w:type="paragraph" w:customStyle="1" w:styleId="tabela">
    <w:name w:val="tabela"/>
    <w:basedOn w:val="CharChar"/>
    <w:uiPriority w:val="99"/>
    <w:rsid w:val="007F5954"/>
  </w:style>
  <w:style w:type="table" w:styleId="Tabela-Siatka8">
    <w:name w:val="Table Grid 8"/>
    <w:aliases w:val="Tabela SW moje"/>
    <w:basedOn w:val="Standardowy"/>
    <w:uiPriority w:val="99"/>
    <w:rsid w:val="007F5954"/>
    <w:pPr>
      <w:spacing w:after="120"/>
      <w:ind w:firstLine="454"/>
    </w:pPr>
    <w:rPr>
      <w:rFonts w:ascii="Calibri" w:hAnsi="Calibri"/>
      <w:sz w:val="20"/>
      <w:szCs w:val="20"/>
    </w:rPr>
    <w:tblPr>
      <w:tblInd w:w="0"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CellMar>
        <w:top w:w="0" w:type="dxa"/>
        <w:left w:w="108" w:type="dxa"/>
        <w:bottom w:w="0" w:type="dxa"/>
        <w:right w:w="108" w:type="dxa"/>
      </w:tblCellMar>
    </w:tblPr>
    <w:tcPr>
      <w:shd w:val="clear" w:color="auto" w:fill="FFFFFF"/>
    </w:tcPr>
    <w:tblStylePr w:type="firstRow">
      <w:rPr>
        <w:rFonts w:cs="Times New Roman"/>
        <w:b/>
        <w:bCs/>
        <w:caps w:val="0"/>
        <w:smallCaps/>
        <w:color w:val="auto"/>
      </w:rPr>
      <w:tblPr/>
      <w:tcPr>
        <w:tcBorders>
          <w:top w:val="nil"/>
          <w:left w:val="nil"/>
          <w:bottom w:val="nil"/>
          <w:right w:val="nil"/>
          <w:insideH w:val="nil"/>
          <w:insideV w:val="nil"/>
          <w:tl2br w:val="nil"/>
          <w:tr2bl w:val="nil"/>
        </w:tcBorders>
        <w:shd w:val="clear" w:color="auto" w:fill="B3B3B3"/>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styleId="Spistreci1">
    <w:name w:val="toc 1"/>
    <w:basedOn w:val="Normalny"/>
    <w:next w:val="Normalny"/>
    <w:uiPriority w:val="39"/>
    <w:qFormat/>
    <w:rsid w:val="007F5954"/>
    <w:pPr>
      <w:spacing w:before="240"/>
    </w:pPr>
    <w:rPr>
      <w:b/>
    </w:rPr>
  </w:style>
  <w:style w:type="paragraph" w:styleId="Spistreci2">
    <w:name w:val="toc 2"/>
    <w:basedOn w:val="Normalny"/>
    <w:next w:val="Normalny"/>
    <w:uiPriority w:val="39"/>
    <w:qFormat/>
    <w:rsid w:val="007F5954"/>
    <w:pPr>
      <w:ind w:left="238"/>
    </w:pPr>
    <w:rPr>
      <w:rFonts w:ascii="Verdana" w:hAnsi="Verdana"/>
      <w:sz w:val="18"/>
    </w:rPr>
  </w:style>
  <w:style w:type="paragraph" w:styleId="Spistreci3">
    <w:name w:val="toc 3"/>
    <w:basedOn w:val="Normalny"/>
    <w:next w:val="Normalny"/>
    <w:uiPriority w:val="39"/>
    <w:qFormat/>
    <w:rsid w:val="007F5954"/>
    <w:pPr>
      <w:ind w:left="480"/>
    </w:pPr>
    <w:rPr>
      <w:rFonts w:ascii="Verdana" w:hAnsi="Verdana"/>
    </w:rPr>
  </w:style>
  <w:style w:type="character" w:styleId="Hipercze">
    <w:name w:val="Hyperlink"/>
    <w:basedOn w:val="Domylnaczcionkaakapitu"/>
    <w:uiPriority w:val="99"/>
    <w:rsid w:val="007F5954"/>
    <w:rPr>
      <w:rFonts w:cs="Times New Roman"/>
      <w:color w:val="0000FF"/>
      <w:u w:val="single"/>
    </w:rPr>
  </w:style>
  <w:style w:type="paragraph" w:styleId="NormalnyWeb">
    <w:name w:val="Normal (Web)"/>
    <w:basedOn w:val="Normalny"/>
    <w:rsid w:val="007F5954"/>
    <w:pPr>
      <w:spacing w:before="100" w:beforeAutospacing="1" w:after="100" w:afterAutospacing="1"/>
    </w:pPr>
  </w:style>
  <w:style w:type="character" w:styleId="Uwydatnienie">
    <w:name w:val="Emphasis"/>
    <w:basedOn w:val="Domylnaczcionkaakapitu"/>
    <w:uiPriority w:val="20"/>
    <w:qFormat/>
    <w:rsid w:val="007F5954"/>
    <w:rPr>
      <w:rFonts w:cs="Times New Roman"/>
      <w:i/>
      <w:iCs/>
    </w:rPr>
  </w:style>
  <w:style w:type="paragraph" w:styleId="Nagwek">
    <w:name w:val="header"/>
    <w:basedOn w:val="Normalny"/>
    <w:link w:val="NagwekZnak"/>
    <w:uiPriority w:val="99"/>
    <w:rsid w:val="007F5954"/>
    <w:pPr>
      <w:tabs>
        <w:tab w:val="center" w:pos="4536"/>
        <w:tab w:val="right" w:pos="9072"/>
      </w:tabs>
    </w:pPr>
  </w:style>
  <w:style w:type="character" w:customStyle="1" w:styleId="NagwekZnak">
    <w:name w:val="Nagłówek Znak"/>
    <w:basedOn w:val="Domylnaczcionkaakapitu"/>
    <w:link w:val="Nagwek"/>
    <w:uiPriority w:val="99"/>
    <w:locked/>
    <w:rPr>
      <w:rFonts w:ascii="Calibri" w:hAnsi="Calibri" w:cs="Times New Roman"/>
      <w:sz w:val="24"/>
      <w:szCs w:val="24"/>
    </w:rPr>
  </w:style>
  <w:style w:type="paragraph" w:styleId="Stopka">
    <w:name w:val="footer"/>
    <w:basedOn w:val="Normalny"/>
    <w:link w:val="StopkaZnak"/>
    <w:uiPriority w:val="99"/>
    <w:rsid w:val="007F5954"/>
    <w:pPr>
      <w:tabs>
        <w:tab w:val="center" w:pos="4536"/>
        <w:tab w:val="right" w:pos="9072"/>
      </w:tabs>
    </w:pPr>
  </w:style>
  <w:style w:type="character" w:customStyle="1" w:styleId="StopkaZnak">
    <w:name w:val="Stopka Znak"/>
    <w:basedOn w:val="Domylnaczcionkaakapitu"/>
    <w:link w:val="Stopka"/>
    <w:uiPriority w:val="99"/>
    <w:locked/>
    <w:rPr>
      <w:rFonts w:ascii="Calibri" w:hAnsi="Calibri" w:cs="Times New Roman"/>
      <w:sz w:val="24"/>
      <w:szCs w:val="24"/>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Legenda Znak Znak,Tabela"/>
    <w:basedOn w:val="Normalny"/>
    <w:next w:val="Normalny"/>
    <w:link w:val="LegendaZnak"/>
    <w:uiPriority w:val="99"/>
    <w:qFormat/>
    <w:rsid w:val="007F5954"/>
    <w:pPr>
      <w:jc w:val="center"/>
    </w:pPr>
    <w:rPr>
      <w:bCs/>
      <w:i/>
      <w:sz w:val="18"/>
      <w:szCs w:val="20"/>
    </w:rPr>
  </w:style>
  <w:style w:type="paragraph" w:styleId="Lista">
    <w:name w:val="List"/>
    <w:basedOn w:val="Normalny"/>
    <w:uiPriority w:val="99"/>
    <w:rsid w:val="007F5954"/>
    <w:pPr>
      <w:ind w:left="284" w:hanging="284"/>
    </w:pPr>
  </w:style>
  <w:style w:type="paragraph" w:styleId="Spisilustracji">
    <w:name w:val="table of figures"/>
    <w:aliases w:val="Spis wykresów"/>
    <w:basedOn w:val="Normalny"/>
    <w:next w:val="Normalny"/>
    <w:uiPriority w:val="99"/>
    <w:qFormat/>
    <w:rsid w:val="00B313CD"/>
    <w:pPr>
      <w:ind w:left="709" w:hanging="709"/>
    </w:pPr>
    <w:rPr>
      <w:i/>
      <w:sz w:val="20"/>
    </w:rPr>
  </w:style>
  <w:style w:type="table" w:styleId="Tabela-Elegancki">
    <w:name w:val="Table Elegant"/>
    <w:basedOn w:val="Standardowy"/>
    <w:uiPriority w:val="99"/>
    <w:rsid w:val="007F5954"/>
    <w:pPr>
      <w:spacing w:after="120"/>
      <w:ind w:firstLine="454"/>
      <w:jc w:val="both"/>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character" w:styleId="Odwoaniedokomentarza">
    <w:name w:val="annotation reference"/>
    <w:basedOn w:val="Domylnaczcionkaakapitu"/>
    <w:uiPriority w:val="99"/>
    <w:semiHidden/>
    <w:rsid w:val="007F5954"/>
    <w:rPr>
      <w:rFonts w:cs="Times New Roman"/>
      <w:sz w:val="16"/>
      <w:szCs w:val="16"/>
    </w:rPr>
  </w:style>
  <w:style w:type="paragraph" w:styleId="Tekstkomentarza">
    <w:name w:val="annotation text"/>
    <w:basedOn w:val="Normalny"/>
    <w:link w:val="TekstkomentarzaZnak"/>
    <w:uiPriority w:val="99"/>
    <w:semiHidden/>
    <w:rsid w:val="007F5954"/>
    <w:rPr>
      <w:sz w:val="20"/>
      <w:szCs w:val="20"/>
    </w:rPr>
  </w:style>
  <w:style w:type="character" w:customStyle="1" w:styleId="TekstkomentarzaZnak">
    <w:name w:val="Tekst komentarza Znak"/>
    <w:basedOn w:val="Domylnaczcionkaakapitu"/>
    <w:link w:val="Tekstkomentarza"/>
    <w:uiPriority w:val="99"/>
    <w:semiHidden/>
    <w:locked/>
    <w:rPr>
      <w:rFonts w:ascii="Calibri" w:hAnsi="Calibri" w:cs="Times New Roman"/>
      <w:sz w:val="20"/>
      <w:szCs w:val="20"/>
    </w:rPr>
  </w:style>
  <w:style w:type="paragraph" w:styleId="Tematkomentarza">
    <w:name w:val="annotation subject"/>
    <w:basedOn w:val="Tekstkomentarza"/>
    <w:next w:val="Tekstkomentarza"/>
    <w:link w:val="TematkomentarzaZnak"/>
    <w:uiPriority w:val="99"/>
    <w:semiHidden/>
    <w:rsid w:val="007F5954"/>
    <w:rPr>
      <w:b/>
      <w:bCs/>
    </w:rPr>
  </w:style>
  <w:style w:type="character" w:customStyle="1" w:styleId="TematkomentarzaZnak">
    <w:name w:val="Temat komentarza Znak"/>
    <w:basedOn w:val="TekstkomentarzaZnak"/>
    <w:link w:val="Tematkomentarza"/>
    <w:uiPriority w:val="99"/>
    <w:semiHidden/>
    <w:locked/>
    <w:rPr>
      <w:rFonts w:ascii="Calibri" w:hAnsi="Calibri" w:cs="Times New Roman"/>
      <w:b/>
      <w:bCs/>
      <w:sz w:val="20"/>
      <w:szCs w:val="20"/>
    </w:rPr>
  </w:style>
  <w:style w:type="paragraph" w:styleId="Tekstdymka">
    <w:name w:val="Balloon Text"/>
    <w:basedOn w:val="Normalny"/>
    <w:link w:val="TekstdymkaZnak"/>
    <w:uiPriority w:val="99"/>
    <w:semiHidden/>
    <w:rsid w:val="007F5954"/>
    <w:rPr>
      <w:rFonts w:ascii="Tahoma" w:hAnsi="Tahoma" w:cs="Tahoma"/>
      <w:sz w:val="16"/>
      <w:szCs w:val="16"/>
    </w:rPr>
  </w:style>
  <w:style w:type="character" w:customStyle="1" w:styleId="TekstdymkaZnak">
    <w:name w:val="Tekst dymka Znak"/>
    <w:basedOn w:val="Domylnaczcionkaakapitu"/>
    <w:link w:val="Tekstdymka"/>
    <w:uiPriority w:val="99"/>
    <w:semiHidden/>
    <w:locked/>
    <w:rPr>
      <w:rFonts w:cs="Times New Roman"/>
      <w:sz w:val="2"/>
    </w:rPr>
  </w:style>
  <w:style w:type="table" w:styleId="Tabela-Siatka">
    <w:name w:val="Table Grid"/>
    <w:basedOn w:val="Standardowy"/>
    <w:uiPriority w:val="59"/>
    <w:rsid w:val="007F5954"/>
    <w:pPr>
      <w:spacing w:after="120"/>
      <w:ind w:firstLine="454"/>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1">
    <w:name w:val="Styl1"/>
    <w:basedOn w:val="Normalny"/>
    <w:link w:val="Styl1Znak"/>
    <w:qFormat/>
    <w:rsid w:val="007F5954"/>
    <w:rPr>
      <w:rFonts w:ascii="Arial" w:hAnsi="Arial" w:cs="Arial"/>
    </w:rPr>
  </w:style>
  <w:style w:type="paragraph" w:styleId="Tekstpodstawowy">
    <w:name w:val="Body Text"/>
    <w:aliases w:val="anita1,Body Text Char1,Body Text Char Char1,Body Text Char2 Char Char,Body Text Char Char1 Char Char,Body Text Char2 Char Char Char Char,Body Text Char1 Char Char Char Char Char,Body Text Char Char Char Char Char Char Char1"/>
    <w:basedOn w:val="Normalny"/>
    <w:link w:val="TekstpodstawowyZnak"/>
    <w:uiPriority w:val="99"/>
    <w:rsid w:val="007F5954"/>
    <w:pPr>
      <w:autoSpaceDE w:val="0"/>
      <w:autoSpaceDN w:val="0"/>
      <w:adjustRightInd w:val="0"/>
      <w:spacing w:line="360" w:lineRule="auto"/>
    </w:pPr>
    <w:rPr>
      <w:rFonts w:ascii="Arial" w:hAnsi="Arial" w:cs="Arial"/>
      <w:b/>
      <w:bCs/>
    </w:rPr>
  </w:style>
  <w:style w:type="character" w:customStyle="1" w:styleId="TekstpodstawowyZnak">
    <w:name w:val="Tekst podstawowy Znak"/>
    <w:aliases w:val="anita1 Znak,Body Text Char1 Znak,Body Text Char Char1 Znak,Body Text Char2 Char Char Znak,Body Text Char Char1 Char Char Znak,Body Text Char2 Char Char Char Char Znak,Body Text Char1 Char Char Char Char Char Znak"/>
    <w:basedOn w:val="Domylnaczcionkaakapitu"/>
    <w:link w:val="Tekstpodstawowy"/>
    <w:uiPriority w:val="99"/>
    <w:semiHidden/>
    <w:locked/>
    <w:rPr>
      <w:rFonts w:ascii="Calibri" w:hAnsi="Calibri" w:cs="Times New Roman"/>
      <w:sz w:val="24"/>
      <w:szCs w:val="24"/>
    </w:rPr>
  </w:style>
  <w:style w:type="paragraph" w:customStyle="1" w:styleId="BodyText22">
    <w:name w:val="Body Text 22"/>
    <w:basedOn w:val="Normalny"/>
    <w:uiPriority w:val="99"/>
    <w:rsid w:val="007F5954"/>
    <w:pPr>
      <w:widowControl w:val="0"/>
      <w:tabs>
        <w:tab w:val="left" w:pos="567"/>
      </w:tabs>
      <w:spacing w:line="312" w:lineRule="auto"/>
    </w:pPr>
    <w:rPr>
      <w:rFonts w:ascii="Arial" w:hAnsi="Arial"/>
      <w:szCs w:val="20"/>
    </w:rPr>
  </w:style>
  <w:style w:type="paragraph" w:customStyle="1" w:styleId="tabele">
    <w:name w:val="tabele"/>
    <w:basedOn w:val="Nagwek5"/>
    <w:uiPriority w:val="99"/>
    <w:rsid w:val="007F5954"/>
    <w:pPr>
      <w:numPr>
        <w:ilvl w:val="0"/>
        <w:numId w:val="0"/>
      </w:numPr>
      <w:spacing w:before="0" w:after="0"/>
      <w:jc w:val="center"/>
      <w:outlineLvl w:val="9"/>
    </w:pPr>
    <w:rPr>
      <w:rFonts w:ascii="Arial" w:hAnsi="Arial"/>
      <w:b w:val="0"/>
      <w:bCs w:val="0"/>
      <w:i w:val="0"/>
      <w:iCs w:val="0"/>
      <w:sz w:val="22"/>
      <w:szCs w:val="24"/>
    </w:rPr>
  </w:style>
  <w:style w:type="paragraph" w:customStyle="1" w:styleId="rysunek">
    <w:name w:val="rysunek"/>
    <w:basedOn w:val="Normalny"/>
    <w:uiPriority w:val="99"/>
    <w:rsid w:val="007F5954"/>
    <w:pPr>
      <w:tabs>
        <w:tab w:val="left" w:pos="567"/>
      </w:tabs>
      <w:spacing w:line="312" w:lineRule="auto"/>
      <w:jc w:val="center"/>
    </w:pPr>
    <w:rPr>
      <w:rFonts w:ascii="Arial" w:hAnsi="Arial"/>
      <w:b/>
      <w:szCs w:val="20"/>
    </w:rPr>
  </w:style>
  <w:style w:type="paragraph" w:customStyle="1" w:styleId="Standardowy3Znak">
    <w:name w:val="Standardowy3 Znak"/>
    <w:uiPriority w:val="99"/>
    <w:rsid w:val="007F5954"/>
    <w:rPr>
      <w:rFonts w:ascii="Tahoma" w:hAnsi="Tahoma"/>
      <w:noProof/>
      <w:sz w:val="20"/>
      <w:szCs w:val="20"/>
    </w:rPr>
  </w:style>
  <w:style w:type="paragraph" w:styleId="Spistreci6">
    <w:name w:val="toc 6"/>
    <w:basedOn w:val="Normalny"/>
    <w:next w:val="Normalny"/>
    <w:autoRedefine/>
    <w:uiPriority w:val="39"/>
    <w:rsid w:val="007F5954"/>
    <w:pPr>
      <w:ind w:left="1200"/>
      <w:jc w:val="left"/>
    </w:pPr>
    <w:rPr>
      <w:rFonts w:ascii="Times New Roman" w:hAnsi="Times New Roman"/>
    </w:rPr>
  </w:style>
  <w:style w:type="table" w:styleId="Tabela-Wspczesny">
    <w:name w:val="Table Contemporary"/>
    <w:basedOn w:val="Standardowy"/>
    <w:uiPriority w:val="99"/>
    <w:rsid w:val="007F5954"/>
    <w:rPr>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a-Siatka4">
    <w:name w:val="Table Grid 4"/>
    <w:basedOn w:val="Standardowy"/>
    <w:uiPriority w:val="99"/>
    <w:rsid w:val="007F5954"/>
    <w:rPr>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Styl2">
    <w:name w:val="Styl2"/>
    <w:basedOn w:val="Nagwek1"/>
    <w:autoRedefine/>
    <w:uiPriority w:val="99"/>
    <w:rsid w:val="007F5954"/>
    <w:pPr>
      <w:numPr>
        <w:numId w:val="0"/>
      </w:numPr>
      <w:tabs>
        <w:tab w:val="num" w:pos="432"/>
      </w:tabs>
      <w:ind w:left="432" w:hanging="432"/>
    </w:pPr>
  </w:style>
  <w:style w:type="paragraph" w:customStyle="1" w:styleId="Styl3">
    <w:name w:val="Styl3"/>
    <w:basedOn w:val="Nagwek2"/>
    <w:autoRedefine/>
    <w:uiPriority w:val="99"/>
    <w:rsid w:val="007F5954"/>
    <w:pPr>
      <w:numPr>
        <w:ilvl w:val="0"/>
        <w:numId w:val="0"/>
      </w:numPr>
      <w:tabs>
        <w:tab w:val="num" w:pos="576"/>
      </w:tabs>
      <w:ind w:left="576" w:hanging="576"/>
    </w:pPr>
  </w:style>
  <w:style w:type="paragraph" w:customStyle="1" w:styleId="Styl4">
    <w:name w:val="Styl4"/>
    <w:basedOn w:val="Nagwek1"/>
    <w:autoRedefine/>
    <w:uiPriority w:val="99"/>
    <w:rsid w:val="007F5954"/>
    <w:pPr>
      <w:numPr>
        <w:numId w:val="0"/>
      </w:numPr>
      <w:tabs>
        <w:tab w:val="num" w:pos="432"/>
      </w:tabs>
      <w:ind w:left="431" w:hanging="431"/>
    </w:pPr>
  </w:style>
  <w:style w:type="character" w:customStyle="1" w:styleId="nagt">
    <w:name w:val="nagt"/>
    <w:basedOn w:val="Domylnaczcionkaakapitu"/>
    <w:uiPriority w:val="99"/>
    <w:rsid w:val="007F5954"/>
    <w:rPr>
      <w:rFonts w:cs="Times New Roman"/>
    </w:rPr>
  </w:style>
  <w:style w:type="paragraph" w:customStyle="1" w:styleId="Tekstpodstawowy1">
    <w:name w:val="Tekst podstawowy1"/>
    <w:basedOn w:val="Normalny"/>
    <w:link w:val="bodytextZnak"/>
    <w:uiPriority w:val="99"/>
    <w:rsid w:val="007F5954"/>
    <w:pPr>
      <w:keepLines/>
    </w:pPr>
    <w:rPr>
      <w:rFonts w:ascii="Arial" w:hAnsi="Arial"/>
      <w:sz w:val="20"/>
      <w:szCs w:val="20"/>
      <w:lang w:eastAsia="en-US"/>
    </w:rPr>
  </w:style>
  <w:style w:type="character" w:customStyle="1" w:styleId="bodytextZnak">
    <w:name w:val="body text Znak"/>
    <w:basedOn w:val="Domylnaczcionkaakapitu"/>
    <w:link w:val="Tekstpodstawowy1"/>
    <w:uiPriority w:val="99"/>
    <w:locked/>
    <w:rsid w:val="007F5954"/>
    <w:rPr>
      <w:rFonts w:ascii="Arial" w:hAnsi="Arial" w:cs="Times New Roman"/>
      <w:lang w:val="pl-PL" w:eastAsia="en-US" w:bidi="ar-SA"/>
    </w:rPr>
  </w:style>
  <w:style w:type="paragraph" w:customStyle="1" w:styleId="StylArial11ptWyjustowanyInterlinia15wiersza">
    <w:name w:val="Styl Arial 11 pt Wyjustowany Interlinia:  15 wiersza"/>
    <w:basedOn w:val="Normalny"/>
    <w:uiPriority w:val="99"/>
    <w:rsid w:val="007F5954"/>
    <w:pPr>
      <w:spacing w:line="360" w:lineRule="auto"/>
    </w:pPr>
    <w:rPr>
      <w:rFonts w:ascii="Arial" w:hAnsi="Arial"/>
      <w:szCs w:val="20"/>
    </w:rPr>
  </w:style>
  <w:style w:type="paragraph" w:customStyle="1" w:styleId="Default">
    <w:name w:val="Default"/>
    <w:rsid w:val="007F5954"/>
    <w:pPr>
      <w:autoSpaceDE w:val="0"/>
      <w:autoSpaceDN w:val="0"/>
      <w:adjustRightInd w:val="0"/>
    </w:pPr>
    <w:rPr>
      <w:rFonts w:ascii="Arial" w:hAnsi="Arial" w:cs="Arial"/>
      <w:color w:val="000000"/>
      <w:sz w:val="24"/>
      <w:szCs w:val="24"/>
    </w:rPr>
  </w:style>
  <w:style w:type="character" w:styleId="Pogrubienie">
    <w:name w:val="Strong"/>
    <w:aliases w:val="Tekst treści + 11 pt,Kursywa14,Odstępy 1 pt14"/>
    <w:basedOn w:val="Domylnaczcionkaakapitu"/>
    <w:uiPriority w:val="22"/>
    <w:qFormat/>
    <w:rsid w:val="007F5954"/>
    <w:rPr>
      <w:rFonts w:cs="Times New Roman"/>
      <w:b/>
      <w:bCs/>
    </w:rPr>
  </w:style>
  <w:style w:type="character" w:styleId="UyteHipercze">
    <w:name w:val="FollowedHyperlink"/>
    <w:basedOn w:val="Domylnaczcionkaakapitu"/>
    <w:uiPriority w:val="99"/>
    <w:rsid w:val="007F5954"/>
    <w:rPr>
      <w:rFonts w:cs="Times New Roman"/>
      <w:color w:val="800080"/>
      <w:u w:val="single"/>
    </w:rPr>
  </w:style>
  <w:style w:type="paragraph" w:styleId="Tekstprzypisukocowego">
    <w:name w:val="endnote text"/>
    <w:basedOn w:val="Normalny"/>
    <w:link w:val="TekstprzypisukocowegoZnak"/>
    <w:uiPriority w:val="99"/>
    <w:semiHidden/>
    <w:rsid w:val="007F5954"/>
    <w:rPr>
      <w:sz w:val="20"/>
      <w:szCs w:val="20"/>
    </w:rPr>
  </w:style>
  <w:style w:type="character" w:customStyle="1" w:styleId="TekstprzypisukocowegoZnak">
    <w:name w:val="Tekst przypisu końcowego Znak"/>
    <w:basedOn w:val="Domylnaczcionkaakapitu"/>
    <w:link w:val="Tekstprzypisukocowego"/>
    <w:uiPriority w:val="99"/>
    <w:semiHidden/>
    <w:locked/>
    <w:rPr>
      <w:rFonts w:ascii="Calibri" w:hAnsi="Calibri" w:cs="Times New Roman"/>
      <w:sz w:val="20"/>
      <w:szCs w:val="20"/>
    </w:rPr>
  </w:style>
  <w:style w:type="character" w:styleId="Odwoanieprzypisukocowego">
    <w:name w:val="endnote reference"/>
    <w:basedOn w:val="Domylnaczcionkaakapitu"/>
    <w:uiPriority w:val="99"/>
    <w:semiHidden/>
    <w:rsid w:val="007F5954"/>
    <w:rPr>
      <w:rFonts w:cs="Times New Roman"/>
      <w:vertAlign w:val="superscript"/>
    </w:rPr>
  </w:style>
  <w:style w:type="paragraph" w:customStyle="1" w:styleId="Teksttabeli">
    <w:name w:val="Tekst tabeli"/>
    <w:basedOn w:val="Tekstpodstawowy"/>
    <w:uiPriority w:val="99"/>
    <w:rsid w:val="007F5954"/>
    <w:pPr>
      <w:autoSpaceDE/>
      <w:autoSpaceDN/>
      <w:adjustRightInd/>
      <w:spacing w:line="240" w:lineRule="auto"/>
    </w:pPr>
    <w:rPr>
      <w:rFonts w:cs="Times New Roman"/>
      <w:b w:val="0"/>
      <w:bCs w:val="0"/>
      <w:sz w:val="18"/>
      <w:szCs w:val="18"/>
    </w:rPr>
  </w:style>
  <w:style w:type="paragraph" w:customStyle="1" w:styleId="Tekstpodstawowy2strona">
    <w:name w:val="Tekst podstawowy_2 strona"/>
    <w:basedOn w:val="Tekstpodstawowy"/>
    <w:uiPriority w:val="99"/>
    <w:rsid w:val="007F5954"/>
    <w:pPr>
      <w:autoSpaceDE/>
      <w:autoSpaceDN/>
      <w:adjustRightInd/>
      <w:spacing w:line="240" w:lineRule="auto"/>
    </w:pPr>
    <w:rPr>
      <w:rFonts w:cs="Times New Roman"/>
      <w:b w:val="0"/>
      <w:bCs w:val="0"/>
      <w:szCs w:val="22"/>
    </w:rPr>
  </w:style>
  <w:style w:type="paragraph" w:customStyle="1" w:styleId="StylWyjustowany">
    <w:name w:val="Styl Wyjustowany"/>
    <w:basedOn w:val="Normalny"/>
    <w:autoRedefine/>
    <w:uiPriority w:val="99"/>
    <w:rsid w:val="007F5954"/>
    <w:pPr>
      <w:tabs>
        <w:tab w:val="left" w:pos="1843"/>
        <w:tab w:val="left" w:pos="3969"/>
        <w:tab w:val="left" w:pos="5529"/>
      </w:tabs>
      <w:spacing w:line="360" w:lineRule="auto"/>
    </w:pPr>
    <w:rPr>
      <w:rFonts w:ascii="Arial" w:hAnsi="Arial" w:cs="Arial"/>
      <w:szCs w:val="22"/>
    </w:rPr>
  </w:style>
  <w:style w:type="character" w:customStyle="1" w:styleId="articlesubtitle">
    <w:name w:val="articlesubtitle"/>
    <w:basedOn w:val="Domylnaczcionkaakapitu"/>
    <w:uiPriority w:val="99"/>
    <w:rsid w:val="007F5954"/>
    <w:rPr>
      <w:rFonts w:cs="Times New Roman"/>
    </w:rPr>
  </w:style>
  <w:style w:type="paragraph" w:customStyle="1" w:styleId="Tiret">
    <w:name w:val="Tiret"/>
    <w:next w:val="Normalny"/>
    <w:uiPriority w:val="99"/>
    <w:rsid w:val="007F5954"/>
    <w:pPr>
      <w:numPr>
        <w:numId w:val="2"/>
      </w:numPr>
      <w:tabs>
        <w:tab w:val="clear" w:pos="360"/>
        <w:tab w:val="num" w:pos="851"/>
      </w:tabs>
      <w:spacing w:after="240"/>
      <w:ind w:left="851" w:hanging="425"/>
      <w:jc w:val="both"/>
    </w:pPr>
    <w:rPr>
      <w:noProof/>
      <w:sz w:val="24"/>
      <w:szCs w:val="20"/>
      <w:lang w:val="en-GB" w:eastAsia="en-US"/>
    </w:rPr>
  </w:style>
  <w:style w:type="character" w:customStyle="1" w:styleId="apple-style-span">
    <w:name w:val="apple-style-span"/>
    <w:basedOn w:val="Domylnaczcionkaakapitu"/>
    <w:uiPriority w:val="99"/>
    <w:rsid w:val="007F5954"/>
    <w:rPr>
      <w:rFonts w:cs="Times New Roman"/>
    </w:rPr>
  </w:style>
  <w:style w:type="character" w:customStyle="1" w:styleId="apple-converted-space">
    <w:name w:val="apple-converted-space"/>
    <w:basedOn w:val="Domylnaczcionkaakapitu"/>
    <w:rsid w:val="007F5954"/>
    <w:rPr>
      <w:rFonts w:cs="Times New Roman"/>
    </w:rPr>
  </w:style>
  <w:style w:type="paragraph" w:styleId="Tekstpodstawowywcity">
    <w:name w:val="Body Text Indent"/>
    <w:basedOn w:val="Normalny"/>
    <w:link w:val="TekstpodstawowywcityZnak"/>
    <w:uiPriority w:val="99"/>
    <w:rsid w:val="007F5954"/>
    <w:pPr>
      <w:ind w:left="283"/>
    </w:pPr>
  </w:style>
  <w:style w:type="character" w:customStyle="1" w:styleId="TekstpodstawowywcityZnak">
    <w:name w:val="Tekst podstawowy wcięty Znak"/>
    <w:basedOn w:val="Domylnaczcionkaakapitu"/>
    <w:link w:val="Tekstpodstawowywcity"/>
    <w:uiPriority w:val="99"/>
    <w:semiHidden/>
    <w:locked/>
    <w:rPr>
      <w:rFonts w:ascii="Calibri" w:hAnsi="Calibri" w:cs="Times New Roman"/>
      <w:sz w:val="24"/>
      <w:szCs w:val="24"/>
    </w:rPr>
  </w:style>
  <w:style w:type="character" w:styleId="Numerstrony">
    <w:name w:val="page number"/>
    <w:basedOn w:val="Domylnaczcionkaakapitu"/>
    <w:uiPriority w:val="99"/>
    <w:rsid w:val="007F5954"/>
    <w:rPr>
      <w:rFonts w:cs="Times New Roman"/>
    </w:rPr>
  </w:style>
  <w:style w:type="character" w:customStyle="1" w:styleId="nagt1">
    <w:name w:val="nagt1"/>
    <w:basedOn w:val="Domylnaczcionkaakapitu"/>
    <w:uiPriority w:val="99"/>
    <w:rsid w:val="007F5954"/>
    <w:rPr>
      <w:rFonts w:cs="Times New Roman"/>
    </w:rPr>
  </w:style>
  <w:style w:type="character" w:customStyle="1" w:styleId="nag211">
    <w:name w:val="nag211"/>
    <w:basedOn w:val="Domylnaczcionkaakapitu"/>
    <w:uiPriority w:val="99"/>
    <w:rsid w:val="007F5954"/>
    <w:rPr>
      <w:rFonts w:cs="Times New Roman"/>
    </w:rPr>
  </w:style>
  <w:style w:type="paragraph" w:styleId="Akapitzlist">
    <w:name w:val="List Paragraph"/>
    <w:basedOn w:val="Normalny"/>
    <w:link w:val="AkapitzlistZnak"/>
    <w:uiPriority w:val="34"/>
    <w:qFormat/>
    <w:rsid w:val="007F5954"/>
    <w:pPr>
      <w:spacing w:line="360" w:lineRule="atLeast"/>
      <w:ind w:left="720"/>
      <w:contextualSpacing/>
    </w:pPr>
  </w:style>
  <w:style w:type="paragraph" w:customStyle="1" w:styleId="Standartowy">
    <w:name w:val="Standartowy"/>
    <w:basedOn w:val="Normalny"/>
    <w:uiPriority w:val="99"/>
    <w:rsid w:val="007F5954"/>
    <w:pPr>
      <w:widowControl w:val="0"/>
      <w:spacing w:line="288" w:lineRule="auto"/>
    </w:pPr>
    <w:rPr>
      <w:rFonts w:ascii="Arial" w:hAnsi="Arial" w:cs="Arial"/>
      <w:kern w:val="28"/>
      <w:szCs w:val="20"/>
    </w:rPr>
  </w:style>
  <w:style w:type="paragraph" w:styleId="Tekstprzypisudolnego">
    <w:name w:val="footnote text"/>
    <w:aliases w:val="Tekst przypisu mój"/>
    <w:basedOn w:val="Normalny"/>
    <w:link w:val="TekstprzypisudolnegoZnak"/>
    <w:uiPriority w:val="99"/>
    <w:semiHidden/>
    <w:rsid w:val="007F5954"/>
    <w:pPr>
      <w:jc w:val="left"/>
    </w:pPr>
    <w:rPr>
      <w:rFonts w:ascii="Arial" w:hAnsi="Arial"/>
      <w:sz w:val="20"/>
      <w:szCs w:val="20"/>
    </w:rPr>
  </w:style>
  <w:style w:type="character" w:customStyle="1" w:styleId="TekstprzypisudolnegoZnak">
    <w:name w:val="Tekst przypisu dolnego Znak"/>
    <w:aliases w:val="Tekst przypisu mój Znak"/>
    <w:basedOn w:val="Domylnaczcionkaakapitu"/>
    <w:link w:val="Tekstprzypisudolnego"/>
    <w:uiPriority w:val="99"/>
    <w:semiHidden/>
    <w:locked/>
    <w:rPr>
      <w:rFonts w:ascii="Calibri" w:hAnsi="Calibri" w:cs="Times New Roman"/>
      <w:sz w:val="20"/>
      <w:szCs w:val="20"/>
    </w:rPr>
  </w:style>
  <w:style w:type="character" w:styleId="Odwoanieprzypisudolnego">
    <w:name w:val="footnote reference"/>
    <w:basedOn w:val="Domylnaczcionkaakapitu"/>
    <w:uiPriority w:val="99"/>
    <w:semiHidden/>
    <w:rsid w:val="007F5954"/>
    <w:rPr>
      <w:rFonts w:cs="Times New Roman"/>
      <w:vertAlign w:val="superscript"/>
    </w:rPr>
  </w:style>
  <w:style w:type="paragraph" w:styleId="Tekstpodstawowy3">
    <w:name w:val="Body Text 3"/>
    <w:basedOn w:val="Normalny"/>
    <w:link w:val="Tekstpodstawowy3Znak"/>
    <w:uiPriority w:val="99"/>
    <w:rsid w:val="007F5954"/>
    <w:rPr>
      <w:sz w:val="16"/>
      <w:szCs w:val="16"/>
    </w:rPr>
  </w:style>
  <w:style w:type="character" w:customStyle="1" w:styleId="Tekstpodstawowy3Znak">
    <w:name w:val="Tekst podstawowy 3 Znak"/>
    <w:basedOn w:val="Domylnaczcionkaakapitu"/>
    <w:link w:val="Tekstpodstawowy3"/>
    <w:uiPriority w:val="99"/>
    <w:semiHidden/>
    <w:locked/>
    <w:rPr>
      <w:rFonts w:ascii="Calibri" w:hAnsi="Calibri" w:cs="Times New Roman"/>
      <w:sz w:val="16"/>
      <w:szCs w:val="16"/>
    </w:rPr>
  </w:style>
  <w:style w:type="paragraph" w:styleId="Tekstpodstawowy2">
    <w:name w:val="Body Text 2"/>
    <w:basedOn w:val="Normalny"/>
    <w:link w:val="Tekstpodstawowy2Znak"/>
    <w:uiPriority w:val="99"/>
    <w:rsid w:val="007F5954"/>
    <w:pPr>
      <w:spacing w:line="480" w:lineRule="auto"/>
    </w:pPr>
  </w:style>
  <w:style w:type="character" w:customStyle="1" w:styleId="Tekstpodstawowy2Znak">
    <w:name w:val="Tekst podstawowy 2 Znak"/>
    <w:basedOn w:val="Domylnaczcionkaakapitu"/>
    <w:link w:val="Tekstpodstawowy2"/>
    <w:uiPriority w:val="99"/>
    <w:semiHidden/>
    <w:locked/>
    <w:rPr>
      <w:rFonts w:ascii="Calibri" w:hAnsi="Calibri" w:cs="Times New Roman"/>
      <w:sz w:val="24"/>
      <w:szCs w:val="24"/>
    </w:rPr>
  </w:style>
  <w:style w:type="table" w:styleId="Tabela-Siatka1">
    <w:name w:val="Table Grid 1"/>
    <w:basedOn w:val="Standardowy"/>
    <w:uiPriority w:val="99"/>
    <w:rsid w:val="000914B3"/>
    <w:pPr>
      <w:spacing w:after="120"/>
      <w:ind w:firstLine="454"/>
      <w:jc w:val="both"/>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StylPunktowane">
    <w:name w:val="Styl Punktowane"/>
    <w:rsid w:val="00A42425"/>
    <w:pPr>
      <w:numPr>
        <w:numId w:val="1"/>
      </w:numPr>
    </w:pPr>
  </w:style>
  <w:style w:type="table" w:customStyle="1" w:styleId="Tabela-Siatka10">
    <w:name w:val="Tabela - Siatka1"/>
    <w:basedOn w:val="Standardowy"/>
    <w:next w:val="Tabela-Siatka"/>
    <w:uiPriority w:val="39"/>
    <w:rsid w:val="0086657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6B1452"/>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FB776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0">
    <w:name w:val="Tabela - Siatka4"/>
    <w:basedOn w:val="Standardowy"/>
    <w:next w:val="Tabela-Siatka"/>
    <w:uiPriority w:val="59"/>
    <w:rsid w:val="009F2E0F"/>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uiPriority w:val="59"/>
    <w:rsid w:val="00D25F28"/>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ksttreci">
    <w:name w:val="Tekst treści_"/>
    <w:basedOn w:val="Domylnaczcionkaakapitu"/>
    <w:link w:val="Teksttreci1"/>
    <w:uiPriority w:val="99"/>
    <w:locked/>
    <w:rsid w:val="00B50C5C"/>
    <w:rPr>
      <w:rFonts w:ascii="Verdana" w:hAnsi="Verdana" w:cs="Verdana"/>
      <w:sz w:val="18"/>
      <w:szCs w:val="18"/>
      <w:shd w:val="clear" w:color="auto" w:fill="FFFFFF"/>
    </w:rPr>
  </w:style>
  <w:style w:type="paragraph" w:customStyle="1" w:styleId="Teksttreci1">
    <w:name w:val="Tekst treści1"/>
    <w:basedOn w:val="Normalny"/>
    <w:link w:val="Teksttreci"/>
    <w:uiPriority w:val="99"/>
    <w:rsid w:val="00B50C5C"/>
    <w:pPr>
      <w:widowControl w:val="0"/>
      <w:shd w:val="clear" w:color="auto" w:fill="FFFFFF"/>
      <w:spacing w:before="120" w:line="240" w:lineRule="exact"/>
      <w:ind w:hanging="640"/>
      <w:jc w:val="left"/>
    </w:pPr>
    <w:rPr>
      <w:rFonts w:ascii="Verdana" w:hAnsi="Verdana" w:cs="Verdana"/>
      <w:sz w:val="18"/>
      <w:szCs w:val="18"/>
    </w:rPr>
  </w:style>
  <w:style w:type="paragraph" w:styleId="Nagwekspisutreci">
    <w:name w:val="TOC Heading"/>
    <w:basedOn w:val="Nagwek1"/>
    <w:next w:val="Normalny"/>
    <w:uiPriority w:val="39"/>
    <w:semiHidden/>
    <w:unhideWhenUsed/>
    <w:qFormat/>
    <w:rsid w:val="00B50C5C"/>
    <w:pPr>
      <w:keepLines/>
      <w:numPr>
        <w:numId w:val="0"/>
      </w:numPr>
      <w:shd w:val="clear" w:color="auto" w:fill="auto"/>
      <w:spacing w:before="480"/>
      <w:outlineLvl w:val="9"/>
    </w:pPr>
    <w:rPr>
      <w:rFonts w:asciiTheme="majorHAnsi" w:eastAsiaTheme="majorEastAsia" w:hAnsiTheme="majorHAnsi" w:cstheme="majorBidi"/>
      <w:color w:val="365F91" w:themeColor="accent1" w:themeShade="BF"/>
      <w:spacing w:val="0"/>
      <w:kern w:val="0"/>
      <w:sz w:val="28"/>
      <w:szCs w:val="28"/>
    </w:rPr>
  </w:style>
  <w:style w:type="table" w:customStyle="1" w:styleId="Tabela-Siatka6">
    <w:name w:val="Tabela - Siatka6"/>
    <w:basedOn w:val="Standardowy"/>
    <w:next w:val="Tabela-Siatka"/>
    <w:uiPriority w:val="59"/>
    <w:rsid w:val="00440258"/>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link w:val="BezodstpwZnak"/>
    <w:uiPriority w:val="1"/>
    <w:qFormat/>
    <w:rsid w:val="00E6799B"/>
    <w:rPr>
      <w:rFonts w:asciiTheme="minorHAnsi" w:eastAsiaTheme="minorHAnsi" w:hAnsiTheme="minorHAnsi" w:cstheme="minorBidi"/>
      <w:lang w:eastAsia="en-US"/>
    </w:rPr>
  </w:style>
  <w:style w:type="paragraph" w:customStyle="1" w:styleId="Styl5">
    <w:name w:val="Styl5"/>
    <w:basedOn w:val="Nagwek2"/>
    <w:link w:val="Styl5Znak"/>
    <w:qFormat/>
    <w:rsid w:val="00443198"/>
    <w:pPr>
      <w:numPr>
        <w:ilvl w:val="2"/>
      </w:numPr>
    </w:pPr>
    <w:rPr>
      <w:sz w:val="24"/>
    </w:rPr>
  </w:style>
  <w:style w:type="character" w:customStyle="1" w:styleId="Styl5Znak">
    <w:name w:val="Styl5 Znak"/>
    <w:basedOn w:val="Nagwek2Znak"/>
    <w:link w:val="Styl5"/>
    <w:rsid w:val="00443198"/>
    <w:rPr>
      <w:rFonts w:ascii="Calibri" w:hAnsi="Calibri" w:cs="Arial"/>
      <w:b/>
      <w:bCs/>
      <w:iCs/>
      <w:spacing w:val="10"/>
      <w:sz w:val="24"/>
      <w:szCs w:val="28"/>
    </w:rPr>
  </w:style>
  <w:style w:type="paragraph" w:customStyle="1" w:styleId="rteindent1">
    <w:name w:val="rteindent1"/>
    <w:basedOn w:val="Normalny"/>
    <w:rsid w:val="00BD4E5E"/>
    <w:pPr>
      <w:spacing w:before="100" w:beforeAutospacing="1" w:after="100" w:afterAutospacing="1" w:line="240" w:lineRule="auto"/>
      <w:jc w:val="left"/>
    </w:pPr>
    <w:rPr>
      <w:rFonts w:ascii="Times New Roman" w:hAnsi="Times New Roman"/>
      <w:sz w:val="24"/>
    </w:rPr>
  </w:style>
  <w:style w:type="paragraph" w:customStyle="1" w:styleId="rteindent2">
    <w:name w:val="rteindent2"/>
    <w:basedOn w:val="Normalny"/>
    <w:rsid w:val="00BD4E5E"/>
    <w:pPr>
      <w:spacing w:before="100" w:beforeAutospacing="1" w:after="100" w:afterAutospacing="1" w:line="240" w:lineRule="auto"/>
      <w:jc w:val="left"/>
    </w:pPr>
    <w:rPr>
      <w:rFonts w:ascii="Times New Roman" w:hAnsi="Times New Roman"/>
      <w:sz w:val="24"/>
    </w:rPr>
  </w:style>
  <w:style w:type="character" w:customStyle="1" w:styleId="AkapitzlistZnak">
    <w:name w:val="Akapit z listą Znak"/>
    <w:basedOn w:val="Domylnaczcionkaakapitu"/>
    <w:link w:val="Akapitzlist"/>
    <w:uiPriority w:val="34"/>
    <w:locked/>
    <w:rsid w:val="00BD4E5E"/>
    <w:rPr>
      <w:rFonts w:ascii="Calibri" w:hAnsi="Calibri"/>
      <w:szCs w:val="24"/>
    </w:rPr>
  </w:style>
  <w:style w:type="paragraph" w:customStyle="1" w:styleId="Tretekstu">
    <w:name w:val="Tre?? tekstu"/>
    <w:basedOn w:val="Normalny"/>
    <w:rsid w:val="0091596D"/>
    <w:pPr>
      <w:suppressAutoHyphens/>
      <w:autoSpaceDN w:val="0"/>
      <w:spacing w:after="283" w:line="240" w:lineRule="auto"/>
      <w:jc w:val="left"/>
      <w:textAlignment w:val="baseline"/>
    </w:pPr>
    <w:rPr>
      <w:rFonts w:ascii="Times New Roman" w:hAnsi="Times New Roman"/>
      <w:kern w:val="3"/>
      <w:sz w:val="24"/>
      <w:shd w:val="clear" w:color="auto" w:fill="FFFFFF"/>
      <w:lang w:eastAsia="zh-CN" w:bidi="hi-IN"/>
    </w:rPr>
  </w:style>
  <w:style w:type="table" w:customStyle="1" w:styleId="Tabela-Siatka7">
    <w:name w:val="Tabela - Siatka7"/>
    <w:basedOn w:val="Standardowy"/>
    <w:next w:val="Tabela-Siatka"/>
    <w:uiPriority w:val="59"/>
    <w:rsid w:val="00E1593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0">
    <w:name w:val="Tabela - Siatka8"/>
    <w:basedOn w:val="Standardowy"/>
    <w:next w:val="Tabela-Siatka"/>
    <w:uiPriority w:val="39"/>
    <w:rsid w:val="00EB0D24"/>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omylnie">
    <w:name w:val="Domy?lnie"/>
    <w:rsid w:val="00DE68E0"/>
    <w:pPr>
      <w:suppressAutoHyphens/>
      <w:autoSpaceDN w:val="0"/>
      <w:textAlignment w:val="baseline"/>
    </w:pPr>
    <w:rPr>
      <w:kern w:val="3"/>
      <w:sz w:val="24"/>
      <w:szCs w:val="24"/>
      <w:shd w:val="clear" w:color="auto" w:fill="FFFFFF"/>
      <w:lang w:eastAsia="zh-CN" w:bidi="hi-IN"/>
    </w:rPr>
  </w:style>
  <w:style w:type="paragraph" w:customStyle="1" w:styleId="Standard">
    <w:name w:val="Standard"/>
    <w:rsid w:val="00DE68E0"/>
    <w:pPr>
      <w:widowControl w:val="0"/>
      <w:suppressAutoHyphens/>
      <w:autoSpaceDN w:val="0"/>
      <w:textAlignment w:val="baseline"/>
    </w:pPr>
    <w:rPr>
      <w:rFonts w:ascii="Liberation Serif" w:eastAsia="SimSun" w:hAnsi="Liberation Serif" w:cs="Mangal"/>
      <w:kern w:val="3"/>
      <w:sz w:val="24"/>
      <w:szCs w:val="24"/>
      <w:lang w:eastAsia="zh-CN" w:bidi="hi-IN"/>
    </w:rPr>
  </w:style>
  <w:style w:type="paragraph" w:customStyle="1" w:styleId="SpisWykresw">
    <w:name w:val="Spis Wykresów"/>
    <w:basedOn w:val="Bezodstpw"/>
    <w:link w:val="SpisWykreswZnak"/>
    <w:qFormat/>
    <w:rsid w:val="00CD1D87"/>
    <w:rPr>
      <w:rFonts w:eastAsia="Calibri"/>
      <w:i/>
      <w:iCs/>
      <w:sz w:val="18"/>
      <w:szCs w:val="18"/>
    </w:rPr>
  </w:style>
  <w:style w:type="character" w:customStyle="1" w:styleId="BezodstpwZnak">
    <w:name w:val="Bez odstępów Znak"/>
    <w:basedOn w:val="Domylnaczcionkaakapitu"/>
    <w:link w:val="Bezodstpw"/>
    <w:uiPriority w:val="1"/>
    <w:rsid w:val="00CD1D87"/>
    <w:rPr>
      <w:rFonts w:asciiTheme="minorHAnsi" w:eastAsiaTheme="minorHAnsi" w:hAnsiTheme="minorHAnsi" w:cstheme="minorBidi"/>
      <w:lang w:eastAsia="en-US"/>
    </w:rPr>
  </w:style>
  <w:style w:type="character" w:customStyle="1" w:styleId="SpisWykreswZnak">
    <w:name w:val="Spis Wykresów Znak"/>
    <w:basedOn w:val="BezodstpwZnak"/>
    <w:link w:val="SpisWykresw"/>
    <w:rsid w:val="00CD1D87"/>
    <w:rPr>
      <w:rFonts w:asciiTheme="minorHAnsi" w:eastAsia="Calibri" w:hAnsiTheme="minorHAnsi" w:cstheme="minorBidi"/>
      <w:i/>
      <w:iCs/>
      <w:sz w:val="18"/>
      <w:szCs w:val="18"/>
      <w:lang w:eastAsia="en-US"/>
    </w:rPr>
  </w:style>
  <w:style w:type="paragraph" w:styleId="Tekstpodstawowywcity3">
    <w:name w:val="Body Text Indent 3"/>
    <w:basedOn w:val="Normalny"/>
    <w:link w:val="Tekstpodstawowywcity3Znak"/>
    <w:unhideWhenUsed/>
    <w:rsid w:val="00504D16"/>
    <w:pPr>
      <w:spacing w:after="120"/>
      <w:ind w:left="283"/>
    </w:pPr>
    <w:rPr>
      <w:sz w:val="16"/>
      <w:szCs w:val="16"/>
    </w:rPr>
  </w:style>
  <w:style w:type="character" w:customStyle="1" w:styleId="Tekstpodstawowywcity3Znak">
    <w:name w:val="Tekst podstawowy wcięty 3 Znak"/>
    <w:basedOn w:val="Domylnaczcionkaakapitu"/>
    <w:link w:val="Tekstpodstawowywcity3"/>
    <w:rsid w:val="00504D16"/>
    <w:rPr>
      <w:rFonts w:ascii="Calibri" w:hAnsi="Calibri"/>
      <w:sz w:val="16"/>
      <w:szCs w:val="16"/>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basedOn w:val="Domylnaczcionkaakapitu"/>
    <w:link w:val="Legenda"/>
    <w:uiPriority w:val="99"/>
    <w:locked/>
    <w:rsid w:val="00504D16"/>
    <w:rPr>
      <w:rFonts w:ascii="Calibri" w:hAnsi="Calibri"/>
      <w:bCs/>
      <w:i/>
      <w:sz w:val="18"/>
      <w:szCs w:val="20"/>
    </w:rPr>
  </w:style>
  <w:style w:type="character" w:customStyle="1" w:styleId="h2">
    <w:name w:val="h2"/>
    <w:basedOn w:val="Domylnaczcionkaakapitu"/>
    <w:rsid w:val="00504D16"/>
  </w:style>
  <w:style w:type="character" w:customStyle="1" w:styleId="Styl1Znak">
    <w:name w:val="Styl1 Znak"/>
    <w:link w:val="Styl1"/>
    <w:rsid w:val="00504D16"/>
    <w:rPr>
      <w:rFonts w:ascii="Arial" w:hAnsi="Arial" w:cs="Arial"/>
      <w:szCs w:val="24"/>
    </w:rPr>
  </w:style>
  <w:style w:type="table" w:customStyle="1" w:styleId="Tabela-Siatka9">
    <w:name w:val="Tabela - Siatka9"/>
    <w:basedOn w:val="Standardowy"/>
    <w:next w:val="Tabela-Siatka"/>
    <w:uiPriority w:val="39"/>
    <w:rsid w:val="00634F77"/>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00">
    <w:name w:val="Tabela - Siatka10"/>
    <w:basedOn w:val="Standardowy"/>
    <w:next w:val="Tabela-Siatka"/>
    <w:uiPriority w:val="39"/>
    <w:rsid w:val="00634F77"/>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39"/>
    <w:rsid w:val="00634F77"/>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4">
    <w:name w:val="toc 4"/>
    <w:basedOn w:val="Normalny"/>
    <w:next w:val="Normalny"/>
    <w:autoRedefine/>
    <w:uiPriority w:val="39"/>
    <w:unhideWhenUsed/>
    <w:locked/>
    <w:rsid w:val="00107657"/>
    <w:pPr>
      <w:spacing w:after="100"/>
      <w:ind w:left="660"/>
      <w:jc w:val="left"/>
    </w:pPr>
    <w:rPr>
      <w:rFonts w:asciiTheme="minorHAnsi" w:eastAsiaTheme="minorEastAsia" w:hAnsiTheme="minorHAnsi" w:cstheme="minorBidi"/>
      <w:szCs w:val="22"/>
    </w:rPr>
  </w:style>
  <w:style w:type="paragraph" w:styleId="Spistreci5">
    <w:name w:val="toc 5"/>
    <w:basedOn w:val="Normalny"/>
    <w:next w:val="Normalny"/>
    <w:autoRedefine/>
    <w:uiPriority w:val="39"/>
    <w:unhideWhenUsed/>
    <w:locked/>
    <w:rsid w:val="00107657"/>
    <w:pPr>
      <w:spacing w:after="100"/>
      <w:ind w:left="880"/>
      <w:jc w:val="left"/>
    </w:pPr>
    <w:rPr>
      <w:rFonts w:asciiTheme="minorHAnsi" w:eastAsiaTheme="minorEastAsia" w:hAnsiTheme="minorHAnsi" w:cstheme="minorBidi"/>
      <w:szCs w:val="22"/>
    </w:rPr>
  </w:style>
  <w:style w:type="paragraph" w:styleId="Spistreci7">
    <w:name w:val="toc 7"/>
    <w:basedOn w:val="Normalny"/>
    <w:next w:val="Normalny"/>
    <w:autoRedefine/>
    <w:uiPriority w:val="39"/>
    <w:unhideWhenUsed/>
    <w:locked/>
    <w:rsid w:val="00107657"/>
    <w:pPr>
      <w:spacing w:after="100"/>
      <w:ind w:left="1320"/>
      <w:jc w:val="left"/>
    </w:pPr>
    <w:rPr>
      <w:rFonts w:asciiTheme="minorHAnsi" w:eastAsiaTheme="minorEastAsia" w:hAnsiTheme="minorHAnsi" w:cstheme="minorBidi"/>
      <w:szCs w:val="22"/>
    </w:rPr>
  </w:style>
  <w:style w:type="paragraph" w:styleId="Spistreci8">
    <w:name w:val="toc 8"/>
    <w:basedOn w:val="Normalny"/>
    <w:next w:val="Normalny"/>
    <w:autoRedefine/>
    <w:uiPriority w:val="39"/>
    <w:unhideWhenUsed/>
    <w:locked/>
    <w:rsid w:val="00107657"/>
    <w:pPr>
      <w:spacing w:after="100"/>
      <w:ind w:left="1540"/>
      <w:jc w:val="left"/>
    </w:pPr>
    <w:rPr>
      <w:rFonts w:asciiTheme="minorHAnsi" w:eastAsiaTheme="minorEastAsia" w:hAnsiTheme="minorHAnsi" w:cstheme="minorBidi"/>
      <w:szCs w:val="22"/>
    </w:rPr>
  </w:style>
  <w:style w:type="paragraph" w:styleId="Spistreci9">
    <w:name w:val="toc 9"/>
    <w:basedOn w:val="Normalny"/>
    <w:next w:val="Normalny"/>
    <w:autoRedefine/>
    <w:uiPriority w:val="39"/>
    <w:unhideWhenUsed/>
    <w:locked/>
    <w:rsid w:val="00107657"/>
    <w:pPr>
      <w:spacing w:after="100"/>
      <w:ind w:left="1760"/>
      <w:jc w:val="left"/>
    </w:pPr>
    <w:rPr>
      <w:rFonts w:asciiTheme="minorHAnsi" w:eastAsiaTheme="minorEastAsia" w:hAnsiTheme="minorHAnsi" w:cstheme="minorBidi"/>
      <w:szCs w:val="22"/>
    </w:rPr>
  </w:style>
  <w:style w:type="paragraph" w:customStyle="1" w:styleId="Zawartotabeli">
    <w:name w:val="Zawartość tabeli"/>
    <w:basedOn w:val="Normalny"/>
    <w:rsid w:val="00D409A3"/>
    <w:pPr>
      <w:widowControl w:val="0"/>
      <w:suppressLineNumbers/>
      <w:suppressAutoHyphens/>
      <w:spacing w:line="360" w:lineRule="auto"/>
    </w:pPr>
    <w:rPr>
      <w:rFonts w:ascii="Bookman Old Style" w:eastAsia="Lucida Sans Unicode" w:hAnsi="Bookman Old Style"/>
      <w:lang w:eastAsia="en-US"/>
    </w:rPr>
  </w:style>
  <w:style w:type="table" w:customStyle="1" w:styleId="Tabela-Siatka12">
    <w:name w:val="Tabela - Siatka12"/>
    <w:basedOn w:val="Standardowy"/>
    <w:next w:val="Tabela-Siatka"/>
    <w:uiPriority w:val="59"/>
    <w:rsid w:val="00BC792C"/>
    <w:pPr>
      <w:spacing w:after="120"/>
      <w:ind w:firstLine="454"/>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1">
    <w:name w:val="Tabela - Siatka81"/>
    <w:basedOn w:val="Standardowy"/>
    <w:next w:val="Tabela-Siatka"/>
    <w:uiPriority w:val="39"/>
    <w:rsid w:val="00BC792C"/>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gwek11">
    <w:name w:val="Nagłówek 11"/>
    <w:basedOn w:val="Normalny"/>
    <w:next w:val="Normalny"/>
    <w:autoRedefine/>
    <w:uiPriority w:val="99"/>
    <w:qFormat/>
    <w:rsid w:val="008F5DC7"/>
    <w:pPr>
      <w:keepNext/>
      <w:shd w:val="clear" w:color="auto" w:fill="FFFFFF"/>
      <w:tabs>
        <w:tab w:val="num" w:pos="574"/>
      </w:tabs>
      <w:spacing w:before="360" w:after="240" w:line="216" w:lineRule="auto"/>
      <w:ind w:left="574" w:hanging="432"/>
      <w:outlineLvl w:val="0"/>
    </w:pPr>
    <w:rPr>
      <w:rFonts w:cs="Arial"/>
      <w:b/>
      <w:bCs/>
      <w:spacing w:val="16"/>
      <w:kern w:val="32"/>
      <w:sz w:val="32"/>
      <w:szCs w:val="32"/>
    </w:rPr>
  </w:style>
  <w:style w:type="table" w:customStyle="1" w:styleId="Tabela-Siatka13">
    <w:name w:val="Tabela - Siatka13"/>
    <w:basedOn w:val="Standardowy"/>
    <w:next w:val="Tabela-Siatka"/>
    <w:uiPriority w:val="59"/>
    <w:rsid w:val="002D66CE"/>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01">
    <w:name w:val="Tabela - Siatka101"/>
    <w:basedOn w:val="Standardowy"/>
    <w:next w:val="Tabela-Siatka"/>
    <w:uiPriority w:val="39"/>
    <w:rsid w:val="002020D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91">
    <w:name w:val="Tabela - Siatka91"/>
    <w:basedOn w:val="Standardowy"/>
    <w:next w:val="Tabela-Siatka"/>
    <w:uiPriority w:val="39"/>
    <w:rsid w:val="002020D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1">
    <w:name w:val="h1"/>
    <w:basedOn w:val="Domylnaczcionkaakapitu"/>
    <w:rsid w:val="00E03D11"/>
  </w:style>
  <w:style w:type="table" w:customStyle="1" w:styleId="Tabela-Siatka811">
    <w:name w:val="Tabela - Siatka811"/>
    <w:basedOn w:val="Standardowy"/>
    <w:next w:val="Tabela-Siatka"/>
    <w:uiPriority w:val="39"/>
    <w:rsid w:val="00E013D9"/>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4">
    <w:name w:val="Tabela - Siatka14"/>
    <w:basedOn w:val="Standardowy"/>
    <w:next w:val="Tabela-Siatka"/>
    <w:uiPriority w:val="59"/>
    <w:rsid w:val="00E04B00"/>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1">
    <w:name w:val="Tabela - Siatka111"/>
    <w:basedOn w:val="Standardowy"/>
    <w:next w:val="Tabela-Siatka"/>
    <w:uiPriority w:val="39"/>
    <w:rsid w:val="00110AC2"/>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0111">
    <w:name w:val="Tabela - Siatka10111"/>
    <w:basedOn w:val="Standardowy"/>
    <w:next w:val="Tabela-Siatka"/>
    <w:uiPriority w:val="39"/>
    <w:rsid w:val="00110AC2"/>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21">
    <w:name w:val="Tabela - Siatka121"/>
    <w:basedOn w:val="Standardowy"/>
    <w:next w:val="Tabela-Siatka"/>
    <w:uiPriority w:val="39"/>
    <w:rsid w:val="00110AC2"/>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5">
    <w:name w:val="Tabela - Siatka15"/>
    <w:basedOn w:val="Standardowy"/>
    <w:next w:val="Tabela-Siatka"/>
    <w:uiPriority w:val="39"/>
    <w:rsid w:val="000E0751"/>
    <w:rPr>
      <w:rFonts w:ascii="Calibri" w:hAnsi="Calibri"/>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wykytekst">
    <w:name w:val="Plain Text"/>
    <w:basedOn w:val="Normalny"/>
    <w:link w:val="ZwykytekstZnak"/>
    <w:uiPriority w:val="99"/>
    <w:semiHidden/>
    <w:unhideWhenUsed/>
    <w:rsid w:val="00E43B79"/>
    <w:pPr>
      <w:spacing w:line="240" w:lineRule="auto"/>
      <w:jc w:val="left"/>
    </w:pPr>
    <w:rPr>
      <w:rFonts w:eastAsiaTheme="minorHAnsi" w:cstheme="minorBidi"/>
      <w:szCs w:val="21"/>
      <w:lang w:eastAsia="en-US"/>
    </w:rPr>
  </w:style>
  <w:style w:type="character" w:customStyle="1" w:styleId="ZwykytekstZnak">
    <w:name w:val="Zwykły tekst Znak"/>
    <w:basedOn w:val="Domylnaczcionkaakapitu"/>
    <w:link w:val="Zwykytekst"/>
    <w:uiPriority w:val="99"/>
    <w:semiHidden/>
    <w:rsid w:val="00E43B79"/>
    <w:rPr>
      <w:rFonts w:ascii="Calibri" w:eastAsiaTheme="minorHAnsi" w:hAnsi="Calibri" w:cstheme="minorBidi"/>
      <w:szCs w:val="21"/>
      <w:lang w:eastAsia="en-US"/>
    </w:rPr>
  </w:style>
  <w:style w:type="paragraph" w:customStyle="1" w:styleId="standard0">
    <w:name w:val="standard"/>
    <w:basedOn w:val="Normalny"/>
    <w:uiPriority w:val="99"/>
    <w:rsid w:val="00187685"/>
    <w:pPr>
      <w:tabs>
        <w:tab w:val="left" w:pos="567"/>
      </w:tabs>
      <w:spacing w:line="240" w:lineRule="auto"/>
    </w:pPr>
    <w:rPr>
      <w:rFonts w:ascii="Arial" w:hAnsi="Arial"/>
      <w:szCs w:val="20"/>
    </w:rPr>
  </w:style>
  <w:style w:type="character" w:customStyle="1" w:styleId="FontStyle208">
    <w:name w:val="Font Style208"/>
    <w:basedOn w:val="Domylnaczcionkaakapitu"/>
    <w:uiPriority w:val="99"/>
    <w:rsid w:val="00497240"/>
    <w:rPr>
      <w:rFonts w:ascii="Arial Unicode MS" w:eastAsia="Arial Unicode MS" w:cs="Arial Unicode MS"/>
      <w:sz w:val="18"/>
      <w:szCs w:val="18"/>
    </w:rPr>
  </w:style>
  <w:style w:type="paragraph" w:customStyle="1" w:styleId="Style7">
    <w:name w:val="Style7"/>
    <w:basedOn w:val="Normalny"/>
    <w:uiPriority w:val="99"/>
    <w:rsid w:val="00497240"/>
    <w:pPr>
      <w:widowControl w:val="0"/>
      <w:autoSpaceDE w:val="0"/>
      <w:autoSpaceDN w:val="0"/>
      <w:adjustRightInd w:val="0"/>
      <w:spacing w:line="237" w:lineRule="exact"/>
    </w:pPr>
    <w:rPr>
      <w:rFonts w:ascii="Arial Unicode MS" w:eastAsia="Arial Unicode MS" w:hAnsi="Times New Roman"/>
      <w:sz w:val="24"/>
    </w:rPr>
  </w:style>
  <w:style w:type="character" w:customStyle="1" w:styleId="FontStyle210">
    <w:name w:val="Font Style210"/>
    <w:basedOn w:val="Domylnaczcionkaakapitu"/>
    <w:rsid w:val="00497240"/>
    <w:rPr>
      <w:rFonts w:ascii="Arial Unicode MS" w:eastAsia="Arial Unicode MS" w:cs="Arial Unicode MS"/>
      <w:b/>
      <w:bCs/>
      <w:sz w:val="18"/>
      <w:szCs w:val="18"/>
    </w:rPr>
  </w:style>
  <w:style w:type="paragraph" w:customStyle="1" w:styleId="Tekst4">
    <w:name w:val="Tekst 4"/>
    <w:basedOn w:val="Nagwek4"/>
    <w:rsid w:val="00497240"/>
    <w:pPr>
      <w:keepNext w:val="0"/>
      <w:numPr>
        <w:ilvl w:val="0"/>
        <w:numId w:val="0"/>
      </w:numPr>
      <w:tabs>
        <w:tab w:val="left" w:pos="1474"/>
      </w:tabs>
      <w:spacing w:before="0" w:after="0" w:line="240" w:lineRule="auto"/>
      <w:ind w:left="510" w:firstLine="567"/>
    </w:pPr>
    <w:rPr>
      <w:rFonts w:ascii="Arial" w:hAnsi="Arial"/>
      <w:sz w:val="20"/>
    </w:rPr>
  </w:style>
  <w:style w:type="character" w:customStyle="1" w:styleId="Teksttreci4">
    <w:name w:val="Tekst treści4"/>
    <w:basedOn w:val="Teksttreci"/>
    <w:uiPriority w:val="99"/>
    <w:rsid w:val="00497240"/>
    <w:rPr>
      <w:rFonts w:ascii="Verdana" w:hAnsi="Verdana" w:cs="Verdana"/>
      <w:spacing w:val="0"/>
      <w:sz w:val="23"/>
      <w:szCs w:val="23"/>
      <w:shd w:val="clear" w:color="auto" w:fill="FFFFFF"/>
    </w:rPr>
  </w:style>
  <w:style w:type="character" w:customStyle="1" w:styleId="Teksttreci3">
    <w:name w:val="Tekst treści3"/>
    <w:basedOn w:val="Teksttreci"/>
    <w:uiPriority w:val="99"/>
    <w:rsid w:val="00497240"/>
    <w:rPr>
      <w:rFonts w:ascii="Verdana" w:hAnsi="Verdana" w:cs="Verdana"/>
      <w:spacing w:val="0"/>
      <w:sz w:val="23"/>
      <w:szCs w:val="23"/>
      <w:u w:val="single"/>
      <w:shd w:val="clear" w:color="auto" w:fill="FFFFFF"/>
    </w:rPr>
  </w:style>
  <w:style w:type="paragraph" w:customStyle="1" w:styleId="StylBodyText2TimesNewRoman14pt">
    <w:name w:val="Styl Body Text 2 + Times New Roman 14 pt"/>
    <w:basedOn w:val="Normalny"/>
    <w:rsid w:val="00133C13"/>
    <w:pPr>
      <w:spacing w:line="360" w:lineRule="auto"/>
    </w:pPr>
    <w:rPr>
      <w:rFonts w:ascii="Times New Roman" w:hAnsi="Times New Roman"/>
      <w:sz w:val="24"/>
      <w:szCs w:val="20"/>
    </w:rPr>
  </w:style>
  <w:style w:type="paragraph" w:customStyle="1" w:styleId="Akapitzlist1">
    <w:name w:val="Akapit z listą1"/>
    <w:basedOn w:val="Normalny"/>
    <w:link w:val="ListParagraphChar"/>
    <w:rsid w:val="00133C13"/>
    <w:pPr>
      <w:spacing w:line="360" w:lineRule="atLeast"/>
      <w:ind w:left="720"/>
      <w:contextualSpacing/>
    </w:pPr>
  </w:style>
  <w:style w:type="character" w:customStyle="1" w:styleId="ListParagraphChar">
    <w:name w:val="List Paragraph Char"/>
    <w:link w:val="Akapitzlist1"/>
    <w:locked/>
    <w:rsid w:val="00133C13"/>
    <w:rPr>
      <w:rFonts w:ascii="Calibri" w:hAnsi="Calibri"/>
      <w:szCs w:val="24"/>
    </w:rPr>
  </w:style>
  <w:style w:type="character" w:customStyle="1" w:styleId="mw-headline">
    <w:name w:val="mw-headline"/>
    <w:basedOn w:val="Domylnaczcionkaakapitu"/>
    <w:rsid w:val="00133C13"/>
  </w:style>
  <w:style w:type="character" w:customStyle="1" w:styleId="head">
    <w:name w:val="head"/>
    <w:basedOn w:val="Domylnaczcionkaakapitu"/>
    <w:rsid w:val="00133C13"/>
  </w:style>
  <w:style w:type="paragraph" w:customStyle="1" w:styleId="Tekstpodstawowy21">
    <w:name w:val="Tekst podstawowy 21"/>
    <w:basedOn w:val="Normalny"/>
    <w:rsid w:val="00133C13"/>
    <w:pPr>
      <w:suppressAutoHyphens/>
      <w:spacing w:line="240" w:lineRule="auto"/>
    </w:pPr>
    <w:rPr>
      <w:rFonts w:ascii="Times New Roman" w:hAnsi="Times New Roman"/>
      <w:sz w:val="24"/>
      <w:lang w:eastAsia="zh-CN"/>
    </w:rPr>
  </w:style>
  <w:style w:type="paragraph" w:customStyle="1" w:styleId="Tekstpodstawowywcity31">
    <w:name w:val="Tekst podstawowy wcięty 31"/>
    <w:basedOn w:val="Normalny"/>
    <w:rsid w:val="00133C13"/>
    <w:pPr>
      <w:widowControl w:val="0"/>
      <w:suppressAutoHyphens/>
      <w:spacing w:after="120" w:line="240" w:lineRule="auto"/>
      <w:ind w:left="283"/>
      <w:jc w:val="left"/>
    </w:pPr>
    <w:rPr>
      <w:rFonts w:ascii="Times New Roman" w:eastAsia="SimSun" w:hAnsi="Times New Roman" w:cs="Mangal"/>
      <w:kern w:val="1"/>
      <w:sz w:val="16"/>
      <w:szCs w:val="16"/>
      <w:lang w:eastAsia="hi-IN" w:bidi="hi-IN"/>
    </w:rPr>
  </w:style>
  <w:style w:type="paragraph" w:customStyle="1" w:styleId="Naglwekstrony">
    <w:name w:val="Naglówek strony"/>
    <w:basedOn w:val="Normalny"/>
    <w:rsid w:val="00133C13"/>
    <w:pPr>
      <w:widowControl w:val="0"/>
      <w:tabs>
        <w:tab w:val="center" w:pos="4536"/>
        <w:tab w:val="right" w:pos="9072"/>
      </w:tabs>
      <w:suppressAutoHyphens/>
      <w:autoSpaceDE w:val="0"/>
      <w:spacing w:line="240" w:lineRule="auto"/>
      <w:jc w:val="left"/>
    </w:pPr>
    <w:rPr>
      <w:rFonts w:ascii="Times New Roman" w:eastAsia="Arial" w:hAnsi="Times New Roman"/>
      <w:sz w:val="20"/>
      <w:szCs w:val="20"/>
      <w:lang w:eastAsia="ar-SA"/>
    </w:rPr>
  </w:style>
  <w:style w:type="paragraph" w:customStyle="1" w:styleId="Tabela1">
    <w:name w:val="Tabela1"/>
    <w:basedOn w:val="Normalny"/>
    <w:rsid w:val="00133C13"/>
    <w:pPr>
      <w:widowControl w:val="0"/>
      <w:suppressAutoHyphens/>
      <w:autoSpaceDE w:val="0"/>
      <w:spacing w:before="60" w:line="360" w:lineRule="auto"/>
    </w:pPr>
    <w:rPr>
      <w:rFonts w:ascii="Arial" w:eastAsia="Arial" w:hAnsi="Arial"/>
      <w:snapToGrid w:val="0"/>
      <w:sz w:val="18"/>
      <w:szCs w:val="20"/>
      <w:lang w:eastAsia="ar-SA"/>
    </w:rPr>
  </w:style>
  <w:style w:type="paragraph" w:customStyle="1" w:styleId="Stopka1">
    <w:name w:val="Stopka1"/>
    <w:rsid w:val="00133C13"/>
    <w:pPr>
      <w:widowControl w:val="0"/>
      <w:autoSpaceDE w:val="0"/>
      <w:autoSpaceDN w:val="0"/>
    </w:pPr>
    <w:rPr>
      <w:color w:val="000000"/>
      <w:sz w:val="20"/>
      <w:szCs w:val="24"/>
    </w:rPr>
  </w:style>
  <w:style w:type="paragraph" w:customStyle="1" w:styleId="Stopka2">
    <w:name w:val="Stopka2"/>
    <w:rsid w:val="00133C13"/>
    <w:pPr>
      <w:widowControl w:val="0"/>
      <w:autoSpaceDE w:val="0"/>
      <w:autoSpaceDN w:val="0"/>
    </w:pPr>
    <w:rPr>
      <w:color w:val="000000"/>
      <w:sz w:val="20"/>
      <w:szCs w:val="24"/>
    </w:rPr>
  </w:style>
  <w:style w:type="table" w:customStyle="1" w:styleId="Tabela-Siatka16">
    <w:name w:val="Tabela - Siatka16"/>
    <w:basedOn w:val="Standardowy"/>
    <w:next w:val="Tabela-Siatka"/>
    <w:uiPriority w:val="39"/>
    <w:rsid w:val="007E64D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kontynuacja">
    <w:name w:val="List Continue"/>
    <w:basedOn w:val="Normalny"/>
    <w:uiPriority w:val="99"/>
    <w:unhideWhenUsed/>
    <w:rsid w:val="008C05C4"/>
    <w:pPr>
      <w:spacing w:after="120"/>
      <w:ind w:left="283"/>
      <w:contextualSpacing/>
    </w:pPr>
  </w:style>
  <w:style w:type="paragraph" w:customStyle="1" w:styleId="Pa3">
    <w:name w:val="Pa3"/>
    <w:basedOn w:val="Normalny"/>
    <w:next w:val="Normalny"/>
    <w:uiPriority w:val="99"/>
    <w:rsid w:val="003C5C92"/>
    <w:pPr>
      <w:autoSpaceDE w:val="0"/>
      <w:autoSpaceDN w:val="0"/>
      <w:adjustRightInd w:val="0"/>
      <w:spacing w:line="201" w:lineRule="atLeast"/>
      <w:jc w:val="left"/>
    </w:pPr>
    <w:rPr>
      <w:rFonts w:ascii="Times New Roman" w:eastAsiaTheme="minorHAnsi" w:hAnsi="Times New Roman"/>
      <w:sz w:val="24"/>
      <w:lang w:eastAsia="en-US"/>
    </w:rPr>
  </w:style>
  <w:style w:type="character" w:customStyle="1" w:styleId="A5">
    <w:name w:val="A5"/>
    <w:uiPriority w:val="99"/>
    <w:rsid w:val="003C5C92"/>
    <w:rPr>
      <w:b/>
      <w:bCs/>
      <w:color w:val="000000"/>
      <w:sz w:val="13"/>
      <w:szCs w:val="13"/>
    </w:rPr>
  </w:style>
  <w:style w:type="paragraph" w:customStyle="1" w:styleId="Pa14">
    <w:name w:val="Pa14"/>
    <w:basedOn w:val="Normalny"/>
    <w:next w:val="Normalny"/>
    <w:uiPriority w:val="99"/>
    <w:rsid w:val="003C5C92"/>
    <w:pPr>
      <w:autoSpaceDE w:val="0"/>
      <w:autoSpaceDN w:val="0"/>
      <w:adjustRightInd w:val="0"/>
      <w:spacing w:line="201" w:lineRule="atLeast"/>
      <w:jc w:val="left"/>
    </w:pPr>
    <w:rPr>
      <w:rFonts w:ascii="Times New Roman" w:eastAsiaTheme="minorHAnsi" w:hAnsi="Times New Roman"/>
      <w:sz w:val="24"/>
      <w:lang w:eastAsia="en-US"/>
    </w:rPr>
  </w:style>
  <w:style w:type="character" w:customStyle="1" w:styleId="A4">
    <w:name w:val="A4"/>
    <w:uiPriority w:val="99"/>
    <w:rsid w:val="003C5C92"/>
    <w:rPr>
      <w:color w:val="000000"/>
      <w:sz w:val="13"/>
      <w:szCs w:val="13"/>
    </w:rPr>
  </w:style>
  <w:style w:type="paragraph" w:customStyle="1" w:styleId="Pa10">
    <w:name w:val="Pa10"/>
    <w:basedOn w:val="Normalny"/>
    <w:next w:val="Normalny"/>
    <w:uiPriority w:val="99"/>
    <w:rsid w:val="003C5C92"/>
    <w:pPr>
      <w:autoSpaceDE w:val="0"/>
      <w:autoSpaceDN w:val="0"/>
      <w:adjustRightInd w:val="0"/>
      <w:spacing w:line="201" w:lineRule="atLeast"/>
      <w:jc w:val="left"/>
    </w:pPr>
    <w:rPr>
      <w:rFonts w:ascii="Times New Roman" w:eastAsiaTheme="minorHAnsi" w:hAnsi="Times New Roman"/>
      <w:sz w:val="24"/>
      <w:lang w:eastAsia="en-US"/>
    </w:rPr>
  </w:style>
  <w:style w:type="paragraph" w:styleId="Lista3">
    <w:name w:val="List 3"/>
    <w:basedOn w:val="Normalny"/>
    <w:uiPriority w:val="99"/>
    <w:semiHidden/>
    <w:unhideWhenUsed/>
    <w:rsid w:val="000027F0"/>
    <w:pPr>
      <w:ind w:left="849" w:hanging="283"/>
      <w:contextualSpacing/>
    </w:pPr>
  </w:style>
  <w:style w:type="paragraph" w:styleId="Lista-kontynuacja3">
    <w:name w:val="List Continue 3"/>
    <w:basedOn w:val="Normalny"/>
    <w:uiPriority w:val="99"/>
    <w:semiHidden/>
    <w:unhideWhenUsed/>
    <w:rsid w:val="00156F40"/>
    <w:pPr>
      <w:spacing w:after="120"/>
      <w:ind w:left="849"/>
      <w:contextualSpacing/>
    </w:pPr>
  </w:style>
  <w:style w:type="paragraph" w:styleId="Lista-kontynuacja2">
    <w:name w:val="List Continue 2"/>
    <w:basedOn w:val="Normalny"/>
    <w:uiPriority w:val="99"/>
    <w:semiHidden/>
    <w:unhideWhenUsed/>
    <w:rsid w:val="00B527D6"/>
    <w:pPr>
      <w:spacing w:after="120"/>
      <w:ind w:left="566"/>
      <w:contextualSpacing/>
    </w:pPr>
  </w:style>
  <w:style w:type="character" w:customStyle="1" w:styleId="Wzmianka1">
    <w:name w:val="Wzmianka1"/>
    <w:basedOn w:val="Domylnaczcionkaakapitu"/>
    <w:uiPriority w:val="99"/>
    <w:semiHidden/>
    <w:unhideWhenUsed/>
    <w:rsid w:val="00533CE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181">
      <w:bodyDiv w:val="1"/>
      <w:marLeft w:val="0"/>
      <w:marRight w:val="0"/>
      <w:marTop w:val="0"/>
      <w:marBottom w:val="0"/>
      <w:divBdr>
        <w:top w:val="none" w:sz="0" w:space="0" w:color="auto"/>
        <w:left w:val="none" w:sz="0" w:space="0" w:color="auto"/>
        <w:bottom w:val="none" w:sz="0" w:space="0" w:color="auto"/>
        <w:right w:val="none" w:sz="0" w:space="0" w:color="auto"/>
      </w:divBdr>
    </w:div>
    <w:div w:id="4213513">
      <w:bodyDiv w:val="1"/>
      <w:marLeft w:val="0"/>
      <w:marRight w:val="0"/>
      <w:marTop w:val="0"/>
      <w:marBottom w:val="0"/>
      <w:divBdr>
        <w:top w:val="none" w:sz="0" w:space="0" w:color="auto"/>
        <w:left w:val="none" w:sz="0" w:space="0" w:color="auto"/>
        <w:bottom w:val="none" w:sz="0" w:space="0" w:color="auto"/>
        <w:right w:val="none" w:sz="0" w:space="0" w:color="auto"/>
      </w:divBdr>
    </w:div>
    <w:div w:id="40440320">
      <w:bodyDiv w:val="1"/>
      <w:marLeft w:val="0"/>
      <w:marRight w:val="0"/>
      <w:marTop w:val="0"/>
      <w:marBottom w:val="0"/>
      <w:divBdr>
        <w:top w:val="none" w:sz="0" w:space="0" w:color="auto"/>
        <w:left w:val="none" w:sz="0" w:space="0" w:color="auto"/>
        <w:bottom w:val="none" w:sz="0" w:space="0" w:color="auto"/>
        <w:right w:val="none" w:sz="0" w:space="0" w:color="auto"/>
      </w:divBdr>
    </w:div>
    <w:div w:id="42870498">
      <w:bodyDiv w:val="1"/>
      <w:marLeft w:val="0"/>
      <w:marRight w:val="0"/>
      <w:marTop w:val="0"/>
      <w:marBottom w:val="0"/>
      <w:divBdr>
        <w:top w:val="none" w:sz="0" w:space="0" w:color="auto"/>
        <w:left w:val="none" w:sz="0" w:space="0" w:color="auto"/>
        <w:bottom w:val="none" w:sz="0" w:space="0" w:color="auto"/>
        <w:right w:val="none" w:sz="0" w:space="0" w:color="auto"/>
      </w:divBdr>
    </w:div>
    <w:div w:id="61872018">
      <w:bodyDiv w:val="1"/>
      <w:marLeft w:val="0"/>
      <w:marRight w:val="0"/>
      <w:marTop w:val="0"/>
      <w:marBottom w:val="0"/>
      <w:divBdr>
        <w:top w:val="none" w:sz="0" w:space="0" w:color="auto"/>
        <w:left w:val="none" w:sz="0" w:space="0" w:color="auto"/>
        <w:bottom w:val="none" w:sz="0" w:space="0" w:color="auto"/>
        <w:right w:val="none" w:sz="0" w:space="0" w:color="auto"/>
      </w:divBdr>
    </w:div>
    <w:div w:id="71974460">
      <w:bodyDiv w:val="1"/>
      <w:marLeft w:val="0"/>
      <w:marRight w:val="0"/>
      <w:marTop w:val="0"/>
      <w:marBottom w:val="0"/>
      <w:divBdr>
        <w:top w:val="none" w:sz="0" w:space="0" w:color="auto"/>
        <w:left w:val="none" w:sz="0" w:space="0" w:color="auto"/>
        <w:bottom w:val="none" w:sz="0" w:space="0" w:color="auto"/>
        <w:right w:val="none" w:sz="0" w:space="0" w:color="auto"/>
      </w:divBdr>
    </w:div>
    <w:div w:id="95518196">
      <w:bodyDiv w:val="1"/>
      <w:marLeft w:val="0"/>
      <w:marRight w:val="0"/>
      <w:marTop w:val="0"/>
      <w:marBottom w:val="0"/>
      <w:divBdr>
        <w:top w:val="none" w:sz="0" w:space="0" w:color="auto"/>
        <w:left w:val="none" w:sz="0" w:space="0" w:color="auto"/>
        <w:bottom w:val="none" w:sz="0" w:space="0" w:color="auto"/>
        <w:right w:val="none" w:sz="0" w:space="0" w:color="auto"/>
      </w:divBdr>
    </w:div>
    <w:div w:id="99225678">
      <w:bodyDiv w:val="1"/>
      <w:marLeft w:val="0"/>
      <w:marRight w:val="0"/>
      <w:marTop w:val="0"/>
      <w:marBottom w:val="0"/>
      <w:divBdr>
        <w:top w:val="none" w:sz="0" w:space="0" w:color="auto"/>
        <w:left w:val="none" w:sz="0" w:space="0" w:color="auto"/>
        <w:bottom w:val="none" w:sz="0" w:space="0" w:color="auto"/>
        <w:right w:val="none" w:sz="0" w:space="0" w:color="auto"/>
      </w:divBdr>
    </w:div>
    <w:div w:id="153106442">
      <w:bodyDiv w:val="1"/>
      <w:marLeft w:val="0"/>
      <w:marRight w:val="0"/>
      <w:marTop w:val="0"/>
      <w:marBottom w:val="0"/>
      <w:divBdr>
        <w:top w:val="none" w:sz="0" w:space="0" w:color="auto"/>
        <w:left w:val="none" w:sz="0" w:space="0" w:color="auto"/>
        <w:bottom w:val="none" w:sz="0" w:space="0" w:color="auto"/>
        <w:right w:val="none" w:sz="0" w:space="0" w:color="auto"/>
      </w:divBdr>
    </w:div>
    <w:div w:id="227110104">
      <w:bodyDiv w:val="1"/>
      <w:marLeft w:val="0"/>
      <w:marRight w:val="0"/>
      <w:marTop w:val="0"/>
      <w:marBottom w:val="0"/>
      <w:divBdr>
        <w:top w:val="none" w:sz="0" w:space="0" w:color="auto"/>
        <w:left w:val="none" w:sz="0" w:space="0" w:color="auto"/>
        <w:bottom w:val="none" w:sz="0" w:space="0" w:color="auto"/>
        <w:right w:val="none" w:sz="0" w:space="0" w:color="auto"/>
      </w:divBdr>
    </w:div>
    <w:div w:id="230694941">
      <w:bodyDiv w:val="1"/>
      <w:marLeft w:val="0"/>
      <w:marRight w:val="0"/>
      <w:marTop w:val="0"/>
      <w:marBottom w:val="0"/>
      <w:divBdr>
        <w:top w:val="none" w:sz="0" w:space="0" w:color="auto"/>
        <w:left w:val="none" w:sz="0" w:space="0" w:color="auto"/>
        <w:bottom w:val="none" w:sz="0" w:space="0" w:color="auto"/>
        <w:right w:val="none" w:sz="0" w:space="0" w:color="auto"/>
      </w:divBdr>
    </w:div>
    <w:div w:id="237250728">
      <w:bodyDiv w:val="1"/>
      <w:marLeft w:val="0"/>
      <w:marRight w:val="0"/>
      <w:marTop w:val="0"/>
      <w:marBottom w:val="0"/>
      <w:divBdr>
        <w:top w:val="none" w:sz="0" w:space="0" w:color="auto"/>
        <w:left w:val="none" w:sz="0" w:space="0" w:color="auto"/>
        <w:bottom w:val="none" w:sz="0" w:space="0" w:color="auto"/>
        <w:right w:val="none" w:sz="0" w:space="0" w:color="auto"/>
      </w:divBdr>
    </w:div>
    <w:div w:id="251790489">
      <w:bodyDiv w:val="1"/>
      <w:marLeft w:val="0"/>
      <w:marRight w:val="0"/>
      <w:marTop w:val="0"/>
      <w:marBottom w:val="0"/>
      <w:divBdr>
        <w:top w:val="none" w:sz="0" w:space="0" w:color="auto"/>
        <w:left w:val="none" w:sz="0" w:space="0" w:color="auto"/>
        <w:bottom w:val="none" w:sz="0" w:space="0" w:color="auto"/>
        <w:right w:val="none" w:sz="0" w:space="0" w:color="auto"/>
      </w:divBdr>
    </w:div>
    <w:div w:id="257950786">
      <w:bodyDiv w:val="1"/>
      <w:marLeft w:val="0"/>
      <w:marRight w:val="0"/>
      <w:marTop w:val="0"/>
      <w:marBottom w:val="0"/>
      <w:divBdr>
        <w:top w:val="none" w:sz="0" w:space="0" w:color="auto"/>
        <w:left w:val="none" w:sz="0" w:space="0" w:color="auto"/>
        <w:bottom w:val="none" w:sz="0" w:space="0" w:color="auto"/>
        <w:right w:val="none" w:sz="0" w:space="0" w:color="auto"/>
      </w:divBdr>
    </w:div>
    <w:div w:id="267860054">
      <w:bodyDiv w:val="1"/>
      <w:marLeft w:val="0"/>
      <w:marRight w:val="0"/>
      <w:marTop w:val="0"/>
      <w:marBottom w:val="0"/>
      <w:divBdr>
        <w:top w:val="none" w:sz="0" w:space="0" w:color="auto"/>
        <w:left w:val="none" w:sz="0" w:space="0" w:color="auto"/>
        <w:bottom w:val="none" w:sz="0" w:space="0" w:color="auto"/>
        <w:right w:val="none" w:sz="0" w:space="0" w:color="auto"/>
      </w:divBdr>
    </w:div>
    <w:div w:id="296764903">
      <w:bodyDiv w:val="1"/>
      <w:marLeft w:val="0"/>
      <w:marRight w:val="0"/>
      <w:marTop w:val="0"/>
      <w:marBottom w:val="0"/>
      <w:divBdr>
        <w:top w:val="none" w:sz="0" w:space="0" w:color="auto"/>
        <w:left w:val="none" w:sz="0" w:space="0" w:color="auto"/>
        <w:bottom w:val="none" w:sz="0" w:space="0" w:color="auto"/>
        <w:right w:val="none" w:sz="0" w:space="0" w:color="auto"/>
      </w:divBdr>
    </w:div>
    <w:div w:id="299505885">
      <w:bodyDiv w:val="1"/>
      <w:marLeft w:val="0"/>
      <w:marRight w:val="0"/>
      <w:marTop w:val="0"/>
      <w:marBottom w:val="0"/>
      <w:divBdr>
        <w:top w:val="none" w:sz="0" w:space="0" w:color="auto"/>
        <w:left w:val="none" w:sz="0" w:space="0" w:color="auto"/>
        <w:bottom w:val="none" w:sz="0" w:space="0" w:color="auto"/>
        <w:right w:val="none" w:sz="0" w:space="0" w:color="auto"/>
      </w:divBdr>
    </w:div>
    <w:div w:id="307714019">
      <w:bodyDiv w:val="1"/>
      <w:marLeft w:val="0"/>
      <w:marRight w:val="0"/>
      <w:marTop w:val="0"/>
      <w:marBottom w:val="0"/>
      <w:divBdr>
        <w:top w:val="none" w:sz="0" w:space="0" w:color="auto"/>
        <w:left w:val="none" w:sz="0" w:space="0" w:color="auto"/>
        <w:bottom w:val="none" w:sz="0" w:space="0" w:color="auto"/>
        <w:right w:val="none" w:sz="0" w:space="0" w:color="auto"/>
      </w:divBdr>
    </w:div>
    <w:div w:id="310982929">
      <w:bodyDiv w:val="1"/>
      <w:marLeft w:val="0"/>
      <w:marRight w:val="0"/>
      <w:marTop w:val="0"/>
      <w:marBottom w:val="0"/>
      <w:divBdr>
        <w:top w:val="none" w:sz="0" w:space="0" w:color="auto"/>
        <w:left w:val="none" w:sz="0" w:space="0" w:color="auto"/>
        <w:bottom w:val="none" w:sz="0" w:space="0" w:color="auto"/>
        <w:right w:val="none" w:sz="0" w:space="0" w:color="auto"/>
      </w:divBdr>
    </w:div>
    <w:div w:id="314381526">
      <w:bodyDiv w:val="1"/>
      <w:marLeft w:val="0"/>
      <w:marRight w:val="0"/>
      <w:marTop w:val="0"/>
      <w:marBottom w:val="0"/>
      <w:divBdr>
        <w:top w:val="none" w:sz="0" w:space="0" w:color="auto"/>
        <w:left w:val="none" w:sz="0" w:space="0" w:color="auto"/>
        <w:bottom w:val="none" w:sz="0" w:space="0" w:color="auto"/>
        <w:right w:val="none" w:sz="0" w:space="0" w:color="auto"/>
      </w:divBdr>
      <w:divsChild>
        <w:div w:id="26372348">
          <w:marLeft w:val="0"/>
          <w:marRight w:val="0"/>
          <w:marTop w:val="0"/>
          <w:marBottom w:val="0"/>
          <w:divBdr>
            <w:top w:val="none" w:sz="0" w:space="0" w:color="auto"/>
            <w:left w:val="none" w:sz="0" w:space="0" w:color="auto"/>
            <w:bottom w:val="none" w:sz="0" w:space="0" w:color="auto"/>
            <w:right w:val="none" w:sz="0" w:space="0" w:color="auto"/>
          </w:divBdr>
        </w:div>
        <w:div w:id="36127596">
          <w:marLeft w:val="0"/>
          <w:marRight w:val="0"/>
          <w:marTop w:val="0"/>
          <w:marBottom w:val="0"/>
          <w:divBdr>
            <w:top w:val="none" w:sz="0" w:space="0" w:color="auto"/>
            <w:left w:val="none" w:sz="0" w:space="0" w:color="auto"/>
            <w:bottom w:val="none" w:sz="0" w:space="0" w:color="auto"/>
            <w:right w:val="none" w:sz="0" w:space="0" w:color="auto"/>
          </w:divBdr>
        </w:div>
        <w:div w:id="246767443">
          <w:marLeft w:val="0"/>
          <w:marRight w:val="0"/>
          <w:marTop w:val="0"/>
          <w:marBottom w:val="0"/>
          <w:divBdr>
            <w:top w:val="none" w:sz="0" w:space="0" w:color="auto"/>
            <w:left w:val="none" w:sz="0" w:space="0" w:color="auto"/>
            <w:bottom w:val="none" w:sz="0" w:space="0" w:color="auto"/>
            <w:right w:val="none" w:sz="0" w:space="0" w:color="auto"/>
          </w:divBdr>
        </w:div>
        <w:div w:id="256670026">
          <w:marLeft w:val="0"/>
          <w:marRight w:val="0"/>
          <w:marTop w:val="0"/>
          <w:marBottom w:val="0"/>
          <w:divBdr>
            <w:top w:val="none" w:sz="0" w:space="0" w:color="auto"/>
            <w:left w:val="none" w:sz="0" w:space="0" w:color="auto"/>
            <w:bottom w:val="none" w:sz="0" w:space="0" w:color="auto"/>
            <w:right w:val="none" w:sz="0" w:space="0" w:color="auto"/>
          </w:divBdr>
        </w:div>
        <w:div w:id="358627066">
          <w:marLeft w:val="0"/>
          <w:marRight w:val="0"/>
          <w:marTop w:val="0"/>
          <w:marBottom w:val="0"/>
          <w:divBdr>
            <w:top w:val="none" w:sz="0" w:space="0" w:color="auto"/>
            <w:left w:val="none" w:sz="0" w:space="0" w:color="auto"/>
            <w:bottom w:val="none" w:sz="0" w:space="0" w:color="auto"/>
            <w:right w:val="none" w:sz="0" w:space="0" w:color="auto"/>
          </w:divBdr>
        </w:div>
        <w:div w:id="365646989">
          <w:marLeft w:val="0"/>
          <w:marRight w:val="0"/>
          <w:marTop w:val="0"/>
          <w:marBottom w:val="0"/>
          <w:divBdr>
            <w:top w:val="none" w:sz="0" w:space="0" w:color="auto"/>
            <w:left w:val="none" w:sz="0" w:space="0" w:color="auto"/>
            <w:bottom w:val="none" w:sz="0" w:space="0" w:color="auto"/>
            <w:right w:val="none" w:sz="0" w:space="0" w:color="auto"/>
          </w:divBdr>
        </w:div>
        <w:div w:id="411971763">
          <w:marLeft w:val="0"/>
          <w:marRight w:val="0"/>
          <w:marTop w:val="0"/>
          <w:marBottom w:val="0"/>
          <w:divBdr>
            <w:top w:val="none" w:sz="0" w:space="0" w:color="auto"/>
            <w:left w:val="none" w:sz="0" w:space="0" w:color="auto"/>
            <w:bottom w:val="none" w:sz="0" w:space="0" w:color="auto"/>
            <w:right w:val="none" w:sz="0" w:space="0" w:color="auto"/>
          </w:divBdr>
        </w:div>
        <w:div w:id="526606381">
          <w:marLeft w:val="0"/>
          <w:marRight w:val="0"/>
          <w:marTop w:val="0"/>
          <w:marBottom w:val="0"/>
          <w:divBdr>
            <w:top w:val="none" w:sz="0" w:space="0" w:color="auto"/>
            <w:left w:val="none" w:sz="0" w:space="0" w:color="auto"/>
            <w:bottom w:val="none" w:sz="0" w:space="0" w:color="auto"/>
            <w:right w:val="none" w:sz="0" w:space="0" w:color="auto"/>
          </w:divBdr>
        </w:div>
        <w:div w:id="595676997">
          <w:marLeft w:val="0"/>
          <w:marRight w:val="0"/>
          <w:marTop w:val="0"/>
          <w:marBottom w:val="0"/>
          <w:divBdr>
            <w:top w:val="none" w:sz="0" w:space="0" w:color="auto"/>
            <w:left w:val="none" w:sz="0" w:space="0" w:color="auto"/>
            <w:bottom w:val="none" w:sz="0" w:space="0" w:color="auto"/>
            <w:right w:val="none" w:sz="0" w:space="0" w:color="auto"/>
          </w:divBdr>
        </w:div>
        <w:div w:id="694427553">
          <w:marLeft w:val="0"/>
          <w:marRight w:val="0"/>
          <w:marTop w:val="0"/>
          <w:marBottom w:val="0"/>
          <w:divBdr>
            <w:top w:val="none" w:sz="0" w:space="0" w:color="auto"/>
            <w:left w:val="none" w:sz="0" w:space="0" w:color="auto"/>
            <w:bottom w:val="none" w:sz="0" w:space="0" w:color="auto"/>
            <w:right w:val="none" w:sz="0" w:space="0" w:color="auto"/>
          </w:divBdr>
        </w:div>
        <w:div w:id="701059220">
          <w:marLeft w:val="0"/>
          <w:marRight w:val="0"/>
          <w:marTop w:val="0"/>
          <w:marBottom w:val="0"/>
          <w:divBdr>
            <w:top w:val="none" w:sz="0" w:space="0" w:color="auto"/>
            <w:left w:val="none" w:sz="0" w:space="0" w:color="auto"/>
            <w:bottom w:val="none" w:sz="0" w:space="0" w:color="auto"/>
            <w:right w:val="none" w:sz="0" w:space="0" w:color="auto"/>
          </w:divBdr>
        </w:div>
        <w:div w:id="834418796">
          <w:marLeft w:val="0"/>
          <w:marRight w:val="0"/>
          <w:marTop w:val="0"/>
          <w:marBottom w:val="0"/>
          <w:divBdr>
            <w:top w:val="none" w:sz="0" w:space="0" w:color="auto"/>
            <w:left w:val="none" w:sz="0" w:space="0" w:color="auto"/>
            <w:bottom w:val="none" w:sz="0" w:space="0" w:color="auto"/>
            <w:right w:val="none" w:sz="0" w:space="0" w:color="auto"/>
          </w:divBdr>
        </w:div>
        <w:div w:id="835265842">
          <w:marLeft w:val="0"/>
          <w:marRight w:val="0"/>
          <w:marTop w:val="0"/>
          <w:marBottom w:val="0"/>
          <w:divBdr>
            <w:top w:val="none" w:sz="0" w:space="0" w:color="auto"/>
            <w:left w:val="none" w:sz="0" w:space="0" w:color="auto"/>
            <w:bottom w:val="none" w:sz="0" w:space="0" w:color="auto"/>
            <w:right w:val="none" w:sz="0" w:space="0" w:color="auto"/>
          </w:divBdr>
        </w:div>
        <w:div w:id="876045366">
          <w:marLeft w:val="0"/>
          <w:marRight w:val="0"/>
          <w:marTop w:val="0"/>
          <w:marBottom w:val="0"/>
          <w:divBdr>
            <w:top w:val="none" w:sz="0" w:space="0" w:color="auto"/>
            <w:left w:val="none" w:sz="0" w:space="0" w:color="auto"/>
            <w:bottom w:val="none" w:sz="0" w:space="0" w:color="auto"/>
            <w:right w:val="none" w:sz="0" w:space="0" w:color="auto"/>
          </w:divBdr>
        </w:div>
        <w:div w:id="934828871">
          <w:marLeft w:val="0"/>
          <w:marRight w:val="0"/>
          <w:marTop w:val="0"/>
          <w:marBottom w:val="0"/>
          <w:divBdr>
            <w:top w:val="none" w:sz="0" w:space="0" w:color="auto"/>
            <w:left w:val="none" w:sz="0" w:space="0" w:color="auto"/>
            <w:bottom w:val="none" w:sz="0" w:space="0" w:color="auto"/>
            <w:right w:val="none" w:sz="0" w:space="0" w:color="auto"/>
          </w:divBdr>
        </w:div>
        <w:div w:id="1200363705">
          <w:marLeft w:val="0"/>
          <w:marRight w:val="0"/>
          <w:marTop w:val="0"/>
          <w:marBottom w:val="0"/>
          <w:divBdr>
            <w:top w:val="none" w:sz="0" w:space="0" w:color="auto"/>
            <w:left w:val="none" w:sz="0" w:space="0" w:color="auto"/>
            <w:bottom w:val="none" w:sz="0" w:space="0" w:color="auto"/>
            <w:right w:val="none" w:sz="0" w:space="0" w:color="auto"/>
          </w:divBdr>
        </w:div>
        <w:div w:id="1219897385">
          <w:marLeft w:val="0"/>
          <w:marRight w:val="0"/>
          <w:marTop w:val="0"/>
          <w:marBottom w:val="0"/>
          <w:divBdr>
            <w:top w:val="none" w:sz="0" w:space="0" w:color="auto"/>
            <w:left w:val="none" w:sz="0" w:space="0" w:color="auto"/>
            <w:bottom w:val="none" w:sz="0" w:space="0" w:color="auto"/>
            <w:right w:val="none" w:sz="0" w:space="0" w:color="auto"/>
          </w:divBdr>
        </w:div>
        <w:div w:id="1234782401">
          <w:marLeft w:val="0"/>
          <w:marRight w:val="0"/>
          <w:marTop w:val="0"/>
          <w:marBottom w:val="0"/>
          <w:divBdr>
            <w:top w:val="none" w:sz="0" w:space="0" w:color="auto"/>
            <w:left w:val="none" w:sz="0" w:space="0" w:color="auto"/>
            <w:bottom w:val="none" w:sz="0" w:space="0" w:color="auto"/>
            <w:right w:val="none" w:sz="0" w:space="0" w:color="auto"/>
          </w:divBdr>
        </w:div>
        <w:div w:id="1249271514">
          <w:marLeft w:val="0"/>
          <w:marRight w:val="0"/>
          <w:marTop w:val="0"/>
          <w:marBottom w:val="0"/>
          <w:divBdr>
            <w:top w:val="none" w:sz="0" w:space="0" w:color="auto"/>
            <w:left w:val="none" w:sz="0" w:space="0" w:color="auto"/>
            <w:bottom w:val="none" w:sz="0" w:space="0" w:color="auto"/>
            <w:right w:val="none" w:sz="0" w:space="0" w:color="auto"/>
          </w:divBdr>
        </w:div>
        <w:div w:id="1272126094">
          <w:marLeft w:val="0"/>
          <w:marRight w:val="0"/>
          <w:marTop w:val="0"/>
          <w:marBottom w:val="0"/>
          <w:divBdr>
            <w:top w:val="none" w:sz="0" w:space="0" w:color="auto"/>
            <w:left w:val="none" w:sz="0" w:space="0" w:color="auto"/>
            <w:bottom w:val="none" w:sz="0" w:space="0" w:color="auto"/>
            <w:right w:val="none" w:sz="0" w:space="0" w:color="auto"/>
          </w:divBdr>
        </w:div>
        <w:div w:id="1343389021">
          <w:marLeft w:val="0"/>
          <w:marRight w:val="0"/>
          <w:marTop w:val="0"/>
          <w:marBottom w:val="0"/>
          <w:divBdr>
            <w:top w:val="none" w:sz="0" w:space="0" w:color="auto"/>
            <w:left w:val="none" w:sz="0" w:space="0" w:color="auto"/>
            <w:bottom w:val="none" w:sz="0" w:space="0" w:color="auto"/>
            <w:right w:val="none" w:sz="0" w:space="0" w:color="auto"/>
          </w:divBdr>
        </w:div>
        <w:div w:id="1348871050">
          <w:marLeft w:val="0"/>
          <w:marRight w:val="0"/>
          <w:marTop w:val="0"/>
          <w:marBottom w:val="0"/>
          <w:divBdr>
            <w:top w:val="none" w:sz="0" w:space="0" w:color="auto"/>
            <w:left w:val="none" w:sz="0" w:space="0" w:color="auto"/>
            <w:bottom w:val="none" w:sz="0" w:space="0" w:color="auto"/>
            <w:right w:val="none" w:sz="0" w:space="0" w:color="auto"/>
          </w:divBdr>
        </w:div>
        <w:div w:id="1366372389">
          <w:marLeft w:val="0"/>
          <w:marRight w:val="0"/>
          <w:marTop w:val="0"/>
          <w:marBottom w:val="0"/>
          <w:divBdr>
            <w:top w:val="none" w:sz="0" w:space="0" w:color="auto"/>
            <w:left w:val="none" w:sz="0" w:space="0" w:color="auto"/>
            <w:bottom w:val="none" w:sz="0" w:space="0" w:color="auto"/>
            <w:right w:val="none" w:sz="0" w:space="0" w:color="auto"/>
          </w:divBdr>
        </w:div>
        <w:div w:id="1414207187">
          <w:marLeft w:val="0"/>
          <w:marRight w:val="0"/>
          <w:marTop w:val="0"/>
          <w:marBottom w:val="0"/>
          <w:divBdr>
            <w:top w:val="none" w:sz="0" w:space="0" w:color="auto"/>
            <w:left w:val="none" w:sz="0" w:space="0" w:color="auto"/>
            <w:bottom w:val="none" w:sz="0" w:space="0" w:color="auto"/>
            <w:right w:val="none" w:sz="0" w:space="0" w:color="auto"/>
          </w:divBdr>
        </w:div>
        <w:div w:id="1420715946">
          <w:marLeft w:val="0"/>
          <w:marRight w:val="0"/>
          <w:marTop w:val="0"/>
          <w:marBottom w:val="0"/>
          <w:divBdr>
            <w:top w:val="none" w:sz="0" w:space="0" w:color="auto"/>
            <w:left w:val="none" w:sz="0" w:space="0" w:color="auto"/>
            <w:bottom w:val="none" w:sz="0" w:space="0" w:color="auto"/>
            <w:right w:val="none" w:sz="0" w:space="0" w:color="auto"/>
          </w:divBdr>
        </w:div>
        <w:div w:id="1436901031">
          <w:marLeft w:val="0"/>
          <w:marRight w:val="0"/>
          <w:marTop w:val="0"/>
          <w:marBottom w:val="0"/>
          <w:divBdr>
            <w:top w:val="none" w:sz="0" w:space="0" w:color="auto"/>
            <w:left w:val="none" w:sz="0" w:space="0" w:color="auto"/>
            <w:bottom w:val="none" w:sz="0" w:space="0" w:color="auto"/>
            <w:right w:val="none" w:sz="0" w:space="0" w:color="auto"/>
          </w:divBdr>
        </w:div>
        <w:div w:id="1674647630">
          <w:marLeft w:val="0"/>
          <w:marRight w:val="0"/>
          <w:marTop w:val="0"/>
          <w:marBottom w:val="0"/>
          <w:divBdr>
            <w:top w:val="none" w:sz="0" w:space="0" w:color="auto"/>
            <w:left w:val="none" w:sz="0" w:space="0" w:color="auto"/>
            <w:bottom w:val="none" w:sz="0" w:space="0" w:color="auto"/>
            <w:right w:val="none" w:sz="0" w:space="0" w:color="auto"/>
          </w:divBdr>
        </w:div>
        <w:div w:id="1843353048">
          <w:marLeft w:val="0"/>
          <w:marRight w:val="0"/>
          <w:marTop w:val="0"/>
          <w:marBottom w:val="0"/>
          <w:divBdr>
            <w:top w:val="none" w:sz="0" w:space="0" w:color="auto"/>
            <w:left w:val="none" w:sz="0" w:space="0" w:color="auto"/>
            <w:bottom w:val="none" w:sz="0" w:space="0" w:color="auto"/>
            <w:right w:val="none" w:sz="0" w:space="0" w:color="auto"/>
          </w:divBdr>
        </w:div>
        <w:div w:id="1863935372">
          <w:marLeft w:val="0"/>
          <w:marRight w:val="0"/>
          <w:marTop w:val="0"/>
          <w:marBottom w:val="0"/>
          <w:divBdr>
            <w:top w:val="none" w:sz="0" w:space="0" w:color="auto"/>
            <w:left w:val="none" w:sz="0" w:space="0" w:color="auto"/>
            <w:bottom w:val="none" w:sz="0" w:space="0" w:color="auto"/>
            <w:right w:val="none" w:sz="0" w:space="0" w:color="auto"/>
          </w:divBdr>
        </w:div>
        <w:div w:id="1983998922">
          <w:marLeft w:val="0"/>
          <w:marRight w:val="0"/>
          <w:marTop w:val="0"/>
          <w:marBottom w:val="0"/>
          <w:divBdr>
            <w:top w:val="none" w:sz="0" w:space="0" w:color="auto"/>
            <w:left w:val="none" w:sz="0" w:space="0" w:color="auto"/>
            <w:bottom w:val="none" w:sz="0" w:space="0" w:color="auto"/>
            <w:right w:val="none" w:sz="0" w:space="0" w:color="auto"/>
          </w:divBdr>
        </w:div>
        <w:div w:id="2015373155">
          <w:marLeft w:val="0"/>
          <w:marRight w:val="0"/>
          <w:marTop w:val="0"/>
          <w:marBottom w:val="0"/>
          <w:divBdr>
            <w:top w:val="none" w:sz="0" w:space="0" w:color="auto"/>
            <w:left w:val="none" w:sz="0" w:space="0" w:color="auto"/>
            <w:bottom w:val="none" w:sz="0" w:space="0" w:color="auto"/>
            <w:right w:val="none" w:sz="0" w:space="0" w:color="auto"/>
          </w:divBdr>
        </w:div>
        <w:div w:id="2042779943">
          <w:marLeft w:val="0"/>
          <w:marRight w:val="0"/>
          <w:marTop w:val="0"/>
          <w:marBottom w:val="0"/>
          <w:divBdr>
            <w:top w:val="none" w:sz="0" w:space="0" w:color="auto"/>
            <w:left w:val="none" w:sz="0" w:space="0" w:color="auto"/>
            <w:bottom w:val="none" w:sz="0" w:space="0" w:color="auto"/>
            <w:right w:val="none" w:sz="0" w:space="0" w:color="auto"/>
          </w:divBdr>
        </w:div>
        <w:div w:id="2052459696">
          <w:marLeft w:val="0"/>
          <w:marRight w:val="0"/>
          <w:marTop w:val="0"/>
          <w:marBottom w:val="0"/>
          <w:divBdr>
            <w:top w:val="none" w:sz="0" w:space="0" w:color="auto"/>
            <w:left w:val="none" w:sz="0" w:space="0" w:color="auto"/>
            <w:bottom w:val="none" w:sz="0" w:space="0" w:color="auto"/>
            <w:right w:val="none" w:sz="0" w:space="0" w:color="auto"/>
          </w:divBdr>
        </w:div>
        <w:div w:id="2089958070">
          <w:marLeft w:val="0"/>
          <w:marRight w:val="0"/>
          <w:marTop w:val="0"/>
          <w:marBottom w:val="0"/>
          <w:divBdr>
            <w:top w:val="none" w:sz="0" w:space="0" w:color="auto"/>
            <w:left w:val="none" w:sz="0" w:space="0" w:color="auto"/>
            <w:bottom w:val="none" w:sz="0" w:space="0" w:color="auto"/>
            <w:right w:val="none" w:sz="0" w:space="0" w:color="auto"/>
          </w:divBdr>
        </w:div>
      </w:divsChild>
    </w:div>
    <w:div w:id="314535352">
      <w:bodyDiv w:val="1"/>
      <w:marLeft w:val="0"/>
      <w:marRight w:val="0"/>
      <w:marTop w:val="0"/>
      <w:marBottom w:val="0"/>
      <w:divBdr>
        <w:top w:val="none" w:sz="0" w:space="0" w:color="auto"/>
        <w:left w:val="none" w:sz="0" w:space="0" w:color="auto"/>
        <w:bottom w:val="none" w:sz="0" w:space="0" w:color="auto"/>
        <w:right w:val="none" w:sz="0" w:space="0" w:color="auto"/>
      </w:divBdr>
    </w:div>
    <w:div w:id="317926137">
      <w:bodyDiv w:val="1"/>
      <w:marLeft w:val="0"/>
      <w:marRight w:val="0"/>
      <w:marTop w:val="0"/>
      <w:marBottom w:val="0"/>
      <w:divBdr>
        <w:top w:val="none" w:sz="0" w:space="0" w:color="auto"/>
        <w:left w:val="none" w:sz="0" w:space="0" w:color="auto"/>
        <w:bottom w:val="none" w:sz="0" w:space="0" w:color="auto"/>
        <w:right w:val="none" w:sz="0" w:space="0" w:color="auto"/>
      </w:divBdr>
    </w:div>
    <w:div w:id="326712390">
      <w:bodyDiv w:val="1"/>
      <w:marLeft w:val="0"/>
      <w:marRight w:val="0"/>
      <w:marTop w:val="0"/>
      <w:marBottom w:val="0"/>
      <w:divBdr>
        <w:top w:val="none" w:sz="0" w:space="0" w:color="auto"/>
        <w:left w:val="none" w:sz="0" w:space="0" w:color="auto"/>
        <w:bottom w:val="none" w:sz="0" w:space="0" w:color="auto"/>
        <w:right w:val="none" w:sz="0" w:space="0" w:color="auto"/>
      </w:divBdr>
    </w:div>
    <w:div w:id="338432238">
      <w:bodyDiv w:val="1"/>
      <w:marLeft w:val="0"/>
      <w:marRight w:val="0"/>
      <w:marTop w:val="0"/>
      <w:marBottom w:val="0"/>
      <w:divBdr>
        <w:top w:val="none" w:sz="0" w:space="0" w:color="auto"/>
        <w:left w:val="none" w:sz="0" w:space="0" w:color="auto"/>
        <w:bottom w:val="none" w:sz="0" w:space="0" w:color="auto"/>
        <w:right w:val="none" w:sz="0" w:space="0" w:color="auto"/>
      </w:divBdr>
    </w:div>
    <w:div w:id="348067900">
      <w:bodyDiv w:val="1"/>
      <w:marLeft w:val="0"/>
      <w:marRight w:val="0"/>
      <w:marTop w:val="0"/>
      <w:marBottom w:val="0"/>
      <w:divBdr>
        <w:top w:val="none" w:sz="0" w:space="0" w:color="auto"/>
        <w:left w:val="none" w:sz="0" w:space="0" w:color="auto"/>
        <w:bottom w:val="none" w:sz="0" w:space="0" w:color="auto"/>
        <w:right w:val="none" w:sz="0" w:space="0" w:color="auto"/>
      </w:divBdr>
    </w:div>
    <w:div w:id="348799918">
      <w:bodyDiv w:val="1"/>
      <w:marLeft w:val="0"/>
      <w:marRight w:val="0"/>
      <w:marTop w:val="0"/>
      <w:marBottom w:val="0"/>
      <w:divBdr>
        <w:top w:val="none" w:sz="0" w:space="0" w:color="auto"/>
        <w:left w:val="none" w:sz="0" w:space="0" w:color="auto"/>
        <w:bottom w:val="none" w:sz="0" w:space="0" w:color="auto"/>
        <w:right w:val="none" w:sz="0" w:space="0" w:color="auto"/>
      </w:divBdr>
    </w:div>
    <w:div w:id="352154361">
      <w:bodyDiv w:val="1"/>
      <w:marLeft w:val="0"/>
      <w:marRight w:val="0"/>
      <w:marTop w:val="0"/>
      <w:marBottom w:val="0"/>
      <w:divBdr>
        <w:top w:val="none" w:sz="0" w:space="0" w:color="auto"/>
        <w:left w:val="none" w:sz="0" w:space="0" w:color="auto"/>
        <w:bottom w:val="none" w:sz="0" w:space="0" w:color="auto"/>
        <w:right w:val="none" w:sz="0" w:space="0" w:color="auto"/>
      </w:divBdr>
    </w:div>
    <w:div w:id="352804127">
      <w:bodyDiv w:val="1"/>
      <w:marLeft w:val="0"/>
      <w:marRight w:val="0"/>
      <w:marTop w:val="0"/>
      <w:marBottom w:val="0"/>
      <w:divBdr>
        <w:top w:val="none" w:sz="0" w:space="0" w:color="auto"/>
        <w:left w:val="none" w:sz="0" w:space="0" w:color="auto"/>
        <w:bottom w:val="none" w:sz="0" w:space="0" w:color="auto"/>
        <w:right w:val="none" w:sz="0" w:space="0" w:color="auto"/>
      </w:divBdr>
    </w:div>
    <w:div w:id="359942733">
      <w:bodyDiv w:val="1"/>
      <w:marLeft w:val="0"/>
      <w:marRight w:val="0"/>
      <w:marTop w:val="0"/>
      <w:marBottom w:val="0"/>
      <w:divBdr>
        <w:top w:val="none" w:sz="0" w:space="0" w:color="auto"/>
        <w:left w:val="none" w:sz="0" w:space="0" w:color="auto"/>
        <w:bottom w:val="none" w:sz="0" w:space="0" w:color="auto"/>
        <w:right w:val="none" w:sz="0" w:space="0" w:color="auto"/>
      </w:divBdr>
    </w:div>
    <w:div w:id="370110035">
      <w:bodyDiv w:val="1"/>
      <w:marLeft w:val="0"/>
      <w:marRight w:val="0"/>
      <w:marTop w:val="0"/>
      <w:marBottom w:val="0"/>
      <w:divBdr>
        <w:top w:val="none" w:sz="0" w:space="0" w:color="auto"/>
        <w:left w:val="none" w:sz="0" w:space="0" w:color="auto"/>
        <w:bottom w:val="none" w:sz="0" w:space="0" w:color="auto"/>
        <w:right w:val="none" w:sz="0" w:space="0" w:color="auto"/>
      </w:divBdr>
    </w:div>
    <w:div w:id="382143626">
      <w:bodyDiv w:val="1"/>
      <w:marLeft w:val="0"/>
      <w:marRight w:val="0"/>
      <w:marTop w:val="0"/>
      <w:marBottom w:val="0"/>
      <w:divBdr>
        <w:top w:val="none" w:sz="0" w:space="0" w:color="auto"/>
        <w:left w:val="none" w:sz="0" w:space="0" w:color="auto"/>
        <w:bottom w:val="none" w:sz="0" w:space="0" w:color="auto"/>
        <w:right w:val="none" w:sz="0" w:space="0" w:color="auto"/>
      </w:divBdr>
    </w:div>
    <w:div w:id="385878666">
      <w:bodyDiv w:val="1"/>
      <w:marLeft w:val="0"/>
      <w:marRight w:val="0"/>
      <w:marTop w:val="0"/>
      <w:marBottom w:val="0"/>
      <w:divBdr>
        <w:top w:val="none" w:sz="0" w:space="0" w:color="auto"/>
        <w:left w:val="none" w:sz="0" w:space="0" w:color="auto"/>
        <w:bottom w:val="none" w:sz="0" w:space="0" w:color="auto"/>
        <w:right w:val="none" w:sz="0" w:space="0" w:color="auto"/>
      </w:divBdr>
    </w:div>
    <w:div w:id="389888223">
      <w:bodyDiv w:val="1"/>
      <w:marLeft w:val="0"/>
      <w:marRight w:val="0"/>
      <w:marTop w:val="0"/>
      <w:marBottom w:val="0"/>
      <w:divBdr>
        <w:top w:val="none" w:sz="0" w:space="0" w:color="auto"/>
        <w:left w:val="none" w:sz="0" w:space="0" w:color="auto"/>
        <w:bottom w:val="none" w:sz="0" w:space="0" w:color="auto"/>
        <w:right w:val="none" w:sz="0" w:space="0" w:color="auto"/>
      </w:divBdr>
    </w:div>
    <w:div w:id="392899262">
      <w:bodyDiv w:val="1"/>
      <w:marLeft w:val="0"/>
      <w:marRight w:val="0"/>
      <w:marTop w:val="0"/>
      <w:marBottom w:val="0"/>
      <w:divBdr>
        <w:top w:val="none" w:sz="0" w:space="0" w:color="auto"/>
        <w:left w:val="none" w:sz="0" w:space="0" w:color="auto"/>
        <w:bottom w:val="none" w:sz="0" w:space="0" w:color="auto"/>
        <w:right w:val="none" w:sz="0" w:space="0" w:color="auto"/>
      </w:divBdr>
    </w:div>
    <w:div w:id="401607280">
      <w:bodyDiv w:val="1"/>
      <w:marLeft w:val="0"/>
      <w:marRight w:val="0"/>
      <w:marTop w:val="0"/>
      <w:marBottom w:val="0"/>
      <w:divBdr>
        <w:top w:val="none" w:sz="0" w:space="0" w:color="auto"/>
        <w:left w:val="none" w:sz="0" w:space="0" w:color="auto"/>
        <w:bottom w:val="none" w:sz="0" w:space="0" w:color="auto"/>
        <w:right w:val="none" w:sz="0" w:space="0" w:color="auto"/>
      </w:divBdr>
    </w:div>
    <w:div w:id="427118498">
      <w:bodyDiv w:val="1"/>
      <w:marLeft w:val="0"/>
      <w:marRight w:val="0"/>
      <w:marTop w:val="0"/>
      <w:marBottom w:val="0"/>
      <w:divBdr>
        <w:top w:val="none" w:sz="0" w:space="0" w:color="auto"/>
        <w:left w:val="none" w:sz="0" w:space="0" w:color="auto"/>
        <w:bottom w:val="none" w:sz="0" w:space="0" w:color="auto"/>
        <w:right w:val="none" w:sz="0" w:space="0" w:color="auto"/>
      </w:divBdr>
    </w:div>
    <w:div w:id="430276538">
      <w:bodyDiv w:val="1"/>
      <w:marLeft w:val="0"/>
      <w:marRight w:val="0"/>
      <w:marTop w:val="0"/>
      <w:marBottom w:val="0"/>
      <w:divBdr>
        <w:top w:val="none" w:sz="0" w:space="0" w:color="auto"/>
        <w:left w:val="none" w:sz="0" w:space="0" w:color="auto"/>
        <w:bottom w:val="none" w:sz="0" w:space="0" w:color="auto"/>
        <w:right w:val="none" w:sz="0" w:space="0" w:color="auto"/>
      </w:divBdr>
    </w:div>
    <w:div w:id="454494830">
      <w:bodyDiv w:val="1"/>
      <w:marLeft w:val="0"/>
      <w:marRight w:val="0"/>
      <w:marTop w:val="0"/>
      <w:marBottom w:val="0"/>
      <w:divBdr>
        <w:top w:val="none" w:sz="0" w:space="0" w:color="auto"/>
        <w:left w:val="none" w:sz="0" w:space="0" w:color="auto"/>
        <w:bottom w:val="none" w:sz="0" w:space="0" w:color="auto"/>
        <w:right w:val="none" w:sz="0" w:space="0" w:color="auto"/>
      </w:divBdr>
    </w:div>
    <w:div w:id="466506168">
      <w:bodyDiv w:val="1"/>
      <w:marLeft w:val="0"/>
      <w:marRight w:val="0"/>
      <w:marTop w:val="0"/>
      <w:marBottom w:val="0"/>
      <w:divBdr>
        <w:top w:val="none" w:sz="0" w:space="0" w:color="auto"/>
        <w:left w:val="none" w:sz="0" w:space="0" w:color="auto"/>
        <w:bottom w:val="none" w:sz="0" w:space="0" w:color="auto"/>
        <w:right w:val="none" w:sz="0" w:space="0" w:color="auto"/>
      </w:divBdr>
    </w:div>
    <w:div w:id="466971570">
      <w:bodyDiv w:val="1"/>
      <w:marLeft w:val="0"/>
      <w:marRight w:val="0"/>
      <w:marTop w:val="0"/>
      <w:marBottom w:val="0"/>
      <w:divBdr>
        <w:top w:val="none" w:sz="0" w:space="0" w:color="auto"/>
        <w:left w:val="none" w:sz="0" w:space="0" w:color="auto"/>
        <w:bottom w:val="none" w:sz="0" w:space="0" w:color="auto"/>
        <w:right w:val="none" w:sz="0" w:space="0" w:color="auto"/>
      </w:divBdr>
    </w:div>
    <w:div w:id="482745749">
      <w:bodyDiv w:val="1"/>
      <w:marLeft w:val="0"/>
      <w:marRight w:val="0"/>
      <w:marTop w:val="0"/>
      <w:marBottom w:val="0"/>
      <w:divBdr>
        <w:top w:val="none" w:sz="0" w:space="0" w:color="auto"/>
        <w:left w:val="none" w:sz="0" w:space="0" w:color="auto"/>
        <w:bottom w:val="none" w:sz="0" w:space="0" w:color="auto"/>
        <w:right w:val="none" w:sz="0" w:space="0" w:color="auto"/>
      </w:divBdr>
    </w:div>
    <w:div w:id="490676439">
      <w:bodyDiv w:val="1"/>
      <w:marLeft w:val="0"/>
      <w:marRight w:val="0"/>
      <w:marTop w:val="0"/>
      <w:marBottom w:val="0"/>
      <w:divBdr>
        <w:top w:val="none" w:sz="0" w:space="0" w:color="auto"/>
        <w:left w:val="none" w:sz="0" w:space="0" w:color="auto"/>
        <w:bottom w:val="none" w:sz="0" w:space="0" w:color="auto"/>
        <w:right w:val="none" w:sz="0" w:space="0" w:color="auto"/>
      </w:divBdr>
    </w:div>
    <w:div w:id="517500379">
      <w:bodyDiv w:val="1"/>
      <w:marLeft w:val="0"/>
      <w:marRight w:val="0"/>
      <w:marTop w:val="0"/>
      <w:marBottom w:val="0"/>
      <w:divBdr>
        <w:top w:val="none" w:sz="0" w:space="0" w:color="auto"/>
        <w:left w:val="none" w:sz="0" w:space="0" w:color="auto"/>
        <w:bottom w:val="none" w:sz="0" w:space="0" w:color="auto"/>
        <w:right w:val="none" w:sz="0" w:space="0" w:color="auto"/>
      </w:divBdr>
    </w:div>
    <w:div w:id="521558170">
      <w:bodyDiv w:val="1"/>
      <w:marLeft w:val="0"/>
      <w:marRight w:val="0"/>
      <w:marTop w:val="0"/>
      <w:marBottom w:val="0"/>
      <w:divBdr>
        <w:top w:val="none" w:sz="0" w:space="0" w:color="auto"/>
        <w:left w:val="none" w:sz="0" w:space="0" w:color="auto"/>
        <w:bottom w:val="none" w:sz="0" w:space="0" w:color="auto"/>
        <w:right w:val="none" w:sz="0" w:space="0" w:color="auto"/>
      </w:divBdr>
    </w:div>
    <w:div w:id="523246750">
      <w:bodyDiv w:val="1"/>
      <w:marLeft w:val="0"/>
      <w:marRight w:val="0"/>
      <w:marTop w:val="0"/>
      <w:marBottom w:val="0"/>
      <w:divBdr>
        <w:top w:val="none" w:sz="0" w:space="0" w:color="auto"/>
        <w:left w:val="none" w:sz="0" w:space="0" w:color="auto"/>
        <w:bottom w:val="none" w:sz="0" w:space="0" w:color="auto"/>
        <w:right w:val="none" w:sz="0" w:space="0" w:color="auto"/>
      </w:divBdr>
    </w:div>
    <w:div w:id="534004357">
      <w:bodyDiv w:val="1"/>
      <w:marLeft w:val="0"/>
      <w:marRight w:val="0"/>
      <w:marTop w:val="0"/>
      <w:marBottom w:val="0"/>
      <w:divBdr>
        <w:top w:val="none" w:sz="0" w:space="0" w:color="auto"/>
        <w:left w:val="none" w:sz="0" w:space="0" w:color="auto"/>
        <w:bottom w:val="none" w:sz="0" w:space="0" w:color="auto"/>
        <w:right w:val="none" w:sz="0" w:space="0" w:color="auto"/>
      </w:divBdr>
    </w:div>
    <w:div w:id="534462957">
      <w:bodyDiv w:val="1"/>
      <w:marLeft w:val="0"/>
      <w:marRight w:val="0"/>
      <w:marTop w:val="0"/>
      <w:marBottom w:val="0"/>
      <w:divBdr>
        <w:top w:val="none" w:sz="0" w:space="0" w:color="auto"/>
        <w:left w:val="none" w:sz="0" w:space="0" w:color="auto"/>
        <w:bottom w:val="none" w:sz="0" w:space="0" w:color="auto"/>
        <w:right w:val="none" w:sz="0" w:space="0" w:color="auto"/>
      </w:divBdr>
    </w:div>
    <w:div w:id="535315556">
      <w:bodyDiv w:val="1"/>
      <w:marLeft w:val="0"/>
      <w:marRight w:val="0"/>
      <w:marTop w:val="0"/>
      <w:marBottom w:val="0"/>
      <w:divBdr>
        <w:top w:val="none" w:sz="0" w:space="0" w:color="auto"/>
        <w:left w:val="none" w:sz="0" w:space="0" w:color="auto"/>
        <w:bottom w:val="none" w:sz="0" w:space="0" w:color="auto"/>
        <w:right w:val="none" w:sz="0" w:space="0" w:color="auto"/>
      </w:divBdr>
    </w:div>
    <w:div w:id="549611312">
      <w:bodyDiv w:val="1"/>
      <w:marLeft w:val="0"/>
      <w:marRight w:val="0"/>
      <w:marTop w:val="0"/>
      <w:marBottom w:val="0"/>
      <w:divBdr>
        <w:top w:val="none" w:sz="0" w:space="0" w:color="auto"/>
        <w:left w:val="none" w:sz="0" w:space="0" w:color="auto"/>
        <w:bottom w:val="none" w:sz="0" w:space="0" w:color="auto"/>
        <w:right w:val="none" w:sz="0" w:space="0" w:color="auto"/>
      </w:divBdr>
    </w:div>
    <w:div w:id="552891164">
      <w:bodyDiv w:val="1"/>
      <w:marLeft w:val="0"/>
      <w:marRight w:val="0"/>
      <w:marTop w:val="0"/>
      <w:marBottom w:val="0"/>
      <w:divBdr>
        <w:top w:val="none" w:sz="0" w:space="0" w:color="auto"/>
        <w:left w:val="none" w:sz="0" w:space="0" w:color="auto"/>
        <w:bottom w:val="none" w:sz="0" w:space="0" w:color="auto"/>
        <w:right w:val="none" w:sz="0" w:space="0" w:color="auto"/>
      </w:divBdr>
    </w:div>
    <w:div w:id="559169149">
      <w:bodyDiv w:val="1"/>
      <w:marLeft w:val="0"/>
      <w:marRight w:val="0"/>
      <w:marTop w:val="0"/>
      <w:marBottom w:val="0"/>
      <w:divBdr>
        <w:top w:val="none" w:sz="0" w:space="0" w:color="auto"/>
        <w:left w:val="none" w:sz="0" w:space="0" w:color="auto"/>
        <w:bottom w:val="none" w:sz="0" w:space="0" w:color="auto"/>
        <w:right w:val="none" w:sz="0" w:space="0" w:color="auto"/>
      </w:divBdr>
    </w:div>
    <w:div w:id="560561028">
      <w:bodyDiv w:val="1"/>
      <w:marLeft w:val="0"/>
      <w:marRight w:val="0"/>
      <w:marTop w:val="0"/>
      <w:marBottom w:val="0"/>
      <w:divBdr>
        <w:top w:val="none" w:sz="0" w:space="0" w:color="auto"/>
        <w:left w:val="none" w:sz="0" w:space="0" w:color="auto"/>
        <w:bottom w:val="none" w:sz="0" w:space="0" w:color="auto"/>
        <w:right w:val="none" w:sz="0" w:space="0" w:color="auto"/>
      </w:divBdr>
    </w:div>
    <w:div w:id="564725414">
      <w:bodyDiv w:val="1"/>
      <w:marLeft w:val="0"/>
      <w:marRight w:val="0"/>
      <w:marTop w:val="0"/>
      <w:marBottom w:val="0"/>
      <w:divBdr>
        <w:top w:val="none" w:sz="0" w:space="0" w:color="auto"/>
        <w:left w:val="none" w:sz="0" w:space="0" w:color="auto"/>
        <w:bottom w:val="none" w:sz="0" w:space="0" w:color="auto"/>
        <w:right w:val="none" w:sz="0" w:space="0" w:color="auto"/>
      </w:divBdr>
    </w:div>
    <w:div w:id="574365677">
      <w:bodyDiv w:val="1"/>
      <w:marLeft w:val="0"/>
      <w:marRight w:val="0"/>
      <w:marTop w:val="0"/>
      <w:marBottom w:val="0"/>
      <w:divBdr>
        <w:top w:val="none" w:sz="0" w:space="0" w:color="auto"/>
        <w:left w:val="none" w:sz="0" w:space="0" w:color="auto"/>
        <w:bottom w:val="none" w:sz="0" w:space="0" w:color="auto"/>
        <w:right w:val="none" w:sz="0" w:space="0" w:color="auto"/>
      </w:divBdr>
    </w:div>
    <w:div w:id="585843842">
      <w:bodyDiv w:val="1"/>
      <w:marLeft w:val="0"/>
      <w:marRight w:val="0"/>
      <w:marTop w:val="0"/>
      <w:marBottom w:val="0"/>
      <w:divBdr>
        <w:top w:val="none" w:sz="0" w:space="0" w:color="auto"/>
        <w:left w:val="none" w:sz="0" w:space="0" w:color="auto"/>
        <w:bottom w:val="none" w:sz="0" w:space="0" w:color="auto"/>
        <w:right w:val="none" w:sz="0" w:space="0" w:color="auto"/>
      </w:divBdr>
      <w:divsChild>
        <w:div w:id="22022074">
          <w:marLeft w:val="0"/>
          <w:marRight w:val="0"/>
          <w:marTop w:val="0"/>
          <w:marBottom w:val="0"/>
          <w:divBdr>
            <w:top w:val="none" w:sz="0" w:space="0" w:color="auto"/>
            <w:left w:val="none" w:sz="0" w:space="0" w:color="auto"/>
            <w:bottom w:val="none" w:sz="0" w:space="0" w:color="auto"/>
            <w:right w:val="none" w:sz="0" w:space="0" w:color="auto"/>
          </w:divBdr>
        </w:div>
        <w:div w:id="130829545">
          <w:marLeft w:val="0"/>
          <w:marRight w:val="0"/>
          <w:marTop w:val="0"/>
          <w:marBottom w:val="0"/>
          <w:divBdr>
            <w:top w:val="none" w:sz="0" w:space="0" w:color="auto"/>
            <w:left w:val="none" w:sz="0" w:space="0" w:color="auto"/>
            <w:bottom w:val="none" w:sz="0" w:space="0" w:color="auto"/>
            <w:right w:val="none" w:sz="0" w:space="0" w:color="auto"/>
          </w:divBdr>
        </w:div>
        <w:div w:id="269824732">
          <w:marLeft w:val="0"/>
          <w:marRight w:val="0"/>
          <w:marTop w:val="0"/>
          <w:marBottom w:val="0"/>
          <w:divBdr>
            <w:top w:val="none" w:sz="0" w:space="0" w:color="auto"/>
            <w:left w:val="none" w:sz="0" w:space="0" w:color="auto"/>
            <w:bottom w:val="none" w:sz="0" w:space="0" w:color="auto"/>
            <w:right w:val="none" w:sz="0" w:space="0" w:color="auto"/>
          </w:divBdr>
        </w:div>
        <w:div w:id="276453752">
          <w:marLeft w:val="0"/>
          <w:marRight w:val="0"/>
          <w:marTop w:val="0"/>
          <w:marBottom w:val="0"/>
          <w:divBdr>
            <w:top w:val="none" w:sz="0" w:space="0" w:color="auto"/>
            <w:left w:val="none" w:sz="0" w:space="0" w:color="auto"/>
            <w:bottom w:val="none" w:sz="0" w:space="0" w:color="auto"/>
            <w:right w:val="none" w:sz="0" w:space="0" w:color="auto"/>
          </w:divBdr>
        </w:div>
        <w:div w:id="304968263">
          <w:marLeft w:val="0"/>
          <w:marRight w:val="0"/>
          <w:marTop w:val="0"/>
          <w:marBottom w:val="0"/>
          <w:divBdr>
            <w:top w:val="none" w:sz="0" w:space="0" w:color="auto"/>
            <w:left w:val="none" w:sz="0" w:space="0" w:color="auto"/>
            <w:bottom w:val="none" w:sz="0" w:space="0" w:color="auto"/>
            <w:right w:val="none" w:sz="0" w:space="0" w:color="auto"/>
          </w:divBdr>
        </w:div>
        <w:div w:id="343361845">
          <w:marLeft w:val="0"/>
          <w:marRight w:val="0"/>
          <w:marTop w:val="0"/>
          <w:marBottom w:val="0"/>
          <w:divBdr>
            <w:top w:val="none" w:sz="0" w:space="0" w:color="auto"/>
            <w:left w:val="none" w:sz="0" w:space="0" w:color="auto"/>
            <w:bottom w:val="none" w:sz="0" w:space="0" w:color="auto"/>
            <w:right w:val="none" w:sz="0" w:space="0" w:color="auto"/>
          </w:divBdr>
        </w:div>
        <w:div w:id="393937389">
          <w:marLeft w:val="0"/>
          <w:marRight w:val="0"/>
          <w:marTop w:val="0"/>
          <w:marBottom w:val="0"/>
          <w:divBdr>
            <w:top w:val="none" w:sz="0" w:space="0" w:color="auto"/>
            <w:left w:val="none" w:sz="0" w:space="0" w:color="auto"/>
            <w:bottom w:val="none" w:sz="0" w:space="0" w:color="auto"/>
            <w:right w:val="none" w:sz="0" w:space="0" w:color="auto"/>
          </w:divBdr>
        </w:div>
        <w:div w:id="535167264">
          <w:marLeft w:val="0"/>
          <w:marRight w:val="0"/>
          <w:marTop w:val="0"/>
          <w:marBottom w:val="0"/>
          <w:divBdr>
            <w:top w:val="none" w:sz="0" w:space="0" w:color="auto"/>
            <w:left w:val="none" w:sz="0" w:space="0" w:color="auto"/>
            <w:bottom w:val="none" w:sz="0" w:space="0" w:color="auto"/>
            <w:right w:val="none" w:sz="0" w:space="0" w:color="auto"/>
          </w:divBdr>
        </w:div>
        <w:div w:id="538322708">
          <w:marLeft w:val="0"/>
          <w:marRight w:val="0"/>
          <w:marTop w:val="0"/>
          <w:marBottom w:val="0"/>
          <w:divBdr>
            <w:top w:val="none" w:sz="0" w:space="0" w:color="auto"/>
            <w:left w:val="none" w:sz="0" w:space="0" w:color="auto"/>
            <w:bottom w:val="none" w:sz="0" w:space="0" w:color="auto"/>
            <w:right w:val="none" w:sz="0" w:space="0" w:color="auto"/>
          </w:divBdr>
        </w:div>
        <w:div w:id="541602046">
          <w:marLeft w:val="0"/>
          <w:marRight w:val="0"/>
          <w:marTop w:val="0"/>
          <w:marBottom w:val="0"/>
          <w:divBdr>
            <w:top w:val="none" w:sz="0" w:space="0" w:color="auto"/>
            <w:left w:val="none" w:sz="0" w:space="0" w:color="auto"/>
            <w:bottom w:val="none" w:sz="0" w:space="0" w:color="auto"/>
            <w:right w:val="none" w:sz="0" w:space="0" w:color="auto"/>
          </w:divBdr>
        </w:div>
        <w:div w:id="553586266">
          <w:marLeft w:val="0"/>
          <w:marRight w:val="0"/>
          <w:marTop w:val="0"/>
          <w:marBottom w:val="0"/>
          <w:divBdr>
            <w:top w:val="none" w:sz="0" w:space="0" w:color="auto"/>
            <w:left w:val="none" w:sz="0" w:space="0" w:color="auto"/>
            <w:bottom w:val="none" w:sz="0" w:space="0" w:color="auto"/>
            <w:right w:val="none" w:sz="0" w:space="0" w:color="auto"/>
          </w:divBdr>
        </w:div>
        <w:div w:id="559635828">
          <w:marLeft w:val="0"/>
          <w:marRight w:val="0"/>
          <w:marTop w:val="0"/>
          <w:marBottom w:val="0"/>
          <w:divBdr>
            <w:top w:val="none" w:sz="0" w:space="0" w:color="auto"/>
            <w:left w:val="none" w:sz="0" w:space="0" w:color="auto"/>
            <w:bottom w:val="none" w:sz="0" w:space="0" w:color="auto"/>
            <w:right w:val="none" w:sz="0" w:space="0" w:color="auto"/>
          </w:divBdr>
        </w:div>
        <w:div w:id="652375540">
          <w:marLeft w:val="0"/>
          <w:marRight w:val="0"/>
          <w:marTop w:val="0"/>
          <w:marBottom w:val="0"/>
          <w:divBdr>
            <w:top w:val="none" w:sz="0" w:space="0" w:color="auto"/>
            <w:left w:val="none" w:sz="0" w:space="0" w:color="auto"/>
            <w:bottom w:val="none" w:sz="0" w:space="0" w:color="auto"/>
            <w:right w:val="none" w:sz="0" w:space="0" w:color="auto"/>
          </w:divBdr>
        </w:div>
        <w:div w:id="675228218">
          <w:marLeft w:val="0"/>
          <w:marRight w:val="0"/>
          <w:marTop w:val="0"/>
          <w:marBottom w:val="0"/>
          <w:divBdr>
            <w:top w:val="none" w:sz="0" w:space="0" w:color="auto"/>
            <w:left w:val="none" w:sz="0" w:space="0" w:color="auto"/>
            <w:bottom w:val="none" w:sz="0" w:space="0" w:color="auto"/>
            <w:right w:val="none" w:sz="0" w:space="0" w:color="auto"/>
          </w:divBdr>
        </w:div>
        <w:div w:id="774442633">
          <w:marLeft w:val="0"/>
          <w:marRight w:val="0"/>
          <w:marTop w:val="0"/>
          <w:marBottom w:val="0"/>
          <w:divBdr>
            <w:top w:val="none" w:sz="0" w:space="0" w:color="auto"/>
            <w:left w:val="none" w:sz="0" w:space="0" w:color="auto"/>
            <w:bottom w:val="none" w:sz="0" w:space="0" w:color="auto"/>
            <w:right w:val="none" w:sz="0" w:space="0" w:color="auto"/>
          </w:divBdr>
        </w:div>
        <w:div w:id="789473015">
          <w:marLeft w:val="0"/>
          <w:marRight w:val="0"/>
          <w:marTop w:val="0"/>
          <w:marBottom w:val="0"/>
          <w:divBdr>
            <w:top w:val="none" w:sz="0" w:space="0" w:color="auto"/>
            <w:left w:val="none" w:sz="0" w:space="0" w:color="auto"/>
            <w:bottom w:val="none" w:sz="0" w:space="0" w:color="auto"/>
            <w:right w:val="none" w:sz="0" w:space="0" w:color="auto"/>
          </w:divBdr>
        </w:div>
        <w:div w:id="797532320">
          <w:marLeft w:val="0"/>
          <w:marRight w:val="0"/>
          <w:marTop w:val="0"/>
          <w:marBottom w:val="0"/>
          <w:divBdr>
            <w:top w:val="none" w:sz="0" w:space="0" w:color="auto"/>
            <w:left w:val="none" w:sz="0" w:space="0" w:color="auto"/>
            <w:bottom w:val="none" w:sz="0" w:space="0" w:color="auto"/>
            <w:right w:val="none" w:sz="0" w:space="0" w:color="auto"/>
          </w:divBdr>
        </w:div>
        <w:div w:id="827137380">
          <w:marLeft w:val="0"/>
          <w:marRight w:val="0"/>
          <w:marTop w:val="0"/>
          <w:marBottom w:val="0"/>
          <w:divBdr>
            <w:top w:val="none" w:sz="0" w:space="0" w:color="auto"/>
            <w:left w:val="none" w:sz="0" w:space="0" w:color="auto"/>
            <w:bottom w:val="none" w:sz="0" w:space="0" w:color="auto"/>
            <w:right w:val="none" w:sz="0" w:space="0" w:color="auto"/>
          </w:divBdr>
        </w:div>
        <w:div w:id="1022631729">
          <w:marLeft w:val="0"/>
          <w:marRight w:val="0"/>
          <w:marTop w:val="0"/>
          <w:marBottom w:val="0"/>
          <w:divBdr>
            <w:top w:val="none" w:sz="0" w:space="0" w:color="auto"/>
            <w:left w:val="none" w:sz="0" w:space="0" w:color="auto"/>
            <w:bottom w:val="none" w:sz="0" w:space="0" w:color="auto"/>
            <w:right w:val="none" w:sz="0" w:space="0" w:color="auto"/>
          </w:divBdr>
        </w:div>
        <w:div w:id="1194415727">
          <w:marLeft w:val="0"/>
          <w:marRight w:val="0"/>
          <w:marTop w:val="0"/>
          <w:marBottom w:val="0"/>
          <w:divBdr>
            <w:top w:val="none" w:sz="0" w:space="0" w:color="auto"/>
            <w:left w:val="none" w:sz="0" w:space="0" w:color="auto"/>
            <w:bottom w:val="none" w:sz="0" w:space="0" w:color="auto"/>
            <w:right w:val="none" w:sz="0" w:space="0" w:color="auto"/>
          </w:divBdr>
        </w:div>
        <w:div w:id="1251694469">
          <w:marLeft w:val="0"/>
          <w:marRight w:val="0"/>
          <w:marTop w:val="0"/>
          <w:marBottom w:val="0"/>
          <w:divBdr>
            <w:top w:val="none" w:sz="0" w:space="0" w:color="auto"/>
            <w:left w:val="none" w:sz="0" w:space="0" w:color="auto"/>
            <w:bottom w:val="none" w:sz="0" w:space="0" w:color="auto"/>
            <w:right w:val="none" w:sz="0" w:space="0" w:color="auto"/>
          </w:divBdr>
        </w:div>
        <w:div w:id="1290818144">
          <w:marLeft w:val="0"/>
          <w:marRight w:val="0"/>
          <w:marTop w:val="0"/>
          <w:marBottom w:val="0"/>
          <w:divBdr>
            <w:top w:val="none" w:sz="0" w:space="0" w:color="auto"/>
            <w:left w:val="none" w:sz="0" w:space="0" w:color="auto"/>
            <w:bottom w:val="none" w:sz="0" w:space="0" w:color="auto"/>
            <w:right w:val="none" w:sz="0" w:space="0" w:color="auto"/>
          </w:divBdr>
        </w:div>
        <w:div w:id="1298759062">
          <w:marLeft w:val="0"/>
          <w:marRight w:val="0"/>
          <w:marTop w:val="0"/>
          <w:marBottom w:val="0"/>
          <w:divBdr>
            <w:top w:val="none" w:sz="0" w:space="0" w:color="auto"/>
            <w:left w:val="none" w:sz="0" w:space="0" w:color="auto"/>
            <w:bottom w:val="none" w:sz="0" w:space="0" w:color="auto"/>
            <w:right w:val="none" w:sz="0" w:space="0" w:color="auto"/>
          </w:divBdr>
        </w:div>
        <w:div w:id="1332374511">
          <w:marLeft w:val="0"/>
          <w:marRight w:val="0"/>
          <w:marTop w:val="0"/>
          <w:marBottom w:val="0"/>
          <w:divBdr>
            <w:top w:val="none" w:sz="0" w:space="0" w:color="auto"/>
            <w:left w:val="none" w:sz="0" w:space="0" w:color="auto"/>
            <w:bottom w:val="none" w:sz="0" w:space="0" w:color="auto"/>
            <w:right w:val="none" w:sz="0" w:space="0" w:color="auto"/>
          </w:divBdr>
        </w:div>
        <w:div w:id="1407651356">
          <w:marLeft w:val="0"/>
          <w:marRight w:val="0"/>
          <w:marTop w:val="0"/>
          <w:marBottom w:val="0"/>
          <w:divBdr>
            <w:top w:val="none" w:sz="0" w:space="0" w:color="auto"/>
            <w:left w:val="none" w:sz="0" w:space="0" w:color="auto"/>
            <w:bottom w:val="none" w:sz="0" w:space="0" w:color="auto"/>
            <w:right w:val="none" w:sz="0" w:space="0" w:color="auto"/>
          </w:divBdr>
        </w:div>
        <w:div w:id="1590575479">
          <w:marLeft w:val="0"/>
          <w:marRight w:val="0"/>
          <w:marTop w:val="0"/>
          <w:marBottom w:val="0"/>
          <w:divBdr>
            <w:top w:val="none" w:sz="0" w:space="0" w:color="auto"/>
            <w:left w:val="none" w:sz="0" w:space="0" w:color="auto"/>
            <w:bottom w:val="none" w:sz="0" w:space="0" w:color="auto"/>
            <w:right w:val="none" w:sz="0" w:space="0" w:color="auto"/>
          </w:divBdr>
        </w:div>
        <w:div w:id="1667708811">
          <w:marLeft w:val="0"/>
          <w:marRight w:val="0"/>
          <w:marTop w:val="0"/>
          <w:marBottom w:val="0"/>
          <w:divBdr>
            <w:top w:val="none" w:sz="0" w:space="0" w:color="auto"/>
            <w:left w:val="none" w:sz="0" w:space="0" w:color="auto"/>
            <w:bottom w:val="none" w:sz="0" w:space="0" w:color="auto"/>
            <w:right w:val="none" w:sz="0" w:space="0" w:color="auto"/>
          </w:divBdr>
        </w:div>
        <w:div w:id="1672441238">
          <w:marLeft w:val="0"/>
          <w:marRight w:val="0"/>
          <w:marTop w:val="0"/>
          <w:marBottom w:val="0"/>
          <w:divBdr>
            <w:top w:val="none" w:sz="0" w:space="0" w:color="auto"/>
            <w:left w:val="none" w:sz="0" w:space="0" w:color="auto"/>
            <w:bottom w:val="none" w:sz="0" w:space="0" w:color="auto"/>
            <w:right w:val="none" w:sz="0" w:space="0" w:color="auto"/>
          </w:divBdr>
        </w:div>
        <w:div w:id="1763989670">
          <w:marLeft w:val="0"/>
          <w:marRight w:val="0"/>
          <w:marTop w:val="0"/>
          <w:marBottom w:val="0"/>
          <w:divBdr>
            <w:top w:val="none" w:sz="0" w:space="0" w:color="auto"/>
            <w:left w:val="none" w:sz="0" w:space="0" w:color="auto"/>
            <w:bottom w:val="none" w:sz="0" w:space="0" w:color="auto"/>
            <w:right w:val="none" w:sz="0" w:space="0" w:color="auto"/>
          </w:divBdr>
        </w:div>
        <w:div w:id="1778519776">
          <w:marLeft w:val="0"/>
          <w:marRight w:val="0"/>
          <w:marTop w:val="0"/>
          <w:marBottom w:val="0"/>
          <w:divBdr>
            <w:top w:val="none" w:sz="0" w:space="0" w:color="auto"/>
            <w:left w:val="none" w:sz="0" w:space="0" w:color="auto"/>
            <w:bottom w:val="none" w:sz="0" w:space="0" w:color="auto"/>
            <w:right w:val="none" w:sz="0" w:space="0" w:color="auto"/>
          </w:divBdr>
        </w:div>
        <w:div w:id="1824004018">
          <w:marLeft w:val="0"/>
          <w:marRight w:val="0"/>
          <w:marTop w:val="0"/>
          <w:marBottom w:val="0"/>
          <w:divBdr>
            <w:top w:val="none" w:sz="0" w:space="0" w:color="auto"/>
            <w:left w:val="none" w:sz="0" w:space="0" w:color="auto"/>
            <w:bottom w:val="none" w:sz="0" w:space="0" w:color="auto"/>
            <w:right w:val="none" w:sz="0" w:space="0" w:color="auto"/>
          </w:divBdr>
        </w:div>
        <w:div w:id="1935628031">
          <w:marLeft w:val="0"/>
          <w:marRight w:val="0"/>
          <w:marTop w:val="0"/>
          <w:marBottom w:val="0"/>
          <w:divBdr>
            <w:top w:val="none" w:sz="0" w:space="0" w:color="auto"/>
            <w:left w:val="none" w:sz="0" w:space="0" w:color="auto"/>
            <w:bottom w:val="none" w:sz="0" w:space="0" w:color="auto"/>
            <w:right w:val="none" w:sz="0" w:space="0" w:color="auto"/>
          </w:divBdr>
        </w:div>
        <w:div w:id="2056734207">
          <w:marLeft w:val="0"/>
          <w:marRight w:val="0"/>
          <w:marTop w:val="0"/>
          <w:marBottom w:val="0"/>
          <w:divBdr>
            <w:top w:val="none" w:sz="0" w:space="0" w:color="auto"/>
            <w:left w:val="none" w:sz="0" w:space="0" w:color="auto"/>
            <w:bottom w:val="none" w:sz="0" w:space="0" w:color="auto"/>
            <w:right w:val="none" w:sz="0" w:space="0" w:color="auto"/>
          </w:divBdr>
        </w:div>
        <w:div w:id="2092896583">
          <w:marLeft w:val="0"/>
          <w:marRight w:val="0"/>
          <w:marTop w:val="0"/>
          <w:marBottom w:val="0"/>
          <w:divBdr>
            <w:top w:val="none" w:sz="0" w:space="0" w:color="auto"/>
            <w:left w:val="none" w:sz="0" w:space="0" w:color="auto"/>
            <w:bottom w:val="none" w:sz="0" w:space="0" w:color="auto"/>
            <w:right w:val="none" w:sz="0" w:space="0" w:color="auto"/>
          </w:divBdr>
        </w:div>
      </w:divsChild>
    </w:div>
    <w:div w:id="590045492">
      <w:bodyDiv w:val="1"/>
      <w:marLeft w:val="0"/>
      <w:marRight w:val="0"/>
      <w:marTop w:val="0"/>
      <w:marBottom w:val="0"/>
      <w:divBdr>
        <w:top w:val="none" w:sz="0" w:space="0" w:color="auto"/>
        <w:left w:val="none" w:sz="0" w:space="0" w:color="auto"/>
        <w:bottom w:val="none" w:sz="0" w:space="0" w:color="auto"/>
        <w:right w:val="none" w:sz="0" w:space="0" w:color="auto"/>
      </w:divBdr>
    </w:div>
    <w:div w:id="593395415">
      <w:bodyDiv w:val="1"/>
      <w:marLeft w:val="0"/>
      <w:marRight w:val="0"/>
      <w:marTop w:val="0"/>
      <w:marBottom w:val="0"/>
      <w:divBdr>
        <w:top w:val="none" w:sz="0" w:space="0" w:color="auto"/>
        <w:left w:val="none" w:sz="0" w:space="0" w:color="auto"/>
        <w:bottom w:val="none" w:sz="0" w:space="0" w:color="auto"/>
        <w:right w:val="none" w:sz="0" w:space="0" w:color="auto"/>
      </w:divBdr>
    </w:div>
    <w:div w:id="595672704">
      <w:bodyDiv w:val="1"/>
      <w:marLeft w:val="0"/>
      <w:marRight w:val="0"/>
      <w:marTop w:val="0"/>
      <w:marBottom w:val="0"/>
      <w:divBdr>
        <w:top w:val="none" w:sz="0" w:space="0" w:color="auto"/>
        <w:left w:val="none" w:sz="0" w:space="0" w:color="auto"/>
        <w:bottom w:val="none" w:sz="0" w:space="0" w:color="auto"/>
        <w:right w:val="none" w:sz="0" w:space="0" w:color="auto"/>
      </w:divBdr>
      <w:divsChild>
        <w:div w:id="28066652">
          <w:marLeft w:val="0"/>
          <w:marRight w:val="0"/>
          <w:marTop w:val="0"/>
          <w:marBottom w:val="0"/>
          <w:divBdr>
            <w:top w:val="none" w:sz="0" w:space="0" w:color="auto"/>
            <w:left w:val="none" w:sz="0" w:space="0" w:color="auto"/>
            <w:bottom w:val="none" w:sz="0" w:space="0" w:color="auto"/>
            <w:right w:val="none" w:sz="0" w:space="0" w:color="auto"/>
          </w:divBdr>
        </w:div>
        <w:div w:id="58477639">
          <w:marLeft w:val="0"/>
          <w:marRight w:val="0"/>
          <w:marTop w:val="0"/>
          <w:marBottom w:val="0"/>
          <w:divBdr>
            <w:top w:val="none" w:sz="0" w:space="0" w:color="auto"/>
            <w:left w:val="none" w:sz="0" w:space="0" w:color="auto"/>
            <w:bottom w:val="none" w:sz="0" w:space="0" w:color="auto"/>
            <w:right w:val="none" w:sz="0" w:space="0" w:color="auto"/>
          </w:divBdr>
        </w:div>
        <w:div w:id="76489575">
          <w:marLeft w:val="0"/>
          <w:marRight w:val="0"/>
          <w:marTop w:val="0"/>
          <w:marBottom w:val="0"/>
          <w:divBdr>
            <w:top w:val="none" w:sz="0" w:space="0" w:color="auto"/>
            <w:left w:val="none" w:sz="0" w:space="0" w:color="auto"/>
            <w:bottom w:val="none" w:sz="0" w:space="0" w:color="auto"/>
            <w:right w:val="none" w:sz="0" w:space="0" w:color="auto"/>
          </w:divBdr>
        </w:div>
        <w:div w:id="92021788">
          <w:marLeft w:val="0"/>
          <w:marRight w:val="0"/>
          <w:marTop w:val="0"/>
          <w:marBottom w:val="0"/>
          <w:divBdr>
            <w:top w:val="none" w:sz="0" w:space="0" w:color="auto"/>
            <w:left w:val="none" w:sz="0" w:space="0" w:color="auto"/>
            <w:bottom w:val="none" w:sz="0" w:space="0" w:color="auto"/>
            <w:right w:val="none" w:sz="0" w:space="0" w:color="auto"/>
          </w:divBdr>
        </w:div>
        <w:div w:id="118572065">
          <w:marLeft w:val="0"/>
          <w:marRight w:val="0"/>
          <w:marTop w:val="0"/>
          <w:marBottom w:val="0"/>
          <w:divBdr>
            <w:top w:val="none" w:sz="0" w:space="0" w:color="auto"/>
            <w:left w:val="none" w:sz="0" w:space="0" w:color="auto"/>
            <w:bottom w:val="none" w:sz="0" w:space="0" w:color="auto"/>
            <w:right w:val="none" w:sz="0" w:space="0" w:color="auto"/>
          </w:divBdr>
        </w:div>
        <w:div w:id="170721714">
          <w:marLeft w:val="0"/>
          <w:marRight w:val="0"/>
          <w:marTop w:val="0"/>
          <w:marBottom w:val="0"/>
          <w:divBdr>
            <w:top w:val="none" w:sz="0" w:space="0" w:color="auto"/>
            <w:left w:val="none" w:sz="0" w:space="0" w:color="auto"/>
            <w:bottom w:val="none" w:sz="0" w:space="0" w:color="auto"/>
            <w:right w:val="none" w:sz="0" w:space="0" w:color="auto"/>
          </w:divBdr>
        </w:div>
        <w:div w:id="214245585">
          <w:marLeft w:val="0"/>
          <w:marRight w:val="0"/>
          <w:marTop w:val="0"/>
          <w:marBottom w:val="0"/>
          <w:divBdr>
            <w:top w:val="none" w:sz="0" w:space="0" w:color="auto"/>
            <w:left w:val="none" w:sz="0" w:space="0" w:color="auto"/>
            <w:bottom w:val="none" w:sz="0" w:space="0" w:color="auto"/>
            <w:right w:val="none" w:sz="0" w:space="0" w:color="auto"/>
          </w:divBdr>
        </w:div>
        <w:div w:id="223955021">
          <w:marLeft w:val="0"/>
          <w:marRight w:val="0"/>
          <w:marTop w:val="0"/>
          <w:marBottom w:val="0"/>
          <w:divBdr>
            <w:top w:val="none" w:sz="0" w:space="0" w:color="auto"/>
            <w:left w:val="none" w:sz="0" w:space="0" w:color="auto"/>
            <w:bottom w:val="none" w:sz="0" w:space="0" w:color="auto"/>
            <w:right w:val="none" w:sz="0" w:space="0" w:color="auto"/>
          </w:divBdr>
        </w:div>
        <w:div w:id="232199664">
          <w:marLeft w:val="0"/>
          <w:marRight w:val="0"/>
          <w:marTop w:val="0"/>
          <w:marBottom w:val="0"/>
          <w:divBdr>
            <w:top w:val="none" w:sz="0" w:space="0" w:color="auto"/>
            <w:left w:val="none" w:sz="0" w:space="0" w:color="auto"/>
            <w:bottom w:val="none" w:sz="0" w:space="0" w:color="auto"/>
            <w:right w:val="none" w:sz="0" w:space="0" w:color="auto"/>
          </w:divBdr>
        </w:div>
        <w:div w:id="235364327">
          <w:marLeft w:val="0"/>
          <w:marRight w:val="0"/>
          <w:marTop w:val="0"/>
          <w:marBottom w:val="0"/>
          <w:divBdr>
            <w:top w:val="none" w:sz="0" w:space="0" w:color="auto"/>
            <w:left w:val="none" w:sz="0" w:space="0" w:color="auto"/>
            <w:bottom w:val="none" w:sz="0" w:space="0" w:color="auto"/>
            <w:right w:val="none" w:sz="0" w:space="0" w:color="auto"/>
          </w:divBdr>
        </w:div>
        <w:div w:id="366300401">
          <w:marLeft w:val="0"/>
          <w:marRight w:val="0"/>
          <w:marTop w:val="0"/>
          <w:marBottom w:val="0"/>
          <w:divBdr>
            <w:top w:val="none" w:sz="0" w:space="0" w:color="auto"/>
            <w:left w:val="none" w:sz="0" w:space="0" w:color="auto"/>
            <w:bottom w:val="none" w:sz="0" w:space="0" w:color="auto"/>
            <w:right w:val="none" w:sz="0" w:space="0" w:color="auto"/>
          </w:divBdr>
        </w:div>
        <w:div w:id="386221992">
          <w:marLeft w:val="0"/>
          <w:marRight w:val="0"/>
          <w:marTop w:val="0"/>
          <w:marBottom w:val="0"/>
          <w:divBdr>
            <w:top w:val="none" w:sz="0" w:space="0" w:color="auto"/>
            <w:left w:val="none" w:sz="0" w:space="0" w:color="auto"/>
            <w:bottom w:val="none" w:sz="0" w:space="0" w:color="auto"/>
            <w:right w:val="none" w:sz="0" w:space="0" w:color="auto"/>
          </w:divBdr>
        </w:div>
        <w:div w:id="391544323">
          <w:marLeft w:val="0"/>
          <w:marRight w:val="0"/>
          <w:marTop w:val="0"/>
          <w:marBottom w:val="0"/>
          <w:divBdr>
            <w:top w:val="none" w:sz="0" w:space="0" w:color="auto"/>
            <w:left w:val="none" w:sz="0" w:space="0" w:color="auto"/>
            <w:bottom w:val="none" w:sz="0" w:space="0" w:color="auto"/>
            <w:right w:val="none" w:sz="0" w:space="0" w:color="auto"/>
          </w:divBdr>
        </w:div>
        <w:div w:id="442267485">
          <w:marLeft w:val="0"/>
          <w:marRight w:val="0"/>
          <w:marTop w:val="0"/>
          <w:marBottom w:val="0"/>
          <w:divBdr>
            <w:top w:val="none" w:sz="0" w:space="0" w:color="auto"/>
            <w:left w:val="none" w:sz="0" w:space="0" w:color="auto"/>
            <w:bottom w:val="none" w:sz="0" w:space="0" w:color="auto"/>
            <w:right w:val="none" w:sz="0" w:space="0" w:color="auto"/>
          </w:divBdr>
        </w:div>
        <w:div w:id="461919449">
          <w:marLeft w:val="0"/>
          <w:marRight w:val="0"/>
          <w:marTop w:val="0"/>
          <w:marBottom w:val="0"/>
          <w:divBdr>
            <w:top w:val="none" w:sz="0" w:space="0" w:color="auto"/>
            <w:left w:val="none" w:sz="0" w:space="0" w:color="auto"/>
            <w:bottom w:val="none" w:sz="0" w:space="0" w:color="auto"/>
            <w:right w:val="none" w:sz="0" w:space="0" w:color="auto"/>
          </w:divBdr>
        </w:div>
        <w:div w:id="465855380">
          <w:marLeft w:val="0"/>
          <w:marRight w:val="0"/>
          <w:marTop w:val="0"/>
          <w:marBottom w:val="0"/>
          <w:divBdr>
            <w:top w:val="none" w:sz="0" w:space="0" w:color="auto"/>
            <w:left w:val="none" w:sz="0" w:space="0" w:color="auto"/>
            <w:bottom w:val="none" w:sz="0" w:space="0" w:color="auto"/>
            <w:right w:val="none" w:sz="0" w:space="0" w:color="auto"/>
          </w:divBdr>
        </w:div>
        <w:div w:id="467475218">
          <w:marLeft w:val="0"/>
          <w:marRight w:val="0"/>
          <w:marTop w:val="0"/>
          <w:marBottom w:val="0"/>
          <w:divBdr>
            <w:top w:val="none" w:sz="0" w:space="0" w:color="auto"/>
            <w:left w:val="none" w:sz="0" w:space="0" w:color="auto"/>
            <w:bottom w:val="none" w:sz="0" w:space="0" w:color="auto"/>
            <w:right w:val="none" w:sz="0" w:space="0" w:color="auto"/>
          </w:divBdr>
        </w:div>
        <w:div w:id="468208225">
          <w:marLeft w:val="0"/>
          <w:marRight w:val="0"/>
          <w:marTop w:val="0"/>
          <w:marBottom w:val="0"/>
          <w:divBdr>
            <w:top w:val="none" w:sz="0" w:space="0" w:color="auto"/>
            <w:left w:val="none" w:sz="0" w:space="0" w:color="auto"/>
            <w:bottom w:val="none" w:sz="0" w:space="0" w:color="auto"/>
            <w:right w:val="none" w:sz="0" w:space="0" w:color="auto"/>
          </w:divBdr>
        </w:div>
        <w:div w:id="480736271">
          <w:marLeft w:val="0"/>
          <w:marRight w:val="0"/>
          <w:marTop w:val="0"/>
          <w:marBottom w:val="0"/>
          <w:divBdr>
            <w:top w:val="none" w:sz="0" w:space="0" w:color="auto"/>
            <w:left w:val="none" w:sz="0" w:space="0" w:color="auto"/>
            <w:bottom w:val="none" w:sz="0" w:space="0" w:color="auto"/>
            <w:right w:val="none" w:sz="0" w:space="0" w:color="auto"/>
          </w:divBdr>
        </w:div>
        <w:div w:id="505360813">
          <w:marLeft w:val="0"/>
          <w:marRight w:val="0"/>
          <w:marTop w:val="0"/>
          <w:marBottom w:val="0"/>
          <w:divBdr>
            <w:top w:val="none" w:sz="0" w:space="0" w:color="auto"/>
            <w:left w:val="none" w:sz="0" w:space="0" w:color="auto"/>
            <w:bottom w:val="none" w:sz="0" w:space="0" w:color="auto"/>
            <w:right w:val="none" w:sz="0" w:space="0" w:color="auto"/>
          </w:divBdr>
        </w:div>
        <w:div w:id="513303209">
          <w:marLeft w:val="0"/>
          <w:marRight w:val="0"/>
          <w:marTop w:val="0"/>
          <w:marBottom w:val="0"/>
          <w:divBdr>
            <w:top w:val="none" w:sz="0" w:space="0" w:color="auto"/>
            <w:left w:val="none" w:sz="0" w:space="0" w:color="auto"/>
            <w:bottom w:val="none" w:sz="0" w:space="0" w:color="auto"/>
            <w:right w:val="none" w:sz="0" w:space="0" w:color="auto"/>
          </w:divBdr>
        </w:div>
        <w:div w:id="542060045">
          <w:marLeft w:val="0"/>
          <w:marRight w:val="0"/>
          <w:marTop w:val="0"/>
          <w:marBottom w:val="0"/>
          <w:divBdr>
            <w:top w:val="none" w:sz="0" w:space="0" w:color="auto"/>
            <w:left w:val="none" w:sz="0" w:space="0" w:color="auto"/>
            <w:bottom w:val="none" w:sz="0" w:space="0" w:color="auto"/>
            <w:right w:val="none" w:sz="0" w:space="0" w:color="auto"/>
          </w:divBdr>
        </w:div>
        <w:div w:id="582104279">
          <w:marLeft w:val="0"/>
          <w:marRight w:val="0"/>
          <w:marTop w:val="0"/>
          <w:marBottom w:val="0"/>
          <w:divBdr>
            <w:top w:val="none" w:sz="0" w:space="0" w:color="auto"/>
            <w:left w:val="none" w:sz="0" w:space="0" w:color="auto"/>
            <w:bottom w:val="none" w:sz="0" w:space="0" w:color="auto"/>
            <w:right w:val="none" w:sz="0" w:space="0" w:color="auto"/>
          </w:divBdr>
        </w:div>
        <w:div w:id="590703094">
          <w:marLeft w:val="0"/>
          <w:marRight w:val="0"/>
          <w:marTop w:val="0"/>
          <w:marBottom w:val="0"/>
          <w:divBdr>
            <w:top w:val="none" w:sz="0" w:space="0" w:color="auto"/>
            <w:left w:val="none" w:sz="0" w:space="0" w:color="auto"/>
            <w:bottom w:val="none" w:sz="0" w:space="0" w:color="auto"/>
            <w:right w:val="none" w:sz="0" w:space="0" w:color="auto"/>
          </w:divBdr>
        </w:div>
        <w:div w:id="604584084">
          <w:marLeft w:val="0"/>
          <w:marRight w:val="0"/>
          <w:marTop w:val="0"/>
          <w:marBottom w:val="0"/>
          <w:divBdr>
            <w:top w:val="none" w:sz="0" w:space="0" w:color="auto"/>
            <w:left w:val="none" w:sz="0" w:space="0" w:color="auto"/>
            <w:bottom w:val="none" w:sz="0" w:space="0" w:color="auto"/>
            <w:right w:val="none" w:sz="0" w:space="0" w:color="auto"/>
          </w:divBdr>
        </w:div>
        <w:div w:id="699742683">
          <w:marLeft w:val="0"/>
          <w:marRight w:val="0"/>
          <w:marTop w:val="0"/>
          <w:marBottom w:val="0"/>
          <w:divBdr>
            <w:top w:val="none" w:sz="0" w:space="0" w:color="auto"/>
            <w:left w:val="none" w:sz="0" w:space="0" w:color="auto"/>
            <w:bottom w:val="none" w:sz="0" w:space="0" w:color="auto"/>
            <w:right w:val="none" w:sz="0" w:space="0" w:color="auto"/>
          </w:divBdr>
        </w:div>
        <w:div w:id="734279172">
          <w:marLeft w:val="0"/>
          <w:marRight w:val="0"/>
          <w:marTop w:val="0"/>
          <w:marBottom w:val="0"/>
          <w:divBdr>
            <w:top w:val="none" w:sz="0" w:space="0" w:color="auto"/>
            <w:left w:val="none" w:sz="0" w:space="0" w:color="auto"/>
            <w:bottom w:val="none" w:sz="0" w:space="0" w:color="auto"/>
            <w:right w:val="none" w:sz="0" w:space="0" w:color="auto"/>
          </w:divBdr>
        </w:div>
        <w:div w:id="735512129">
          <w:marLeft w:val="0"/>
          <w:marRight w:val="0"/>
          <w:marTop w:val="0"/>
          <w:marBottom w:val="0"/>
          <w:divBdr>
            <w:top w:val="none" w:sz="0" w:space="0" w:color="auto"/>
            <w:left w:val="none" w:sz="0" w:space="0" w:color="auto"/>
            <w:bottom w:val="none" w:sz="0" w:space="0" w:color="auto"/>
            <w:right w:val="none" w:sz="0" w:space="0" w:color="auto"/>
          </w:divBdr>
        </w:div>
        <w:div w:id="757556012">
          <w:marLeft w:val="0"/>
          <w:marRight w:val="0"/>
          <w:marTop w:val="0"/>
          <w:marBottom w:val="0"/>
          <w:divBdr>
            <w:top w:val="none" w:sz="0" w:space="0" w:color="auto"/>
            <w:left w:val="none" w:sz="0" w:space="0" w:color="auto"/>
            <w:bottom w:val="none" w:sz="0" w:space="0" w:color="auto"/>
            <w:right w:val="none" w:sz="0" w:space="0" w:color="auto"/>
          </w:divBdr>
        </w:div>
        <w:div w:id="795373413">
          <w:marLeft w:val="0"/>
          <w:marRight w:val="0"/>
          <w:marTop w:val="0"/>
          <w:marBottom w:val="0"/>
          <w:divBdr>
            <w:top w:val="none" w:sz="0" w:space="0" w:color="auto"/>
            <w:left w:val="none" w:sz="0" w:space="0" w:color="auto"/>
            <w:bottom w:val="none" w:sz="0" w:space="0" w:color="auto"/>
            <w:right w:val="none" w:sz="0" w:space="0" w:color="auto"/>
          </w:divBdr>
        </w:div>
        <w:div w:id="814368826">
          <w:marLeft w:val="0"/>
          <w:marRight w:val="0"/>
          <w:marTop w:val="0"/>
          <w:marBottom w:val="0"/>
          <w:divBdr>
            <w:top w:val="none" w:sz="0" w:space="0" w:color="auto"/>
            <w:left w:val="none" w:sz="0" w:space="0" w:color="auto"/>
            <w:bottom w:val="none" w:sz="0" w:space="0" w:color="auto"/>
            <w:right w:val="none" w:sz="0" w:space="0" w:color="auto"/>
          </w:divBdr>
        </w:div>
        <w:div w:id="838035098">
          <w:marLeft w:val="0"/>
          <w:marRight w:val="0"/>
          <w:marTop w:val="0"/>
          <w:marBottom w:val="0"/>
          <w:divBdr>
            <w:top w:val="none" w:sz="0" w:space="0" w:color="auto"/>
            <w:left w:val="none" w:sz="0" w:space="0" w:color="auto"/>
            <w:bottom w:val="none" w:sz="0" w:space="0" w:color="auto"/>
            <w:right w:val="none" w:sz="0" w:space="0" w:color="auto"/>
          </w:divBdr>
        </w:div>
        <w:div w:id="856847944">
          <w:marLeft w:val="0"/>
          <w:marRight w:val="0"/>
          <w:marTop w:val="0"/>
          <w:marBottom w:val="0"/>
          <w:divBdr>
            <w:top w:val="none" w:sz="0" w:space="0" w:color="auto"/>
            <w:left w:val="none" w:sz="0" w:space="0" w:color="auto"/>
            <w:bottom w:val="none" w:sz="0" w:space="0" w:color="auto"/>
            <w:right w:val="none" w:sz="0" w:space="0" w:color="auto"/>
          </w:divBdr>
        </w:div>
        <w:div w:id="872576505">
          <w:marLeft w:val="0"/>
          <w:marRight w:val="0"/>
          <w:marTop w:val="0"/>
          <w:marBottom w:val="0"/>
          <w:divBdr>
            <w:top w:val="none" w:sz="0" w:space="0" w:color="auto"/>
            <w:left w:val="none" w:sz="0" w:space="0" w:color="auto"/>
            <w:bottom w:val="none" w:sz="0" w:space="0" w:color="auto"/>
            <w:right w:val="none" w:sz="0" w:space="0" w:color="auto"/>
          </w:divBdr>
        </w:div>
        <w:div w:id="878277243">
          <w:marLeft w:val="0"/>
          <w:marRight w:val="0"/>
          <w:marTop w:val="0"/>
          <w:marBottom w:val="0"/>
          <w:divBdr>
            <w:top w:val="none" w:sz="0" w:space="0" w:color="auto"/>
            <w:left w:val="none" w:sz="0" w:space="0" w:color="auto"/>
            <w:bottom w:val="none" w:sz="0" w:space="0" w:color="auto"/>
            <w:right w:val="none" w:sz="0" w:space="0" w:color="auto"/>
          </w:divBdr>
        </w:div>
        <w:div w:id="882912149">
          <w:marLeft w:val="0"/>
          <w:marRight w:val="0"/>
          <w:marTop w:val="0"/>
          <w:marBottom w:val="0"/>
          <w:divBdr>
            <w:top w:val="none" w:sz="0" w:space="0" w:color="auto"/>
            <w:left w:val="none" w:sz="0" w:space="0" w:color="auto"/>
            <w:bottom w:val="none" w:sz="0" w:space="0" w:color="auto"/>
            <w:right w:val="none" w:sz="0" w:space="0" w:color="auto"/>
          </w:divBdr>
        </w:div>
        <w:div w:id="890189512">
          <w:marLeft w:val="0"/>
          <w:marRight w:val="0"/>
          <w:marTop w:val="0"/>
          <w:marBottom w:val="0"/>
          <w:divBdr>
            <w:top w:val="none" w:sz="0" w:space="0" w:color="auto"/>
            <w:left w:val="none" w:sz="0" w:space="0" w:color="auto"/>
            <w:bottom w:val="none" w:sz="0" w:space="0" w:color="auto"/>
            <w:right w:val="none" w:sz="0" w:space="0" w:color="auto"/>
          </w:divBdr>
        </w:div>
        <w:div w:id="924073608">
          <w:marLeft w:val="0"/>
          <w:marRight w:val="0"/>
          <w:marTop w:val="0"/>
          <w:marBottom w:val="0"/>
          <w:divBdr>
            <w:top w:val="none" w:sz="0" w:space="0" w:color="auto"/>
            <w:left w:val="none" w:sz="0" w:space="0" w:color="auto"/>
            <w:bottom w:val="none" w:sz="0" w:space="0" w:color="auto"/>
            <w:right w:val="none" w:sz="0" w:space="0" w:color="auto"/>
          </w:divBdr>
        </w:div>
        <w:div w:id="940719865">
          <w:marLeft w:val="0"/>
          <w:marRight w:val="0"/>
          <w:marTop w:val="0"/>
          <w:marBottom w:val="0"/>
          <w:divBdr>
            <w:top w:val="none" w:sz="0" w:space="0" w:color="auto"/>
            <w:left w:val="none" w:sz="0" w:space="0" w:color="auto"/>
            <w:bottom w:val="none" w:sz="0" w:space="0" w:color="auto"/>
            <w:right w:val="none" w:sz="0" w:space="0" w:color="auto"/>
          </w:divBdr>
        </w:div>
        <w:div w:id="1052727927">
          <w:marLeft w:val="0"/>
          <w:marRight w:val="0"/>
          <w:marTop w:val="0"/>
          <w:marBottom w:val="0"/>
          <w:divBdr>
            <w:top w:val="none" w:sz="0" w:space="0" w:color="auto"/>
            <w:left w:val="none" w:sz="0" w:space="0" w:color="auto"/>
            <w:bottom w:val="none" w:sz="0" w:space="0" w:color="auto"/>
            <w:right w:val="none" w:sz="0" w:space="0" w:color="auto"/>
          </w:divBdr>
        </w:div>
        <w:div w:id="1091967461">
          <w:marLeft w:val="0"/>
          <w:marRight w:val="0"/>
          <w:marTop w:val="0"/>
          <w:marBottom w:val="0"/>
          <w:divBdr>
            <w:top w:val="none" w:sz="0" w:space="0" w:color="auto"/>
            <w:left w:val="none" w:sz="0" w:space="0" w:color="auto"/>
            <w:bottom w:val="none" w:sz="0" w:space="0" w:color="auto"/>
            <w:right w:val="none" w:sz="0" w:space="0" w:color="auto"/>
          </w:divBdr>
        </w:div>
        <w:div w:id="1127166979">
          <w:marLeft w:val="0"/>
          <w:marRight w:val="0"/>
          <w:marTop w:val="0"/>
          <w:marBottom w:val="0"/>
          <w:divBdr>
            <w:top w:val="none" w:sz="0" w:space="0" w:color="auto"/>
            <w:left w:val="none" w:sz="0" w:space="0" w:color="auto"/>
            <w:bottom w:val="none" w:sz="0" w:space="0" w:color="auto"/>
            <w:right w:val="none" w:sz="0" w:space="0" w:color="auto"/>
          </w:divBdr>
        </w:div>
        <w:div w:id="1131244847">
          <w:marLeft w:val="0"/>
          <w:marRight w:val="0"/>
          <w:marTop w:val="0"/>
          <w:marBottom w:val="0"/>
          <w:divBdr>
            <w:top w:val="none" w:sz="0" w:space="0" w:color="auto"/>
            <w:left w:val="none" w:sz="0" w:space="0" w:color="auto"/>
            <w:bottom w:val="none" w:sz="0" w:space="0" w:color="auto"/>
            <w:right w:val="none" w:sz="0" w:space="0" w:color="auto"/>
          </w:divBdr>
        </w:div>
        <w:div w:id="1176113219">
          <w:marLeft w:val="0"/>
          <w:marRight w:val="0"/>
          <w:marTop w:val="0"/>
          <w:marBottom w:val="0"/>
          <w:divBdr>
            <w:top w:val="none" w:sz="0" w:space="0" w:color="auto"/>
            <w:left w:val="none" w:sz="0" w:space="0" w:color="auto"/>
            <w:bottom w:val="none" w:sz="0" w:space="0" w:color="auto"/>
            <w:right w:val="none" w:sz="0" w:space="0" w:color="auto"/>
          </w:divBdr>
        </w:div>
        <w:div w:id="1200358790">
          <w:marLeft w:val="0"/>
          <w:marRight w:val="0"/>
          <w:marTop w:val="0"/>
          <w:marBottom w:val="0"/>
          <w:divBdr>
            <w:top w:val="none" w:sz="0" w:space="0" w:color="auto"/>
            <w:left w:val="none" w:sz="0" w:space="0" w:color="auto"/>
            <w:bottom w:val="none" w:sz="0" w:space="0" w:color="auto"/>
            <w:right w:val="none" w:sz="0" w:space="0" w:color="auto"/>
          </w:divBdr>
        </w:div>
        <w:div w:id="1204098623">
          <w:marLeft w:val="0"/>
          <w:marRight w:val="0"/>
          <w:marTop w:val="0"/>
          <w:marBottom w:val="0"/>
          <w:divBdr>
            <w:top w:val="none" w:sz="0" w:space="0" w:color="auto"/>
            <w:left w:val="none" w:sz="0" w:space="0" w:color="auto"/>
            <w:bottom w:val="none" w:sz="0" w:space="0" w:color="auto"/>
            <w:right w:val="none" w:sz="0" w:space="0" w:color="auto"/>
          </w:divBdr>
        </w:div>
        <w:div w:id="1219391087">
          <w:marLeft w:val="0"/>
          <w:marRight w:val="0"/>
          <w:marTop w:val="0"/>
          <w:marBottom w:val="0"/>
          <w:divBdr>
            <w:top w:val="none" w:sz="0" w:space="0" w:color="auto"/>
            <w:left w:val="none" w:sz="0" w:space="0" w:color="auto"/>
            <w:bottom w:val="none" w:sz="0" w:space="0" w:color="auto"/>
            <w:right w:val="none" w:sz="0" w:space="0" w:color="auto"/>
          </w:divBdr>
        </w:div>
        <w:div w:id="1255164023">
          <w:marLeft w:val="0"/>
          <w:marRight w:val="0"/>
          <w:marTop w:val="0"/>
          <w:marBottom w:val="0"/>
          <w:divBdr>
            <w:top w:val="none" w:sz="0" w:space="0" w:color="auto"/>
            <w:left w:val="none" w:sz="0" w:space="0" w:color="auto"/>
            <w:bottom w:val="none" w:sz="0" w:space="0" w:color="auto"/>
            <w:right w:val="none" w:sz="0" w:space="0" w:color="auto"/>
          </w:divBdr>
        </w:div>
        <w:div w:id="1309629775">
          <w:marLeft w:val="0"/>
          <w:marRight w:val="0"/>
          <w:marTop w:val="0"/>
          <w:marBottom w:val="0"/>
          <w:divBdr>
            <w:top w:val="none" w:sz="0" w:space="0" w:color="auto"/>
            <w:left w:val="none" w:sz="0" w:space="0" w:color="auto"/>
            <w:bottom w:val="none" w:sz="0" w:space="0" w:color="auto"/>
            <w:right w:val="none" w:sz="0" w:space="0" w:color="auto"/>
          </w:divBdr>
        </w:div>
        <w:div w:id="1326934864">
          <w:marLeft w:val="0"/>
          <w:marRight w:val="0"/>
          <w:marTop w:val="0"/>
          <w:marBottom w:val="0"/>
          <w:divBdr>
            <w:top w:val="none" w:sz="0" w:space="0" w:color="auto"/>
            <w:left w:val="none" w:sz="0" w:space="0" w:color="auto"/>
            <w:bottom w:val="none" w:sz="0" w:space="0" w:color="auto"/>
            <w:right w:val="none" w:sz="0" w:space="0" w:color="auto"/>
          </w:divBdr>
        </w:div>
        <w:div w:id="1333293435">
          <w:marLeft w:val="0"/>
          <w:marRight w:val="0"/>
          <w:marTop w:val="0"/>
          <w:marBottom w:val="0"/>
          <w:divBdr>
            <w:top w:val="none" w:sz="0" w:space="0" w:color="auto"/>
            <w:left w:val="none" w:sz="0" w:space="0" w:color="auto"/>
            <w:bottom w:val="none" w:sz="0" w:space="0" w:color="auto"/>
            <w:right w:val="none" w:sz="0" w:space="0" w:color="auto"/>
          </w:divBdr>
        </w:div>
        <w:div w:id="1336616873">
          <w:marLeft w:val="0"/>
          <w:marRight w:val="0"/>
          <w:marTop w:val="0"/>
          <w:marBottom w:val="0"/>
          <w:divBdr>
            <w:top w:val="none" w:sz="0" w:space="0" w:color="auto"/>
            <w:left w:val="none" w:sz="0" w:space="0" w:color="auto"/>
            <w:bottom w:val="none" w:sz="0" w:space="0" w:color="auto"/>
            <w:right w:val="none" w:sz="0" w:space="0" w:color="auto"/>
          </w:divBdr>
        </w:div>
        <w:div w:id="1351638010">
          <w:marLeft w:val="0"/>
          <w:marRight w:val="0"/>
          <w:marTop w:val="0"/>
          <w:marBottom w:val="0"/>
          <w:divBdr>
            <w:top w:val="none" w:sz="0" w:space="0" w:color="auto"/>
            <w:left w:val="none" w:sz="0" w:space="0" w:color="auto"/>
            <w:bottom w:val="none" w:sz="0" w:space="0" w:color="auto"/>
            <w:right w:val="none" w:sz="0" w:space="0" w:color="auto"/>
          </w:divBdr>
        </w:div>
        <w:div w:id="1364745483">
          <w:marLeft w:val="0"/>
          <w:marRight w:val="0"/>
          <w:marTop w:val="0"/>
          <w:marBottom w:val="0"/>
          <w:divBdr>
            <w:top w:val="none" w:sz="0" w:space="0" w:color="auto"/>
            <w:left w:val="none" w:sz="0" w:space="0" w:color="auto"/>
            <w:bottom w:val="none" w:sz="0" w:space="0" w:color="auto"/>
            <w:right w:val="none" w:sz="0" w:space="0" w:color="auto"/>
          </w:divBdr>
        </w:div>
        <w:div w:id="1444302342">
          <w:marLeft w:val="0"/>
          <w:marRight w:val="0"/>
          <w:marTop w:val="0"/>
          <w:marBottom w:val="0"/>
          <w:divBdr>
            <w:top w:val="none" w:sz="0" w:space="0" w:color="auto"/>
            <w:left w:val="none" w:sz="0" w:space="0" w:color="auto"/>
            <w:bottom w:val="none" w:sz="0" w:space="0" w:color="auto"/>
            <w:right w:val="none" w:sz="0" w:space="0" w:color="auto"/>
          </w:divBdr>
        </w:div>
        <w:div w:id="1459643705">
          <w:marLeft w:val="0"/>
          <w:marRight w:val="0"/>
          <w:marTop w:val="0"/>
          <w:marBottom w:val="0"/>
          <w:divBdr>
            <w:top w:val="none" w:sz="0" w:space="0" w:color="auto"/>
            <w:left w:val="none" w:sz="0" w:space="0" w:color="auto"/>
            <w:bottom w:val="none" w:sz="0" w:space="0" w:color="auto"/>
            <w:right w:val="none" w:sz="0" w:space="0" w:color="auto"/>
          </w:divBdr>
        </w:div>
        <w:div w:id="1485584972">
          <w:marLeft w:val="0"/>
          <w:marRight w:val="0"/>
          <w:marTop w:val="0"/>
          <w:marBottom w:val="0"/>
          <w:divBdr>
            <w:top w:val="none" w:sz="0" w:space="0" w:color="auto"/>
            <w:left w:val="none" w:sz="0" w:space="0" w:color="auto"/>
            <w:bottom w:val="none" w:sz="0" w:space="0" w:color="auto"/>
            <w:right w:val="none" w:sz="0" w:space="0" w:color="auto"/>
          </w:divBdr>
        </w:div>
        <w:div w:id="1554463899">
          <w:marLeft w:val="0"/>
          <w:marRight w:val="0"/>
          <w:marTop w:val="0"/>
          <w:marBottom w:val="0"/>
          <w:divBdr>
            <w:top w:val="none" w:sz="0" w:space="0" w:color="auto"/>
            <w:left w:val="none" w:sz="0" w:space="0" w:color="auto"/>
            <w:bottom w:val="none" w:sz="0" w:space="0" w:color="auto"/>
            <w:right w:val="none" w:sz="0" w:space="0" w:color="auto"/>
          </w:divBdr>
        </w:div>
        <w:div w:id="1581984487">
          <w:marLeft w:val="0"/>
          <w:marRight w:val="0"/>
          <w:marTop w:val="0"/>
          <w:marBottom w:val="0"/>
          <w:divBdr>
            <w:top w:val="none" w:sz="0" w:space="0" w:color="auto"/>
            <w:left w:val="none" w:sz="0" w:space="0" w:color="auto"/>
            <w:bottom w:val="none" w:sz="0" w:space="0" w:color="auto"/>
            <w:right w:val="none" w:sz="0" w:space="0" w:color="auto"/>
          </w:divBdr>
        </w:div>
        <w:div w:id="1591500826">
          <w:marLeft w:val="0"/>
          <w:marRight w:val="0"/>
          <w:marTop w:val="0"/>
          <w:marBottom w:val="0"/>
          <w:divBdr>
            <w:top w:val="none" w:sz="0" w:space="0" w:color="auto"/>
            <w:left w:val="none" w:sz="0" w:space="0" w:color="auto"/>
            <w:bottom w:val="none" w:sz="0" w:space="0" w:color="auto"/>
            <w:right w:val="none" w:sz="0" w:space="0" w:color="auto"/>
          </w:divBdr>
        </w:div>
        <w:div w:id="1634018715">
          <w:marLeft w:val="0"/>
          <w:marRight w:val="0"/>
          <w:marTop w:val="0"/>
          <w:marBottom w:val="0"/>
          <w:divBdr>
            <w:top w:val="none" w:sz="0" w:space="0" w:color="auto"/>
            <w:left w:val="none" w:sz="0" w:space="0" w:color="auto"/>
            <w:bottom w:val="none" w:sz="0" w:space="0" w:color="auto"/>
            <w:right w:val="none" w:sz="0" w:space="0" w:color="auto"/>
          </w:divBdr>
        </w:div>
        <w:div w:id="1720089987">
          <w:marLeft w:val="0"/>
          <w:marRight w:val="0"/>
          <w:marTop w:val="0"/>
          <w:marBottom w:val="0"/>
          <w:divBdr>
            <w:top w:val="none" w:sz="0" w:space="0" w:color="auto"/>
            <w:left w:val="none" w:sz="0" w:space="0" w:color="auto"/>
            <w:bottom w:val="none" w:sz="0" w:space="0" w:color="auto"/>
            <w:right w:val="none" w:sz="0" w:space="0" w:color="auto"/>
          </w:divBdr>
        </w:div>
        <w:div w:id="1763068942">
          <w:marLeft w:val="0"/>
          <w:marRight w:val="0"/>
          <w:marTop w:val="0"/>
          <w:marBottom w:val="0"/>
          <w:divBdr>
            <w:top w:val="none" w:sz="0" w:space="0" w:color="auto"/>
            <w:left w:val="none" w:sz="0" w:space="0" w:color="auto"/>
            <w:bottom w:val="none" w:sz="0" w:space="0" w:color="auto"/>
            <w:right w:val="none" w:sz="0" w:space="0" w:color="auto"/>
          </w:divBdr>
        </w:div>
        <w:div w:id="1800494745">
          <w:marLeft w:val="0"/>
          <w:marRight w:val="0"/>
          <w:marTop w:val="0"/>
          <w:marBottom w:val="0"/>
          <w:divBdr>
            <w:top w:val="none" w:sz="0" w:space="0" w:color="auto"/>
            <w:left w:val="none" w:sz="0" w:space="0" w:color="auto"/>
            <w:bottom w:val="none" w:sz="0" w:space="0" w:color="auto"/>
            <w:right w:val="none" w:sz="0" w:space="0" w:color="auto"/>
          </w:divBdr>
        </w:div>
        <w:div w:id="1846748811">
          <w:marLeft w:val="0"/>
          <w:marRight w:val="0"/>
          <w:marTop w:val="0"/>
          <w:marBottom w:val="0"/>
          <w:divBdr>
            <w:top w:val="none" w:sz="0" w:space="0" w:color="auto"/>
            <w:left w:val="none" w:sz="0" w:space="0" w:color="auto"/>
            <w:bottom w:val="none" w:sz="0" w:space="0" w:color="auto"/>
            <w:right w:val="none" w:sz="0" w:space="0" w:color="auto"/>
          </w:divBdr>
        </w:div>
        <w:div w:id="1909683003">
          <w:marLeft w:val="0"/>
          <w:marRight w:val="0"/>
          <w:marTop w:val="0"/>
          <w:marBottom w:val="0"/>
          <w:divBdr>
            <w:top w:val="none" w:sz="0" w:space="0" w:color="auto"/>
            <w:left w:val="none" w:sz="0" w:space="0" w:color="auto"/>
            <w:bottom w:val="none" w:sz="0" w:space="0" w:color="auto"/>
            <w:right w:val="none" w:sz="0" w:space="0" w:color="auto"/>
          </w:divBdr>
        </w:div>
        <w:div w:id="1922130718">
          <w:marLeft w:val="0"/>
          <w:marRight w:val="0"/>
          <w:marTop w:val="0"/>
          <w:marBottom w:val="0"/>
          <w:divBdr>
            <w:top w:val="none" w:sz="0" w:space="0" w:color="auto"/>
            <w:left w:val="none" w:sz="0" w:space="0" w:color="auto"/>
            <w:bottom w:val="none" w:sz="0" w:space="0" w:color="auto"/>
            <w:right w:val="none" w:sz="0" w:space="0" w:color="auto"/>
          </w:divBdr>
        </w:div>
        <w:div w:id="1934362550">
          <w:marLeft w:val="0"/>
          <w:marRight w:val="0"/>
          <w:marTop w:val="0"/>
          <w:marBottom w:val="0"/>
          <w:divBdr>
            <w:top w:val="none" w:sz="0" w:space="0" w:color="auto"/>
            <w:left w:val="none" w:sz="0" w:space="0" w:color="auto"/>
            <w:bottom w:val="none" w:sz="0" w:space="0" w:color="auto"/>
            <w:right w:val="none" w:sz="0" w:space="0" w:color="auto"/>
          </w:divBdr>
        </w:div>
        <w:div w:id="1960410822">
          <w:marLeft w:val="0"/>
          <w:marRight w:val="0"/>
          <w:marTop w:val="0"/>
          <w:marBottom w:val="0"/>
          <w:divBdr>
            <w:top w:val="none" w:sz="0" w:space="0" w:color="auto"/>
            <w:left w:val="none" w:sz="0" w:space="0" w:color="auto"/>
            <w:bottom w:val="none" w:sz="0" w:space="0" w:color="auto"/>
            <w:right w:val="none" w:sz="0" w:space="0" w:color="auto"/>
          </w:divBdr>
        </w:div>
        <w:div w:id="2020229172">
          <w:marLeft w:val="0"/>
          <w:marRight w:val="0"/>
          <w:marTop w:val="0"/>
          <w:marBottom w:val="0"/>
          <w:divBdr>
            <w:top w:val="none" w:sz="0" w:space="0" w:color="auto"/>
            <w:left w:val="none" w:sz="0" w:space="0" w:color="auto"/>
            <w:bottom w:val="none" w:sz="0" w:space="0" w:color="auto"/>
            <w:right w:val="none" w:sz="0" w:space="0" w:color="auto"/>
          </w:divBdr>
        </w:div>
        <w:div w:id="2096587931">
          <w:marLeft w:val="0"/>
          <w:marRight w:val="0"/>
          <w:marTop w:val="0"/>
          <w:marBottom w:val="0"/>
          <w:divBdr>
            <w:top w:val="none" w:sz="0" w:space="0" w:color="auto"/>
            <w:left w:val="none" w:sz="0" w:space="0" w:color="auto"/>
            <w:bottom w:val="none" w:sz="0" w:space="0" w:color="auto"/>
            <w:right w:val="none" w:sz="0" w:space="0" w:color="auto"/>
          </w:divBdr>
        </w:div>
        <w:div w:id="2138183533">
          <w:marLeft w:val="0"/>
          <w:marRight w:val="0"/>
          <w:marTop w:val="0"/>
          <w:marBottom w:val="0"/>
          <w:divBdr>
            <w:top w:val="none" w:sz="0" w:space="0" w:color="auto"/>
            <w:left w:val="none" w:sz="0" w:space="0" w:color="auto"/>
            <w:bottom w:val="none" w:sz="0" w:space="0" w:color="auto"/>
            <w:right w:val="none" w:sz="0" w:space="0" w:color="auto"/>
          </w:divBdr>
        </w:div>
      </w:divsChild>
    </w:div>
    <w:div w:id="607932811">
      <w:bodyDiv w:val="1"/>
      <w:marLeft w:val="0"/>
      <w:marRight w:val="0"/>
      <w:marTop w:val="0"/>
      <w:marBottom w:val="0"/>
      <w:divBdr>
        <w:top w:val="none" w:sz="0" w:space="0" w:color="auto"/>
        <w:left w:val="none" w:sz="0" w:space="0" w:color="auto"/>
        <w:bottom w:val="none" w:sz="0" w:space="0" w:color="auto"/>
        <w:right w:val="none" w:sz="0" w:space="0" w:color="auto"/>
      </w:divBdr>
    </w:div>
    <w:div w:id="615913293">
      <w:bodyDiv w:val="1"/>
      <w:marLeft w:val="0"/>
      <w:marRight w:val="0"/>
      <w:marTop w:val="0"/>
      <w:marBottom w:val="0"/>
      <w:divBdr>
        <w:top w:val="none" w:sz="0" w:space="0" w:color="auto"/>
        <w:left w:val="none" w:sz="0" w:space="0" w:color="auto"/>
        <w:bottom w:val="none" w:sz="0" w:space="0" w:color="auto"/>
        <w:right w:val="none" w:sz="0" w:space="0" w:color="auto"/>
      </w:divBdr>
      <w:divsChild>
        <w:div w:id="455028950">
          <w:marLeft w:val="547"/>
          <w:marRight w:val="0"/>
          <w:marTop w:val="0"/>
          <w:marBottom w:val="0"/>
          <w:divBdr>
            <w:top w:val="none" w:sz="0" w:space="0" w:color="auto"/>
            <w:left w:val="none" w:sz="0" w:space="0" w:color="auto"/>
            <w:bottom w:val="none" w:sz="0" w:space="0" w:color="auto"/>
            <w:right w:val="none" w:sz="0" w:space="0" w:color="auto"/>
          </w:divBdr>
        </w:div>
      </w:divsChild>
    </w:div>
    <w:div w:id="633415676">
      <w:bodyDiv w:val="1"/>
      <w:marLeft w:val="0"/>
      <w:marRight w:val="0"/>
      <w:marTop w:val="0"/>
      <w:marBottom w:val="0"/>
      <w:divBdr>
        <w:top w:val="none" w:sz="0" w:space="0" w:color="auto"/>
        <w:left w:val="none" w:sz="0" w:space="0" w:color="auto"/>
        <w:bottom w:val="none" w:sz="0" w:space="0" w:color="auto"/>
        <w:right w:val="none" w:sz="0" w:space="0" w:color="auto"/>
      </w:divBdr>
    </w:div>
    <w:div w:id="635599510">
      <w:bodyDiv w:val="1"/>
      <w:marLeft w:val="0"/>
      <w:marRight w:val="0"/>
      <w:marTop w:val="0"/>
      <w:marBottom w:val="0"/>
      <w:divBdr>
        <w:top w:val="none" w:sz="0" w:space="0" w:color="auto"/>
        <w:left w:val="none" w:sz="0" w:space="0" w:color="auto"/>
        <w:bottom w:val="none" w:sz="0" w:space="0" w:color="auto"/>
        <w:right w:val="none" w:sz="0" w:space="0" w:color="auto"/>
      </w:divBdr>
    </w:div>
    <w:div w:id="638609071">
      <w:bodyDiv w:val="1"/>
      <w:marLeft w:val="0"/>
      <w:marRight w:val="0"/>
      <w:marTop w:val="0"/>
      <w:marBottom w:val="0"/>
      <w:divBdr>
        <w:top w:val="none" w:sz="0" w:space="0" w:color="auto"/>
        <w:left w:val="none" w:sz="0" w:space="0" w:color="auto"/>
        <w:bottom w:val="none" w:sz="0" w:space="0" w:color="auto"/>
        <w:right w:val="none" w:sz="0" w:space="0" w:color="auto"/>
      </w:divBdr>
    </w:div>
    <w:div w:id="700012127">
      <w:bodyDiv w:val="1"/>
      <w:marLeft w:val="0"/>
      <w:marRight w:val="0"/>
      <w:marTop w:val="0"/>
      <w:marBottom w:val="0"/>
      <w:divBdr>
        <w:top w:val="none" w:sz="0" w:space="0" w:color="auto"/>
        <w:left w:val="none" w:sz="0" w:space="0" w:color="auto"/>
        <w:bottom w:val="none" w:sz="0" w:space="0" w:color="auto"/>
        <w:right w:val="none" w:sz="0" w:space="0" w:color="auto"/>
      </w:divBdr>
    </w:div>
    <w:div w:id="717822953">
      <w:bodyDiv w:val="1"/>
      <w:marLeft w:val="0"/>
      <w:marRight w:val="0"/>
      <w:marTop w:val="0"/>
      <w:marBottom w:val="0"/>
      <w:divBdr>
        <w:top w:val="none" w:sz="0" w:space="0" w:color="auto"/>
        <w:left w:val="none" w:sz="0" w:space="0" w:color="auto"/>
        <w:bottom w:val="none" w:sz="0" w:space="0" w:color="auto"/>
        <w:right w:val="none" w:sz="0" w:space="0" w:color="auto"/>
      </w:divBdr>
    </w:div>
    <w:div w:id="742144178">
      <w:bodyDiv w:val="1"/>
      <w:marLeft w:val="0"/>
      <w:marRight w:val="0"/>
      <w:marTop w:val="0"/>
      <w:marBottom w:val="0"/>
      <w:divBdr>
        <w:top w:val="none" w:sz="0" w:space="0" w:color="auto"/>
        <w:left w:val="none" w:sz="0" w:space="0" w:color="auto"/>
        <w:bottom w:val="none" w:sz="0" w:space="0" w:color="auto"/>
        <w:right w:val="none" w:sz="0" w:space="0" w:color="auto"/>
      </w:divBdr>
    </w:div>
    <w:div w:id="751046537">
      <w:bodyDiv w:val="1"/>
      <w:marLeft w:val="0"/>
      <w:marRight w:val="0"/>
      <w:marTop w:val="0"/>
      <w:marBottom w:val="0"/>
      <w:divBdr>
        <w:top w:val="none" w:sz="0" w:space="0" w:color="auto"/>
        <w:left w:val="none" w:sz="0" w:space="0" w:color="auto"/>
        <w:bottom w:val="none" w:sz="0" w:space="0" w:color="auto"/>
        <w:right w:val="none" w:sz="0" w:space="0" w:color="auto"/>
      </w:divBdr>
    </w:div>
    <w:div w:id="753087156">
      <w:bodyDiv w:val="1"/>
      <w:marLeft w:val="0"/>
      <w:marRight w:val="0"/>
      <w:marTop w:val="0"/>
      <w:marBottom w:val="0"/>
      <w:divBdr>
        <w:top w:val="none" w:sz="0" w:space="0" w:color="auto"/>
        <w:left w:val="none" w:sz="0" w:space="0" w:color="auto"/>
        <w:bottom w:val="none" w:sz="0" w:space="0" w:color="auto"/>
        <w:right w:val="none" w:sz="0" w:space="0" w:color="auto"/>
      </w:divBdr>
    </w:div>
    <w:div w:id="766389358">
      <w:bodyDiv w:val="1"/>
      <w:marLeft w:val="0"/>
      <w:marRight w:val="0"/>
      <w:marTop w:val="0"/>
      <w:marBottom w:val="0"/>
      <w:divBdr>
        <w:top w:val="none" w:sz="0" w:space="0" w:color="auto"/>
        <w:left w:val="none" w:sz="0" w:space="0" w:color="auto"/>
        <w:bottom w:val="none" w:sz="0" w:space="0" w:color="auto"/>
        <w:right w:val="none" w:sz="0" w:space="0" w:color="auto"/>
      </w:divBdr>
    </w:div>
    <w:div w:id="780805563">
      <w:bodyDiv w:val="1"/>
      <w:marLeft w:val="0"/>
      <w:marRight w:val="0"/>
      <w:marTop w:val="0"/>
      <w:marBottom w:val="0"/>
      <w:divBdr>
        <w:top w:val="none" w:sz="0" w:space="0" w:color="auto"/>
        <w:left w:val="none" w:sz="0" w:space="0" w:color="auto"/>
        <w:bottom w:val="none" w:sz="0" w:space="0" w:color="auto"/>
        <w:right w:val="none" w:sz="0" w:space="0" w:color="auto"/>
      </w:divBdr>
    </w:div>
    <w:div w:id="788207385">
      <w:bodyDiv w:val="1"/>
      <w:marLeft w:val="0"/>
      <w:marRight w:val="0"/>
      <w:marTop w:val="0"/>
      <w:marBottom w:val="0"/>
      <w:divBdr>
        <w:top w:val="none" w:sz="0" w:space="0" w:color="auto"/>
        <w:left w:val="none" w:sz="0" w:space="0" w:color="auto"/>
        <w:bottom w:val="none" w:sz="0" w:space="0" w:color="auto"/>
        <w:right w:val="none" w:sz="0" w:space="0" w:color="auto"/>
      </w:divBdr>
    </w:div>
    <w:div w:id="791289390">
      <w:bodyDiv w:val="1"/>
      <w:marLeft w:val="0"/>
      <w:marRight w:val="0"/>
      <w:marTop w:val="0"/>
      <w:marBottom w:val="0"/>
      <w:divBdr>
        <w:top w:val="none" w:sz="0" w:space="0" w:color="auto"/>
        <w:left w:val="none" w:sz="0" w:space="0" w:color="auto"/>
        <w:bottom w:val="none" w:sz="0" w:space="0" w:color="auto"/>
        <w:right w:val="none" w:sz="0" w:space="0" w:color="auto"/>
      </w:divBdr>
    </w:div>
    <w:div w:id="792864652">
      <w:bodyDiv w:val="1"/>
      <w:marLeft w:val="0"/>
      <w:marRight w:val="0"/>
      <w:marTop w:val="0"/>
      <w:marBottom w:val="0"/>
      <w:divBdr>
        <w:top w:val="none" w:sz="0" w:space="0" w:color="auto"/>
        <w:left w:val="none" w:sz="0" w:space="0" w:color="auto"/>
        <w:bottom w:val="none" w:sz="0" w:space="0" w:color="auto"/>
        <w:right w:val="none" w:sz="0" w:space="0" w:color="auto"/>
      </w:divBdr>
      <w:divsChild>
        <w:div w:id="377825445">
          <w:marLeft w:val="0"/>
          <w:marRight w:val="0"/>
          <w:marTop w:val="0"/>
          <w:marBottom w:val="0"/>
          <w:divBdr>
            <w:top w:val="none" w:sz="0" w:space="0" w:color="auto"/>
            <w:left w:val="none" w:sz="0" w:space="0" w:color="auto"/>
            <w:bottom w:val="none" w:sz="0" w:space="0" w:color="auto"/>
            <w:right w:val="none" w:sz="0" w:space="0" w:color="auto"/>
          </w:divBdr>
        </w:div>
        <w:div w:id="1612544186">
          <w:marLeft w:val="0"/>
          <w:marRight w:val="0"/>
          <w:marTop w:val="0"/>
          <w:marBottom w:val="0"/>
          <w:divBdr>
            <w:top w:val="none" w:sz="0" w:space="0" w:color="auto"/>
            <w:left w:val="none" w:sz="0" w:space="0" w:color="auto"/>
            <w:bottom w:val="none" w:sz="0" w:space="0" w:color="auto"/>
            <w:right w:val="none" w:sz="0" w:space="0" w:color="auto"/>
          </w:divBdr>
        </w:div>
        <w:div w:id="1657493154">
          <w:marLeft w:val="0"/>
          <w:marRight w:val="0"/>
          <w:marTop w:val="0"/>
          <w:marBottom w:val="0"/>
          <w:divBdr>
            <w:top w:val="none" w:sz="0" w:space="0" w:color="auto"/>
            <w:left w:val="none" w:sz="0" w:space="0" w:color="auto"/>
            <w:bottom w:val="none" w:sz="0" w:space="0" w:color="auto"/>
            <w:right w:val="none" w:sz="0" w:space="0" w:color="auto"/>
          </w:divBdr>
        </w:div>
      </w:divsChild>
    </w:div>
    <w:div w:id="800466289">
      <w:bodyDiv w:val="1"/>
      <w:marLeft w:val="0"/>
      <w:marRight w:val="0"/>
      <w:marTop w:val="0"/>
      <w:marBottom w:val="0"/>
      <w:divBdr>
        <w:top w:val="none" w:sz="0" w:space="0" w:color="auto"/>
        <w:left w:val="none" w:sz="0" w:space="0" w:color="auto"/>
        <w:bottom w:val="none" w:sz="0" w:space="0" w:color="auto"/>
        <w:right w:val="none" w:sz="0" w:space="0" w:color="auto"/>
      </w:divBdr>
    </w:div>
    <w:div w:id="805859181">
      <w:bodyDiv w:val="1"/>
      <w:marLeft w:val="0"/>
      <w:marRight w:val="0"/>
      <w:marTop w:val="0"/>
      <w:marBottom w:val="0"/>
      <w:divBdr>
        <w:top w:val="none" w:sz="0" w:space="0" w:color="auto"/>
        <w:left w:val="none" w:sz="0" w:space="0" w:color="auto"/>
        <w:bottom w:val="none" w:sz="0" w:space="0" w:color="auto"/>
        <w:right w:val="none" w:sz="0" w:space="0" w:color="auto"/>
      </w:divBdr>
    </w:div>
    <w:div w:id="847135258">
      <w:bodyDiv w:val="1"/>
      <w:marLeft w:val="0"/>
      <w:marRight w:val="0"/>
      <w:marTop w:val="0"/>
      <w:marBottom w:val="0"/>
      <w:divBdr>
        <w:top w:val="none" w:sz="0" w:space="0" w:color="auto"/>
        <w:left w:val="none" w:sz="0" w:space="0" w:color="auto"/>
        <w:bottom w:val="none" w:sz="0" w:space="0" w:color="auto"/>
        <w:right w:val="none" w:sz="0" w:space="0" w:color="auto"/>
      </w:divBdr>
    </w:div>
    <w:div w:id="851146137">
      <w:bodyDiv w:val="1"/>
      <w:marLeft w:val="0"/>
      <w:marRight w:val="0"/>
      <w:marTop w:val="0"/>
      <w:marBottom w:val="0"/>
      <w:divBdr>
        <w:top w:val="none" w:sz="0" w:space="0" w:color="auto"/>
        <w:left w:val="none" w:sz="0" w:space="0" w:color="auto"/>
        <w:bottom w:val="none" w:sz="0" w:space="0" w:color="auto"/>
        <w:right w:val="none" w:sz="0" w:space="0" w:color="auto"/>
      </w:divBdr>
    </w:div>
    <w:div w:id="876967920">
      <w:bodyDiv w:val="1"/>
      <w:marLeft w:val="0"/>
      <w:marRight w:val="0"/>
      <w:marTop w:val="0"/>
      <w:marBottom w:val="0"/>
      <w:divBdr>
        <w:top w:val="none" w:sz="0" w:space="0" w:color="auto"/>
        <w:left w:val="none" w:sz="0" w:space="0" w:color="auto"/>
        <w:bottom w:val="none" w:sz="0" w:space="0" w:color="auto"/>
        <w:right w:val="none" w:sz="0" w:space="0" w:color="auto"/>
      </w:divBdr>
    </w:div>
    <w:div w:id="878207946">
      <w:bodyDiv w:val="1"/>
      <w:marLeft w:val="0"/>
      <w:marRight w:val="0"/>
      <w:marTop w:val="0"/>
      <w:marBottom w:val="0"/>
      <w:divBdr>
        <w:top w:val="none" w:sz="0" w:space="0" w:color="auto"/>
        <w:left w:val="none" w:sz="0" w:space="0" w:color="auto"/>
        <w:bottom w:val="none" w:sz="0" w:space="0" w:color="auto"/>
        <w:right w:val="none" w:sz="0" w:space="0" w:color="auto"/>
      </w:divBdr>
    </w:div>
    <w:div w:id="879900991">
      <w:bodyDiv w:val="1"/>
      <w:marLeft w:val="0"/>
      <w:marRight w:val="0"/>
      <w:marTop w:val="0"/>
      <w:marBottom w:val="0"/>
      <w:divBdr>
        <w:top w:val="none" w:sz="0" w:space="0" w:color="auto"/>
        <w:left w:val="none" w:sz="0" w:space="0" w:color="auto"/>
        <w:bottom w:val="none" w:sz="0" w:space="0" w:color="auto"/>
        <w:right w:val="none" w:sz="0" w:space="0" w:color="auto"/>
      </w:divBdr>
    </w:div>
    <w:div w:id="885027760">
      <w:bodyDiv w:val="1"/>
      <w:marLeft w:val="0"/>
      <w:marRight w:val="0"/>
      <w:marTop w:val="0"/>
      <w:marBottom w:val="0"/>
      <w:divBdr>
        <w:top w:val="none" w:sz="0" w:space="0" w:color="auto"/>
        <w:left w:val="none" w:sz="0" w:space="0" w:color="auto"/>
        <w:bottom w:val="none" w:sz="0" w:space="0" w:color="auto"/>
        <w:right w:val="none" w:sz="0" w:space="0" w:color="auto"/>
      </w:divBdr>
    </w:div>
    <w:div w:id="921723460">
      <w:bodyDiv w:val="1"/>
      <w:marLeft w:val="0"/>
      <w:marRight w:val="0"/>
      <w:marTop w:val="0"/>
      <w:marBottom w:val="0"/>
      <w:divBdr>
        <w:top w:val="none" w:sz="0" w:space="0" w:color="auto"/>
        <w:left w:val="none" w:sz="0" w:space="0" w:color="auto"/>
        <w:bottom w:val="none" w:sz="0" w:space="0" w:color="auto"/>
        <w:right w:val="none" w:sz="0" w:space="0" w:color="auto"/>
      </w:divBdr>
    </w:div>
    <w:div w:id="934094884">
      <w:bodyDiv w:val="1"/>
      <w:marLeft w:val="0"/>
      <w:marRight w:val="0"/>
      <w:marTop w:val="0"/>
      <w:marBottom w:val="0"/>
      <w:divBdr>
        <w:top w:val="none" w:sz="0" w:space="0" w:color="auto"/>
        <w:left w:val="none" w:sz="0" w:space="0" w:color="auto"/>
        <w:bottom w:val="none" w:sz="0" w:space="0" w:color="auto"/>
        <w:right w:val="none" w:sz="0" w:space="0" w:color="auto"/>
      </w:divBdr>
    </w:div>
    <w:div w:id="941259993">
      <w:bodyDiv w:val="1"/>
      <w:marLeft w:val="0"/>
      <w:marRight w:val="0"/>
      <w:marTop w:val="0"/>
      <w:marBottom w:val="0"/>
      <w:divBdr>
        <w:top w:val="none" w:sz="0" w:space="0" w:color="auto"/>
        <w:left w:val="none" w:sz="0" w:space="0" w:color="auto"/>
        <w:bottom w:val="none" w:sz="0" w:space="0" w:color="auto"/>
        <w:right w:val="none" w:sz="0" w:space="0" w:color="auto"/>
      </w:divBdr>
    </w:div>
    <w:div w:id="959844024">
      <w:bodyDiv w:val="1"/>
      <w:marLeft w:val="0"/>
      <w:marRight w:val="0"/>
      <w:marTop w:val="0"/>
      <w:marBottom w:val="0"/>
      <w:divBdr>
        <w:top w:val="none" w:sz="0" w:space="0" w:color="auto"/>
        <w:left w:val="none" w:sz="0" w:space="0" w:color="auto"/>
        <w:bottom w:val="none" w:sz="0" w:space="0" w:color="auto"/>
        <w:right w:val="none" w:sz="0" w:space="0" w:color="auto"/>
      </w:divBdr>
    </w:div>
    <w:div w:id="962922530">
      <w:bodyDiv w:val="1"/>
      <w:marLeft w:val="0"/>
      <w:marRight w:val="0"/>
      <w:marTop w:val="0"/>
      <w:marBottom w:val="0"/>
      <w:divBdr>
        <w:top w:val="none" w:sz="0" w:space="0" w:color="auto"/>
        <w:left w:val="none" w:sz="0" w:space="0" w:color="auto"/>
        <w:bottom w:val="none" w:sz="0" w:space="0" w:color="auto"/>
        <w:right w:val="none" w:sz="0" w:space="0" w:color="auto"/>
      </w:divBdr>
    </w:div>
    <w:div w:id="1002591396">
      <w:bodyDiv w:val="1"/>
      <w:marLeft w:val="0"/>
      <w:marRight w:val="0"/>
      <w:marTop w:val="0"/>
      <w:marBottom w:val="0"/>
      <w:divBdr>
        <w:top w:val="none" w:sz="0" w:space="0" w:color="auto"/>
        <w:left w:val="none" w:sz="0" w:space="0" w:color="auto"/>
        <w:bottom w:val="none" w:sz="0" w:space="0" w:color="auto"/>
        <w:right w:val="none" w:sz="0" w:space="0" w:color="auto"/>
      </w:divBdr>
    </w:div>
    <w:div w:id="1019703356">
      <w:bodyDiv w:val="1"/>
      <w:marLeft w:val="0"/>
      <w:marRight w:val="0"/>
      <w:marTop w:val="0"/>
      <w:marBottom w:val="0"/>
      <w:divBdr>
        <w:top w:val="none" w:sz="0" w:space="0" w:color="auto"/>
        <w:left w:val="none" w:sz="0" w:space="0" w:color="auto"/>
        <w:bottom w:val="none" w:sz="0" w:space="0" w:color="auto"/>
        <w:right w:val="none" w:sz="0" w:space="0" w:color="auto"/>
      </w:divBdr>
    </w:div>
    <w:div w:id="1066100589">
      <w:bodyDiv w:val="1"/>
      <w:marLeft w:val="0"/>
      <w:marRight w:val="0"/>
      <w:marTop w:val="0"/>
      <w:marBottom w:val="0"/>
      <w:divBdr>
        <w:top w:val="none" w:sz="0" w:space="0" w:color="auto"/>
        <w:left w:val="none" w:sz="0" w:space="0" w:color="auto"/>
        <w:bottom w:val="none" w:sz="0" w:space="0" w:color="auto"/>
        <w:right w:val="none" w:sz="0" w:space="0" w:color="auto"/>
      </w:divBdr>
    </w:div>
    <w:div w:id="1075738269">
      <w:bodyDiv w:val="1"/>
      <w:marLeft w:val="0"/>
      <w:marRight w:val="0"/>
      <w:marTop w:val="0"/>
      <w:marBottom w:val="0"/>
      <w:divBdr>
        <w:top w:val="none" w:sz="0" w:space="0" w:color="auto"/>
        <w:left w:val="none" w:sz="0" w:space="0" w:color="auto"/>
        <w:bottom w:val="none" w:sz="0" w:space="0" w:color="auto"/>
        <w:right w:val="none" w:sz="0" w:space="0" w:color="auto"/>
      </w:divBdr>
    </w:div>
    <w:div w:id="1101876586">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17526893">
      <w:bodyDiv w:val="1"/>
      <w:marLeft w:val="0"/>
      <w:marRight w:val="0"/>
      <w:marTop w:val="0"/>
      <w:marBottom w:val="0"/>
      <w:divBdr>
        <w:top w:val="none" w:sz="0" w:space="0" w:color="auto"/>
        <w:left w:val="none" w:sz="0" w:space="0" w:color="auto"/>
        <w:bottom w:val="none" w:sz="0" w:space="0" w:color="auto"/>
        <w:right w:val="none" w:sz="0" w:space="0" w:color="auto"/>
      </w:divBdr>
    </w:div>
    <w:div w:id="1156068931">
      <w:bodyDiv w:val="1"/>
      <w:marLeft w:val="0"/>
      <w:marRight w:val="0"/>
      <w:marTop w:val="0"/>
      <w:marBottom w:val="0"/>
      <w:divBdr>
        <w:top w:val="none" w:sz="0" w:space="0" w:color="auto"/>
        <w:left w:val="none" w:sz="0" w:space="0" w:color="auto"/>
        <w:bottom w:val="none" w:sz="0" w:space="0" w:color="auto"/>
        <w:right w:val="none" w:sz="0" w:space="0" w:color="auto"/>
      </w:divBdr>
    </w:div>
    <w:div w:id="1167357577">
      <w:bodyDiv w:val="1"/>
      <w:marLeft w:val="0"/>
      <w:marRight w:val="0"/>
      <w:marTop w:val="0"/>
      <w:marBottom w:val="0"/>
      <w:divBdr>
        <w:top w:val="none" w:sz="0" w:space="0" w:color="auto"/>
        <w:left w:val="none" w:sz="0" w:space="0" w:color="auto"/>
        <w:bottom w:val="none" w:sz="0" w:space="0" w:color="auto"/>
        <w:right w:val="none" w:sz="0" w:space="0" w:color="auto"/>
      </w:divBdr>
      <w:divsChild>
        <w:div w:id="50083742">
          <w:marLeft w:val="0"/>
          <w:marRight w:val="0"/>
          <w:marTop w:val="0"/>
          <w:marBottom w:val="0"/>
          <w:divBdr>
            <w:top w:val="none" w:sz="0" w:space="0" w:color="auto"/>
            <w:left w:val="none" w:sz="0" w:space="0" w:color="auto"/>
            <w:bottom w:val="none" w:sz="0" w:space="0" w:color="auto"/>
            <w:right w:val="none" w:sz="0" w:space="0" w:color="auto"/>
          </w:divBdr>
        </w:div>
        <w:div w:id="68504107">
          <w:marLeft w:val="0"/>
          <w:marRight w:val="0"/>
          <w:marTop w:val="0"/>
          <w:marBottom w:val="0"/>
          <w:divBdr>
            <w:top w:val="none" w:sz="0" w:space="0" w:color="auto"/>
            <w:left w:val="none" w:sz="0" w:space="0" w:color="auto"/>
            <w:bottom w:val="none" w:sz="0" w:space="0" w:color="auto"/>
            <w:right w:val="none" w:sz="0" w:space="0" w:color="auto"/>
          </w:divBdr>
        </w:div>
        <w:div w:id="95685603">
          <w:marLeft w:val="0"/>
          <w:marRight w:val="0"/>
          <w:marTop w:val="0"/>
          <w:marBottom w:val="0"/>
          <w:divBdr>
            <w:top w:val="none" w:sz="0" w:space="0" w:color="auto"/>
            <w:left w:val="none" w:sz="0" w:space="0" w:color="auto"/>
            <w:bottom w:val="none" w:sz="0" w:space="0" w:color="auto"/>
            <w:right w:val="none" w:sz="0" w:space="0" w:color="auto"/>
          </w:divBdr>
        </w:div>
        <w:div w:id="104272888">
          <w:marLeft w:val="0"/>
          <w:marRight w:val="0"/>
          <w:marTop w:val="0"/>
          <w:marBottom w:val="0"/>
          <w:divBdr>
            <w:top w:val="none" w:sz="0" w:space="0" w:color="auto"/>
            <w:left w:val="none" w:sz="0" w:space="0" w:color="auto"/>
            <w:bottom w:val="none" w:sz="0" w:space="0" w:color="auto"/>
            <w:right w:val="none" w:sz="0" w:space="0" w:color="auto"/>
          </w:divBdr>
        </w:div>
        <w:div w:id="110561308">
          <w:marLeft w:val="0"/>
          <w:marRight w:val="0"/>
          <w:marTop w:val="0"/>
          <w:marBottom w:val="0"/>
          <w:divBdr>
            <w:top w:val="none" w:sz="0" w:space="0" w:color="auto"/>
            <w:left w:val="none" w:sz="0" w:space="0" w:color="auto"/>
            <w:bottom w:val="none" w:sz="0" w:space="0" w:color="auto"/>
            <w:right w:val="none" w:sz="0" w:space="0" w:color="auto"/>
          </w:divBdr>
        </w:div>
        <w:div w:id="118883458">
          <w:marLeft w:val="0"/>
          <w:marRight w:val="0"/>
          <w:marTop w:val="0"/>
          <w:marBottom w:val="0"/>
          <w:divBdr>
            <w:top w:val="none" w:sz="0" w:space="0" w:color="auto"/>
            <w:left w:val="none" w:sz="0" w:space="0" w:color="auto"/>
            <w:bottom w:val="none" w:sz="0" w:space="0" w:color="auto"/>
            <w:right w:val="none" w:sz="0" w:space="0" w:color="auto"/>
          </w:divBdr>
        </w:div>
        <w:div w:id="119417416">
          <w:marLeft w:val="0"/>
          <w:marRight w:val="0"/>
          <w:marTop w:val="0"/>
          <w:marBottom w:val="0"/>
          <w:divBdr>
            <w:top w:val="none" w:sz="0" w:space="0" w:color="auto"/>
            <w:left w:val="none" w:sz="0" w:space="0" w:color="auto"/>
            <w:bottom w:val="none" w:sz="0" w:space="0" w:color="auto"/>
            <w:right w:val="none" w:sz="0" w:space="0" w:color="auto"/>
          </w:divBdr>
        </w:div>
        <w:div w:id="130171376">
          <w:marLeft w:val="0"/>
          <w:marRight w:val="0"/>
          <w:marTop w:val="0"/>
          <w:marBottom w:val="0"/>
          <w:divBdr>
            <w:top w:val="none" w:sz="0" w:space="0" w:color="auto"/>
            <w:left w:val="none" w:sz="0" w:space="0" w:color="auto"/>
            <w:bottom w:val="none" w:sz="0" w:space="0" w:color="auto"/>
            <w:right w:val="none" w:sz="0" w:space="0" w:color="auto"/>
          </w:divBdr>
        </w:div>
        <w:div w:id="141625496">
          <w:marLeft w:val="0"/>
          <w:marRight w:val="0"/>
          <w:marTop w:val="0"/>
          <w:marBottom w:val="0"/>
          <w:divBdr>
            <w:top w:val="none" w:sz="0" w:space="0" w:color="auto"/>
            <w:left w:val="none" w:sz="0" w:space="0" w:color="auto"/>
            <w:bottom w:val="none" w:sz="0" w:space="0" w:color="auto"/>
            <w:right w:val="none" w:sz="0" w:space="0" w:color="auto"/>
          </w:divBdr>
        </w:div>
        <w:div w:id="172841433">
          <w:marLeft w:val="0"/>
          <w:marRight w:val="0"/>
          <w:marTop w:val="0"/>
          <w:marBottom w:val="0"/>
          <w:divBdr>
            <w:top w:val="none" w:sz="0" w:space="0" w:color="auto"/>
            <w:left w:val="none" w:sz="0" w:space="0" w:color="auto"/>
            <w:bottom w:val="none" w:sz="0" w:space="0" w:color="auto"/>
            <w:right w:val="none" w:sz="0" w:space="0" w:color="auto"/>
          </w:divBdr>
        </w:div>
        <w:div w:id="184369240">
          <w:marLeft w:val="0"/>
          <w:marRight w:val="0"/>
          <w:marTop w:val="0"/>
          <w:marBottom w:val="0"/>
          <w:divBdr>
            <w:top w:val="none" w:sz="0" w:space="0" w:color="auto"/>
            <w:left w:val="none" w:sz="0" w:space="0" w:color="auto"/>
            <w:bottom w:val="none" w:sz="0" w:space="0" w:color="auto"/>
            <w:right w:val="none" w:sz="0" w:space="0" w:color="auto"/>
          </w:divBdr>
        </w:div>
        <w:div w:id="210314401">
          <w:marLeft w:val="0"/>
          <w:marRight w:val="0"/>
          <w:marTop w:val="0"/>
          <w:marBottom w:val="0"/>
          <w:divBdr>
            <w:top w:val="none" w:sz="0" w:space="0" w:color="auto"/>
            <w:left w:val="none" w:sz="0" w:space="0" w:color="auto"/>
            <w:bottom w:val="none" w:sz="0" w:space="0" w:color="auto"/>
            <w:right w:val="none" w:sz="0" w:space="0" w:color="auto"/>
          </w:divBdr>
        </w:div>
        <w:div w:id="211357142">
          <w:marLeft w:val="0"/>
          <w:marRight w:val="0"/>
          <w:marTop w:val="0"/>
          <w:marBottom w:val="0"/>
          <w:divBdr>
            <w:top w:val="none" w:sz="0" w:space="0" w:color="auto"/>
            <w:left w:val="none" w:sz="0" w:space="0" w:color="auto"/>
            <w:bottom w:val="none" w:sz="0" w:space="0" w:color="auto"/>
            <w:right w:val="none" w:sz="0" w:space="0" w:color="auto"/>
          </w:divBdr>
        </w:div>
        <w:div w:id="225603741">
          <w:marLeft w:val="0"/>
          <w:marRight w:val="0"/>
          <w:marTop w:val="0"/>
          <w:marBottom w:val="0"/>
          <w:divBdr>
            <w:top w:val="none" w:sz="0" w:space="0" w:color="auto"/>
            <w:left w:val="none" w:sz="0" w:space="0" w:color="auto"/>
            <w:bottom w:val="none" w:sz="0" w:space="0" w:color="auto"/>
            <w:right w:val="none" w:sz="0" w:space="0" w:color="auto"/>
          </w:divBdr>
        </w:div>
        <w:div w:id="230121987">
          <w:marLeft w:val="0"/>
          <w:marRight w:val="0"/>
          <w:marTop w:val="0"/>
          <w:marBottom w:val="0"/>
          <w:divBdr>
            <w:top w:val="none" w:sz="0" w:space="0" w:color="auto"/>
            <w:left w:val="none" w:sz="0" w:space="0" w:color="auto"/>
            <w:bottom w:val="none" w:sz="0" w:space="0" w:color="auto"/>
            <w:right w:val="none" w:sz="0" w:space="0" w:color="auto"/>
          </w:divBdr>
        </w:div>
        <w:div w:id="259877659">
          <w:marLeft w:val="0"/>
          <w:marRight w:val="0"/>
          <w:marTop w:val="0"/>
          <w:marBottom w:val="0"/>
          <w:divBdr>
            <w:top w:val="none" w:sz="0" w:space="0" w:color="auto"/>
            <w:left w:val="none" w:sz="0" w:space="0" w:color="auto"/>
            <w:bottom w:val="none" w:sz="0" w:space="0" w:color="auto"/>
            <w:right w:val="none" w:sz="0" w:space="0" w:color="auto"/>
          </w:divBdr>
        </w:div>
        <w:div w:id="330332086">
          <w:marLeft w:val="0"/>
          <w:marRight w:val="0"/>
          <w:marTop w:val="0"/>
          <w:marBottom w:val="0"/>
          <w:divBdr>
            <w:top w:val="none" w:sz="0" w:space="0" w:color="auto"/>
            <w:left w:val="none" w:sz="0" w:space="0" w:color="auto"/>
            <w:bottom w:val="none" w:sz="0" w:space="0" w:color="auto"/>
            <w:right w:val="none" w:sz="0" w:space="0" w:color="auto"/>
          </w:divBdr>
        </w:div>
        <w:div w:id="333726221">
          <w:marLeft w:val="0"/>
          <w:marRight w:val="0"/>
          <w:marTop w:val="0"/>
          <w:marBottom w:val="0"/>
          <w:divBdr>
            <w:top w:val="none" w:sz="0" w:space="0" w:color="auto"/>
            <w:left w:val="none" w:sz="0" w:space="0" w:color="auto"/>
            <w:bottom w:val="none" w:sz="0" w:space="0" w:color="auto"/>
            <w:right w:val="none" w:sz="0" w:space="0" w:color="auto"/>
          </w:divBdr>
        </w:div>
        <w:div w:id="358245077">
          <w:marLeft w:val="0"/>
          <w:marRight w:val="0"/>
          <w:marTop w:val="0"/>
          <w:marBottom w:val="0"/>
          <w:divBdr>
            <w:top w:val="none" w:sz="0" w:space="0" w:color="auto"/>
            <w:left w:val="none" w:sz="0" w:space="0" w:color="auto"/>
            <w:bottom w:val="none" w:sz="0" w:space="0" w:color="auto"/>
            <w:right w:val="none" w:sz="0" w:space="0" w:color="auto"/>
          </w:divBdr>
        </w:div>
        <w:div w:id="366877041">
          <w:marLeft w:val="0"/>
          <w:marRight w:val="0"/>
          <w:marTop w:val="0"/>
          <w:marBottom w:val="0"/>
          <w:divBdr>
            <w:top w:val="none" w:sz="0" w:space="0" w:color="auto"/>
            <w:left w:val="none" w:sz="0" w:space="0" w:color="auto"/>
            <w:bottom w:val="none" w:sz="0" w:space="0" w:color="auto"/>
            <w:right w:val="none" w:sz="0" w:space="0" w:color="auto"/>
          </w:divBdr>
        </w:div>
        <w:div w:id="418134457">
          <w:marLeft w:val="0"/>
          <w:marRight w:val="0"/>
          <w:marTop w:val="0"/>
          <w:marBottom w:val="0"/>
          <w:divBdr>
            <w:top w:val="none" w:sz="0" w:space="0" w:color="auto"/>
            <w:left w:val="none" w:sz="0" w:space="0" w:color="auto"/>
            <w:bottom w:val="none" w:sz="0" w:space="0" w:color="auto"/>
            <w:right w:val="none" w:sz="0" w:space="0" w:color="auto"/>
          </w:divBdr>
        </w:div>
        <w:div w:id="440148730">
          <w:marLeft w:val="0"/>
          <w:marRight w:val="0"/>
          <w:marTop w:val="0"/>
          <w:marBottom w:val="0"/>
          <w:divBdr>
            <w:top w:val="none" w:sz="0" w:space="0" w:color="auto"/>
            <w:left w:val="none" w:sz="0" w:space="0" w:color="auto"/>
            <w:bottom w:val="none" w:sz="0" w:space="0" w:color="auto"/>
            <w:right w:val="none" w:sz="0" w:space="0" w:color="auto"/>
          </w:divBdr>
        </w:div>
        <w:div w:id="456920900">
          <w:marLeft w:val="0"/>
          <w:marRight w:val="0"/>
          <w:marTop w:val="0"/>
          <w:marBottom w:val="0"/>
          <w:divBdr>
            <w:top w:val="none" w:sz="0" w:space="0" w:color="auto"/>
            <w:left w:val="none" w:sz="0" w:space="0" w:color="auto"/>
            <w:bottom w:val="none" w:sz="0" w:space="0" w:color="auto"/>
            <w:right w:val="none" w:sz="0" w:space="0" w:color="auto"/>
          </w:divBdr>
        </w:div>
        <w:div w:id="468668252">
          <w:marLeft w:val="0"/>
          <w:marRight w:val="0"/>
          <w:marTop w:val="0"/>
          <w:marBottom w:val="0"/>
          <w:divBdr>
            <w:top w:val="none" w:sz="0" w:space="0" w:color="auto"/>
            <w:left w:val="none" w:sz="0" w:space="0" w:color="auto"/>
            <w:bottom w:val="none" w:sz="0" w:space="0" w:color="auto"/>
            <w:right w:val="none" w:sz="0" w:space="0" w:color="auto"/>
          </w:divBdr>
        </w:div>
        <w:div w:id="498160902">
          <w:marLeft w:val="0"/>
          <w:marRight w:val="0"/>
          <w:marTop w:val="0"/>
          <w:marBottom w:val="0"/>
          <w:divBdr>
            <w:top w:val="none" w:sz="0" w:space="0" w:color="auto"/>
            <w:left w:val="none" w:sz="0" w:space="0" w:color="auto"/>
            <w:bottom w:val="none" w:sz="0" w:space="0" w:color="auto"/>
            <w:right w:val="none" w:sz="0" w:space="0" w:color="auto"/>
          </w:divBdr>
        </w:div>
        <w:div w:id="538320977">
          <w:marLeft w:val="0"/>
          <w:marRight w:val="0"/>
          <w:marTop w:val="0"/>
          <w:marBottom w:val="0"/>
          <w:divBdr>
            <w:top w:val="none" w:sz="0" w:space="0" w:color="auto"/>
            <w:left w:val="none" w:sz="0" w:space="0" w:color="auto"/>
            <w:bottom w:val="none" w:sz="0" w:space="0" w:color="auto"/>
            <w:right w:val="none" w:sz="0" w:space="0" w:color="auto"/>
          </w:divBdr>
        </w:div>
        <w:div w:id="544485278">
          <w:marLeft w:val="0"/>
          <w:marRight w:val="0"/>
          <w:marTop w:val="0"/>
          <w:marBottom w:val="0"/>
          <w:divBdr>
            <w:top w:val="none" w:sz="0" w:space="0" w:color="auto"/>
            <w:left w:val="none" w:sz="0" w:space="0" w:color="auto"/>
            <w:bottom w:val="none" w:sz="0" w:space="0" w:color="auto"/>
            <w:right w:val="none" w:sz="0" w:space="0" w:color="auto"/>
          </w:divBdr>
        </w:div>
        <w:div w:id="566064954">
          <w:marLeft w:val="0"/>
          <w:marRight w:val="0"/>
          <w:marTop w:val="0"/>
          <w:marBottom w:val="0"/>
          <w:divBdr>
            <w:top w:val="none" w:sz="0" w:space="0" w:color="auto"/>
            <w:left w:val="none" w:sz="0" w:space="0" w:color="auto"/>
            <w:bottom w:val="none" w:sz="0" w:space="0" w:color="auto"/>
            <w:right w:val="none" w:sz="0" w:space="0" w:color="auto"/>
          </w:divBdr>
        </w:div>
        <w:div w:id="588466486">
          <w:marLeft w:val="0"/>
          <w:marRight w:val="0"/>
          <w:marTop w:val="0"/>
          <w:marBottom w:val="0"/>
          <w:divBdr>
            <w:top w:val="none" w:sz="0" w:space="0" w:color="auto"/>
            <w:left w:val="none" w:sz="0" w:space="0" w:color="auto"/>
            <w:bottom w:val="none" w:sz="0" w:space="0" w:color="auto"/>
            <w:right w:val="none" w:sz="0" w:space="0" w:color="auto"/>
          </w:divBdr>
        </w:div>
        <w:div w:id="591550437">
          <w:marLeft w:val="0"/>
          <w:marRight w:val="0"/>
          <w:marTop w:val="0"/>
          <w:marBottom w:val="0"/>
          <w:divBdr>
            <w:top w:val="none" w:sz="0" w:space="0" w:color="auto"/>
            <w:left w:val="none" w:sz="0" w:space="0" w:color="auto"/>
            <w:bottom w:val="none" w:sz="0" w:space="0" w:color="auto"/>
            <w:right w:val="none" w:sz="0" w:space="0" w:color="auto"/>
          </w:divBdr>
        </w:div>
        <w:div w:id="613250750">
          <w:marLeft w:val="0"/>
          <w:marRight w:val="0"/>
          <w:marTop w:val="0"/>
          <w:marBottom w:val="0"/>
          <w:divBdr>
            <w:top w:val="none" w:sz="0" w:space="0" w:color="auto"/>
            <w:left w:val="none" w:sz="0" w:space="0" w:color="auto"/>
            <w:bottom w:val="none" w:sz="0" w:space="0" w:color="auto"/>
            <w:right w:val="none" w:sz="0" w:space="0" w:color="auto"/>
          </w:divBdr>
        </w:div>
        <w:div w:id="613902583">
          <w:marLeft w:val="0"/>
          <w:marRight w:val="0"/>
          <w:marTop w:val="0"/>
          <w:marBottom w:val="0"/>
          <w:divBdr>
            <w:top w:val="none" w:sz="0" w:space="0" w:color="auto"/>
            <w:left w:val="none" w:sz="0" w:space="0" w:color="auto"/>
            <w:bottom w:val="none" w:sz="0" w:space="0" w:color="auto"/>
            <w:right w:val="none" w:sz="0" w:space="0" w:color="auto"/>
          </w:divBdr>
        </w:div>
        <w:div w:id="616058939">
          <w:marLeft w:val="0"/>
          <w:marRight w:val="0"/>
          <w:marTop w:val="0"/>
          <w:marBottom w:val="0"/>
          <w:divBdr>
            <w:top w:val="none" w:sz="0" w:space="0" w:color="auto"/>
            <w:left w:val="none" w:sz="0" w:space="0" w:color="auto"/>
            <w:bottom w:val="none" w:sz="0" w:space="0" w:color="auto"/>
            <w:right w:val="none" w:sz="0" w:space="0" w:color="auto"/>
          </w:divBdr>
        </w:div>
        <w:div w:id="624773873">
          <w:marLeft w:val="0"/>
          <w:marRight w:val="0"/>
          <w:marTop w:val="0"/>
          <w:marBottom w:val="0"/>
          <w:divBdr>
            <w:top w:val="none" w:sz="0" w:space="0" w:color="auto"/>
            <w:left w:val="none" w:sz="0" w:space="0" w:color="auto"/>
            <w:bottom w:val="none" w:sz="0" w:space="0" w:color="auto"/>
            <w:right w:val="none" w:sz="0" w:space="0" w:color="auto"/>
          </w:divBdr>
        </w:div>
        <w:div w:id="665324340">
          <w:marLeft w:val="0"/>
          <w:marRight w:val="0"/>
          <w:marTop w:val="0"/>
          <w:marBottom w:val="0"/>
          <w:divBdr>
            <w:top w:val="none" w:sz="0" w:space="0" w:color="auto"/>
            <w:left w:val="none" w:sz="0" w:space="0" w:color="auto"/>
            <w:bottom w:val="none" w:sz="0" w:space="0" w:color="auto"/>
            <w:right w:val="none" w:sz="0" w:space="0" w:color="auto"/>
          </w:divBdr>
        </w:div>
        <w:div w:id="691149025">
          <w:marLeft w:val="0"/>
          <w:marRight w:val="0"/>
          <w:marTop w:val="0"/>
          <w:marBottom w:val="0"/>
          <w:divBdr>
            <w:top w:val="none" w:sz="0" w:space="0" w:color="auto"/>
            <w:left w:val="none" w:sz="0" w:space="0" w:color="auto"/>
            <w:bottom w:val="none" w:sz="0" w:space="0" w:color="auto"/>
            <w:right w:val="none" w:sz="0" w:space="0" w:color="auto"/>
          </w:divBdr>
        </w:div>
        <w:div w:id="699745772">
          <w:marLeft w:val="0"/>
          <w:marRight w:val="0"/>
          <w:marTop w:val="0"/>
          <w:marBottom w:val="0"/>
          <w:divBdr>
            <w:top w:val="none" w:sz="0" w:space="0" w:color="auto"/>
            <w:left w:val="none" w:sz="0" w:space="0" w:color="auto"/>
            <w:bottom w:val="none" w:sz="0" w:space="0" w:color="auto"/>
            <w:right w:val="none" w:sz="0" w:space="0" w:color="auto"/>
          </w:divBdr>
        </w:div>
        <w:div w:id="709231753">
          <w:marLeft w:val="0"/>
          <w:marRight w:val="0"/>
          <w:marTop w:val="0"/>
          <w:marBottom w:val="0"/>
          <w:divBdr>
            <w:top w:val="none" w:sz="0" w:space="0" w:color="auto"/>
            <w:left w:val="none" w:sz="0" w:space="0" w:color="auto"/>
            <w:bottom w:val="none" w:sz="0" w:space="0" w:color="auto"/>
            <w:right w:val="none" w:sz="0" w:space="0" w:color="auto"/>
          </w:divBdr>
        </w:div>
        <w:div w:id="709305996">
          <w:marLeft w:val="0"/>
          <w:marRight w:val="0"/>
          <w:marTop w:val="0"/>
          <w:marBottom w:val="0"/>
          <w:divBdr>
            <w:top w:val="none" w:sz="0" w:space="0" w:color="auto"/>
            <w:left w:val="none" w:sz="0" w:space="0" w:color="auto"/>
            <w:bottom w:val="none" w:sz="0" w:space="0" w:color="auto"/>
            <w:right w:val="none" w:sz="0" w:space="0" w:color="auto"/>
          </w:divBdr>
        </w:div>
        <w:div w:id="715616992">
          <w:marLeft w:val="0"/>
          <w:marRight w:val="0"/>
          <w:marTop w:val="0"/>
          <w:marBottom w:val="0"/>
          <w:divBdr>
            <w:top w:val="none" w:sz="0" w:space="0" w:color="auto"/>
            <w:left w:val="none" w:sz="0" w:space="0" w:color="auto"/>
            <w:bottom w:val="none" w:sz="0" w:space="0" w:color="auto"/>
            <w:right w:val="none" w:sz="0" w:space="0" w:color="auto"/>
          </w:divBdr>
        </w:div>
        <w:div w:id="716784344">
          <w:marLeft w:val="0"/>
          <w:marRight w:val="0"/>
          <w:marTop w:val="0"/>
          <w:marBottom w:val="0"/>
          <w:divBdr>
            <w:top w:val="none" w:sz="0" w:space="0" w:color="auto"/>
            <w:left w:val="none" w:sz="0" w:space="0" w:color="auto"/>
            <w:bottom w:val="none" w:sz="0" w:space="0" w:color="auto"/>
            <w:right w:val="none" w:sz="0" w:space="0" w:color="auto"/>
          </w:divBdr>
        </w:div>
        <w:div w:id="718432979">
          <w:marLeft w:val="0"/>
          <w:marRight w:val="0"/>
          <w:marTop w:val="0"/>
          <w:marBottom w:val="0"/>
          <w:divBdr>
            <w:top w:val="none" w:sz="0" w:space="0" w:color="auto"/>
            <w:left w:val="none" w:sz="0" w:space="0" w:color="auto"/>
            <w:bottom w:val="none" w:sz="0" w:space="0" w:color="auto"/>
            <w:right w:val="none" w:sz="0" w:space="0" w:color="auto"/>
          </w:divBdr>
        </w:div>
        <w:div w:id="754786893">
          <w:marLeft w:val="0"/>
          <w:marRight w:val="0"/>
          <w:marTop w:val="0"/>
          <w:marBottom w:val="0"/>
          <w:divBdr>
            <w:top w:val="none" w:sz="0" w:space="0" w:color="auto"/>
            <w:left w:val="none" w:sz="0" w:space="0" w:color="auto"/>
            <w:bottom w:val="none" w:sz="0" w:space="0" w:color="auto"/>
            <w:right w:val="none" w:sz="0" w:space="0" w:color="auto"/>
          </w:divBdr>
        </w:div>
        <w:div w:id="762842437">
          <w:marLeft w:val="0"/>
          <w:marRight w:val="0"/>
          <w:marTop w:val="0"/>
          <w:marBottom w:val="0"/>
          <w:divBdr>
            <w:top w:val="none" w:sz="0" w:space="0" w:color="auto"/>
            <w:left w:val="none" w:sz="0" w:space="0" w:color="auto"/>
            <w:bottom w:val="none" w:sz="0" w:space="0" w:color="auto"/>
            <w:right w:val="none" w:sz="0" w:space="0" w:color="auto"/>
          </w:divBdr>
        </w:div>
        <w:div w:id="766196290">
          <w:marLeft w:val="0"/>
          <w:marRight w:val="0"/>
          <w:marTop w:val="0"/>
          <w:marBottom w:val="0"/>
          <w:divBdr>
            <w:top w:val="none" w:sz="0" w:space="0" w:color="auto"/>
            <w:left w:val="none" w:sz="0" w:space="0" w:color="auto"/>
            <w:bottom w:val="none" w:sz="0" w:space="0" w:color="auto"/>
            <w:right w:val="none" w:sz="0" w:space="0" w:color="auto"/>
          </w:divBdr>
        </w:div>
        <w:div w:id="768428242">
          <w:marLeft w:val="0"/>
          <w:marRight w:val="0"/>
          <w:marTop w:val="0"/>
          <w:marBottom w:val="0"/>
          <w:divBdr>
            <w:top w:val="none" w:sz="0" w:space="0" w:color="auto"/>
            <w:left w:val="none" w:sz="0" w:space="0" w:color="auto"/>
            <w:bottom w:val="none" w:sz="0" w:space="0" w:color="auto"/>
            <w:right w:val="none" w:sz="0" w:space="0" w:color="auto"/>
          </w:divBdr>
        </w:div>
        <w:div w:id="807283920">
          <w:marLeft w:val="0"/>
          <w:marRight w:val="0"/>
          <w:marTop w:val="0"/>
          <w:marBottom w:val="0"/>
          <w:divBdr>
            <w:top w:val="none" w:sz="0" w:space="0" w:color="auto"/>
            <w:left w:val="none" w:sz="0" w:space="0" w:color="auto"/>
            <w:bottom w:val="none" w:sz="0" w:space="0" w:color="auto"/>
            <w:right w:val="none" w:sz="0" w:space="0" w:color="auto"/>
          </w:divBdr>
        </w:div>
        <w:div w:id="816459695">
          <w:marLeft w:val="0"/>
          <w:marRight w:val="0"/>
          <w:marTop w:val="0"/>
          <w:marBottom w:val="0"/>
          <w:divBdr>
            <w:top w:val="none" w:sz="0" w:space="0" w:color="auto"/>
            <w:left w:val="none" w:sz="0" w:space="0" w:color="auto"/>
            <w:bottom w:val="none" w:sz="0" w:space="0" w:color="auto"/>
            <w:right w:val="none" w:sz="0" w:space="0" w:color="auto"/>
          </w:divBdr>
        </w:div>
        <w:div w:id="835462613">
          <w:marLeft w:val="0"/>
          <w:marRight w:val="0"/>
          <w:marTop w:val="0"/>
          <w:marBottom w:val="0"/>
          <w:divBdr>
            <w:top w:val="none" w:sz="0" w:space="0" w:color="auto"/>
            <w:left w:val="none" w:sz="0" w:space="0" w:color="auto"/>
            <w:bottom w:val="none" w:sz="0" w:space="0" w:color="auto"/>
            <w:right w:val="none" w:sz="0" w:space="0" w:color="auto"/>
          </w:divBdr>
        </w:div>
        <w:div w:id="882668952">
          <w:marLeft w:val="0"/>
          <w:marRight w:val="0"/>
          <w:marTop w:val="0"/>
          <w:marBottom w:val="0"/>
          <w:divBdr>
            <w:top w:val="none" w:sz="0" w:space="0" w:color="auto"/>
            <w:left w:val="none" w:sz="0" w:space="0" w:color="auto"/>
            <w:bottom w:val="none" w:sz="0" w:space="0" w:color="auto"/>
            <w:right w:val="none" w:sz="0" w:space="0" w:color="auto"/>
          </w:divBdr>
        </w:div>
        <w:div w:id="894853695">
          <w:marLeft w:val="0"/>
          <w:marRight w:val="0"/>
          <w:marTop w:val="0"/>
          <w:marBottom w:val="0"/>
          <w:divBdr>
            <w:top w:val="none" w:sz="0" w:space="0" w:color="auto"/>
            <w:left w:val="none" w:sz="0" w:space="0" w:color="auto"/>
            <w:bottom w:val="none" w:sz="0" w:space="0" w:color="auto"/>
            <w:right w:val="none" w:sz="0" w:space="0" w:color="auto"/>
          </w:divBdr>
        </w:div>
        <w:div w:id="941762426">
          <w:marLeft w:val="0"/>
          <w:marRight w:val="0"/>
          <w:marTop w:val="0"/>
          <w:marBottom w:val="0"/>
          <w:divBdr>
            <w:top w:val="none" w:sz="0" w:space="0" w:color="auto"/>
            <w:left w:val="none" w:sz="0" w:space="0" w:color="auto"/>
            <w:bottom w:val="none" w:sz="0" w:space="0" w:color="auto"/>
            <w:right w:val="none" w:sz="0" w:space="0" w:color="auto"/>
          </w:divBdr>
        </w:div>
        <w:div w:id="946691764">
          <w:marLeft w:val="0"/>
          <w:marRight w:val="0"/>
          <w:marTop w:val="0"/>
          <w:marBottom w:val="0"/>
          <w:divBdr>
            <w:top w:val="none" w:sz="0" w:space="0" w:color="auto"/>
            <w:left w:val="none" w:sz="0" w:space="0" w:color="auto"/>
            <w:bottom w:val="none" w:sz="0" w:space="0" w:color="auto"/>
            <w:right w:val="none" w:sz="0" w:space="0" w:color="auto"/>
          </w:divBdr>
        </w:div>
        <w:div w:id="950354408">
          <w:marLeft w:val="0"/>
          <w:marRight w:val="0"/>
          <w:marTop w:val="0"/>
          <w:marBottom w:val="0"/>
          <w:divBdr>
            <w:top w:val="none" w:sz="0" w:space="0" w:color="auto"/>
            <w:left w:val="none" w:sz="0" w:space="0" w:color="auto"/>
            <w:bottom w:val="none" w:sz="0" w:space="0" w:color="auto"/>
            <w:right w:val="none" w:sz="0" w:space="0" w:color="auto"/>
          </w:divBdr>
        </w:div>
        <w:div w:id="974796851">
          <w:marLeft w:val="0"/>
          <w:marRight w:val="0"/>
          <w:marTop w:val="0"/>
          <w:marBottom w:val="0"/>
          <w:divBdr>
            <w:top w:val="none" w:sz="0" w:space="0" w:color="auto"/>
            <w:left w:val="none" w:sz="0" w:space="0" w:color="auto"/>
            <w:bottom w:val="none" w:sz="0" w:space="0" w:color="auto"/>
            <w:right w:val="none" w:sz="0" w:space="0" w:color="auto"/>
          </w:divBdr>
        </w:div>
        <w:div w:id="983436491">
          <w:marLeft w:val="0"/>
          <w:marRight w:val="0"/>
          <w:marTop w:val="0"/>
          <w:marBottom w:val="0"/>
          <w:divBdr>
            <w:top w:val="none" w:sz="0" w:space="0" w:color="auto"/>
            <w:left w:val="none" w:sz="0" w:space="0" w:color="auto"/>
            <w:bottom w:val="none" w:sz="0" w:space="0" w:color="auto"/>
            <w:right w:val="none" w:sz="0" w:space="0" w:color="auto"/>
          </w:divBdr>
        </w:div>
        <w:div w:id="990063637">
          <w:marLeft w:val="0"/>
          <w:marRight w:val="0"/>
          <w:marTop w:val="0"/>
          <w:marBottom w:val="0"/>
          <w:divBdr>
            <w:top w:val="none" w:sz="0" w:space="0" w:color="auto"/>
            <w:left w:val="none" w:sz="0" w:space="0" w:color="auto"/>
            <w:bottom w:val="none" w:sz="0" w:space="0" w:color="auto"/>
            <w:right w:val="none" w:sz="0" w:space="0" w:color="auto"/>
          </w:divBdr>
        </w:div>
        <w:div w:id="1047948101">
          <w:marLeft w:val="0"/>
          <w:marRight w:val="0"/>
          <w:marTop w:val="0"/>
          <w:marBottom w:val="0"/>
          <w:divBdr>
            <w:top w:val="none" w:sz="0" w:space="0" w:color="auto"/>
            <w:left w:val="none" w:sz="0" w:space="0" w:color="auto"/>
            <w:bottom w:val="none" w:sz="0" w:space="0" w:color="auto"/>
            <w:right w:val="none" w:sz="0" w:space="0" w:color="auto"/>
          </w:divBdr>
        </w:div>
        <w:div w:id="1048991266">
          <w:marLeft w:val="0"/>
          <w:marRight w:val="0"/>
          <w:marTop w:val="0"/>
          <w:marBottom w:val="0"/>
          <w:divBdr>
            <w:top w:val="none" w:sz="0" w:space="0" w:color="auto"/>
            <w:left w:val="none" w:sz="0" w:space="0" w:color="auto"/>
            <w:bottom w:val="none" w:sz="0" w:space="0" w:color="auto"/>
            <w:right w:val="none" w:sz="0" w:space="0" w:color="auto"/>
          </w:divBdr>
        </w:div>
        <w:div w:id="1051078538">
          <w:marLeft w:val="0"/>
          <w:marRight w:val="0"/>
          <w:marTop w:val="0"/>
          <w:marBottom w:val="0"/>
          <w:divBdr>
            <w:top w:val="none" w:sz="0" w:space="0" w:color="auto"/>
            <w:left w:val="none" w:sz="0" w:space="0" w:color="auto"/>
            <w:bottom w:val="none" w:sz="0" w:space="0" w:color="auto"/>
            <w:right w:val="none" w:sz="0" w:space="0" w:color="auto"/>
          </w:divBdr>
        </w:div>
        <w:div w:id="1102384659">
          <w:marLeft w:val="0"/>
          <w:marRight w:val="0"/>
          <w:marTop w:val="0"/>
          <w:marBottom w:val="0"/>
          <w:divBdr>
            <w:top w:val="none" w:sz="0" w:space="0" w:color="auto"/>
            <w:left w:val="none" w:sz="0" w:space="0" w:color="auto"/>
            <w:bottom w:val="none" w:sz="0" w:space="0" w:color="auto"/>
            <w:right w:val="none" w:sz="0" w:space="0" w:color="auto"/>
          </w:divBdr>
        </w:div>
        <w:div w:id="1109162590">
          <w:marLeft w:val="0"/>
          <w:marRight w:val="0"/>
          <w:marTop w:val="0"/>
          <w:marBottom w:val="0"/>
          <w:divBdr>
            <w:top w:val="none" w:sz="0" w:space="0" w:color="auto"/>
            <w:left w:val="none" w:sz="0" w:space="0" w:color="auto"/>
            <w:bottom w:val="none" w:sz="0" w:space="0" w:color="auto"/>
            <w:right w:val="none" w:sz="0" w:space="0" w:color="auto"/>
          </w:divBdr>
        </w:div>
        <w:div w:id="1137986638">
          <w:marLeft w:val="0"/>
          <w:marRight w:val="0"/>
          <w:marTop w:val="0"/>
          <w:marBottom w:val="0"/>
          <w:divBdr>
            <w:top w:val="none" w:sz="0" w:space="0" w:color="auto"/>
            <w:left w:val="none" w:sz="0" w:space="0" w:color="auto"/>
            <w:bottom w:val="none" w:sz="0" w:space="0" w:color="auto"/>
            <w:right w:val="none" w:sz="0" w:space="0" w:color="auto"/>
          </w:divBdr>
        </w:div>
        <w:div w:id="1192377145">
          <w:marLeft w:val="0"/>
          <w:marRight w:val="0"/>
          <w:marTop w:val="0"/>
          <w:marBottom w:val="0"/>
          <w:divBdr>
            <w:top w:val="none" w:sz="0" w:space="0" w:color="auto"/>
            <w:left w:val="none" w:sz="0" w:space="0" w:color="auto"/>
            <w:bottom w:val="none" w:sz="0" w:space="0" w:color="auto"/>
            <w:right w:val="none" w:sz="0" w:space="0" w:color="auto"/>
          </w:divBdr>
        </w:div>
        <w:div w:id="1205485975">
          <w:marLeft w:val="0"/>
          <w:marRight w:val="0"/>
          <w:marTop w:val="0"/>
          <w:marBottom w:val="0"/>
          <w:divBdr>
            <w:top w:val="none" w:sz="0" w:space="0" w:color="auto"/>
            <w:left w:val="none" w:sz="0" w:space="0" w:color="auto"/>
            <w:bottom w:val="none" w:sz="0" w:space="0" w:color="auto"/>
            <w:right w:val="none" w:sz="0" w:space="0" w:color="auto"/>
          </w:divBdr>
        </w:div>
        <w:div w:id="1205826140">
          <w:marLeft w:val="0"/>
          <w:marRight w:val="0"/>
          <w:marTop w:val="0"/>
          <w:marBottom w:val="0"/>
          <w:divBdr>
            <w:top w:val="none" w:sz="0" w:space="0" w:color="auto"/>
            <w:left w:val="none" w:sz="0" w:space="0" w:color="auto"/>
            <w:bottom w:val="none" w:sz="0" w:space="0" w:color="auto"/>
            <w:right w:val="none" w:sz="0" w:space="0" w:color="auto"/>
          </w:divBdr>
        </w:div>
        <w:div w:id="1210916254">
          <w:marLeft w:val="0"/>
          <w:marRight w:val="0"/>
          <w:marTop w:val="0"/>
          <w:marBottom w:val="0"/>
          <w:divBdr>
            <w:top w:val="none" w:sz="0" w:space="0" w:color="auto"/>
            <w:left w:val="none" w:sz="0" w:space="0" w:color="auto"/>
            <w:bottom w:val="none" w:sz="0" w:space="0" w:color="auto"/>
            <w:right w:val="none" w:sz="0" w:space="0" w:color="auto"/>
          </w:divBdr>
        </w:div>
        <w:div w:id="1261765232">
          <w:marLeft w:val="0"/>
          <w:marRight w:val="0"/>
          <w:marTop w:val="0"/>
          <w:marBottom w:val="0"/>
          <w:divBdr>
            <w:top w:val="none" w:sz="0" w:space="0" w:color="auto"/>
            <w:left w:val="none" w:sz="0" w:space="0" w:color="auto"/>
            <w:bottom w:val="none" w:sz="0" w:space="0" w:color="auto"/>
            <w:right w:val="none" w:sz="0" w:space="0" w:color="auto"/>
          </w:divBdr>
        </w:div>
        <w:div w:id="1316573410">
          <w:marLeft w:val="0"/>
          <w:marRight w:val="0"/>
          <w:marTop w:val="0"/>
          <w:marBottom w:val="0"/>
          <w:divBdr>
            <w:top w:val="none" w:sz="0" w:space="0" w:color="auto"/>
            <w:left w:val="none" w:sz="0" w:space="0" w:color="auto"/>
            <w:bottom w:val="none" w:sz="0" w:space="0" w:color="auto"/>
            <w:right w:val="none" w:sz="0" w:space="0" w:color="auto"/>
          </w:divBdr>
        </w:div>
        <w:div w:id="1342195159">
          <w:marLeft w:val="0"/>
          <w:marRight w:val="0"/>
          <w:marTop w:val="0"/>
          <w:marBottom w:val="0"/>
          <w:divBdr>
            <w:top w:val="none" w:sz="0" w:space="0" w:color="auto"/>
            <w:left w:val="none" w:sz="0" w:space="0" w:color="auto"/>
            <w:bottom w:val="none" w:sz="0" w:space="0" w:color="auto"/>
            <w:right w:val="none" w:sz="0" w:space="0" w:color="auto"/>
          </w:divBdr>
        </w:div>
        <w:div w:id="1342269906">
          <w:marLeft w:val="0"/>
          <w:marRight w:val="0"/>
          <w:marTop w:val="0"/>
          <w:marBottom w:val="0"/>
          <w:divBdr>
            <w:top w:val="none" w:sz="0" w:space="0" w:color="auto"/>
            <w:left w:val="none" w:sz="0" w:space="0" w:color="auto"/>
            <w:bottom w:val="none" w:sz="0" w:space="0" w:color="auto"/>
            <w:right w:val="none" w:sz="0" w:space="0" w:color="auto"/>
          </w:divBdr>
        </w:div>
        <w:div w:id="1370568425">
          <w:marLeft w:val="0"/>
          <w:marRight w:val="0"/>
          <w:marTop w:val="0"/>
          <w:marBottom w:val="0"/>
          <w:divBdr>
            <w:top w:val="none" w:sz="0" w:space="0" w:color="auto"/>
            <w:left w:val="none" w:sz="0" w:space="0" w:color="auto"/>
            <w:bottom w:val="none" w:sz="0" w:space="0" w:color="auto"/>
            <w:right w:val="none" w:sz="0" w:space="0" w:color="auto"/>
          </w:divBdr>
        </w:div>
        <w:div w:id="1446459354">
          <w:marLeft w:val="0"/>
          <w:marRight w:val="0"/>
          <w:marTop w:val="0"/>
          <w:marBottom w:val="0"/>
          <w:divBdr>
            <w:top w:val="none" w:sz="0" w:space="0" w:color="auto"/>
            <w:left w:val="none" w:sz="0" w:space="0" w:color="auto"/>
            <w:bottom w:val="none" w:sz="0" w:space="0" w:color="auto"/>
            <w:right w:val="none" w:sz="0" w:space="0" w:color="auto"/>
          </w:divBdr>
        </w:div>
        <w:div w:id="1456489401">
          <w:marLeft w:val="0"/>
          <w:marRight w:val="0"/>
          <w:marTop w:val="0"/>
          <w:marBottom w:val="0"/>
          <w:divBdr>
            <w:top w:val="none" w:sz="0" w:space="0" w:color="auto"/>
            <w:left w:val="none" w:sz="0" w:space="0" w:color="auto"/>
            <w:bottom w:val="none" w:sz="0" w:space="0" w:color="auto"/>
            <w:right w:val="none" w:sz="0" w:space="0" w:color="auto"/>
          </w:divBdr>
        </w:div>
        <w:div w:id="1485007457">
          <w:marLeft w:val="0"/>
          <w:marRight w:val="0"/>
          <w:marTop w:val="0"/>
          <w:marBottom w:val="0"/>
          <w:divBdr>
            <w:top w:val="none" w:sz="0" w:space="0" w:color="auto"/>
            <w:left w:val="none" w:sz="0" w:space="0" w:color="auto"/>
            <w:bottom w:val="none" w:sz="0" w:space="0" w:color="auto"/>
            <w:right w:val="none" w:sz="0" w:space="0" w:color="auto"/>
          </w:divBdr>
        </w:div>
        <w:div w:id="1486701596">
          <w:marLeft w:val="0"/>
          <w:marRight w:val="0"/>
          <w:marTop w:val="0"/>
          <w:marBottom w:val="0"/>
          <w:divBdr>
            <w:top w:val="none" w:sz="0" w:space="0" w:color="auto"/>
            <w:left w:val="none" w:sz="0" w:space="0" w:color="auto"/>
            <w:bottom w:val="none" w:sz="0" w:space="0" w:color="auto"/>
            <w:right w:val="none" w:sz="0" w:space="0" w:color="auto"/>
          </w:divBdr>
        </w:div>
        <w:div w:id="1487278873">
          <w:marLeft w:val="0"/>
          <w:marRight w:val="0"/>
          <w:marTop w:val="0"/>
          <w:marBottom w:val="0"/>
          <w:divBdr>
            <w:top w:val="none" w:sz="0" w:space="0" w:color="auto"/>
            <w:left w:val="none" w:sz="0" w:space="0" w:color="auto"/>
            <w:bottom w:val="none" w:sz="0" w:space="0" w:color="auto"/>
            <w:right w:val="none" w:sz="0" w:space="0" w:color="auto"/>
          </w:divBdr>
        </w:div>
        <w:div w:id="1513370919">
          <w:marLeft w:val="0"/>
          <w:marRight w:val="0"/>
          <w:marTop w:val="0"/>
          <w:marBottom w:val="0"/>
          <w:divBdr>
            <w:top w:val="none" w:sz="0" w:space="0" w:color="auto"/>
            <w:left w:val="none" w:sz="0" w:space="0" w:color="auto"/>
            <w:bottom w:val="none" w:sz="0" w:space="0" w:color="auto"/>
            <w:right w:val="none" w:sz="0" w:space="0" w:color="auto"/>
          </w:divBdr>
        </w:div>
        <w:div w:id="1553543559">
          <w:marLeft w:val="0"/>
          <w:marRight w:val="0"/>
          <w:marTop w:val="0"/>
          <w:marBottom w:val="0"/>
          <w:divBdr>
            <w:top w:val="none" w:sz="0" w:space="0" w:color="auto"/>
            <w:left w:val="none" w:sz="0" w:space="0" w:color="auto"/>
            <w:bottom w:val="none" w:sz="0" w:space="0" w:color="auto"/>
            <w:right w:val="none" w:sz="0" w:space="0" w:color="auto"/>
          </w:divBdr>
        </w:div>
        <w:div w:id="1554930040">
          <w:marLeft w:val="0"/>
          <w:marRight w:val="0"/>
          <w:marTop w:val="0"/>
          <w:marBottom w:val="0"/>
          <w:divBdr>
            <w:top w:val="none" w:sz="0" w:space="0" w:color="auto"/>
            <w:left w:val="none" w:sz="0" w:space="0" w:color="auto"/>
            <w:bottom w:val="none" w:sz="0" w:space="0" w:color="auto"/>
            <w:right w:val="none" w:sz="0" w:space="0" w:color="auto"/>
          </w:divBdr>
        </w:div>
        <w:div w:id="1558592220">
          <w:marLeft w:val="0"/>
          <w:marRight w:val="0"/>
          <w:marTop w:val="0"/>
          <w:marBottom w:val="0"/>
          <w:divBdr>
            <w:top w:val="none" w:sz="0" w:space="0" w:color="auto"/>
            <w:left w:val="none" w:sz="0" w:space="0" w:color="auto"/>
            <w:bottom w:val="none" w:sz="0" w:space="0" w:color="auto"/>
            <w:right w:val="none" w:sz="0" w:space="0" w:color="auto"/>
          </w:divBdr>
        </w:div>
        <w:div w:id="1560743827">
          <w:marLeft w:val="0"/>
          <w:marRight w:val="0"/>
          <w:marTop w:val="0"/>
          <w:marBottom w:val="0"/>
          <w:divBdr>
            <w:top w:val="none" w:sz="0" w:space="0" w:color="auto"/>
            <w:left w:val="none" w:sz="0" w:space="0" w:color="auto"/>
            <w:bottom w:val="none" w:sz="0" w:space="0" w:color="auto"/>
            <w:right w:val="none" w:sz="0" w:space="0" w:color="auto"/>
          </w:divBdr>
        </w:div>
        <w:div w:id="1569684714">
          <w:marLeft w:val="0"/>
          <w:marRight w:val="0"/>
          <w:marTop w:val="0"/>
          <w:marBottom w:val="0"/>
          <w:divBdr>
            <w:top w:val="none" w:sz="0" w:space="0" w:color="auto"/>
            <w:left w:val="none" w:sz="0" w:space="0" w:color="auto"/>
            <w:bottom w:val="none" w:sz="0" w:space="0" w:color="auto"/>
            <w:right w:val="none" w:sz="0" w:space="0" w:color="auto"/>
          </w:divBdr>
        </w:div>
        <w:div w:id="1571689759">
          <w:marLeft w:val="0"/>
          <w:marRight w:val="0"/>
          <w:marTop w:val="0"/>
          <w:marBottom w:val="0"/>
          <w:divBdr>
            <w:top w:val="none" w:sz="0" w:space="0" w:color="auto"/>
            <w:left w:val="none" w:sz="0" w:space="0" w:color="auto"/>
            <w:bottom w:val="none" w:sz="0" w:space="0" w:color="auto"/>
            <w:right w:val="none" w:sz="0" w:space="0" w:color="auto"/>
          </w:divBdr>
        </w:div>
        <w:div w:id="1609121039">
          <w:marLeft w:val="0"/>
          <w:marRight w:val="0"/>
          <w:marTop w:val="0"/>
          <w:marBottom w:val="0"/>
          <w:divBdr>
            <w:top w:val="none" w:sz="0" w:space="0" w:color="auto"/>
            <w:left w:val="none" w:sz="0" w:space="0" w:color="auto"/>
            <w:bottom w:val="none" w:sz="0" w:space="0" w:color="auto"/>
            <w:right w:val="none" w:sz="0" w:space="0" w:color="auto"/>
          </w:divBdr>
        </w:div>
        <w:div w:id="1626351424">
          <w:marLeft w:val="0"/>
          <w:marRight w:val="0"/>
          <w:marTop w:val="0"/>
          <w:marBottom w:val="0"/>
          <w:divBdr>
            <w:top w:val="none" w:sz="0" w:space="0" w:color="auto"/>
            <w:left w:val="none" w:sz="0" w:space="0" w:color="auto"/>
            <w:bottom w:val="none" w:sz="0" w:space="0" w:color="auto"/>
            <w:right w:val="none" w:sz="0" w:space="0" w:color="auto"/>
          </w:divBdr>
        </w:div>
        <w:div w:id="1635133739">
          <w:marLeft w:val="0"/>
          <w:marRight w:val="0"/>
          <w:marTop w:val="0"/>
          <w:marBottom w:val="0"/>
          <w:divBdr>
            <w:top w:val="none" w:sz="0" w:space="0" w:color="auto"/>
            <w:left w:val="none" w:sz="0" w:space="0" w:color="auto"/>
            <w:bottom w:val="none" w:sz="0" w:space="0" w:color="auto"/>
            <w:right w:val="none" w:sz="0" w:space="0" w:color="auto"/>
          </w:divBdr>
        </w:div>
        <w:div w:id="1642885133">
          <w:marLeft w:val="0"/>
          <w:marRight w:val="0"/>
          <w:marTop w:val="0"/>
          <w:marBottom w:val="0"/>
          <w:divBdr>
            <w:top w:val="none" w:sz="0" w:space="0" w:color="auto"/>
            <w:left w:val="none" w:sz="0" w:space="0" w:color="auto"/>
            <w:bottom w:val="none" w:sz="0" w:space="0" w:color="auto"/>
            <w:right w:val="none" w:sz="0" w:space="0" w:color="auto"/>
          </w:divBdr>
        </w:div>
        <w:div w:id="1670519445">
          <w:marLeft w:val="0"/>
          <w:marRight w:val="0"/>
          <w:marTop w:val="0"/>
          <w:marBottom w:val="0"/>
          <w:divBdr>
            <w:top w:val="none" w:sz="0" w:space="0" w:color="auto"/>
            <w:left w:val="none" w:sz="0" w:space="0" w:color="auto"/>
            <w:bottom w:val="none" w:sz="0" w:space="0" w:color="auto"/>
            <w:right w:val="none" w:sz="0" w:space="0" w:color="auto"/>
          </w:divBdr>
        </w:div>
        <w:div w:id="1682270931">
          <w:marLeft w:val="0"/>
          <w:marRight w:val="0"/>
          <w:marTop w:val="0"/>
          <w:marBottom w:val="0"/>
          <w:divBdr>
            <w:top w:val="none" w:sz="0" w:space="0" w:color="auto"/>
            <w:left w:val="none" w:sz="0" w:space="0" w:color="auto"/>
            <w:bottom w:val="none" w:sz="0" w:space="0" w:color="auto"/>
            <w:right w:val="none" w:sz="0" w:space="0" w:color="auto"/>
          </w:divBdr>
        </w:div>
        <w:div w:id="1684437485">
          <w:marLeft w:val="0"/>
          <w:marRight w:val="0"/>
          <w:marTop w:val="0"/>
          <w:marBottom w:val="0"/>
          <w:divBdr>
            <w:top w:val="none" w:sz="0" w:space="0" w:color="auto"/>
            <w:left w:val="none" w:sz="0" w:space="0" w:color="auto"/>
            <w:bottom w:val="none" w:sz="0" w:space="0" w:color="auto"/>
            <w:right w:val="none" w:sz="0" w:space="0" w:color="auto"/>
          </w:divBdr>
        </w:div>
        <w:div w:id="1684942377">
          <w:marLeft w:val="0"/>
          <w:marRight w:val="0"/>
          <w:marTop w:val="0"/>
          <w:marBottom w:val="0"/>
          <w:divBdr>
            <w:top w:val="none" w:sz="0" w:space="0" w:color="auto"/>
            <w:left w:val="none" w:sz="0" w:space="0" w:color="auto"/>
            <w:bottom w:val="none" w:sz="0" w:space="0" w:color="auto"/>
            <w:right w:val="none" w:sz="0" w:space="0" w:color="auto"/>
          </w:divBdr>
        </w:div>
        <w:div w:id="1701393093">
          <w:marLeft w:val="0"/>
          <w:marRight w:val="0"/>
          <w:marTop w:val="0"/>
          <w:marBottom w:val="0"/>
          <w:divBdr>
            <w:top w:val="none" w:sz="0" w:space="0" w:color="auto"/>
            <w:left w:val="none" w:sz="0" w:space="0" w:color="auto"/>
            <w:bottom w:val="none" w:sz="0" w:space="0" w:color="auto"/>
            <w:right w:val="none" w:sz="0" w:space="0" w:color="auto"/>
          </w:divBdr>
        </w:div>
        <w:div w:id="1703894227">
          <w:marLeft w:val="0"/>
          <w:marRight w:val="0"/>
          <w:marTop w:val="0"/>
          <w:marBottom w:val="0"/>
          <w:divBdr>
            <w:top w:val="none" w:sz="0" w:space="0" w:color="auto"/>
            <w:left w:val="none" w:sz="0" w:space="0" w:color="auto"/>
            <w:bottom w:val="none" w:sz="0" w:space="0" w:color="auto"/>
            <w:right w:val="none" w:sz="0" w:space="0" w:color="auto"/>
          </w:divBdr>
        </w:div>
        <w:div w:id="1723796229">
          <w:marLeft w:val="0"/>
          <w:marRight w:val="0"/>
          <w:marTop w:val="0"/>
          <w:marBottom w:val="0"/>
          <w:divBdr>
            <w:top w:val="none" w:sz="0" w:space="0" w:color="auto"/>
            <w:left w:val="none" w:sz="0" w:space="0" w:color="auto"/>
            <w:bottom w:val="none" w:sz="0" w:space="0" w:color="auto"/>
            <w:right w:val="none" w:sz="0" w:space="0" w:color="auto"/>
          </w:divBdr>
        </w:div>
        <w:div w:id="1727024936">
          <w:marLeft w:val="0"/>
          <w:marRight w:val="0"/>
          <w:marTop w:val="0"/>
          <w:marBottom w:val="0"/>
          <w:divBdr>
            <w:top w:val="none" w:sz="0" w:space="0" w:color="auto"/>
            <w:left w:val="none" w:sz="0" w:space="0" w:color="auto"/>
            <w:bottom w:val="none" w:sz="0" w:space="0" w:color="auto"/>
            <w:right w:val="none" w:sz="0" w:space="0" w:color="auto"/>
          </w:divBdr>
        </w:div>
        <w:div w:id="1744797597">
          <w:marLeft w:val="0"/>
          <w:marRight w:val="0"/>
          <w:marTop w:val="0"/>
          <w:marBottom w:val="0"/>
          <w:divBdr>
            <w:top w:val="none" w:sz="0" w:space="0" w:color="auto"/>
            <w:left w:val="none" w:sz="0" w:space="0" w:color="auto"/>
            <w:bottom w:val="none" w:sz="0" w:space="0" w:color="auto"/>
            <w:right w:val="none" w:sz="0" w:space="0" w:color="auto"/>
          </w:divBdr>
        </w:div>
        <w:div w:id="1794060598">
          <w:marLeft w:val="0"/>
          <w:marRight w:val="0"/>
          <w:marTop w:val="0"/>
          <w:marBottom w:val="0"/>
          <w:divBdr>
            <w:top w:val="none" w:sz="0" w:space="0" w:color="auto"/>
            <w:left w:val="none" w:sz="0" w:space="0" w:color="auto"/>
            <w:bottom w:val="none" w:sz="0" w:space="0" w:color="auto"/>
            <w:right w:val="none" w:sz="0" w:space="0" w:color="auto"/>
          </w:divBdr>
        </w:div>
        <w:div w:id="1883251750">
          <w:marLeft w:val="0"/>
          <w:marRight w:val="0"/>
          <w:marTop w:val="0"/>
          <w:marBottom w:val="0"/>
          <w:divBdr>
            <w:top w:val="none" w:sz="0" w:space="0" w:color="auto"/>
            <w:left w:val="none" w:sz="0" w:space="0" w:color="auto"/>
            <w:bottom w:val="none" w:sz="0" w:space="0" w:color="auto"/>
            <w:right w:val="none" w:sz="0" w:space="0" w:color="auto"/>
          </w:divBdr>
        </w:div>
        <w:div w:id="1955672314">
          <w:marLeft w:val="0"/>
          <w:marRight w:val="0"/>
          <w:marTop w:val="0"/>
          <w:marBottom w:val="0"/>
          <w:divBdr>
            <w:top w:val="none" w:sz="0" w:space="0" w:color="auto"/>
            <w:left w:val="none" w:sz="0" w:space="0" w:color="auto"/>
            <w:bottom w:val="none" w:sz="0" w:space="0" w:color="auto"/>
            <w:right w:val="none" w:sz="0" w:space="0" w:color="auto"/>
          </w:divBdr>
        </w:div>
        <w:div w:id="1960839184">
          <w:marLeft w:val="0"/>
          <w:marRight w:val="0"/>
          <w:marTop w:val="0"/>
          <w:marBottom w:val="0"/>
          <w:divBdr>
            <w:top w:val="none" w:sz="0" w:space="0" w:color="auto"/>
            <w:left w:val="none" w:sz="0" w:space="0" w:color="auto"/>
            <w:bottom w:val="none" w:sz="0" w:space="0" w:color="auto"/>
            <w:right w:val="none" w:sz="0" w:space="0" w:color="auto"/>
          </w:divBdr>
        </w:div>
        <w:div w:id="1963799776">
          <w:marLeft w:val="0"/>
          <w:marRight w:val="0"/>
          <w:marTop w:val="0"/>
          <w:marBottom w:val="0"/>
          <w:divBdr>
            <w:top w:val="none" w:sz="0" w:space="0" w:color="auto"/>
            <w:left w:val="none" w:sz="0" w:space="0" w:color="auto"/>
            <w:bottom w:val="none" w:sz="0" w:space="0" w:color="auto"/>
            <w:right w:val="none" w:sz="0" w:space="0" w:color="auto"/>
          </w:divBdr>
        </w:div>
        <w:div w:id="1976134529">
          <w:marLeft w:val="0"/>
          <w:marRight w:val="0"/>
          <w:marTop w:val="0"/>
          <w:marBottom w:val="0"/>
          <w:divBdr>
            <w:top w:val="none" w:sz="0" w:space="0" w:color="auto"/>
            <w:left w:val="none" w:sz="0" w:space="0" w:color="auto"/>
            <w:bottom w:val="none" w:sz="0" w:space="0" w:color="auto"/>
            <w:right w:val="none" w:sz="0" w:space="0" w:color="auto"/>
          </w:divBdr>
        </w:div>
        <w:div w:id="1979652999">
          <w:marLeft w:val="0"/>
          <w:marRight w:val="0"/>
          <w:marTop w:val="0"/>
          <w:marBottom w:val="0"/>
          <w:divBdr>
            <w:top w:val="none" w:sz="0" w:space="0" w:color="auto"/>
            <w:left w:val="none" w:sz="0" w:space="0" w:color="auto"/>
            <w:bottom w:val="none" w:sz="0" w:space="0" w:color="auto"/>
            <w:right w:val="none" w:sz="0" w:space="0" w:color="auto"/>
          </w:divBdr>
        </w:div>
        <w:div w:id="2004703393">
          <w:marLeft w:val="0"/>
          <w:marRight w:val="0"/>
          <w:marTop w:val="0"/>
          <w:marBottom w:val="0"/>
          <w:divBdr>
            <w:top w:val="none" w:sz="0" w:space="0" w:color="auto"/>
            <w:left w:val="none" w:sz="0" w:space="0" w:color="auto"/>
            <w:bottom w:val="none" w:sz="0" w:space="0" w:color="auto"/>
            <w:right w:val="none" w:sz="0" w:space="0" w:color="auto"/>
          </w:divBdr>
        </w:div>
        <w:div w:id="2025325606">
          <w:marLeft w:val="0"/>
          <w:marRight w:val="0"/>
          <w:marTop w:val="0"/>
          <w:marBottom w:val="0"/>
          <w:divBdr>
            <w:top w:val="none" w:sz="0" w:space="0" w:color="auto"/>
            <w:left w:val="none" w:sz="0" w:space="0" w:color="auto"/>
            <w:bottom w:val="none" w:sz="0" w:space="0" w:color="auto"/>
            <w:right w:val="none" w:sz="0" w:space="0" w:color="auto"/>
          </w:divBdr>
        </w:div>
        <w:div w:id="2035882387">
          <w:marLeft w:val="0"/>
          <w:marRight w:val="0"/>
          <w:marTop w:val="0"/>
          <w:marBottom w:val="0"/>
          <w:divBdr>
            <w:top w:val="none" w:sz="0" w:space="0" w:color="auto"/>
            <w:left w:val="none" w:sz="0" w:space="0" w:color="auto"/>
            <w:bottom w:val="none" w:sz="0" w:space="0" w:color="auto"/>
            <w:right w:val="none" w:sz="0" w:space="0" w:color="auto"/>
          </w:divBdr>
        </w:div>
        <w:div w:id="2062750616">
          <w:marLeft w:val="0"/>
          <w:marRight w:val="0"/>
          <w:marTop w:val="0"/>
          <w:marBottom w:val="0"/>
          <w:divBdr>
            <w:top w:val="none" w:sz="0" w:space="0" w:color="auto"/>
            <w:left w:val="none" w:sz="0" w:space="0" w:color="auto"/>
            <w:bottom w:val="none" w:sz="0" w:space="0" w:color="auto"/>
            <w:right w:val="none" w:sz="0" w:space="0" w:color="auto"/>
          </w:divBdr>
        </w:div>
        <w:div w:id="2088381629">
          <w:marLeft w:val="0"/>
          <w:marRight w:val="0"/>
          <w:marTop w:val="0"/>
          <w:marBottom w:val="0"/>
          <w:divBdr>
            <w:top w:val="none" w:sz="0" w:space="0" w:color="auto"/>
            <w:left w:val="none" w:sz="0" w:space="0" w:color="auto"/>
            <w:bottom w:val="none" w:sz="0" w:space="0" w:color="auto"/>
            <w:right w:val="none" w:sz="0" w:space="0" w:color="auto"/>
          </w:divBdr>
        </w:div>
        <w:div w:id="2103914970">
          <w:marLeft w:val="0"/>
          <w:marRight w:val="0"/>
          <w:marTop w:val="0"/>
          <w:marBottom w:val="0"/>
          <w:divBdr>
            <w:top w:val="none" w:sz="0" w:space="0" w:color="auto"/>
            <w:left w:val="none" w:sz="0" w:space="0" w:color="auto"/>
            <w:bottom w:val="none" w:sz="0" w:space="0" w:color="auto"/>
            <w:right w:val="none" w:sz="0" w:space="0" w:color="auto"/>
          </w:divBdr>
        </w:div>
      </w:divsChild>
    </w:div>
    <w:div w:id="1170754322">
      <w:bodyDiv w:val="1"/>
      <w:marLeft w:val="0"/>
      <w:marRight w:val="0"/>
      <w:marTop w:val="0"/>
      <w:marBottom w:val="0"/>
      <w:divBdr>
        <w:top w:val="none" w:sz="0" w:space="0" w:color="auto"/>
        <w:left w:val="none" w:sz="0" w:space="0" w:color="auto"/>
        <w:bottom w:val="none" w:sz="0" w:space="0" w:color="auto"/>
        <w:right w:val="none" w:sz="0" w:space="0" w:color="auto"/>
      </w:divBdr>
    </w:div>
    <w:div w:id="1188253484">
      <w:bodyDiv w:val="1"/>
      <w:marLeft w:val="0"/>
      <w:marRight w:val="0"/>
      <w:marTop w:val="0"/>
      <w:marBottom w:val="0"/>
      <w:divBdr>
        <w:top w:val="none" w:sz="0" w:space="0" w:color="auto"/>
        <w:left w:val="none" w:sz="0" w:space="0" w:color="auto"/>
        <w:bottom w:val="none" w:sz="0" w:space="0" w:color="auto"/>
        <w:right w:val="none" w:sz="0" w:space="0" w:color="auto"/>
      </w:divBdr>
    </w:div>
    <w:div w:id="1195843878">
      <w:bodyDiv w:val="1"/>
      <w:marLeft w:val="0"/>
      <w:marRight w:val="0"/>
      <w:marTop w:val="0"/>
      <w:marBottom w:val="0"/>
      <w:divBdr>
        <w:top w:val="none" w:sz="0" w:space="0" w:color="auto"/>
        <w:left w:val="none" w:sz="0" w:space="0" w:color="auto"/>
        <w:bottom w:val="none" w:sz="0" w:space="0" w:color="auto"/>
        <w:right w:val="none" w:sz="0" w:space="0" w:color="auto"/>
      </w:divBdr>
    </w:div>
    <w:div w:id="1197234132">
      <w:bodyDiv w:val="1"/>
      <w:marLeft w:val="0"/>
      <w:marRight w:val="0"/>
      <w:marTop w:val="0"/>
      <w:marBottom w:val="0"/>
      <w:divBdr>
        <w:top w:val="none" w:sz="0" w:space="0" w:color="auto"/>
        <w:left w:val="none" w:sz="0" w:space="0" w:color="auto"/>
        <w:bottom w:val="none" w:sz="0" w:space="0" w:color="auto"/>
        <w:right w:val="none" w:sz="0" w:space="0" w:color="auto"/>
      </w:divBdr>
    </w:div>
    <w:div w:id="1207570597">
      <w:bodyDiv w:val="1"/>
      <w:marLeft w:val="0"/>
      <w:marRight w:val="0"/>
      <w:marTop w:val="0"/>
      <w:marBottom w:val="0"/>
      <w:divBdr>
        <w:top w:val="none" w:sz="0" w:space="0" w:color="auto"/>
        <w:left w:val="none" w:sz="0" w:space="0" w:color="auto"/>
        <w:bottom w:val="none" w:sz="0" w:space="0" w:color="auto"/>
        <w:right w:val="none" w:sz="0" w:space="0" w:color="auto"/>
      </w:divBdr>
    </w:div>
    <w:div w:id="1210343123">
      <w:bodyDiv w:val="1"/>
      <w:marLeft w:val="0"/>
      <w:marRight w:val="0"/>
      <w:marTop w:val="0"/>
      <w:marBottom w:val="0"/>
      <w:divBdr>
        <w:top w:val="none" w:sz="0" w:space="0" w:color="auto"/>
        <w:left w:val="none" w:sz="0" w:space="0" w:color="auto"/>
        <w:bottom w:val="none" w:sz="0" w:space="0" w:color="auto"/>
        <w:right w:val="none" w:sz="0" w:space="0" w:color="auto"/>
      </w:divBdr>
    </w:div>
    <w:div w:id="1213493703">
      <w:bodyDiv w:val="1"/>
      <w:marLeft w:val="0"/>
      <w:marRight w:val="0"/>
      <w:marTop w:val="0"/>
      <w:marBottom w:val="0"/>
      <w:divBdr>
        <w:top w:val="none" w:sz="0" w:space="0" w:color="auto"/>
        <w:left w:val="none" w:sz="0" w:space="0" w:color="auto"/>
        <w:bottom w:val="none" w:sz="0" w:space="0" w:color="auto"/>
        <w:right w:val="none" w:sz="0" w:space="0" w:color="auto"/>
      </w:divBdr>
    </w:div>
    <w:div w:id="1237059158">
      <w:bodyDiv w:val="1"/>
      <w:marLeft w:val="0"/>
      <w:marRight w:val="0"/>
      <w:marTop w:val="0"/>
      <w:marBottom w:val="0"/>
      <w:divBdr>
        <w:top w:val="none" w:sz="0" w:space="0" w:color="auto"/>
        <w:left w:val="none" w:sz="0" w:space="0" w:color="auto"/>
        <w:bottom w:val="none" w:sz="0" w:space="0" w:color="auto"/>
        <w:right w:val="none" w:sz="0" w:space="0" w:color="auto"/>
      </w:divBdr>
    </w:div>
    <w:div w:id="1239363101">
      <w:bodyDiv w:val="1"/>
      <w:marLeft w:val="0"/>
      <w:marRight w:val="0"/>
      <w:marTop w:val="0"/>
      <w:marBottom w:val="0"/>
      <w:divBdr>
        <w:top w:val="none" w:sz="0" w:space="0" w:color="auto"/>
        <w:left w:val="none" w:sz="0" w:space="0" w:color="auto"/>
        <w:bottom w:val="none" w:sz="0" w:space="0" w:color="auto"/>
        <w:right w:val="none" w:sz="0" w:space="0" w:color="auto"/>
      </w:divBdr>
    </w:div>
    <w:div w:id="1255550465">
      <w:bodyDiv w:val="1"/>
      <w:marLeft w:val="0"/>
      <w:marRight w:val="0"/>
      <w:marTop w:val="0"/>
      <w:marBottom w:val="0"/>
      <w:divBdr>
        <w:top w:val="none" w:sz="0" w:space="0" w:color="auto"/>
        <w:left w:val="none" w:sz="0" w:space="0" w:color="auto"/>
        <w:bottom w:val="none" w:sz="0" w:space="0" w:color="auto"/>
        <w:right w:val="none" w:sz="0" w:space="0" w:color="auto"/>
      </w:divBdr>
    </w:div>
    <w:div w:id="1267927908">
      <w:bodyDiv w:val="1"/>
      <w:marLeft w:val="0"/>
      <w:marRight w:val="0"/>
      <w:marTop w:val="0"/>
      <w:marBottom w:val="0"/>
      <w:divBdr>
        <w:top w:val="none" w:sz="0" w:space="0" w:color="auto"/>
        <w:left w:val="none" w:sz="0" w:space="0" w:color="auto"/>
        <w:bottom w:val="none" w:sz="0" w:space="0" w:color="auto"/>
        <w:right w:val="none" w:sz="0" w:space="0" w:color="auto"/>
      </w:divBdr>
    </w:div>
    <w:div w:id="1336415217">
      <w:bodyDiv w:val="1"/>
      <w:marLeft w:val="0"/>
      <w:marRight w:val="0"/>
      <w:marTop w:val="0"/>
      <w:marBottom w:val="0"/>
      <w:divBdr>
        <w:top w:val="none" w:sz="0" w:space="0" w:color="auto"/>
        <w:left w:val="none" w:sz="0" w:space="0" w:color="auto"/>
        <w:bottom w:val="none" w:sz="0" w:space="0" w:color="auto"/>
        <w:right w:val="none" w:sz="0" w:space="0" w:color="auto"/>
      </w:divBdr>
      <w:divsChild>
        <w:div w:id="28840780">
          <w:marLeft w:val="0"/>
          <w:marRight w:val="0"/>
          <w:marTop w:val="0"/>
          <w:marBottom w:val="0"/>
          <w:divBdr>
            <w:top w:val="none" w:sz="0" w:space="0" w:color="auto"/>
            <w:left w:val="none" w:sz="0" w:space="0" w:color="auto"/>
            <w:bottom w:val="none" w:sz="0" w:space="0" w:color="auto"/>
            <w:right w:val="none" w:sz="0" w:space="0" w:color="auto"/>
          </w:divBdr>
        </w:div>
        <w:div w:id="73819236">
          <w:marLeft w:val="0"/>
          <w:marRight w:val="0"/>
          <w:marTop w:val="0"/>
          <w:marBottom w:val="0"/>
          <w:divBdr>
            <w:top w:val="none" w:sz="0" w:space="0" w:color="auto"/>
            <w:left w:val="none" w:sz="0" w:space="0" w:color="auto"/>
            <w:bottom w:val="none" w:sz="0" w:space="0" w:color="auto"/>
            <w:right w:val="none" w:sz="0" w:space="0" w:color="auto"/>
          </w:divBdr>
        </w:div>
        <w:div w:id="91049266">
          <w:marLeft w:val="0"/>
          <w:marRight w:val="0"/>
          <w:marTop w:val="0"/>
          <w:marBottom w:val="0"/>
          <w:divBdr>
            <w:top w:val="none" w:sz="0" w:space="0" w:color="auto"/>
            <w:left w:val="none" w:sz="0" w:space="0" w:color="auto"/>
            <w:bottom w:val="none" w:sz="0" w:space="0" w:color="auto"/>
            <w:right w:val="none" w:sz="0" w:space="0" w:color="auto"/>
          </w:divBdr>
        </w:div>
        <w:div w:id="113141148">
          <w:marLeft w:val="0"/>
          <w:marRight w:val="0"/>
          <w:marTop w:val="0"/>
          <w:marBottom w:val="0"/>
          <w:divBdr>
            <w:top w:val="none" w:sz="0" w:space="0" w:color="auto"/>
            <w:left w:val="none" w:sz="0" w:space="0" w:color="auto"/>
            <w:bottom w:val="none" w:sz="0" w:space="0" w:color="auto"/>
            <w:right w:val="none" w:sz="0" w:space="0" w:color="auto"/>
          </w:divBdr>
        </w:div>
        <w:div w:id="125436016">
          <w:marLeft w:val="0"/>
          <w:marRight w:val="0"/>
          <w:marTop w:val="0"/>
          <w:marBottom w:val="0"/>
          <w:divBdr>
            <w:top w:val="none" w:sz="0" w:space="0" w:color="auto"/>
            <w:left w:val="none" w:sz="0" w:space="0" w:color="auto"/>
            <w:bottom w:val="none" w:sz="0" w:space="0" w:color="auto"/>
            <w:right w:val="none" w:sz="0" w:space="0" w:color="auto"/>
          </w:divBdr>
        </w:div>
        <w:div w:id="157044361">
          <w:marLeft w:val="0"/>
          <w:marRight w:val="0"/>
          <w:marTop w:val="0"/>
          <w:marBottom w:val="0"/>
          <w:divBdr>
            <w:top w:val="none" w:sz="0" w:space="0" w:color="auto"/>
            <w:left w:val="none" w:sz="0" w:space="0" w:color="auto"/>
            <w:bottom w:val="none" w:sz="0" w:space="0" w:color="auto"/>
            <w:right w:val="none" w:sz="0" w:space="0" w:color="auto"/>
          </w:divBdr>
        </w:div>
        <w:div w:id="203373137">
          <w:marLeft w:val="0"/>
          <w:marRight w:val="0"/>
          <w:marTop w:val="0"/>
          <w:marBottom w:val="0"/>
          <w:divBdr>
            <w:top w:val="none" w:sz="0" w:space="0" w:color="auto"/>
            <w:left w:val="none" w:sz="0" w:space="0" w:color="auto"/>
            <w:bottom w:val="none" w:sz="0" w:space="0" w:color="auto"/>
            <w:right w:val="none" w:sz="0" w:space="0" w:color="auto"/>
          </w:divBdr>
        </w:div>
        <w:div w:id="254823197">
          <w:marLeft w:val="0"/>
          <w:marRight w:val="0"/>
          <w:marTop w:val="0"/>
          <w:marBottom w:val="0"/>
          <w:divBdr>
            <w:top w:val="none" w:sz="0" w:space="0" w:color="auto"/>
            <w:left w:val="none" w:sz="0" w:space="0" w:color="auto"/>
            <w:bottom w:val="none" w:sz="0" w:space="0" w:color="auto"/>
            <w:right w:val="none" w:sz="0" w:space="0" w:color="auto"/>
          </w:divBdr>
        </w:div>
        <w:div w:id="274797705">
          <w:marLeft w:val="0"/>
          <w:marRight w:val="0"/>
          <w:marTop w:val="0"/>
          <w:marBottom w:val="0"/>
          <w:divBdr>
            <w:top w:val="none" w:sz="0" w:space="0" w:color="auto"/>
            <w:left w:val="none" w:sz="0" w:space="0" w:color="auto"/>
            <w:bottom w:val="none" w:sz="0" w:space="0" w:color="auto"/>
            <w:right w:val="none" w:sz="0" w:space="0" w:color="auto"/>
          </w:divBdr>
        </w:div>
        <w:div w:id="283385658">
          <w:marLeft w:val="0"/>
          <w:marRight w:val="0"/>
          <w:marTop w:val="0"/>
          <w:marBottom w:val="0"/>
          <w:divBdr>
            <w:top w:val="none" w:sz="0" w:space="0" w:color="auto"/>
            <w:left w:val="none" w:sz="0" w:space="0" w:color="auto"/>
            <w:bottom w:val="none" w:sz="0" w:space="0" w:color="auto"/>
            <w:right w:val="none" w:sz="0" w:space="0" w:color="auto"/>
          </w:divBdr>
        </w:div>
        <w:div w:id="322897677">
          <w:marLeft w:val="0"/>
          <w:marRight w:val="0"/>
          <w:marTop w:val="0"/>
          <w:marBottom w:val="0"/>
          <w:divBdr>
            <w:top w:val="none" w:sz="0" w:space="0" w:color="auto"/>
            <w:left w:val="none" w:sz="0" w:space="0" w:color="auto"/>
            <w:bottom w:val="none" w:sz="0" w:space="0" w:color="auto"/>
            <w:right w:val="none" w:sz="0" w:space="0" w:color="auto"/>
          </w:divBdr>
        </w:div>
        <w:div w:id="330331921">
          <w:marLeft w:val="0"/>
          <w:marRight w:val="0"/>
          <w:marTop w:val="0"/>
          <w:marBottom w:val="0"/>
          <w:divBdr>
            <w:top w:val="none" w:sz="0" w:space="0" w:color="auto"/>
            <w:left w:val="none" w:sz="0" w:space="0" w:color="auto"/>
            <w:bottom w:val="none" w:sz="0" w:space="0" w:color="auto"/>
            <w:right w:val="none" w:sz="0" w:space="0" w:color="auto"/>
          </w:divBdr>
        </w:div>
        <w:div w:id="403260965">
          <w:marLeft w:val="0"/>
          <w:marRight w:val="0"/>
          <w:marTop w:val="0"/>
          <w:marBottom w:val="0"/>
          <w:divBdr>
            <w:top w:val="none" w:sz="0" w:space="0" w:color="auto"/>
            <w:left w:val="none" w:sz="0" w:space="0" w:color="auto"/>
            <w:bottom w:val="none" w:sz="0" w:space="0" w:color="auto"/>
            <w:right w:val="none" w:sz="0" w:space="0" w:color="auto"/>
          </w:divBdr>
        </w:div>
        <w:div w:id="464474309">
          <w:marLeft w:val="0"/>
          <w:marRight w:val="0"/>
          <w:marTop w:val="0"/>
          <w:marBottom w:val="0"/>
          <w:divBdr>
            <w:top w:val="none" w:sz="0" w:space="0" w:color="auto"/>
            <w:left w:val="none" w:sz="0" w:space="0" w:color="auto"/>
            <w:bottom w:val="none" w:sz="0" w:space="0" w:color="auto"/>
            <w:right w:val="none" w:sz="0" w:space="0" w:color="auto"/>
          </w:divBdr>
        </w:div>
        <w:div w:id="610357170">
          <w:marLeft w:val="0"/>
          <w:marRight w:val="0"/>
          <w:marTop w:val="0"/>
          <w:marBottom w:val="0"/>
          <w:divBdr>
            <w:top w:val="none" w:sz="0" w:space="0" w:color="auto"/>
            <w:left w:val="none" w:sz="0" w:space="0" w:color="auto"/>
            <w:bottom w:val="none" w:sz="0" w:space="0" w:color="auto"/>
            <w:right w:val="none" w:sz="0" w:space="0" w:color="auto"/>
          </w:divBdr>
        </w:div>
        <w:div w:id="654534690">
          <w:marLeft w:val="0"/>
          <w:marRight w:val="0"/>
          <w:marTop w:val="0"/>
          <w:marBottom w:val="0"/>
          <w:divBdr>
            <w:top w:val="none" w:sz="0" w:space="0" w:color="auto"/>
            <w:left w:val="none" w:sz="0" w:space="0" w:color="auto"/>
            <w:bottom w:val="none" w:sz="0" w:space="0" w:color="auto"/>
            <w:right w:val="none" w:sz="0" w:space="0" w:color="auto"/>
          </w:divBdr>
        </w:div>
        <w:div w:id="729382283">
          <w:marLeft w:val="0"/>
          <w:marRight w:val="0"/>
          <w:marTop w:val="0"/>
          <w:marBottom w:val="0"/>
          <w:divBdr>
            <w:top w:val="none" w:sz="0" w:space="0" w:color="auto"/>
            <w:left w:val="none" w:sz="0" w:space="0" w:color="auto"/>
            <w:bottom w:val="none" w:sz="0" w:space="0" w:color="auto"/>
            <w:right w:val="none" w:sz="0" w:space="0" w:color="auto"/>
          </w:divBdr>
        </w:div>
        <w:div w:id="754937800">
          <w:marLeft w:val="0"/>
          <w:marRight w:val="0"/>
          <w:marTop w:val="0"/>
          <w:marBottom w:val="0"/>
          <w:divBdr>
            <w:top w:val="none" w:sz="0" w:space="0" w:color="auto"/>
            <w:left w:val="none" w:sz="0" w:space="0" w:color="auto"/>
            <w:bottom w:val="none" w:sz="0" w:space="0" w:color="auto"/>
            <w:right w:val="none" w:sz="0" w:space="0" w:color="auto"/>
          </w:divBdr>
        </w:div>
        <w:div w:id="767698994">
          <w:marLeft w:val="0"/>
          <w:marRight w:val="0"/>
          <w:marTop w:val="0"/>
          <w:marBottom w:val="0"/>
          <w:divBdr>
            <w:top w:val="none" w:sz="0" w:space="0" w:color="auto"/>
            <w:left w:val="none" w:sz="0" w:space="0" w:color="auto"/>
            <w:bottom w:val="none" w:sz="0" w:space="0" w:color="auto"/>
            <w:right w:val="none" w:sz="0" w:space="0" w:color="auto"/>
          </w:divBdr>
        </w:div>
        <w:div w:id="796874299">
          <w:marLeft w:val="0"/>
          <w:marRight w:val="0"/>
          <w:marTop w:val="0"/>
          <w:marBottom w:val="0"/>
          <w:divBdr>
            <w:top w:val="none" w:sz="0" w:space="0" w:color="auto"/>
            <w:left w:val="none" w:sz="0" w:space="0" w:color="auto"/>
            <w:bottom w:val="none" w:sz="0" w:space="0" w:color="auto"/>
            <w:right w:val="none" w:sz="0" w:space="0" w:color="auto"/>
          </w:divBdr>
        </w:div>
        <w:div w:id="843012978">
          <w:marLeft w:val="0"/>
          <w:marRight w:val="0"/>
          <w:marTop w:val="0"/>
          <w:marBottom w:val="0"/>
          <w:divBdr>
            <w:top w:val="none" w:sz="0" w:space="0" w:color="auto"/>
            <w:left w:val="none" w:sz="0" w:space="0" w:color="auto"/>
            <w:bottom w:val="none" w:sz="0" w:space="0" w:color="auto"/>
            <w:right w:val="none" w:sz="0" w:space="0" w:color="auto"/>
          </w:divBdr>
        </w:div>
        <w:div w:id="875511063">
          <w:marLeft w:val="0"/>
          <w:marRight w:val="0"/>
          <w:marTop w:val="0"/>
          <w:marBottom w:val="0"/>
          <w:divBdr>
            <w:top w:val="none" w:sz="0" w:space="0" w:color="auto"/>
            <w:left w:val="none" w:sz="0" w:space="0" w:color="auto"/>
            <w:bottom w:val="none" w:sz="0" w:space="0" w:color="auto"/>
            <w:right w:val="none" w:sz="0" w:space="0" w:color="auto"/>
          </w:divBdr>
        </w:div>
        <w:div w:id="894775023">
          <w:marLeft w:val="0"/>
          <w:marRight w:val="0"/>
          <w:marTop w:val="0"/>
          <w:marBottom w:val="0"/>
          <w:divBdr>
            <w:top w:val="none" w:sz="0" w:space="0" w:color="auto"/>
            <w:left w:val="none" w:sz="0" w:space="0" w:color="auto"/>
            <w:bottom w:val="none" w:sz="0" w:space="0" w:color="auto"/>
            <w:right w:val="none" w:sz="0" w:space="0" w:color="auto"/>
          </w:divBdr>
        </w:div>
        <w:div w:id="925000490">
          <w:marLeft w:val="0"/>
          <w:marRight w:val="0"/>
          <w:marTop w:val="0"/>
          <w:marBottom w:val="0"/>
          <w:divBdr>
            <w:top w:val="none" w:sz="0" w:space="0" w:color="auto"/>
            <w:left w:val="none" w:sz="0" w:space="0" w:color="auto"/>
            <w:bottom w:val="none" w:sz="0" w:space="0" w:color="auto"/>
            <w:right w:val="none" w:sz="0" w:space="0" w:color="auto"/>
          </w:divBdr>
        </w:div>
        <w:div w:id="934632177">
          <w:marLeft w:val="0"/>
          <w:marRight w:val="0"/>
          <w:marTop w:val="0"/>
          <w:marBottom w:val="0"/>
          <w:divBdr>
            <w:top w:val="none" w:sz="0" w:space="0" w:color="auto"/>
            <w:left w:val="none" w:sz="0" w:space="0" w:color="auto"/>
            <w:bottom w:val="none" w:sz="0" w:space="0" w:color="auto"/>
            <w:right w:val="none" w:sz="0" w:space="0" w:color="auto"/>
          </w:divBdr>
        </w:div>
        <w:div w:id="954749005">
          <w:marLeft w:val="0"/>
          <w:marRight w:val="0"/>
          <w:marTop w:val="0"/>
          <w:marBottom w:val="0"/>
          <w:divBdr>
            <w:top w:val="none" w:sz="0" w:space="0" w:color="auto"/>
            <w:left w:val="none" w:sz="0" w:space="0" w:color="auto"/>
            <w:bottom w:val="none" w:sz="0" w:space="0" w:color="auto"/>
            <w:right w:val="none" w:sz="0" w:space="0" w:color="auto"/>
          </w:divBdr>
        </w:div>
        <w:div w:id="995300302">
          <w:marLeft w:val="0"/>
          <w:marRight w:val="0"/>
          <w:marTop w:val="0"/>
          <w:marBottom w:val="0"/>
          <w:divBdr>
            <w:top w:val="none" w:sz="0" w:space="0" w:color="auto"/>
            <w:left w:val="none" w:sz="0" w:space="0" w:color="auto"/>
            <w:bottom w:val="none" w:sz="0" w:space="0" w:color="auto"/>
            <w:right w:val="none" w:sz="0" w:space="0" w:color="auto"/>
          </w:divBdr>
        </w:div>
        <w:div w:id="1002969097">
          <w:marLeft w:val="0"/>
          <w:marRight w:val="0"/>
          <w:marTop w:val="0"/>
          <w:marBottom w:val="0"/>
          <w:divBdr>
            <w:top w:val="none" w:sz="0" w:space="0" w:color="auto"/>
            <w:left w:val="none" w:sz="0" w:space="0" w:color="auto"/>
            <w:bottom w:val="none" w:sz="0" w:space="0" w:color="auto"/>
            <w:right w:val="none" w:sz="0" w:space="0" w:color="auto"/>
          </w:divBdr>
        </w:div>
        <w:div w:id="1074740169">
          <w:marLeft w:val="0"/>
          <w:marRight w:val="0"/>
          <w:marTop w:val="0"/>
          <w:marBottom w:val="0"/>
          <w:divBdr>
            <w:top w:val="none" w:sz="0" w:space="0" w:color="auto"/>
            <w:left w:val="none" w:sz="0" w:space="0" w:color="auto"/>
            <w:bottom w:val="none" w:sz="0" w:space="0" w:color="auto"/>
            <w:right w:val="none" w:sz="0" w:space="0" w:color="auto"/>
          </w:divBdr>
        </w:div>
        <w:div w:id="1088621546">
          <w:marLeft w:val="0"/>
          <w:marRight w:val="0"/>
          <w:marTop w:val="0"/>
          <w:marBottom w:val="0"/>
          <w:divBdr>
            <w:top w:val="none" w:sz="0" w:space="0" w:color="auto"/>
            <w:left w:val="none" w:sz="0" w:space="0" w:color="auto"/>
            <w:bottom w:val="none" w:sz="0" w:space="0" w:color="auto"/>
            <w:right w:val="none" w:sz="0" w:space="0" w:color="auto"/>
          </w:divBdr>
        </w:div>
        <w:div w:id="1180661196">
          <w:marLeft w:val="0"/>
          <w:marRight w:val="0"/>
          <w:marTop w:val="0"/>
          <w:marBottom w:val="0"/>
          <w:divBdr>
            <w:top w:val="none" w:sz="0" w:space="0" w:color="auto"/>
            <w:left w:val="none" w:sz="0" w:space="0" w:color="auto"/>
            <w:bottom w:val="none" w:sz="0" w:space="0" w:color="auto"/>
            <w:right w:val="none" w:sz="0" w:space="0" w:color="auto"/>
          </w:divBdr>
        </w:div>
        <w:div w:id="1236091446">
          <w:marLeft w:val="0"/>
          <w:marRight w:val="0"/>
          <w:marTop w:val="0"/>
          <w:marBottom w:val="0"/>
          <w:divBdr>
            <w:top w:val="none" w:sz="0" w:space="0" w:color="auto"/>
            <w:left w:val="none" w:sz="0" w:space="0" w:color="auto"/>
            <w:bottom w:val="none" w:sz="0" w:space="0" w:color="auto"/>
            <w:right w:val="none" w:sz="0" w:space="0" w:color="auto"/>
          </w:divBdr>
        </w:div>
        <w:div w:id="1250236951">
          <w:marLeft w:val="0"/>
          <w:marRight w:val="0"/>
          <w:marTop w:val="0"/>
          <w:marBottom w:val="0"/>
          <w:divBdr>
            <w:top w:val="none" w:sz="0" w:space="0" w:color="auto"/>
            <w:left w:val="none" w:sz="0" w:space="0" w:color="auto"/>
            <w:bottom w:val="none" w:sz="0" w:space="0" w:color="auto"/>
            <w:right w:val="none" w:sz="0" w:space="0" w:color="auto"/>
          </w:divBdr>
        </w:div>
        <w:div w:id="1251543293">
          <w:marLeft w:val="0"/>
          <w:marRight w:val="0"/>
          <w:marTop w:val="0"/>
          <w:marBottom w:val="0"/>
          <w:divBdr>
            <w:top w:val="none" w:sz="0" w:space="0" w:color="auto"/>
            <w:left w:val="none" w:sz="0" w:space="0" w:color="auto"/>
            <w:bottom w:val="none" w:sz="0" w:space="0" w:color="auto"/>
            <w:right w:val="none" w:sz="0" w:space="0" w:color="auto"/>
          </w:divBdr>
        </w:div>
        <w:div w:id="1305697059">
          <w:marLeft w:val="0"/>
          <w:marRight w:val="0"/>
          <w:marTop w:val="0"/>
          <w:marBottom w:val="0"/>
          <w:divBdr>
            <w:top w:val="none" w:sz="0" w:space="0" w:color="auto"/>
            <w:left w:val="none" w:sz="0" w:space="0" w:color="auto"/>
            <w:bottom w:val="none" w:sz="0" w:space="0" w:color="auto"/>
            <w:right w:val="none" w:sz="0" w:space="0" w:color="auto"/>
          </w:divBdr>
        </w:div>
        <w:div w:id="1438140595">
          <w:marLeft w:val="0"/>
          <w:marRight w:val="0"/>
          <w:marTop w:val="0"/>
          <w:marBottom w:val="0"/>
          <w:divBdr>
            <w:top w:val="none" w:sz="0" w:space="0" w:color="auto"/>
            <w:left w:val="none" w:sz="0" w:space="0" w:color="auto"/>
            <w:bottom w:val="none" w:sz="0" w:space="0" w:color="auto"/>
            <w:right w:val="none" w:sz="0" w:space="0" w:color="auto"/>
          </w:divBdr>
        </w:div>
        <w:div w:id="1606496688">
          <w:marLeft w:val="0"/>
          <w:marRight w:val="0"/>
          <w:marTop w:val="0"/>
          <w:marBottom w:val="0"/>
          <w:divBdr>
            <w:top w:val="none" w:sz="0" w:space="0" w:color="auto"/>
            <w:left w:val="none" w:sz="0" w:space="0" w:color="auto"/>
            <w:bottom w:val="none" w:sz="0" w:space="0" w:color="auto"/>
            <w:right w:val="none" w:sz="0" w:space="0" w:color="auto"/>
          </w:divBdr>
        </w:div>
        <w:div w:id="1626690995">
          <w:marLeft w:val="0"/>
          <w:marRight w:val="0"/>
          <w:marTop w:val="0"/>
          <w:marBottom w:val="0"/>
          <w:divBdr>
            <w:top w:val="none" w:sz="0" w:space="0" w:color="auto"/>
            <w:left w:val="none" w:sz="0" w:space="0" w:color="auto"/>
            <w:bottom w:val="none" w:sz="0" w:space="0" w:color="auto"/>
            <w:right w:val="none" w:sz="0" w:space="0" w:color="auto"/>
          </w:divBdr>
        </w:div>
        <w:div w:id="1672299135">
          <w:marLeft w:val="0"/>
          <w:marRight w:val="0"/>
          <w:marTop w:val="0"/>
          <w:marBottom w:val="0"/>
          <w:divBdr>
            <w:top w:val="none" w:sz="0" w:space="0" w:color="auto"/>
            <w:left w:val="none" w:sz="0" w:space="0" w:color="auto"/>
            <w:bottom w:val="none" w:sz="0" w:space="0" w:color="auto"/>
            <w:right w:val="none" w:sz="0" w:space="0" w:color="auto"/>
          </w:divBdr>
        </w:div>
        <w:div w:id="1675648613">
          <w:marLeft w:val="0"/>
          <w:marRight w:val="0"/>
          <w:marTop w:val="0"/>
          <w:marBottom w:val="0"/>
          <w:divBdr>
            <w:top w:val="none" w:sz="0" w:space="0" w:color="auto"/>
            <w:left w:val="none" w:sz="0" w:space="0" w:color="auto"/>
            <w:bottom w:val="none" w:sz="0" w:space="0" w:color="auto"/>
            <w:right w:val="none" w:sz="0" w:space="0" w:color="auto"/>
          </w:divBdr>
        </w:div>
        <w:div w:id="1767923498">
          <w:marLeft w:val="0"/>
          <w:marRight w:val="0"/>
          <w:marTop w:val="0"/>
          <w:marBottom w:val="0"/>
          <w:divBdr>
            <w:top w:val="none" w:sz="0" w:space="0" w:color="auto"/>
            <w:left w:val="none" w:sz="0" w:space="0" w:color="auto"/>
            <w:bottom w:val="none" w:sz="0" w:space="0" w:color="auto"/>
            <w:right w:val="none" w:sz="0" w:space="0" w:color="auto"/>
          </w:divBdr>
        </w:div>
        <w:div w:id="1777825410">
          <w:marLeft w:val="0"/>
          <w:marRight w:val="0"/>
          <w:marTop w:val="0"/>
          <w:marBottom w:val="0"/>
          <w:divBdr>
            <w:top w:val="none" w:sz="0" w:space="0" w:color="auto"/>
            <w:left w:val="none" w:sz="0" w:space="0" w:color="auto"/>
            <w:bottom w:val="none" w:sz="0" w:space="0" w:color="auto"/>
            <w:right w:val="none" w:sz="0" w:space="0" w:color="auto"/>
          </w:divBdr>
        </w:div>
        <w:div w:id="1807429143">
          <w:marLeft w:val="0"/>
          <w:marRight w:val="0"/>
          <w:marTop w:val="0"/>
          <w:marBottom w:val="0"/>
          <w:divBdr>
            <w:top w:val="none" w:sz="0" w:space="0" w:color="auto"/>
            <w:left w:val="none" w:sz="0" w:space="0" w:color="auto"/>
            <w:bottom w:val="none" w:sz="0" w:space="0" w:color="auto"/>
            <w:right w:val="none" w:sz="0" w:space="0" w:color="auto"/>
          </w:divBdr>
        </w:div>
        <w:div w:id="1807774408">
          <w:marLeft w:val="0"/>
          <w:marRight w:val="0"/>
          <w:marTop w:val="0"/>
          <w:marBottom w:val="0"/>
          <w:divBdr>
            <w:top w:val="none" w:sz="0" w:space="0" w:color="auto"/>
            <w:left w:val="none" w:sz="0" w:space="0" w:color="auto"/>
            <w:bottom w:val="none" w:sz="0" w:space="0" w:color="auto"/>
            <w:right w:val="none" w:sz="0" w:space="0" w:color="auto"/>
          </w:divBdr>
        </w:div>
        <w:div w:id="1818961557">
          <w:marLeft w:val="0"/>
          <w:marRight w:val="0"/>
          <w:marTop w:val="0"/>
          <w:marBottom w:val="0"/>
          <w:divBdr>
            <w:top w:val="none" w:sz="0" w:space="0" w:color="auto"/>
            <w:left w:val="none" w:sz="0" w:space="0" w:color="auto"/>
            <w:bottom w:val="none" w:sz="0" w:space="0" w:color="auto"/>
            <w:right w:val="none" w:sz="0" w:space="0" w:color="auto"/>
          </w:divBdr>
        </w:div>
        <w:div w:id="1859079019">
          <w:marLeft w:val="0"/>
          <w:marRight w:val="0"/>
          <w:marTop w:val="0"/>
          <w:marBottom w:val="0"/>
          <w:divBdr>
            <w:top w:val="none" w:sz="0" w:space="0" w:color="auto"/>
            <w:left w:val="none" w:sz="0" w:space="0" w:color="auto"/>
            <w:bottom w:val="none" w:sz="0" w:space="0" w:color="auto"/>
            <w:right w:val="none" w:sz="0" w:space="0" w:color="auto"/>
          </w:divBdr>
        </w:div>
        <w:div w:id="1893694170">
          <w:marLeft w:val="0"/>
          <w:marRight w:val="0"/>
          <w:marTop w:val="0"/>
          <w:marBottom w:val="0"/>
          <w:divBdr>
            <w:top w:val="none" w:sz="0" w:space="0" w:color="auto"/>
            <w:left w:val="none" w:sz="0" w:space="0" w:color="auto"/>
            <w:bottom w:val="none" w:sz="0" w:space="0" w:color="auto"/>
            <w:right w:val="none" w:sz="0" w:space="0" w:color="auto"/>
          </w:divBdr>
        </w:div>
        <w:div w:id="1989363389">
          <w:marLeft w:val="0"/>
          <w:marRight w:val="0"/>
          <w:marTop w:val="0"/>
          <w:marBottom w:val="0"/>
          <w:divBdr>
            <w:top w:val="none" w:sz="0" w:space="0" w:color="auto"/>
            <w:left w:val="none" w:sz="0" w:space="0" w:color="auto"/>
            <w:bottom w:val="none" w:sz="0" w:space="0" w:color="auto"/>
            <w:right w:val="none" w:sz="0" w:space="0" w:color="auto"/>
          </w:divBdr>
        </w:div>
        <w:div w:id="2063753171">
          <w:marLeft w:val="0"/>
          <w:marRight w:val="0"/>
          <w:marTop w:val="0"/>
          <w:marBottom w:val="0"/>
          <w:divBdr>
            <w:top w:val="none" w:sz="0" w:space="0" w:color="auto"/>
            <w:left w:val="none" w:sz="0" w:space="0" w:color="auto"/>
            <w:bottom w:val="none" w:sz="0" w:space="0" w:color="auto"/>
            <w:right w:val="none" w:sz="0" w:space="0" w:color="auto"/>
          </w:divBdr>
        </w:div>
        <w:div w:id="2078476560">
          <w:marLeft w:val="0"/>
          <w:marRight w:val="0"/>
          <w:marTop w:val="0"/>
          <w:marBottom w:val="0"/>
          <w:divBdr>
            <w:top w:val="none" w:sz="0" w:space="0" w:color="auto"/>
            <w:left w:val="none" w:sz="0" w:space="0" w:color="auto"/>
            <w:bottom w:val="none" w:sz="0" w:space="0" w:color="auto"/>
            <w:right w:val="none" w:sz="0" w:space="0" w:color="auto"/>
          </w:divBdr>
        </w:div>
      </w:divsChild>
    </w:div>
    <w:div w:id="1379428080">
      <w:bodyDiv w:val="1"/>
      <w:marLeft w:val="0"/>
      <w:marRight w:val="0"/>
      <w:marTop w:val="0"/>
      <w:marBottom w:val="0"/>
      <w:divBdr>
        <w:top w:val="none" w:sz="0" w:space="0" w:color="auto"/>
        <w:left w:val="none" w:sz="0" w:space="0" w:color="auto"/>
        <w:bottom w:val="none" w:sz="0" w:space="0" w:color="auto"/>
        <w:right w:val="none" w:sz="0" w:space="0" w:color="auto"/>
      </w:divBdr>
    </w:div>
    <w:div w:id="1383217450">
      <w:bodyDiv w:val="1"/>
      <w:marLeft w:val="0"/>
      <w:marRight w:val="0"/>
      <w:marTop w:val="0"/>
      <w:marBottom w:val="0"/>
      <w:divBdr>
        <w:top w:val="none" w:sz="0" w:space="0" w:color="auto"/>
        <w:left w:val="none" w:sz="0" w:space="0" w:color="auto"/>
        <w:bottom w:val="none" w:sz="0" w:space="0" w:color="auto"/>
        <w:right w:val="none" w:sz="0" w:space="0" w:color="auto"/>
      </w:divBdr>
    </w:div>
    <w:div w:id="1383864751">
      <w:bodyDiv w:val="1"/>
      <w:marLeft w:val="0"/>
      <w:marRight w:val="0"/>
      <w:marTop w:val="0"/>
      <w:marBottom w:val="0"/>
      <w:divBdr>
        <w:top w:val="none" w:sz="0" w:space="0" w:color="auto"/>
        <w:left w:val="none" w:sz="0" w:space="0" w:color="auto"/>
        <w:bottom w:val="none" w:sz="0" w:space="0" w:color="auto"/>
        <w:right w:val="none" w:sz="0" w:space="0" w:color="auto"/>
      </w:divBdr>
    </w:div>
    <w:div w:id="1395808914">
      <w:bodyDiv w:val="1"/>
      <w:marLeft w:val="0"/>
      <w:marRight w:val="0"/>
      <w:marTop w:val="0"/>
      <w:marBottom w:val="0"/>
      <w:divBdr>
        <w:top w:val="none" w:sz="0" w:space="0" w:color="auto"/>
        <w:left w:val="none" w:sz="0" w:space="0" w:color="auto"/>
        <w:bottom w:val="none" w:sz="0" w:space="0" w:color="auto"/>
        <w:right w:val="none" w:sz="0" w:space="0" w:color="auto"/>
      </w:divBdr>
    </w:div>
    <w:div w:id="1417089462">
      <w:bodyDiv w:val="1"/>
      <w:marLeft w:val="0"/>
      <w:marRight w:val="0"/>
      <w:marTop w:val="0"/>
      <w:marBottom w:val="0"/>
      <w:divBdr>
        <w:top w:val="none" w:sz="0" w:space="0" w:color="auto"/>
        <w:left w:val="none" w:sz="0" w:space="0" w:color="auto"/>
        <w:bottom w:val="none" w:sz="0" w:space="0" w:color="auto"/>
        <w:right w:val="none" w:sz="0" w:space="0" w:color="auto"/>
      </w:divBdr>
    </w:div>
    <w:div w:id="1417629205">
      <w:bodyDiv w:val="1"/>
      <w:marLeft w:val="0"/>
      <w:marRight w:val="0"/>
      <w:marTop w:val="0"/>
      <w:marBottom w:val="0"/>
      <w:divBdr>
        <w:top w:val="none" w:sz="0" w:space="0" w:color="auto"/>
        <w:left w:val="none" w:sz="0" w:space="0" w:color="auto"/>
        <w:bottom w:val="none" w:sz="0" w:space="0" w:color="auto"/>
        <w:right w:val="none" w:sz="0" w:space="0" w:color="auto"/>
      </w:divBdr>
    </w:div>
    <w:div w:id="1426340642">
      <w:bodyDiv w:val="1"/>
      <w:marLeft w:val="0"/>
      <w:marRight w:val="0"/>
      <w:marTop w:val="0"/>
      <w:marBottom w:val="0"/>
      <w:divBdr>
        <w:top w:val="none" w:sz="0" w:space="0" w:color="auto"/>
        <w:left w:val="none" w:sz="0" w:space="0" w:color="auto"/>
        <w:bottom w:val="none" w:sz="0" w:space="0" w:color="auto"/>
        <w:right w:val="none" w:sz="0" w:space="0" w:color="auto"/>
      </w:divBdr>
    </w:div>
    <w:div w:id="1435978842">
      <w:bodyDiv w:val="1"/>
      <w:marLeft w:val="0"/>
      <w:marRight w:val="0"/>
      <w:marTop w:val="0"/>
      <w:marBottom w:val="0"/>
      <w:divBdr>
        <w:top w:val="none" w:sz="0" w:space="0" w:color="auto"/>
        <w:left w:val="none" w:sz="0" w:space="0" w:color="auto"/>
        <w:bottom w:val="none" w:sz="0" w:space="0" w:color="auto"/>
        <w:right w:val="none" w:sz="0" w:space="0" w:color="auto"/>
      </w:divBdr>
    </w:div>
    <w:div w:id="1441414443">
      <w:bodyDiv w:val="1"/>
      <w:marLeft w:val="0"/>
      <w:marRight w:val="0"/>
      <w:marTop w:val="0"/>
      <w:marBottom w:val="0"/>
      <w:divBdr>
        <w:top w:val="none" w:sz="0" w:space="0" w:color="auto"/>
        <w:left w:val="none" w:sz="0" w:space="0" w:color="auto"/>
        <w:bottom w:val="none" w:sz="0" w:space="0" w:color="auto"/>
        <w:right w:val="none" w:sz="0" w:space="0" w:color="auto"/>
      </w:divBdr>
    </w:div>
    <w:div w:id="1451509774">
      <w:bodyDiv w:val="1"/>
      <w:marLeft w:val="0"/>
      <w:marRight w:val="0"/>
      <w:marTop w:val="0"/>
      <w:marBottom w:val="0"/>
      <w:divBdr>
        <w:top w:val="none" w:sz="0" w:space="0" w:color="auto"/>
        <w:left w:val="none" w:sz="0" w:space="0" w:color="auto"/>
        <w:bottom w:val="none" w:sz="0" w:space="0" w:color="auto"/>
        <w:right w:val="none" w:sz="0" w:space="0" w:color="auto"/>
      </w:divBdr>
    </w:div>
    <w:div w:id="1461142688">
      <w:bodyDiv w:val="1"/>
      <w:marLeft w:val="0"/>
      <w:marRight w:val="0"/>
      <w:marTop w:val="0"/>
      <w:marBottom w:val="0"/>
      <w:divBdr>
        <w:top w:val="none" w:sz="0" w:space="0" w:color="auto"/>
        <w:left w:val="none" w:sz="0" w:space="0" w:color="auto"/>
        <w:bottom w:val="none" w:sz="0" w:space="0" w:color="auto"/>
        <w:right w:val="none" w:sz="0" w:space="0" w:color="auto"/>
      </w:divBdr>
      <w:divsChild>
        <w:div w:id="4677092">
          <w:marLeft w:val="0"/>
          <w:marRight w:val="0"/>
          <w:marTop w:val="0"/>
          <w:marBottom w:val="0"/>
          <w:divBdr>
            <w:top w:val="none" w:sz="0" w:space="0" w:color="auto"/>
            <w:left w:val="none" w:sz="0" w:space="0" w:color="auto"/>
            <w:bottom w:val="none" w:sz="0" w:space="0" w:color="auto"/>
            <w:right w:val="none" w:sz="0" w:space="0" w:color="auto"/>
          </w:divBdr>
        </w:div>
        <w:div w:id="41559456">
          <w:marLeft w:val="0"/>
          <w:marRight w:val="0"/>
          <w:marTop w:val="0"/>
          <w:marBottom w:val="0"/>
          <w:divBdr>
            <w:top w:val="none" w:sz="0" w:space="0" w:color="auto"/>
            <w:left w:val="none" w:sz="0" w:space="0" w:color="auto"/>
            <w:bottom w:val="none" w:sz="0" w:space="0" w:color="auto"/>
            <w:right w:val="none" w:sz="0" w:space="0" w:color="auto"/>
          </w:divBdr>
        </w:div>
        <w:div w:id="141972718">
          <w:marLeft w:val="0"/>
          <w:marRight w:val="0"/>
          <w:marTop w:val="0"/>
          <w:marBottom w:val="0"/>
          <w:divBdr>
            <w:top w:val="none" w:sz="0" w:space="0" w:color="auto"/>
            <w:left w:val="none" w:sz="0" w:space="0" w:color="auto"/>
            <w:bottom w:val="none" w:sz="0" w:space="0" w:color="auto"/>
            <w:right w:val="none" w:sz="0" w:space="0" w:color="auto"/>
          </w:divBdr>
        </w:div>
        <w:div w:id="197164826">
          <w:marLeft w:val="0"/>
          <w:marRight w:val="0"/>
          <w:marTop w:val="0"/>
          <w:marBottom w:val="0"/>
          <w:divBdr>
            <w:top w:val="none" w:sz="0" w:space="0" w:color="auto"/>
            <w:left w:val="none" w:sz="0" w:space="0" w:color="auto"/>
            <w:bottom w:val="none" w:sz="0" w:space="0" w:color="auto"/>
            <w:right w:val="none" w:sz="0" w:space="0" w:color="auto"/>
          </w:divBdr>
        </w:div>
        <w:div w:id="201211998">
          <w:marLeft w:val="0"/>
          <w:marRight w:val="0"/>
          <w:marTop w:val="0"/>
          <w:marBottom w:val="0"/>
          <w:divBdr>
            <w:top w:val="none" w:sz="0" w:space="0" w:color="auto"/>
            <w:left w:val="none" w:sz="0" w:space="0" w:color="auto"/>
            <w:bottom w:val="none" w:sz="0" w:space="0" w:color="auto"/>
            <w:right w:val="none" w:sz="0" w:space="0" w:color="auto"/>
          </w:divBdr>
        </w:div>
        <w:div w:id="239606233">
          <w:marLeft w:val="0"/>
          <w:marRight w:val="0"/>
          <w:marTop w:val="0"/>
          <w:marBottom w:val="0"/>
          <w:divBdr>
            <w:top w:val="none" w:sz="0" w:space="0" w:color="auto"/>
            <w:left w:val="none" w:sz="0" w:space="0" w:color="auto"/>
            <w:bottom w:val="none" w:sz="0" w:space="0" w:color="auto"/>
            <w:right w:val="none" w:sz="0" w:space="0" w:color="auto"/>
          </w:divBdr>
        </w:div>
        <w:div w:id="243881814">
          <w:marLeft w:val="0"/>
          <w:marRight w:val="0"/>
          <w:marTop w:val="0"/>
          <w:marBottom w:val="0"/>
          <w:divBdr>
            <w:top w:val="none" w:sz="0" w:space="0" w:color="auto"/>
            <w:left w:val="none" w:sz="0" w:space="0" w:color="auto"/>
            <w:bottom w:val="none" w:sz="0" w:space="0" w:color="auto"/>
            <w:right w:val="none" w:sz="0" w:space="0" w:color="auto"/>
          </w:divBdr>
        </w:div>
        <w:div w:id="304092421">
          <w:marLeft w:val="0"/>
          <w:marRight w:val="0"/>
          <w:marTop w:val="0"/>
          <w:marBottom w:val="0"/>
          <w:divBdr>
            <w:top w:val="none" w:sz="0" w:space="0" w:color="auto"/>
            <w:left w:val="none" w:sz="0" w:space="0" w:color="auto"/>
            <w:bottom w:val="none" w:sz="0" w:space="0" w:color="auto"/>
            <w:right w:val="none" w:sz="0" w:space="0" w:color="auto"/>
          </w:divBdr>
        </w:div>
        <w:div w:id="320037485">
          <w:marLeft w:val="0"/>
          <w:marRight w:val="0"/>
          <w:marTop w:val="0"/>
          <w:marBottom w:val="0"/>
          <w:divBdr>
            <w:top w:val="none" w:sz="0" w:space="0" w:color="auto"/>
            <w:left w:val="none" w:sz="0" w:space="0" w:color="auto"/>
            <w:bottom w:val="none" w:sz="0" w:space="0" w:color="auto"/>
            <w:right w:val="none" w:sz="0" w:space="0" w:color="auto"/>
          </w:divBdr>
        </w:div>
        <w:div w:id="389420774">
          <w:marLeft w:val="0"/>
          <w:marRight w:val="0"/>
          <w:marTop w:val="0"/>
          <w:marBottom w:val="0"/>
          <w:divBdr>
            <w:top w:val="none" w:sz="0" w:space="0" w:color="auto"/>
            <w:left w:val="none" w:sz="0" w:space="0" w:color="auto"/>
            <w:bottom w:val="none" w:sz="0" w:space="0" w:color="auto"/>
            <w:right w:val="none" w:sz="0" w:space="0" w:color="auto"/>
          </w:divBdr>
        </w:div>
        <w:div w:id="479538158">
          <w:marLeft w:val="0"/>
          <w:marRight w:val="0"/>
          <w:marTop w:val="0"/>
          <w:marBottom w:val="0"/>
          <w:divBdr>
            <w:top w:val="none" w:sz="0" w:space="0" w:color="auto"/>
            <w:left w:val="none" w:sz="0" w:space="0" w:color="auto"/>
            <w:bottom w:val="none" w:sz="0" w:space="0" w:color="auto"/>
            <w:right w:val="none" w:sz="0" w:space="0" w:color="auto"/>
          </w:divBdr>
        </w:div>
        <w:div w:id="608316348">
          <w:marLeft w:val="0"/>
          <w:marRight w:val="0"/>
          <w:marTop w:val="0"/>
          <w:marBottom w:val="0"/>
          <w:divBdr>
            <w:top w:val="none" w:sz="0" w:space="0" w:color="auto"/>
            <w:left w:val="none" w:sz="0" w:space="0" w:color="auto"/>
            <w:bottom w:val="none" w:sz="0" w:space="0" w:color="auto"/>
            <w:right w:val="none" w:sz="0" w:space="0" w:color="auto"/>
          </w:divBdr>
        </w:div>
        <w:div w:id="626080922">
          <w:marLeft w:val="0"/>
          <w:marRight w:val="0"/>
          <w:marTop w:val="0"/>
          <w:marBottom w:val="0"/>
          <w:divBdr>
            <w:top w:val="none" w:sz="0" w:space="0" w:color="auto"/>
            <w:left w:val="none" w:sz="0" w:space="0" w:color="auto"/>
            <w:bottom w:val="none" w:sz="0" w:space="0" w:color="auto"/>
            <w:right w:val="none" w:sz="0" w:space="0" w:color="auto"/>
          </w:divBdr>
        </w:div>
        <w:div w:id="686449476">
          <w:marLeft w:val="0"/>
          <w:marRight w:val="0"/>
          <w:marTop w:val="0"/>
          <w:marBottom w:val="0"/>
          <w:divBdr>
            <w:top w:val="none" w:sz="0" w:space="0" w:color="auto"/>
            <w:left w:val="none" w:sz="0" w:space="0" w:color="auto"/>
            <w:bottom w:val="none" w:sz="0" w:space="0" w:color="auto"/>
            <w:right w:val="none" w:sz="0" w:space="0" w:color="auto"/>
          </w:divBdr>
        </w:div>
        <w:div w:id="699862293">
          <w:marLeft w:val="0"/>
          <w:marRight w:val="0"/>
          <w:marTop w:val="0"/>
          <w:marBottom w:val="0"/>
          <w:divBdr>
            <w:top w:val="none" w:sz="0" w:space="0" w:color="auto"/>
            <w:left w:val="none" w:sz="0" w:space="0" w:color="auto"/>
            <w:bottom w:val="none" w:sz="0" w:space="0" w:color="auto"/>
            <w:right w:val="none" w:sz="0" w:space="0" w:color="auto"/>
          </w:divBdr>
        </w:div>
        <w:div w:id="742751981">
          <w:marLeft w:val="0"/>
          <w:marRight w:val="0"/>
          <w:marTop w:val="0"/>
          <w:marBottom w:val="0"/>
          <w:divBdr>
            <w:top w:val="none" w:sz="0" w:space="0" w:color="auto"/>
            <w:left w:val="none" w:sz="0" w:space="0" w:color="auto"/>
            <w:bottom w:val="none" w:sz="0" w:space="0" w:color="auto"/>
            <w:right w:val="none" w:sz="0" w:space="0" w:color="auto"/>
          </w:divBdr>
        </w:div>
        <w:div w:id="863783427">
          <w:marLeft w:val="0"/>
          <w:marRight w:val="0"/>
          <w:marTop w:val="0"/>
          <w:marBottom w:val="0"/>
          <w:divBdr>
            <w:top w:val="none" w:sz="0" w:space="0" w:color="auto"/>
            <w:left w:val="none" w:sz="0" w:space="0" w:color="auto"/>
            <w:bottom w:val="none" w:sz="0" w:space="0" w:color="auto"/>
            <w:right w:val="none" w:sz="0" w:space="0" w:color="auto"/>
          </w:divBdr>
        </w:div>
        <w:div w:id="872419369">
          <w:marLeft w:val="0"/>
          <w:marRight w:val="0"/>
          <w:marTop w:val="0"/>
          <w:marBottom w:val="0"/>
          <w:divBdr>
            <w:top w:val="none" w:sz="0" w:space="0" w:color="auto"/>
            <w:left w:val="none" w:sz="0" w:space="0" w:color="auto"/>
            <w:bottom w:val="none" w:sz="0" w:space="0" w:color="auto"/>
            <w:right w:val="none" w:sz="0" w:space="0" w:color="auto"/>
          </w:divBdr>
        </w:div>
        <w:div w:id="910848951">
          <w:marLeft w:val="0"/>
          <w:marRight w:val="0"/>
          <w:marTop w:val="0"/>
          <w:marBottom w:val="0"/>
          <w:divBdr>
            <w:top w:val="none" w:sz="0" w:space="0" w:color="auto"/>
            <w:left w:val="none" w:sz="0" w:space="0" w:color="auto"/>
            <w:bottom w:val="none" w:sz="0" w:space="0" w:color="auto"/>
            <w:right w:val="none" w:sz="0" w:space="0" w:color="auto"/>
          </w:divBdr>
        </w:div>
        <w:div w:id="1384672461">
          <w:marLeft w:val="0"/>
          <w:marRight w:val="0"/>
          <w:marTop w:val="0"/>
          <w:marBottom w:val="0"/>
          <w:divBdr>
            <w:top w:val="none" w:sz="0" w:space="0" w:color="auto"/>
            <w:left w:val="none" w:sz="0" w:space="0" w:color="auto"/>
            <w:bottom w:val="none" w:sz="0" w:space="0" w:color="auto"/>
            <w:right w:val="none" w:sz="0" w:space="0" w:color="auto"/>
          </w:divBdr>
        </w:div>
        <w:div w:id="1495099352">
          <w:marLeft w:val="0"/>
          <w:marRight w:val="0"/>
          <w:marTop w:val="0"/>
          <w:marBottom w:val="0"/>
          <w:divBdr>
            <w:top w:val="none" w:sz="0" w:space="0" w:color="auto"/>
            <w:left w:val="none" w:sz="0" w:space="0" w:color="auto"/>
            <w:bottom w:val="none" w:sz="0" w:space="0" w:color="auto"/>
            <w:right w:val="none" w:sz="0" w:space="0" w:color="auto"/>
          </w:divBdr>
        </w:div>
        <w:div w:id="1604923930">
          <w:marLeft w:val="0"/>
          <w:marRight w:val="0"/>
          <w:marTop w:val="0"/>
          <w:marBottom w:val="0"/>
          <w:divBdr>
            <w:top w:val="none" w:sz="0" w:space="0" w:color="auto"/>
            <w:left w:val="none" w:sz="0" w:space="0" w:color="auto"/>
            <w:bottom w:val="none" w:sz="0" w:space="0" w:color="auto"/>
            <w:right w:val="none" w:sz="0" w:space="0" w:color="auto"/>
          </w:divBdr>
        </w:div>
        <w:div w:id="1621455897">
          <w:marLeft w:val="0"/>
          <w:marRight w:val="0"/>
          <w:marTop w:val="0"/>
          <w:marBottom w:val="0"/>
          <w:divBdr>
            <w:top w:val="none" w:sz="0" w:space="0" w:color="auto"/>
            <w:left w:val="none" w:sz="0" w:space="0" w:color="auto"/>
            <w:bottom w:val="none" w:sz="0" w:space="0" w:color="auto"/>
            <w:right w:val="none" w:sz="0" w:space="0" w:color="auto"/>
          </w:divBdr>
        </w:div>
        <w:div w:id="1787038391">
          <w:marLeft w:val="0"/>
          <w:marRight w:val="0"/>
          <w:marTop w:val="0"/>
          <w:marBottom w:val="0"/>
          <w:divBdr>
            <w:top w:val="none" w:sz="0" w:space="0" w:color="auto"/>
            <w:left w:val="none" w:sz="0" w:space="0" w:color="auto"/>
            <w:bottom w:val="none" w:sz="0" w:space="0" w:color="auto"/>
            <w:right w:val="none" w:sz="0" w:space="0" w:color="auto"/>
          </w:divBdr>
        </w:div>
        <w:div w:id="1788424653">
          <w:marLeft w:val="0"/>
          <w:marRight w:val="0"/>
          <w:marTop w:val="0"/>
          <w:marBottom w:val="0"/>
          <w:divBdr>
            <w:top w:val="none" w:sz="0" w:space="0" w:color="auto"/>
            <w:left w:val="none" w:sz="0" w:space="0" w:color="auto"/>
            <w:bottom w:val="none" w:sz="0" w:space="0" w:color="auto"/>
            <w:right w:val="none" w:sz="0" w:space="0" w:color="auto"/>
          </w:divBdr>
        </w:div>
        <w:div w:id="1809737326">
          <w:marLeft w:val="0"/>
          <w:marRight w:val="0"/>
          <w:marTop w:val="0"/>
          <w:marBottom w:val="0"/>
          <w:divBdr>
            <w:top w:val="none" w:sz="0" w:space="0" w:color="auto"/>
            <w:left w:val="none" w:sz="0" w:space="0" w:color="auto"/>
            <w:bottom w:val="none" w:sz="0" w:space="0" w:color="auto"/>
            <w:right w:val="none" w:sz="0" w:space="0" w:color="auto"/>
          </w:divBdr>
        </w:div>
        <w:div w:id="1819109820">
          <w:marLeft w:val="0"/>
          <w:marRight w:val="0"/>
          <w:marTop w:val="0"/>
          <w:marBottom w:val="0"/>
          <w:divBdr>
            <w:top w:val="none" w:sz="0" w:space="0" w:color="auto"/>
            <w:left w:val="none" w:sz="0" w:space="0" w:color="auto"/>
            <w:bottom w:val="none" w:sz="0" w:space="0" w:color="auto"/>
            <w:right w:val="none" w:sz="0" w:space="0" w:color="auto"/>
          </w:divBdr>
        </w:div>
        <w:div w:id="1882740145">
          <w:marLeft w:val="0"/>
          <w:marRight w:val="0"/>
          <w:marTop w:val="0"/>
          <w:marBottom w:val="0"/>
          <w:divBdr>
            <w:top w:val="none" w:sz="0" w:space="0" w:color="auto"/>
            <w:left w:val="none" w:sz="0" w:space="0" w:color="auto"/>
            <w:bottom w:val="none" w:sz="0" w:space="0" w:color="auto"/>
            <w:right w:val="none" w:sz="0" w:space="0" w:color="auto"/>
          </w:divBdr>
        </w:div>
        <w:div w:id="1977560591">
          <w:marLeft w:val="0"/>
          <w:marRight w:val="0"/>
          <w:marTop w:val="0"/>
          <w:marBottom w:val="0"/>
          <w:divBdr>
            <w:top w:val="none" w:sz="0" w:space="0" w:color="auto"/>
            <w:left w:val="none" w:sz="0" w:space="0" w:color="auto"/>
            <w:bottom w:val="none" w:sz="0" w:space="0" w:color="auto"/>
            <w:right w:val="none" w:sz="0" w:space="0" w:color="auto"/>
          </w:divBdr>
        </w:div>
        <w:div w:id="2042127910">
          <w:marLeft w:val="0"/>
          <w:marRight w:val="0"/>
          <w:marTop w:val="0"/>
          <w:marBottom w:val="0"/>
          <w:divBdr>
            <w:top w:val="none" w:sz="0" w:space="0" w:color="auto"/>
            <w:left w:val="none" w:sz="0" w:space="0" w:color="auto"/>
            <w:bottom w:val="none" w:sz="0" w:space="0" w:color="auto"/>
            <w:right w:val="none" w:sz="0" w:space="0" w:color="auto"/>
          </w:divBdr>
        </w:div>
        <w:div w:id="2046756245">
          <w:marLeft w:val="0"/>
          <w:marRight w:val="0"/>
          <w:marTop w:val="0"/>
          <w:marBottom w:val="0"/>
          <w:divBdr>
            <w:top w:val="none" w:sz="0" w:space="0" w:color="auto"/>
            <w:left w:val="none" w:sz="0" w:space="0" w:color="auto"/>
            <w:bottom w:val="none" w:sz="0" w:space="0" w:color="auto"/>
            <w:right w:val="none" w:sz="0" w:space="0" w:color="auto"/>
          </w:divBdr>
        </w:div>
        <w:div w:id="2093313769">
          <w:marLeft w:val="0"/>
          <w:marRight w:val="0"/>
          <w:marTop w:val="0"/>
          <w:marBottom w:val="0"/>
          <w:divBdr>
            <w:top w:val="none" w:sz="0" w:space="0" w:color="auto"/>
            <w:left w:val="none" w:sz="0" w:space="0" w:color="auto"/>
            <w:bottom w:val="none" w:sz="0" w:space="0" w:color="auto"/>
            <w:right w:val="none" w:sz="0" w:space="0" w:color="auto"/>
          </w:divBdr>
        </w:div>
        <w:div w:id="2113435120">
          <w:marLeft w:val="0"/>
          <w:marRight w:val="0"/>
          <w:marTop w:val="0"/>
          <w:marBottom w:val="0"/>
          <w:divBdr>
            <w:top w:val="none" w:sz="0" w:space="0" w:color="auto"/>
            <w:left w:val="none" w:sz="0" w:space="0" w:color="auto"/>
            <w:bottom w:val="none" w:sz="0" w:space="0" w:color="auto"/>
            <w:right w:val="none" w:sz="0" w:space="0" w:color="auto"/>
          </w:divBdr>
        </w:div>
        <w:div w:id="2126150625">
          <w:marLeft w:val="0"/>
          <w:marRight w:val="0"/>
          <w:marTop w:val="0"/>
          <w:marBottom w:val="0"/>
          <w:divBdr>
            <w:top w:val="none" w:sz="0" w:space="0" w:color="auto"/>
            <w:left w:val="none" w:sz="0" w:space="0" w:color="auto"/>
            <w:bottom w:val="none" w:sz="0" w:space="0" w:color="auto"/>
            <w:right w:val="none" w:sz="0" w:space="0" w:color="auto"/>
          </w:divBdr>
        </w:div>
      </w:divsChild>
    </w:div>
    <w:div w:id="1480463368">
      <w:bodyDiv w:val="1"/>
      <w:marLeft w:val="0"/>
      <w:marRight w:val="0"/>
      <w:marTop w:val="0"/>
      <w:marBottom w:val="0"/>
      <w:divBdr>
        <w:top w:val="none" w:sz="0" w:space="0" w:color="auto"/>
        <w:left w:val="none" w:sz="0" w:space="0" w:color="auto"/>
        <w:bottom w:val="none" w:sz="0" w:space="0" w:color="auto"/>
        <w:right w:val="none" w:sz="0" w:space="0" w:color="auto"/>
      </w:divBdr>
    </w:div>
    <w:div w:id="1509829817">
      <w:bodyDiv w:val="1"/>
      <w:marLeft w:val="0"/>
      <w:marRight w:val="0"/>
      <w:marTop w:val="0"/>
      <w:marBottom w:val="0"/>
      <w:divBdr>
        <w:top w:val="none" w:sz="0" w:space="0" w:color="auto"/>
        <w:left w:val="none" w:sz="0" w:space="0" w:color="auto"/>
        <w:bottom w:val="none" w:sz="0" w:space="0" w:color="auto"/>
        <w:right w:val="none" w:sz="0" w:space="0" w:color="auto"/>
      </w:divBdr>
    </w:div>
    <w:div w:id="1509908443">
      <w:bodyDiv w:val="1"/>
      <w:marLeft w:val="0"/>
      <w:marRight w:val="0"/>
      <w:marTop w:val="0"/>
      <w:marBottom w:val="0"/>
      <w:divBdr>
        <w:top w:val="none" w:sz="0" w:space="0" w:color="auto"/>
        <w:left w:val="none" w:sz="0" w:space="0" w:color="auto"/>
        <w:bottom w:val="none" w:sz="0" w:space="0" w:color="auto"/>
        <w:right w:val="none" w:sz="0" w:space="0" w:color="auto"/>
      </w:divBdr>
    </w:div>
    <w:div w:id="1526481652">
      <w:bodyDiv w:val="1"/>
      <w:marLeft w:val="0"/>
      <w:marRight w:val="0"/>
      <w:marTop w:val="0"/>
      <w:marBottom w:val="0"/>
      <w:divBdr>
        <w:top w:val="none" w:sz="0" w:space="0" w:color="auto"/>
        <w:left w:val="none" w:sz="0" w:space="0" w:color="auto"/>
        <w:bottom w:val="none" w:sz="0" w:space="0" w:color="auto"/>
        <w:right w:val="none" w:sz="0" w:space="0" w:color="auto"/>
      </w:divBdr>
    </w:div>
    <w:div w:id="1529027854">
      <w:bodyDiv w:val="1"/>
      <w:marLeft w:val="0"/>
      <w:marRight w:val="0"/>
      <w:marTop w:val="0"/>
      <w:marBottom w:val="0"/>
      <w:divBdr>
        <w:top w:val="none" w:sz="0" w:space="0" w:color="auto"/>
        <w:left w:val="none" w:sz="0" w:space="0" w:color="auto"/>
        <w:bottom w:val="none" w:sz="0" w:space="0" w:color="auto"/>
        <w:right w:val="none" w:sz="0" w:space="0" w:color="auto"/>
      </w:divBdr>
    </w:div>
    <w:div w:id="1560551262">
      <w:bodyDiv w:val="1"/>
      <w:marLeft w:val="0"/>
      <w:marRight w:val="0"/>
      <w:marTop w:val="0"/>
      <w:marBottom w:val="0"/>
      <w:divBdr>
        <w:top w:val="none" w:sz="0" w:space="0" w:color="auto"/>
        <w:left w:val="none" w:sz="0" w:space="0" w:color="auto"/>
        <w:bottom w:val="none" w:sz="0" w:space="0" w:color="auto"/>
        <w:right w:val="none" w:sz="0" w:space="0" w:color="auto"/>
      </w:divBdr>
    </w:div>
    <w:div w:id="1571380895">
      <w:bodyDiv w:val="1"/>
      <w:marLeft w:val="0"/>
      <w:marRight w:val="0"/>
      <w:marTop w:val="0"/>
      <w:marBottom w:val="0"/>
      <w:divBdr>
        <w:top w:val="none" w:sz="0" w:space="0" w:color="auto"/>
        <w:left w:val="none" w:sz="0" w:space="0" w:color="auto"/>
        <w:bottom w:val="none" w:sz="0" w:space="0" w:color="auto"/>
        <w:right w:val="none" w:sz="0" w:space="0" w:color="auto"/>
      </w:divBdr>
    </w:div>
    <w:div w:id="1572884714">
      <w:bodyDiv w:val="1"/>
      <w:marLeft w:val="0"/>
      <w:marRight w:val="0"/>
      <w:marTop w:val="0"/>
      <w:marBottom w:val="0"/>
      <w:divBdr>
        <w:top w:val="none" w:sz="0" w:space="0" w:color="auto"/>
        <w:left w:val="none" w:sz="0" w:space="0" w:color="auto"/>
        <w:bottom w:val="none" w:sz="0" w:space="0" w:color="auto"/>
        <w:right w:val="none" w:sz="0" w:space="0" w:color="auto"/>
      </w:divBdr>
    </w:div>
    <w:div w:id="1574899173">
      <w:marLeft w:val="0"/>
      <w:marRight w:val="0"/>
      <w:marTop w:val="0"/>
      <w:marBottom w:val="0"/>
      <w:divBdr>
        <w:top w:val="none" w:sz="0" w:space="0" w:color="auto"/>
        <w:left w:val="none" w:sz="0" w:space="0" w:color="auto"/>
        <w:bottom w:val="none" w:sz="0" w:space="0" w:color="auto"/>
        <w:right w:val="none" w:sz="0" w:space="0" w:color="auto"/>
      </w:divBdr>
    </w:div>
    <w:div w:id="1574899174">
      <w:marLeft w:val="0"/>
      <w:marRight w:val="0"/>
      <w:marTop w:val="0"/>
      <w:marBottom w:val="0"/>
      <w:divBdr>
        <w:top w:val="none" w:sz="0" w:space="0" w:color="auto"/>
        <w:left w:val="none" w:sz="0" w:space="0" w:color="auto"/>
        <w:bottom w:val="none" w:sz="0" w:space="0" w:color="auto"/>
        <w:right w:val="none" w:sz="0" w:space="0" w:color="auto"/>
      </w:divBdr>
    </w:div>
    <w:div w:id="1574899175">
      <w:marLeft w:val="0"/>
      <w:marRight w:val="0"/>
      <w:marTop w:val="0"/>
      <w:marBottom w:val="0"/>
      <w:divBdr>
        <w:top w:val="none" w:sz="0" w:space="0" w:color="auto"/>
        <w:left w:val="none" w:sz="0" w:space="0" w:color="auto"/>
        <w:bottom w:val="none" w:sz="0" w:space="0" w:color="auto"/>
        <w:right w:val="none" w:sz="0" w:space="0" w:color="auto"/>
      </w:divBdr>
    </w:div>
    <w:div w:id="1574899176">
      <w:marLeft w:val="0"/>
      <w:marRight w:val="0"/>
      <w:marTop w:val="0"/>
      <w:marBottom w:val="0"/>
      <w:divBdr>
        <w:top w:val="none" w:sz="0" w:space="0" w:color="auto"/>
        <w:left w:val="none" w:sz="0" w:space="0" w:color="auto"/>
        <w:bottom w:val="none" w:sz="0" w:space="0" w:color="auto"/>
        <w:right w:val="none" w:sz="0" w:space="0" w:color="auto"/>
      </w:divBdr>
    </w:div>
    <w:div w:id="1574899177">
      <w:marLeft w:val="0"/>
      <w:marRight w:val="0"/>
      <w:marTop w:val="0"/>
      <w:marBottom w:val="0"/>
      <w:divBdr>
        <w:top w:val="none" w:sz="0" w:space="0" w:color="auto"/>
        <w:left w:val="none" w:sz="0" w:space="0" w:color="auto"/>
        <w:bottom w:val="none" w:sz="0" w:space="0" w:color="auto"/>
        <w:right w:val="none" w:sz="0" w:space="0" w:color="auto"/>
      </w:divBdr>
    </w:div>
    <w:div w:id="1574899178">
      <w:marLeft w:val="0"/>
      <w:marRight w:val="0"/>
      <w:marTop w:val="0"/>
      <w:marBottom w:val="0"/>
      <w:divBdr>
        <w:top w:val="none" w:sz="0" w:space="0" w:color="auto"/>
        <w:left w:val="none" w:sz="0" w:space="0" w:color="auto"/>
        <w:bottom w:val="none" w:sz="0" w:space="0" w:color="auto"/>
        <w:right w:val="none" w:sz="0" w:space="0" w:color="auto"/>
      </w:divBdr>
    </w:div>
    <w:div w:id="1574899179">
      <w:marLeft w:val="0"/>
      <w:marRight w:val="0"/>
      <w:marTop w:val="0"/>
      <w:marBottom w:val="0"/>
      <w:divBdr>
        <w:top w:val="none" w:sz="0" w:space="0" w:color="auto"/>
        <w:left w:val="none" w:sz="0" w:space="0" w:color="auto"/>
        <w:bottom w:val="none" w:sz="0" w:space="0" w:color="auto"/>
        <w:right w:val="none" w:sz="0" w:space="0" w:color="auto"/>
      </w:divBdr>
    </w:div>
    <w:div w:id="1574899180">
      <w:marLeft w:val="0"/>
      <w:marRight w:val="0"/>
      <w:marTop w:val="0"/>
      <w:marBottom w:val="0"/>
      <w:divBdr>
        <w:top w:val="none" w:sz="0" w:space="0" w:color="auto"/>
        <w:left w:val="none" w:sz="0" w:space="0" w:color="auto"/>
        <w:bottom w:val="none" w:sz="0" w:space="0" w:color="auto"/>
        <w:right w:val="none" w:sz="0" w:space="0" w:color="auto"/>
      </w:divBdr>
    </w:div>
    <w:div w:id="1574899181">
      <w:marLeft w:val="0"/>
      <w:marRight w:val="0"/>
      <w:marTop w:val="0"/>
      <w:marBottom w:val="0"/>
      <w:divBdr>
        <w:top w:val="none" w:sz="0" w:space="0" w:color="auto"/>
        <w:left w:val="none" w:sz="0" w:space="0" w:color="auto"/>
        <w:bottom w:val="none" w:sz="0" w:space="0" w:color="auto"/>
        <w:right w:val="none" w:sz="0" w:space="0" w:color="auto"/>
      </w:divBdr>
    </w:div>
    <w:div w:id="1578859482">
      <w:bodyDiv w:val="1"/>
      <w:marLeft w:val="0"/>
      <w:marRight w:val="0"/>
      <w:marTop w:val="0"/>
      <w:marBottom w:val="0"/>
      <w:divBdr>
        <w:top w:val="none" w:sz="0" w:space="0" w:color="auto"/>
        <w:left w:val="none" w:sz="0" w:space="0" w:color="auto"/>
        <w:bottom w:val="none" w:sz="0" w:space="0" w:color="auto"/>
        <w:right w:val="none" w:sz="0" w:space="0" w:color="auto"/>
      </w:divBdr>
      <w:divsChild>
        <w:div w:id="8147539">
          <w:marLeft w:val="0"/>
          <w:marRight w:val="0"/>
          <w:marTop w:val="0"/>
          <w:marBottom w:val="0"/>
          <w:divBdr>
            <w:top w:val="none" w:sz="0" w:space="0" w:color="auto"/>
            <w:left w:val="none" w:sz="0" w:space="0" w:color="auto"/>
            <w:bottom w:val="none" w:sz="0" w:space="0" w:color="auto"/>
            <w:right w:val="none" w:sz="0" w:space="0" w:color="auto"/>
          </w:divBdr>
        </w:div>
        <w:div w:id="13306783">
          <w:marLeft w:val="0"/>
          <w:marRight w:val="0"/>
          <w:marTop w:val="0"/>
          <w:marBottom w:val="0"/>
          <w:divBdr>
            <w:top w:val="none" w:sz="0" w:space="0" w:color="auto"/>
            <w:left w:val="none" w:sz="0" w:space="0" w:color="auto"/>
            <w:bottom w:val="none" w:sz="0" w:space="0" w:color="auto"/>
            <w:right w:val="none" w:sz="0" w:space="0" w:color="auto"/>
          </w:divBdr>
        </w:div>
        <w:div w:id="88281551">
          <w:marLeft w:val="0"/>
          <w:marRight w:val="0"/>
          <w:marTop w:val="0"/>
          <w:marBottom w:val="0"/>
          <w:divBdr>
            <w:top w:val="none" w:sz="0" w:space="0" w:color="auto"/>
            <w:left w:val="none" w:sz="0" w:space="0" w:color="auto"/>
            <w:bottom w:val="none" w:sz="0" w:space="0" w:color="auto"/>
            <w:right w:val="none" w:sz="0" w:space="0" w:color="auto"/>
          </w:divBdr>
        </w:div>
        <w:div w:id="132604931">
          <w:marLeft w:val="0"/>
          <w:marRight w:val="0"/>
          <w:marTop w:val="0"/>
          <w:marBottom w:val="0"/>
          <w:divBdr>
            <w:top w:val="none" w:sz="0" w:space="0" w:color="auto"/>
            <w:left w:val="none" w:sz="0" w:space="0" w:color="auto"/>
            <w:bottom w:val="none" w:sz="0" w:space="0" w:color="auto"/>
            <w:right w:val="none" w:sz="0" w:space="0" w:color="auto"/>
          </w:divBdr>
        </w:div>
        <w:div w:id="154999143">
          <w:marLeft w:val="0"/>
          <w:marRight w:val="0"/>
          <w:marTop w:val="0"/>
          <w:marBottom w:val="0"/>
          <w:divBdr>
            <w:top w:val="none" w:sz="0" w:space="0" w:color="auto"/>
            <w:left w:val="none" w:sz="0" w:space="0" w:color="auto"/>
            <w:bottom w:val="none" w:sz="0" w:space="0" w:color="auto"/>
            <w:right w:val="none" w:sz="0" w:space="0" w:color="auto"/>
          </w:divBdr>
        </w:div>
        <w:div w:id="162162459">
          <w:marLeft w:val="0"/>
          <w:marRight w:val="0"/>
          <w:marTop w:val="0"/>
          <w:marBottom w:val="0"/>
          <w:divBdr>
            <w:top w:val="none" w:sz="0" w:space="0" w:color="auto"/>
            <w:left w:val="none" w:sz="0" w:space="0" w:color="auto"/>
            <w:bottom w:val="none" w:sz="0" w:space="0" w:color="auto"/>
            <w:right w:val="none" w:sz="0" w:space="0" w:color="auto"/>
          </w:divBdr>
        </w:div>
        <w:div w:id="162791702">
          <w:marLeft w:val="0"/>
          <w:marRight w:val="0"/>
          <w:marTop w:val="0"/>
          <w:marBottom w:val="0"/>
          <w:divBdr>
            <w:top w:val="none" w:sz="0" w:space="0" w:color="auto"/>
            <w:left w:val="none" w:sz="0" w:space="0" w:color="auto"/>
            <w:bottom w:val="none" w:sz="0" w:space="0" w:color="auto"/>
            <w:right w:val="none" w:sz="0" w:space="0" w:color="auto"/>
          </w:divBdr>
        </w:div>
        <w:div w:id="220754639">
          <w:marLeft w:val="0"/>
          <w:marRight w:val="0"/>
          <w:marTop w:val="0"/>
          <w:marBottom w:val="0"/>
          <w:divBdr>
            <w:top w:val="none" w:sz="0" w:space="0" w:color="auto"/>
            <w:left w:val="none" w:sz="0" w:space="0" w:color="auto"/>
            <w:bottom w:val="none" w:sz="0" w:space="0" w:color="auto"/>
            <w:right w:val="none" w:sz="0" w:space="0" w:color="auto"/>
          </w:divBdr>
        </w:div>
        <w:div w:id="235289707">
          <w:marLeft w:val="0"/>
          <w:marRight w:val="0"/>
          <w:marTop w:val="0"/>
          <w:marBottom w:val="0"/>
          <w:divBdr>
            <w:top w:val="none" w:sz="0" w:space="0" w:color="auto"/>
            <w:left w:val="none" w:sz="0" w:space="0" w:color="auto"/>
            <w:bottom w:val="none" w:sz="0" w:space="0" w:color="auto"/>
            <w:right w:val="none" w:sz="0" w:space="0" w:color="auto"/>
          </w:divBdr>
        </w:div>
        <w:div w:id="238097122">
          <w:marLeft w:val="0"/>
          <w:marRight w:val="0"/>
          <w:marTop w:val="0"/>
          <w:marBottom w:val="0"/>
          <w:divBdr>
            <w:top w:val="none" w:sz="0" w:space="0" w:color="auto"/>
            <w:left w:val="none" w:sz="0" w:space="0" w:color="auto"/>
            <w:bottom w:val="none" w:sz="0" w:space="0" w:color="auto"/>
            <w:right w:val="none" w:sz="0" w:space="0" w:color="auto"/>
          </w:divBdr>
        </w:div>
        <w:div w:id="250353876">
          <w:marLeft w:val="0"/>
          <w:marRight w:val="0"/>
          <w:marTop w:val="0"/>
          <w:marBottom w:val="0"/>
          <w:divBdr>
            <w:top w:val="none" w:sz="0" w:space="0" w:color="auto"/>
            <w:left w:val="none" w:sz="0" w:space="0" w:color="auto"/>
            <w:bottom w:val="none" w:sz="0" w:space="0" w:color="auto"/>
            <w:right w:val="none" w:sz="0" w:space="0" w:color="auto"/>
          </w:divBdr>
        </w:div>
        <w:div w:id="283193592">
          <w:marLeft w:val="0"/>
          <w:marRight w:val="0"/>
          <w:marTop w:val="0"/>
          <w:marBottom w:val="0"/>
          <w:divBdr>
            <w:top w:val="none" w:sz="0" w:space="0" w:color="auto"/>
            <w:left w:val="none" w:sz="0" w:space="0" w:color="auto"/>
            <w:bottom w:val="none" w:sz="0" w:space="0" w:color="auto"/>
            <w:right w:val="none" w:sz="0" w:space="0" w:color="auto"/>
          </w:divBdr>
        </w:div>
        <w:div w:id="318267331">
          <w:marLeft w:val="0"/>
          <w:marRight w:val="0"/>
          <w:marTop w:val="0"/>
          <w:marBottom w:val="0"/>
          <w:divBdr>
            <w:top w:val="none" w:sz="0" w:space="0" w:color="auto"/>
            <w:left w:val="none" w:sz="0" w:space="0" w:color="auto"/>
            <w:bottom w:val="none" w:sz="0" w:space="0" w:color="auto"/>
            <w:right w:val="none" w:sz="0" w:space="0" w:color="auto"/>
          </w:divBdr>
        </w:div>
        <w:div w:id="358707536">
          <w:marLeft w:val="0"/>
          <w:marRight w:val="0"/>
          <w:marTop w:val="0"/>
          <w:marBottom w:val="0"/>
          <w:divBdr>
            <w:top w:val="none" w:sz="0" w:space="0" w:color="auto"/>
            <w:left w:val="none" w:sz="0" w:space="0" w:color="auto"/>
            <w:bottom w:val="none" w:sz="0" w:space="0" w:color="auto"/>
            <w:right w:val="none" w:sz="0" w:space="0" w:color="auto"/>
          </w:divBdr>
        </w:div>
        <w:div w:id="375207230">
          <w:marLeft w:val="0"/>
          <w:marRight w:val="0"/>
          <w:marTop w:val="0"/>
          <w:marBottom w:val="0"/>
          <w:divBdr>
            <w:top w:val="none" w:sz="0" w:space="0" w:color="auto"/>
            <w:left w:val="none" w:sz="0" w:space="0" w:color="auto"/>
            <w:bottom w:val="none" w:sz="0" w:space="0" w:color="auto"/>
            <w:right w:val="none" w:sz="0" w:space="0" w:color="auto"/>
          </w:divBdr>
        </w:div>
        <w:div w:id="383457154">
          <w:marLeft w:val="0"/>
          <w:marRight w:val="0"/>
          <w:marTop w:val="0"/>
          <w:marBottom w:val="0"/>
          <w:divBdr>
            <w:top w:val="none" w:sz="0" w:space="0" w:color="auto"/>
            <w:left w:val="none" w:sz="0" w:space="0" w:color="auto"/>
            <w:bottom w:val="none" w:sz="0" w:space="0" w:color="auto"/>
            <w:right w:val="none" w:sz="0" w:space="0" w:color="auto"/>
          </w:divBdr>
        </w:div>
        <w:div w:id="397554351">
          <w:marLeft w:val="0"/>
          <w:marRight w:val="0"/>
          <w:marTop w:val="0"/>
          <w:marBottom w:val="0"/>
          <w:divBdr>
            <w:top w:val="none" w:sz="0" w:space="0" w:color="auto"/>
            <w:left w:val="none" w:sz="0" w:space="0" w:color="auto"/>
            <w:bottom w:val="none" w:sz="0" w:space="0" w:color="auto"/>
            <w:right w:val="none" w:sz="0" w:space="0" w:color="auto"/>
          </w:divBdr>
        </w:div>
        <w:div w:id="416177579">
          <w:marLeft w:val="0"/>
          <w:marRight w:val="0"/>
          <w:marTop w:val="0"/>
          <w:marBottom w:val="0"/>
          <w:divBdr>
            <w:top w:val="none" w:sz="0" w:space="0" w:color="auto"/>
            <w:left w:val="none" w:sz="0" w:space="0" w:color="auto"/>
            <w:bottom w:val="none" w:sz="0" w:space="0" w:color="auto"/>
            <w:right w:val="none" w:sz="0" w:space="0" w:color="auto"/>
          </w:divBdr>
        </w:div>
        <w:div w:id="433595517">
          <w:marLeft w:val="0"/>
          <w:marRight w:val="0"/>
          <w:marTop w:val="0"/>
          <w:marBottom w:val="0"/>
          <w:divBdr>
            <w:top w:val="none" w:sz="0" w:space="0" w:color="auto"/>
            <w:left w:val="none" w:sz="0" w:space="0" w:color="auto"/>
            <w:bottom w:val="none" w:sz="0" w:space="0" w:color="auto"/>
            <w:right w:val="none" w:sz="0" w:space="0" w:color="auto"/>
          </w:divBdr>
        </w:div>
        <w:div w:id="456140413">
          <w:marLeft w:val="0"/>
          <w:marRight w:val="0"/>
          <w:marTop w:val="0"/>
          <w:marBottom w:val="0"/>
          <w:divBdr>
            <w:top w:val="none" w:sz="0" w:space="0" w:color="auto"/>
            <w:left w:val="none" w:sz="0" w:space="0" w:color="auto"/>
            <w:bottom w:val="none" w:sz="0" w:space="0" w:color="auto"/>
            <w:right w:val="none" w:sz="0" w:space="0" w:color="auto"/>
          </w:divBdr>
        </w:div>
        <w:div w:id="482281762">
          <w:marLeft w:val="0"/>
          <w:marRight w:val="0"/>
          <w:marTop w:val="0"/>
          <w:marBottom w:val="0"/>
          <w:divBdr>
            <w:top w:val="none" w:sz="0" w:space="0" w:color="auto"/>
            <w:left w:val="none" w:sz="0" w:space="0" w:color="auto"/>
            <w:bottom w:val="none" w:sz="0" w:space="0" w:color="auto"/>
            <w:right w:val="none" w:sz="0" w:space="0" w:color="auto"/>
          </w:divBdr>
        </w:div>
        <w:div w:id="509686551">
          <w:marLeft w:val="0"/>
          <w:marRight w:val="0"/>
          <w:marTop w:val="0"/>
          <w:marBottom w:val="0"/>
          <w:divBdr>
            <w:top w:val="none" w:sz="0" w:space="0" w:color="auto"/>
            <w:left w:val="none" w:sz="0" w:space="0" w:color="auto"/>
            <w:bottom w:val="none" w:sz="0" w:space="0" w:color="auto"/>
            <w:right w:val="none" w:sz="0" w:space="0" w:color="auto"/>
          </w:divBdr>
        </w:div>
        <w:div w:id="543248615">
          <w:marLeft w:val="0"/>
          <w:marRight w:val="0"/>
          <w:marTop w:val="0"/>
          <w:marBottom w:val="0"/>
          <w:divBdr>
            <w:top w:val="none" w:sz="0" w:space="0" w:color="auto"/>
            <w:left w:val="none" w:sz="0" w:space="0" w:color="auto"/>
            <w:bottom w:val="none" w:sz="0" w:space="0" w:color="auto"/>
            <w:right w:val="none" w:sz="0" w:space="0" w:color="auto"/>
          </w:divBdr>
        </w:div>
        <w:div w:id="547843864">
          <w:marLeft w:val="0"/>
          <w:marRight w:val="0"/>
          <w:marTop w:val="0"/>
          <w:marBottom w:val="0"/>
          <w:divBdr>
            <w:top w:val="none" w:sz="0" w:space="0" w:color="auto"/>
            <w:left w:val="none" w:sz="0" w:space="0" w:color="auto"/>
            <w:bottom w:val="none" w:sz="0" w:space="0" w:color="auto"/>
            <w:right w:val="none" w:sz="0" w:space="0" w:color="auto"/>
          </w:divBdr>
        </w:div>
        <w:div w:id="565725151">
          <w:marLeft w:val="0"/>
          <w:marRight w:val="0"/>
          <w:marTop w:val="0"/>
          <w:marBottom w:val="0"/>
          <w:divBdr>
            <w:top w:val="none" w:sz="0" w:space="0" w:color="auto"/>
            <w:left w:val="none" w:sz="0" w:space="0" w:color="auto"/>
            <w:bottom w:val="none" w:sz="0" w:space="0" w:color="auto"/>
            <w:right w:val="none" w:sz="0" w:space="0" w:color="auto"/>
          </w:divBdr>
        </w:div>
        <w:div w:id="568077387">
          <w:marLeft w:val="0"/>
          <w:marRight w:val="0"/>
          <w:marTop w:val="0"/>
          <w:marBottom w:val="0"/>
          <w:divBdr>
            <w:top w:val="none" w:sz="0" w:space="0" w:color="auto"/>
            <w:left w:val="none" w:sz="0" w:space="0" w:color="auto"/>
            <w:bottom w:val="none" w:sz="0" w:space="0" w:color="auto"/>
            <w:right w:val="none" w:sz="0" w:space="0" w:color="auto"/>
          </w:divBdr>
        </w:div>
        <w:div w:id="585959755">
          <w:marLeft w:val="0"/>
          <w:marRight w:val="0"/>
          <w:marTop w:val="0"/>
          <w:marBottom w:val="0"/>
          <w:divBdr>
            <w:top w:val="none" w:sz="0" w:space="0" w:color="auto"/>
            <w:left w:val="none" w:sz="0" w:space="0" w:color="auto"/>
            <w:bottom w:val="none" w:sz="0" w:space="0" w:color="auto"/>
            <w:right w:val="none" w:sz="0" w:space="0" w:color="auto"/>
          </w:divBdr>
        </w:div>
        <w:div w:id="590048430">
          <w:marLeft w:val="0"/>
          <w:marRight w:val="0"/>
          <w:marTop w:val="0"/>
          <w:marBottom w:val="0"/>
          <w:divBdr>
            <w:top w:val="none" w:sz="0" w:space="0" w:color="auto"/>
            <w:left w:val="none" w:sz="0" w:space="0" w:color="auto"/>
            <w:bottom w:val="none" w:sz="0" w:space="0" w:color="auto"/>
            <w:right w:val="none" w:sz="0" w:space="0" w:color="auto"/>
          </w:divBdr>
        </w:div>
        <w:div w:id="597715480">
          <w:marLeft w:val="0"/>
          <w:marRight w:val="0"/>
          <w:marTop w:val="0"/>
          <w:marBottom w:val="0"/>
          <w:divBdr>
            <w:top w:val="none" w:sz="0" w:space="0" w:color="auto"/>
            <w:left w:val="none" w:sz="0" w:space="0" w:color="auto"/>
            <w:bottom w:val="none" w:sz="0" w:space="0" w:color="auto"/>
            <w:right w:val="none" w:sz="0" w:space="0" w:color="auto"/>
          </w:divBdr>
        </w:div>
        <w:div w:id="601453997">
          <w:marLeft w:val="0"/>
          <w:marRight w:val="0"/>
          <w:marTop w:val="0"/>
          <w:marBottom w:val="0"/>
          <w:divBdr>
            <w:top w:val="none" w:sz="0" w:space="0" w:color="auto"/>
            <w:left w:val="none" w:sz="0" w:space="0" w:color="auto"/>
            <w:bottom w:val="none" w:sz="0" w:space="0" w:color="auto"/>
            <w:right w:val="none" w:sz="0" w:space="0" w:color="auto"/>
          </w:divBdr>
        </w:div>
        <w:div w:id="601648121">
          <w:marLeft w:val="0"/>
          <w:marRight w:val="0"/>
          <w:marTop w:val="0"/>
          <w:marBottom w:val="0"/>
          <w:divBdr>
            <w:top w:val="none" w:sz="0" w:space="0" w:color="auto"/>
            <w:left w:val="none" w:sz="0" w:space="0" w:color="auto"/>
            <w:bottom w:val="none" w:sz="0" w:space="0" w:color="auto"/>
            <w:right w:val="none" w:sz="0" w:space="0" w:color="auto"/>
          </w:divBdr>
        </w:div>
        <w:div w:id="626203150">
          <w:marLeft w:val="0"/>
          <w:marRight w:val="0"/>
          <w:marTop w:val="0"/>
          <w:marBottom w:val="0"/>
          <w:divBdr>
            <w:top w:val="none" w:sz="0" w:space="0" w:color="auto"/>
            <w:left w:val="none" w:sz="0" w:space="0" w:color="auto"/>
            <w:bottom w:val="none" w:sz="0" w:space="0" w:color="auto"/>
            <w:right w:val="none" w:sz="0" w:space="0" w:color="auto"/>
          </w:divBdr>
        </w:div>
        <w:div w:id="633101348">
          <w:marLeft w:val="0"/>
          <w:marRight w:val="0"/>
          <w:marTop w:val="0"/>
          <w:marBottom w:val="0"/>
          <w:divBdr>
            <w:top w:val="none" w:sz="0" w:space="0" w:color="auto"/>
            <w:left w:val="none" w:sz="0" w:space="0" w:color="auto"/>
            <w:bottom w:val="none" w:sz="0" w:space="0" w:color="auto"/>
            <w:right w:val="none" w:sz="0" w:space="0" w:color="auto"/>
          </w:divBdr>
        </w:div>
        <w:div w:id="642933530">
          <w:marLeft w:val="0"/>
          <w:marRight w:val="0"/>
          <w:marTop w:val="0"/>
          <w:marBottom w:val="0"/>
          <w:divBdr>
            <w:top w:val="none" w:sz="0" w:space="0" w:color="auto"/>
            <w:left w:val="none" w:sz="0" w:space="0" w:color="auto"/>
            <w:bottom w:val="none" w:sz="0" w:space="0" w:color="auto"/>
            <w:right w:val="none" w:sz="0" w:space="0" w:color="auto"/>
          </w:divBdr>
        </w:div>
        <w:div w:id="664864504">
          <w:marLeft w:val="0"/>
          <w:marRight w:val="0"/>
          <w:marTop w:val="0"/>
          <w:marBottom w:val="0"/>
          <w:divBdr>
            <w:top w:val="none" w:sz="0" w:space="0" w:color="auto"/>
            <w:left w:val="none" w:sz="0" w:space="0" w:color="auto"/>
            <w:bottom w:val="none" w:sz="0" w:space="0" w:color="auto"/>
            <w:right w:val="none" w:sz="0" w:space="0" w:color="auto"/>
          </w:divBdr>
        </w:div>
        <w:div w:id="684940711">
          <w:marLeft w:val="0"/>
          <w:marRight w:val="0"/>
          <w:marTop w:val="0"/>
          <w:marBottom w:val="0"/>
          <w:divBdr>
            <w:top w:val="none" w:sz="0" w:space="0" w:color="auto"/>
            <w:left w:val="none" w:sz="0" w:space="0" w:color="auto"/>
            <w:bottom w:val="none" w:sz="0" w:space="0" w:color="auto"/>
            <w:right w:val="none" w:sz="0" w:space="0" w:color="auto"/>
          </w:divBdr>
        </w:div>
        <w:div w:id="709501529">
          <w:marLeft w:val="0"/>
          <w:marRight w:val="0"/>
          <w:marTop w:val="0"/>
          <w:marBottom w:val="0"/>
          <w:divBdr>
            <w:top w:val="none" w:sz="0" w:space="0" w:color="auto"/>
            <w:left w:val="none" w:sz="0" w:space="0" w:color="auto"/>
            <w:bottom w:val="none" w:sz="0" w:space="0" w:color="auto"/>
            <w:right w:val="none" w:sz="0" w:space="0" w:color="auto"/>
          </w:divBdr>
        </w:div>
        <w:div w:id="743836753">
          <w:marLeft w:val="0"/>
          <w:marRight w:val="0"/>
          <w:marTop w:val="0"/>
          <w:marBottom w:val="0"/>
          <w:divBdr>
            <w:top w:val="none" w:sz="0" w:space="0" w:color="auto"/>
            <w:left w:val="none" w:sz="0" w:space="0" w:color="auto"/>
            <w:bottom w:val="none" w:sz="0" w:space="0" w:color="auto"/>
            <w:right w:val="none" w:sz="0" w:space="0" w:color="auto"/>
          </w:divBdr>
        </w:div>
        <w:div w:id="752504891">
          <w:marLeft w:val="0"/>
          <w:marRight w:val="0"/>
          <w:marTop w:val="0"/>
          <w:marBottom w:val="0"/>
          <w:divBdr>
            <w:top w:val="none" w:sz="0" w:space="0" w:color="auto"/>
            <w:left w:val="none" w:sz="0" w:space="0" w:color="auto"/>
            <w:bottom w:val="none" w:sz="0" w:space="0" w:color="auto"/>
            <w:right w:val="none" w:sz="0" w:space="0" w:color="auto"/>
          </w:divBdr>
        </w:div>
        <w:div w:id="754592119">
          <w:marLeft w:val="0"/>
          <w:marRight w:val="0"/>
          <w:marTop w:val="0"/>
          <w:marBottom w:val="0"/>
          <w:divBdr>
            <w:top w:val="none" w:sz="0" w:space="0" w:color="auto"/>
            <w:left w:val="none" w:sz="0" w:space="0" w:color="auto"/>
            <w:bottom w:val="none" w:sz="0" w:space="0" w:color="auto"/>
            <w:right w:val="none" w:sz="0" w:space="0" w:color="auto"/>
          </w:divBdr>
        </w:div>
        <w:div w:id="757945935">
          <w:marLeft w:val="0"/>
          <w:marRight w:val="0"/>
          <w:marTop w:val="0"/>
          <w:marBottom w:val="0"/>
          <w:divBdr>
            <w:top w:val="none" w:sz="0" w:space="0" w:color="auto"/>
            <w:left w:val="none" w:sz="0" w:space="0" w:color="auto"/>
            <w:bottom w:val="none" w:sz="0" w:space="0" w:color="auto"/>
            <w:right w:val="none" w:sz="0" w:space="0" w:color="auto"/>
          </w:divBdr>
        </w:div>
        <w:div w:id="779496247">
          <w:marLeft w:val="0"/>
          <w:marRight w:val="0"/>
          <w:marTop w:val="0"/>
          <w:marBottom w:val="0"/>
          <w:divBdr>
            <w:top w:val="none" w:sz="0" w:space="0" w:color="auto"/>
            <w:left w:val="none" w:sz="0" w:space="0" w:color="auto"/>
            <w:bottom w:val="none" w:sz="0" w:space="0" w:color="auto"/>
            <w:right w:val="none" w:sz="0" w:space="0" w:color="auto"/>
          </w:divBdr>
        </w:div>
        <w:div w:id="800726137">
          <w:marLeft w:val="0"/>
          <w:marRight w:val="0"/>
          <w:marTop w:val="0"/>
          <w:marBottom w:val="0"/>
          <w:divBdr>
            <w:top w:val="none" w:sz="0" w:space="0" w:color="auto"/>
            <w:left w:val="none" w:sz="0" w:space="0" w:color="auto"/>
            <w:bottom w:val="none" w:sz="0" w:space="0" w:color="auto"/>
            <w:right w:val="none" w:sz="0" w:space="0" w:color="auto"/>
          </w:divBdr>
        </w:div>
        <w:div w:id="811292715">
          <w:marLeft w:val="0"/>
          <w:marRight w:val="0"/>
          <w:marTop w:val="0"/>
          <w:marBottom w:val="0"/>
          <w:divBdr>
            <w:top w:val="none" w:sz="0" w:space="0" w:color="auto"/>
            <w:left w:val="none" w:sz="0" w:space="0" w:color="auto"/>
            <w:bottom w:val="none" w:sz="0" w:space="0" w:color="auto"/>
            <w:right w:val="none" w:sz="0" w:space="0" w:color="auto"/>
          </w:divBdr>
        </w:div>
        <w:div w:id="840125705">
          <w:marLeft w:val="0"/>
          <w:marRight w:val="0"/>
          <w:marTop w:val="0"/>
          <w:marBottom w:val="0"/>
          <w:divBdr>
            <w:top w:val="none" w:sz="0" w:space="0" w:color="auto"/>
            <w:left w:val="none" w:sz="0" w:space="0" w:color="auto"/>
            <w:bottom w:val="none" w:sz="0" w:space="0" w:color="auto"/>
            <w:right w:val="none" w:sz="0" w:space="0" w:color="auto"/>
          </w:divBdr>
        </w:div>
        <w:div w:id="843055480">
          <w:marLeft w:val="0"/>
          <w:marRight w:val="0"/>
          <w:marTop w:val="0"/>
          <w:marBottom w:val="0"/>
          <w:divBdr>
            <w:top w:val="none" w:sz="0" w:space="0" w:color="auto"/>
            <w:left w:val="none" w:sz="0" w:space="0" w:color="auto"/>
            <w:bottom w:val="none" w:sz="0" w:space="0" w:color="auto"/>
            <w:right w:val="none" w:sz="0" w:space="0" w:color="auto"/>
          </w:divBdr>
        </w:div>
        <w:div w:id="857233111">
          <w:marLeft w:val="0"/>
          <w:marRight w:val="0"/>
          <w:marTop w:val="0"/>
          <w:marBottom w:val="0"/>
          <w:divBdr>
            <w:top w:val="none" w:sz="0" w:space="0" w:color="auto"/>
            <w:left w:val="none" w:sz="0" w:space="0" w:color="auto"/>
            <w:bottom w:val="none" w:sz="0" w:space="0" w:color="auto"/>
            <w:right w:val="none" w:sz="0" w:space="0" w:color="auto"/>
          </w:divBdr>
        </w:div>
        <w:div w:id="860707667">
          <w:marLeft w:val="0"/>
          <w:marRight w:val="0"/>
          <w:marTop w:val="0"/>
          <w:marBottom w:val="0"/>
          <w:divBdr>
            <w:top w:val="none" w:sz="0" w:space="0" w:color="auto"/>
            <w:left w:val="none" w:sz="0" w:space="0" w:color="auto"/>
            <w:bottom w:val="none" w:sz="0" w:space="0" w:color="auto"/>
            <w:right w:val="none" w:sz="0" w:space="0" w:color="auto"/>
          </w:divBdr>
        </w:div>
        <w:div w:id="864751029">
          <w:marLeft w:val="0"/>
          <w:marRight w:val="0"/>
          <w:marTop w:val="0"/>
          <w:marBottom w:val="0"/>
          <w:divBdr>
            <w:top w:val="none" w:sz="0" w:space="0" w:color="auto"/>
            <w:left w:val="none" w:sz="0" w:space="0" w:color="auto"/>
            <w:bottom w:val="none" w:sz="0" w:space="0" w:color="auto"/>
            <w:right w:val="none" w:sz="0" w:space="0" w:color="auto"/>
          </w:divBdr>
        </w:div>
        <w:div w:id="900674820">
          <w:marLeft w:val="0"/>
          <w:marRight w:val="0"/>
          <w:marTop w:val="0"/>
          <w:marBottom w:val="0"/>
          <w:divBdr>
            <w:top w:val="none" w:sz="0" w:space="0" w:color="auto"/>
            <w:left w:val="none" w:sz="0" w:space="0" w:color="auto"/>
            <w:bottom w:val="none" w:sz="0" w:space="0" w:color="auto"/>
            <w:right w:val="none" w:sz="0" w:space="0" w:color="auto"/>
          </w:divBdr>
        </w:div>
        <w:div w:id="907763985">
          <w:marLeft w:val="0"/>
          <w:marRight w:val="0"/>
          <w:marTop w:val="0"/>
          <w:marBottom w:val="0"/>
          <w:divBdr>
            <w:top w:val="none" w:sz="0" w:space="0" w:color="auto"/>
            <w:left w:val="none" w:sz="0" w:space="0" w:color="auto"/>
            <w:bottom w:val="none" w:sz="0" w:space="0" w:color="auto"/>
            <w:right w:val="none" w:sz="0" w:space="0" w:color="auto"/>
          </w:divBdr>
        </w:div>
        <w:div w:id="938563920">
          <w:marLeft w:val="0"/>
          <w:marRight w:val="0"/>
          <w:marTop w:val="0"/>
          <w:marBottom w:val="0"/>
          <w:divBdr>
            <w:top w:val="none" w:sz="0" w:space="0" w:color="auto"/>
            <w:left w:val="none" w:sz="0" w:space="0" w:color="auto"/>
            <w:bottom w:val="none" w:sz="0" w:space="0" w:color="auto"/>
            <w:right w:val="none" w:sz="0" w:space="0" w:color="auto"/>
          </w:divBdr>
        </w:div>
        <w:div w:id="971515347">
          <w:marLeft w:val="0"/>
          <w:marRight w:val="0"/>
          <w:marTop w:val="0"/>
          <w:marBottom w:val="0"/>
          <w:divBdr>
            <w:top w:val="none" w:sz="0" w:space="0" w:color="auto"/>
            <w:left w:val="none" w:sz="0" w:space="0" w:color="auto"/>
            <w:bottom w:val="none" w:sz="0" w:space="0" w:color="auto"/>
            <w:right w:val="none" w:sz="0" w:space="0" w:color="auto"/>
          </w:divBdr>
        </w:div>
        <w:div w:id="1007172499">
          <w:marLeft w:val="0"/>
          <w:marRight w:val="0"/>
          <w:marTop w:val="0"/>
          <w:marBottom w:val="0"/>
          <w:divBdr>
            <w:top w:val="none" w:sz="0" w:space="0" w:color="auto"/>
            <w:left w:val="none" w:sz="0" w:space="0" w:color="auto"/>
            <w:bottom w:val="none" w:sz="0" w:space="0" w:color="auto"/>
            <w:right w:val="none" w:sz="0" w:space="0" w:color="auto"/>
          </w:divBdr>
        </w:div>
        <w:div w:id="1010761797">
          <w:marLeft w:val="0"/>
          <w:marRight w:val="0"/>
          <w:marTop w:val="0"/>
          <w:marBottom w:val="0"/>
          <w:divBdr>
            <w:top w:val="none" w:sz="0" w:space="0" w:color="auto"/>
            <w:left w:val="none" w:sz="0" w:space="0" w:color="auto"/>
            <w:bottom w:val="none" w:sz="0" w:space="0" w:color="auto"/>
            <w:right w:val="none" w:sz="0" w:space="0" w:color="auto"/>
          </w:divBdr>
        </w:div>
        <w:div w:id="1095828685">
          <w:marLeft w:val="0"/>
          <w:marRight w:val="0"/>
          <w:marTop w:val="0"/>
          <w:marBottom w:val="0"/>
          <w:divBdr>
            <w:top w:val="none" w:sz="0" w:space="0" w:color="auto"/>
            <w:left w:val="none" w:sz="0" w:space="0" w:color="auto"/>
            <w:bottom w:val="none" w:sz="0" w:space="0" w:color="auto"/>
            <w:right w:val="none" w:sz="0" w:space="0" w:color="auto"/>
          </w:divBdr>
        </w:div>
        <w:div w:id="1170410257">
          <w:marLeft w:val="0"/>
          <w:marRight w:val="0"/>
          <w:marTop w:val="0"/>
          <w:marBottom w:val="0"/>
          <w:divBdr>
            <w:top w:val="none" w:sz="0" w:space="0" w:color="auto"/>
            <w:left w:val="none" w:sz="0" w:space="0" w:color="auto"/>
            <w:bottom w:val="none" w:sz="0" w:space="0" w:color="auto"/>
            <w:right w:val="none" w:sz="0" w:space="0" w:color="auto"/>
          </w:divBdr>
        </w:div>
        <w:div w:id="1190143080">
          <w:marLeft w:val="0"/>
          <w:marRight w:val="0"/>
          <w:marTop w:val="0"/>
          <w:marBottom w:val="0"/>
          <w:divBdr>
            <w:top w:val="none" w:sz="0" w:space="0" w:color="auto"/>
            <w:left w:val="none" w:sz="0" w:space="0" w:color="auto"/>
            <w:bottom w:val="none" w:sz="0" w:space="0" w:color="auto"/>
            <w:right w:val="none" w:sz="0" w:space="0" w:color="auto"/>
          </w:divBdr>
        </w:div>
        <w:div w:id="1243293689">
          <w:marLeft w:val="0"/>
          <w:marRight w:val="0"/>
          <w:marTop w:val="0"/>
          <w:marBottom w:val="0"/>
          <w:divBdr>
            <w:top w:val="none" w:sz="0" w:space="0" w:color="auto"/>
            <w:left w:val="none" w:sz="0" w:space="0" w:color="auto"/>
            <w:bottom w:val="none" w:sz="0" w:space="0" w:color="auto"/>
            <w:right w:val="none" w:sz="0" w:space="0" w:color="auto"/>
          </w:divBdr>
        </w:div>
        <w:div w:id="1246184941">
          <w:marLeft w:val="0"/>
          <w:marRight w:val="0"/>
          <w:marTop w:val="0"/>
          <w:marBottom w:val="0"/>
          <w:divBdr>
            <w:top w:val="none" w:sz="0" w:space="0" w:color="auto"/>
            <w:left w:val="none" w:sz="0" w:space="0" w:color="auto"/>
            <w:bottom w:val="none" w:sz="0" w:space="0" w:color="auto"/>
            <w:right w:val="none" w:sz="0" w:space="0" w:color="auto"/>
          </w:divBdr>
        </w:div>
        <w:div w:id="1288242923">
          <w:marLeft w:val="0"/>
          <w:marRight w:val="0"/>
          <w:marTop w:val="0"/>
          <w:marBottom w:val="0"/>
          <w:divBdr>
            <w:top w:val="none" w:sz="0" w:space="0" w:color="auto"/>
            <w:left w:val="none" w:sz="0" w:space="0" w:color="auto"/>
            <w:bottom w:val="none" w:sz="0" w:space="0" w:color="auto"/>
            <w:right w:val="none" w:sz="0" w:space="0" w:color="auto"/>
          </w:divBdr>
        </w:div>
        <w:div w:id="1292205100">
          <w:marLeft w:val="0"/>
          <w:marRight w:val="0"/>
          <w:marTop w:val="0"/>
          <w:marBottom w:val="0"/>
          <w:divBdr>
            <w:top w:val="none" w:sz="0" w:space="0" w:color="auto"/>
            <w:left w:val="none" w:sz="0" w:space="0" w:color="auto"/>
            <w:bottom w:val="none" w:sz="0" w:space="0" w:color="auto"/>
            <w:right w:val="none" w:sz="0" w:space="0" w:color="auto"/>
          </w:divBdr>
        </w:div>
        <w:div w:id="1294336784">
          <w:marLeft w:val="0"/>
          <w:marRight w:val="0"/>
          <w:marTop w:val="0"/>
          <w:marBottom w:val="0"/>
          <w:divBdr>
            <w:top w:val="none" w:sz="0" w:space="0" w:color="auto"/>
            <w:left w:val="none" w:sz="0" w:space="0" w:color="auto"/>
            <w:bottom w:val="none" w:sz="0" w:space="0" w:color="auto"/>
            <w:right w:val="none" w:sz="0" w:space="0" w:color="auto"/>
          </w:divBdr>
        </w:div>
        <w:div w:id="1312294676">
          <w:marLeft w:val="0"/>
          <w:marRight w:val="0"/>
          <w:marTop w:val="0"/>
          <w:marBottom w:val="0"/>
          <w:divBdr>
            <w:top w:val="none" w:sz="0" w:space="0" w:color="auto"/>
            <w:left w:val="none" w:sz="0" w:space="0" w:color="auto"/>
            <w:bottom w:val="none" w:sz="0" w:space="0" w:color="auto"/>
            <w:right w:val="none" w:sz="0" w:space="0" w:color="auto"/>
          </w:divBdr>
        </w:div>
        <w:div w:id="1316177878">
          <w:marLeft w:val="0"/>
          <w:marRight w:val="0"/>
          <w:marTop w:val="0"/>
          <w:marBottom w:val="0"/>
          <w:divBdr>
            <w:top w:val="none" w:sz="0" w:space="0" w:color="auto"/>
            <w:left w:val="none" w:sz="0" w:space="0" w:color="auto"/>
            <w:bottom w:val="none" w:sz="0" w:space="0" w:color="auto"/>
            <w:right w:val="none" w:sz="0" w:space="0" w:color="auto"/>
          </w:divBdr>
        </w:div>
        <w:div w:id="1324623636">
          <w:marLeft w:val="0"/>
          <w:marRight w:val="0"/>
          <w:marTop w:val="0"/>
          <w:marBottom w:val="0"/>
          <w:divBdr>
            <w:top w:val="none" w:sz="0" w:space="0" w:color="auto"/>
            <w:left w:val="none" w:sz="0" w:space="0" w:color="auto"/>
            <w:bottom w:val="none" w:sz="0" w:space="0" w:color="auto"/>
            <w:right w:val="none" w:sz="0" w:space="0" w:color="auto"/>
          </w:divBdr>
        </w:div>
        <w:div w:id="1357383668">
          <w:marLeft w:val="0"/>
          <w:marRight w:val="0"/>
          <w:marTop w:val="0"/>
          <w:marBottom w:val="0"/>
          <w:divBdr>
            <w:top w:val="none" w:sz="0" w:space="0" w:color="auto"/>
            <w:left w:val="none" w:sz="0" w:space="0" w:color="auto"/>
            <w:bottom w:val="none" w:sz="0" w:space="0" w:color="auto"/>
            <w:right w:val="none" w:sz="0" w:space="0" w:color="auto"/>
          </w:divBdr>
        </w:div>
        <w:div w:id="1367869701">
          <w:marLeft w:val="0"/>
          <w:marRight w:val="0"/>
          <w:marTop w:val="0"/>
          <w:marBottom w:val="0"/>
          <w:divBdr>
            <w:top w:val="none" w:sz="0" w:space="0" w:color="auto"/>
            <w:left w:val="none" w:sz="0" w:space="0" w:color="auto"/>
            <w:bottom w:val="none" w:sz="0" w:space="0" w:color="auto"/>
            <w:right w:val="none" w:sz="0" w:space="0" w:color="auto"/>
          </w:divBdr>
        </w:div>
        <w:div w:id="1382436725">
          <w:marLeft w:val="0"/>
          <w:marRight w:val="0"/>
          <w:marTop w:val="0"/>
          <w:marBottom w:val="0"/>
          <w:divBdr>
            <w:top w:val="none" w:sz="0" w:space="0" w:color="auto"/>
            <w:left w:val="none" w:sz="0" w:space="0" w:color="auto"/>
            <w:bottom w:val="none" w:sz="0" w:space="0" w:color="auto"/>
            <w:right w:val="none" w:sz="0" w:space="0" w:color="auto"/>
          </w:divBdr>
        </w:div>
        <w:div w:id="1397514242">
          <w:marLeft w:val="0"/>
          <w:marRight w:val="0"/>
          <w:marTop w:val="0"/>
          <w:marBottom w:val="0"/>
          <w:divBdr>
            <w:top w:val="none" w:sz="0" w:space="0" w:color="auto"/>
            <w:left w:val="none" w:sz="0" w:space="0" w:color="auto"/>
            <w:bottom w:val="none" w:sz="0" w:space="0" w:color="auto"/>
            <w:right w:val="none" w:sz="0" w:space="0" w:color="auto"/>
          </w:divBdr>
        </w:div>
        <w:div w:id="1415198658">
          <w:marLeft w:val="0"/>
          <w:marRight w:val="0"/>
          <w:marTop w:val="0"/>
          <w:marBottom w:val="0"/>
          <w:divBdr>
            <w:top w:val="none" w:sz="0" w:space="0" w:color="auto"/>
            <w:left w:val="none" w:sz="0" w:space="0" w:color="auto"/>
            <w:bottom w:val="none" w:sz="0" w:space="0" w:color="auto"/>
            <w:right w:val="none" w:sz="0" w:space="0" w:color="auto"/>
          </w:divBdr>
        </w:div>
        <w:div w:id="1485775218">
          <w:marLeft w:val="0"/>
          <w:marRight w:val="0"/>
          <w:marTop w:val="0"/>
          <w:marBottom w:val="0"/>
          <w:divBdr>
            <w:top w:val="none" w:sz="0" w:space="0" w:color="auto"/>
            <w:left w:val="none" w:sz="0" w:space="0" w:color="auto"/>
            <w:bottom w:val="none" w:sz="0" w:space="0" w:color="auto"/>
            <w:right w:val="none" w:sz="0" w:space="0" w:color="auto"/>
          </w:divBdr>
        </w:div>
        <w:div w:id="1493646608">
          <w:marLeft w:val="0"/>
          <w:marRight w:val="0"/>
          <w:marTop w:val="0"/>
          <w:marBottom w:val="0"/>
          <w:divBdr>
            <w:top w:val="none" w:sz="0" w:space="0" w:color="auto"/>
            <w:left w:val="none" w:sz="0" w:space="0" w:color="auto"/>
            <w:bottom w:val="none" w:sz="0" w:space="0" w:color="auto"/>
            <w:right w:val="none" w:sz="0" w:space="0" w:color="auto"/>
          </w:divBdr>
        </w:div>
        <w:div w:id="1502701257">
          <w:marLeft w:val="0"/>
          <w:marRight w:val="0"/>
          <w:marTop w:val="0"/>
          <w:marBottom w:val="0"/>
          <w:divBdr>
            <w:top w:val="none" w:sz="0" w:space="0" w:color="auto"/>
            <w:left w:val="none" w:sz="0" w:space="0" w:color="auto"/>
            <w:bottom w:val="none" w:sz="0" w:space="0" w:color="auto"/>
            <w:right w:val="none" w:sz="0" w:space="0" w:color="auto"/>
          </w:divBdr>
        </w:div>
        <w:div w:id="1542285405">
          <w:marLeft w:val="0"/>
          <w:marRight w:val="0"/>
          <w:marTop w:val="0"/>
          <w:marBottom w:val="0"/>
          <w:divBdr>
            <w:top w:val="none" w:sz="0" w:space="0" w:color="auto"/>
            <w:left w:val="none" w:sz="0" w:space="0" w:color="auto"/>
            <w:bottom w:val="none" w:sz="0" w:space="0" w:color="auto"/>
            <w:right w:val="none" w:sz="0" w:space="0" w:color="auto"/>
          </w:divBdr>
        </w:div>
        <w:div w:id="1551842533">
          <w:marLeft w:val="0"/>
          <w:marRight w:val="0"/>
          <w:marTop w:val="0"/>
          <w:marBottom w:val="0"/>
          <w:divBdr>
            <w:top w:val="none" w:sz="0" w:space="0" w:color="auto"/>
            <w:left w:val="none" w:sz="0" w:space="0" w:color="auto"/>
            <w:bottom w:val="none" w:sz="0" w:space="0" w:color="auto"/>
            <w:right w:val="none" w:sz="0" w:space="0" w:color="auto"/>
          </w:divBdr>
        </w:div>
        <w:div w:id="1555316266">
          <w:marLeft w:val="0"/>
          <w:marRight w:val="0"/>
          <w:marTop w:val="0"/>
          <w:marBottom w:val="0"/>
          <w:divBdr>
            <w:top w:val="none" w:sz="0" w:space="0" w:color="auto"/>
            <w:left w:val="none" w:sz="0" w:space="0" w:color="auto"/>
            <w:bottom w:val="none" w:sz="0" w:space="0" w:color="auto"/>
            <w:right w:val="none" w:sz="0" w:space="0" w:color="auto"/>
          </w:divBdr>
        </w:div>
        <w:div w:id="1588342176">
          <w:marLeft w:val="0"/>
          <w:marRight w:val="0"/>
          <w:marTop w:val="0"/>
          <w:marBottom w:val="0"/>
          <w:divBdr>
            <w:top w:val="none" w:sz="0" w:space="0" w:color="auto"/>
            <w:left w:val="none" w:sz="0" w:space="0" w:color="auto"/>
            <w:bottom w:val="none" w:sz="0" w:space="0" w:color="auto"/>
            <w:right w:val="none" w:sz="0" w:space="0" w:color="auto"/>
          </w:divBdr>
        </w:div>
        <w:div w:id="1591155068">
          <w:marLeft w:val="0"/>
          <w:marRight w:val="0"/>
          <w:marTop w:val="0"/>
          <w:marBottom w:val="0"/>
          <w:divBdr>
            <w:top w:val="none" w:sz="0" w:space="0" w:color="auto"/>
            <w:left w:val="none" w:sz="0" w:space="0" w:color="auto"/>
            <w:bottom w:val="none" w:sz="0" w:space="0" w:color="auto"/>
            <w:right w:val="none" w:sz="0" w:space="0" w:color="auto"/>
          </w:divBdr>
        </w:div>
        <w:div w:id="1594237737">
          <w:marLeft w:val="0"/>
          <w:marRight w:val="0"/>
          <w:marTop w:val="0"/>
          <w:marBottom w:val="0"/>
          <w:divBdr>
            <w:top w:val="none" w:sz="0" w:space="0" w:color="auto"/>
            <w:left w:val="none" w:sz="0" w:space="0" w:color="auto"/>
            <w:bottom w:val="none" w:sz="0" w:space="0" w:color="auto"/>
            <w:right w:val="none" w:sz="0" w:space="0" w:color="auto"/>
          </w:divBdr>
        </w:div>
        <w:div w:id="1625502984">
          <w:marLeft w:val="0"/>
          <w:marRight w:val="0"/>
          <w:marTop w:val="0"/>
          <w:marBottom w:val="0"/>
          <w:divBdr>
            <w:top w:val="none" w:sz="0" w:space="0" w:color="auto"/>
            <w:left w:val="none" w:sz="0" w:space="0" w:color="auto"/>
            <w:bottom w:val="none" w:sz="0" w:space="0" w:color="auto"/>
            <w:right w:val="none" w:sz="0" w:space="0" w:color="auto"/>
          </w:divBdr>
        </w:div>
        <w:div w:id="1634288849">
          <w:marLeft w:val="0"/>
          <w:marRight w:val="0"/>
          <w:marTop w:val="0"/>
          <w:marBottom w:val="0"/>
          <w:divBdr>
            <w:top w:val="none" w:sz="0" w:space="0" w:color="auto"/>
            <w:left w:val="none" w:sz="0" w:space="0" w:color="auto"/>
            <w:bottom w:val="none" w:sz="0" w:space="0" w:color="auto"/>
            <w:right w:val="none" w:sz="0" w:space="0" w:color="auto"/>
          </w:divBdr>
        </w:div>
        <w:div w:id="1690254821">
          <w:marLeft w:val="0"/>
          <w:marRight w:val="0"/>
          <w:marTop w:val="0"/>
          <w:marBottom w:val="0"/>
          <w:divBdr>
            <w:top w:val="none" w:sz="0" w:space="0" w:color="auto"/>
            <w:left w:val="none" w:sz="0" w:space="0" w:color="auto"/>
            <w:bottom w:val="none" w:sz="0" w:space="0" w:color="auto"/>
            <w:right w:val="none" w:sz="0" w:space="0" w:color="auto"/>
          </w:divBdr>
        </w:div>
        <w:div w:id="1733767896">
          <w:marLeft w:val="0"/>
          <w:marRight w:val="0"/>
          <w:marTop w:val="0"/>
          <w:marBottom w:val="0"/>
          <w:divBdr>
            <w:top w:val="none" w:sz="0" w:space="0" w:color="auto"/>
            <w:left w:val="none" w:sz="0" w:space="0" w:color="auto"/>
            <w:bottom w:val="none" w:sz="0" w:space="0" w:color="auto"/>
            <w:right w:val="none" w:sz="0" w:space="0" w:color="auto"/>
          </w:divBdr>
        </w:div>
        <w:div w:id="1733850757">
          <w:marLeft w:val="0"/>
          <w:marRight w:val="0"/>
          <w:marTop w:val="0"/>
          <w:marBottom w:val="0"/>
          <w:divBdr>
            <w:top w:val="none" w:sz="0" w:space="0" w:color="auto"/>
            <w:left w:val="none" w:sz="0" w:space="0" w:color="auto"/>
            <w:bottom w:val="none" w:sz="0" w:space="0" w:color="auto"/>
            <w:right w:val="none" w:sz="0" w:space="0" w:color="auto"/>
          </w:divBdr>
        </w:div>
        <w:div w:id="1758625370">
          <w:marLeft w:val="0"/>
          <w:marRight w:val="0"/>
          <w:marTop w:val="0"/>
          <w:marBottom w:val="0"/>
          <w:divBdr>
            <w:top w:val="none" w:sz="0" w:space="0" w:color="auto"/>
            <w:left w:val="none" w:sz="0" w:space="0" w:color="auto"/>
            <w:bottom w:val="none" w:sz="0" w:space="0" w:color="auto"/>
            <w:right w:val="none" w:sz="0" w:space="0" w:color="auto"/>
          </w:divBdr>
        </w:div>
        <w:div w:id="1762674043">
          <w:marLeft w:val="0"/>
          <w:marRight w:val="0"/>
          <w:marTop w:val="0"/>
          <w:marBottom w:val="0"/>
          <w:divBdr>
            <w:top w:val="none" w:sz="0" w:space="0" w:color="auto"/>
            <w:left w:val="none" w:sz="0" w:space="0" w:color="auto"/>
            <w:bottom w:val="none" w:sz="0" w:space="0" w:color="auto"/>
            <w:right w:val="none" w:sz="0" w:space="0" w:color="auto"/>
          </w:divBdr>
        </w:div>
        <w:div w:id="1762991647">
          <w:marLeft w:val="0"/>
          <w:marRight w:val="0"/>
          <w:marTop w:val="0"/>
          <w:marBottom w:val="0"/>
          <w:divBdr>
            <w:top w:val="none" w:sz="0" w:space="0" w:color="auto"/>
            <w:left w:val="none" w:sz="0" w:space="0" w:color="auto"/>
            <w:bottom w:val="none" w:sz="0" w:space="0" w:color="auto"/>
            <w:right w:val="none" w:sz="0" w:space="0" w:color="auto"/>
          </w:divBdr>
        </w:div>
        <w:div w:id="1773436673">
          <w:marLeft w:val="0"/>
          <w:marRight w:val="0"/>
          <w:marTop w:val="0"/>
          <w:marBottom w:val="0"/>
          <w:divBdr>
            <w:top w:val="none" w:sz="0" w:space="0" w:color="auto"/>
            <w:left w:val="none" w:sz="0" w:space="0" w:color="auto"/>
            <w:bottom w:val="none" w:sz="0" w:space="0" w:color="auto"/>
            <w:right w:val="none" w:sz="0" w:space="0" w:color="auto"/>
          </w:divBdr>
        </w:div>
        <w:div w:id="1779719969">
          <w:marLeft w:val="0"/>
          <w:marRight w:val="0"/>
          <w:marTop w:val="0"/>
          <w:marBottom w:val="0"/>
          <w:divBdr>
            <w:top w:val="none" w:sz="0" w:space="0" w:color="auto"/>
            <w:left w:val="none" w:sz="0" w:space="0" w:color="auto"/>
            <w:bottom w:val="none" w:sz="0" w:space="0" w:color="auto"/>
            <w:right w:val="none" w:sz="0" w:space="0" w:color="auto"/>
          </w:divBdr>
        </w:div>
        <w:div w:id="1804689854">
          <w:marLeft w:val="0"/>
          <w:marRight w:val="0"/>
          <w:marTop w:val="0"/>
          <w:marBottom w:val="0"/>
          <w:divBdr>
            <w:top w:val="none" w:sz="0" w:space="0" w:color="auto"/>
            <w:left w:val="none" w:sz="0" w:space="0" w:color="auto"/>
            <w:bottom w:val="none" w:sz="0" w:space="0" w:color="auto"/>
            <w:right w:val="none" w:sz="0" w:space="0" w:color="auto"/>
          </w:divBdr>
        </w:div>
        <w:div w:id="1809855967">
          <w:marLeft w:val="0"/>
          <w:marRight w:val="0"/>
          <w:marTop w:val="0"/>
          <w:marBottom w:val="0"/>
          <w:divBdr>
            <w:top w:val="none" w:sz="0" w:space="0" w:color="auto"/>
            <w:left w:val="none" w:sz="0" w:space="0" w:color="auto"/>
            <w:bottom w:val="none" w:sz="0" w:space="0" w:color="auto"/>
            <w:right w:val="none" w:sz="0" w:space="0" w:color="auto"/>
          </w:divBdr>
        </w:div>
        <w:div w:id="1838425355">
          <w:marLeft w:val="0"/>
          <w:marRight w:val="0"/>
          <w:marTop w:val="0"/>
          <w:marBottom w:val="0"/>
          <w:divBdr>
            <w:top w:val="none" w:sz="0" w:space="0" w:color="auto"/>
            <w:left w:val="none" w:sz="0" w:space="0" w:color="auto"/>
            <w:bottom w:val="none" w:sz="0" w:space="0" w:color="auto"/>
            <w:right w:val="none" w:sz="0" w:space="0" w:color="auto"/>
          </w:divBdr>
        </w:div>
        <w:div w:id="1843543740">
          <w:marLeft w:val="0"/>
          <w:marRight w:val="0"/>
          <w:marTop w:val="0"/>
          <w:marBottom w:val="0"/>
          <w:divBdr>
            <w:top w:val="none" w:sz="0" w:space="0" w:color="auto"/>
            <w:left w:val="none" w:sz="0" w:space="0" w:color="auto"/>
            <w:bottom w:val="none" w:sz="0" w:space="0" w:color="auto"/>
            <w:right w:val="none" w:sz="0" w:space="0" w:color="auto"/>
          </w:divBdr>
        </w:div>
        <w:div w:id="1878883055">
          <w:marLeft w:val="0"/>
          <w:marRight w:val="0"/>
          <w:marTop w:val="0"/>
          <w:marBottom w:val="0"/>
          <w:divBdr>
            <w:top w:val="none" w:sz="0" w:space="0" w:color="auto"/>
            <w:left w:val="none" w:sz="0" w:space="0" w:color="auto"/>
            <w:bottom w:val="none" w:sz="0" w:space="0" w:color="auto"/>
            <w:right w:val="none" w:sz="0" w:space="0" w:color="auto"/>
          </w:divBdr>
        </w:div>
        <w:div w:id="1893425680">
          <w:marLeft w:val="0"/>
          <w:marRight w:val="0"/>
          <w:marTop w:val="0"/>
          <w:marBottom w:val="0"/>
          <w:divBdr>
            <w:top w:val="none" w:sz="0" w:space="0" w:color="auto"/>
            <w:left w:val="none" w:sz="0" w:space="0" w:color="auto"/>
            <w:bottom w:val="none" w:sz="0" w:space="0" w:color="auto"/>
            <w:right w:val="none" w:sz="0" w:space="0" w:color="auto"/>
          </w:divBdr>
        </w:div>
        <w:div w:id="1897624411">
          <w:marLeft w:val="0"/>
          <w:marRight w:val="0"/>
          <w:marTop w:val="0"/>
          <w:marBottom w:val="0"/>
          <w:divBdr>
            <w:top w:val="none" w:sz="0" w:space="0" w:color="auto"/>
            <w:left w:val="none" w:sz="0" w:space="0" w:color="auto"/>
            <w:bottom w:val="none" w:sz="0" w:space="0" w:color="auto"/>
            <w:right w:val="none" w:sz="0" w:space="0" w:color="auto"/>
          </w:divBdr>
        </w:div>
        <w:div w:id="1901205525">
          <w:marLeft w:val="0"/>
          <w:marRight w:val="0"/>
          <w:marTop w:val="0"/>
          <w:marBottom w:val="0"/>
          <w:divBdr>
            <w:top w:val="none" w:sz="0" w:space="0" w:color="auto"/>
            <w:left w:val="none" w:sz="0" w:space="0" w:color="auto"/>
            <w:bottom w:val="none" w:sz="0" w:space="0" w:color="auto"/>
            <w:right w:val="none" w:sz="0" w:space="0" w:color="auto"/>
          </w:divBdr>
        </w:div>
        <w:div w:id="1947497397">
          <w:marLeft w:val="0"/>
          <w:marRight w:val="0"/>
          <w:marTop w:val="0"/>
          <w:marBottom w:val="0"/>
          <w:divBdr>
            <w:top w:val="none" w:sz="0" w:space="0" w:color="auto"/>
            <w:left w:val="none" w:sz="0" w:space="0" w:color="auto"/>
            <w:bottom w:val="none" w:sz="0" w:space="0" w:color="auto"/>
            <w:right w:val="none" w:sz="0" w:space="0" w:color="auto"/>
          </w:divBdr>
        </w:div>
        <w:div w:id="1954357396">
          <w:marLeft w:val="0"/>
          <w:marRight w:val="0"/>
          <w:marTop w:val="0"/>
          <w:marBottom w:val="0"/>
          <w:divBdr>
            <w:top w:val="none" w:sz="0" w:space="0" w:color="auto"/>
            <w:left w:val="none" w:sz="0" w:space="0" w:color="auto"/>
            <w:bottom w:val="none" w:sz="0" w:space="0" w:color="auto"/>
            <w:right w:val="none" w:sz="0" w:space="0" w:color="auto"/>
          </w:divBdr>
        </w:div>
        <w:div w:id="1989701174">
          <w:marLeft w:val="0"/>
          <w:marRight w:val="0"/>
          <w:marTop w:val="0"/>
          <w:marBottom w:val="0"/>
          <w:divBdr>
            <w:top w:val="none" w:sz="0" w:space="0" w:color="auto"/>
            <w:left w:val="none" w:sz="0" w:space="0" w:color="auto"/>
            <w:bottom w:val="none" w:sz="0" w:space="0" w:color="auto"/>
            <w:right w:val="none" w:sz="0" w:space="0" w:color="auto"/>
          </w:divBdr>
        </w:div>
        <w:div w:id="1991980002">
          <w:marLeft w:val="0"/>
          <w:marRight w:val="0"/>
          <w:marTop w:val="0"/>
          <w:marBottom w:val="0"/>
          <w:divBdr>
            <w:top w:val="none" w:sz="0" w:space="0" w:color="auto"/>
            <w:left w:val="none" w:sz="0" w:space="0" w:color="auto"/>
            <w:bottom w:val="none" w:sz="0" w:space="0" w:color="auto"/>
            <w:right w:val="none" w:sz="0" w:space="0" w:color="auto"/>
          </w:divBdr>
        </w:div>
        <w:div w:id="2004551971">
          <w:marLeft w:val="0"/>
          <w:marRight w:val="0"/>
          <w:marTop w:val="0"/>
          <w:marBottom w:val="0"/>
          <w:divBdr>
            <w:top w:val="none" w:sz="0" w:space="0" w:color="auto"/>
            <w:left w:val="none" w:sz="0" w:space="0" w:color="auto"/>
            <w:bottom w:val="none" w:sz="0" w:space="0" w:color="auto"/>
            <w:right w:val="none" w:sz="0" w:space="0" w:color="auto"/>
          </w:divBdr>
        </w:div>
        <w:div w:id="2016767399">
          <w:marLeft w:val="0"/>
          <w:marRight w:val="0"/>
          <w:marTop w:val="0"/>
          <w:marBottom w:val="0"/>
          <w:divBdr>
            <w:top w:val="none" w:sz="0" w:space="0" w:color="auto"/>
            <w:left w:val="none" w:sz="0" w:space="0" w:color="auto"/>
            <w:bottom w:val="none" w:sz="0" w:space="0" w:color="auto"/>
            <w:right w:val="none" w:sz="0" w:space="0" w:color="auto"/>
          </w:divBdr>
        </w:div>
        <w:div w:id="2035374765">
          <w:marLeft w:val="0"/>
          <w:marRight w:val="0"/>
          <w:marTop w:val="0"/>
          <w:marBottom w:val="0"/>
          <w:divBdr>
            <w:top w:val="none" w:sz="0" w:space="0" w:color="auto"/>
            <w:left w:val="none" w:sz="0" w:space="0" w:color="auto"/>
            <w:bottom w:val="none" w:sz="0" w:space="0" w:color="auto"/>
            <w:right w:val="none" w:sz="0" w:space="0" w:color="auto"/>
          </w:divBdr>
        </w:div>
        <w:div w:id="2091996553">
          <w:marLeft w:val="0"/>
          <w:marRight w:val="0"/>
          <w:marTop w:val="0"/>
          <w:marBottom w:val="0"/>
          <w:divBdr>
            <w:top w:val="none" w:sz="0" w:space="0" w:color="auto"/>
            <w:left w:val="none" w:sz="0" w:space="0" w:color="auto"/>
            <w:bottom w:val="none" w:sz="0" w:space="0" w:color="auto"/>
            <w:right w:val="none" w:sz="0" w:space="0" w:color="auto"/>
          </w:divBdr>
        </w:div>
        <w:div w:id="2095087459">
          <w:marLeft w:val="0"/>
          <w:marRight w:val="0"/>
          <w:marTop w:val="0"/>
          <w:marBottom w:val="0"/>
          <w:divBdr>
            <w:top w:val="none" w:sz="0" w:space="0" w:color="auto"/>
            <w:left w:val="none" w:sz="0" w:space="0" w:color="auto"/>
            <w:bottom w:val="none" w:sz="0" w:space="0" w:color="auto"/>
            <w:right w:val="none" w:sz="0" w:space="0" w:color="auto"/>
          </w:divBdr>
        </w:div>
        <w:div w:id="2122528084">
          <w:marLeft w:val="0"/>
          <w:marRight w:val="0"/>
          <w:marTop w:val="0"/>
          <w:marBottom w:val="0"/>
          <w:divBdr>
            <w:top w:val="none" w:sz="0" w:space="0" w:color="auto"/>
            <w:left w:val="none" w:sz="0" w:space="0" w:color="auto"/>
            <w:bottom w:val="none" w:sz="0" w:space="0" w:color="auto"/>
            <w:right w:val="none" w:sz="0" w:space="0" w:color="auto"/>
          </w:divBdr>
        </w:div>
        <w:div w:id="2127507684">
          <w:marLeft w:val="0"/>
          <w:marRight w:val="0"/>
          <w:marTop w:val="0"/>
          <w:marBottom w:val="0"/>
          <w:divBdr>
            <w:top w:val="none" w:sz="0" w:space="0" w:color="auto"/>
            <w:left w:val="none" w:sz="0" w:space="0" w:color="auto"/>
            <w:bottom w:val="none" w:sz="0" w:space="0" w:color="auto"/>
            <w:right w:val="none" w:sz="0" w:space="0" w:color="auto"/>
          </w:divBdr>
        </w:div>
        <w:div w:id="2134590276">
          <w:marLeft w:val="0"/>
          <w:marRight w:val="0"/>
          <w:marTop w:val="0"/>
          <w:marBottom w:val="0"/>
          <w:divBdr>
            <w:top w:val="none" w:sz="0" w:space="0" w:color="auto"/>
            <w:left w:val="none" w:sz="0" w:space="0" w:color="auto"/>
            <w:bottom w:val="none" w:sz="0" w:space="0" w:color="auto"/>
            <w:right w:val="none" w:sz="0" w:space="0" w:color="auto"/>
          </w:divBdr>
        </w:div>
      </w:divsChild>
    </w:div>
    <w:div w:id="1592199980">
      <w:bodyDiv w:val="1"/>
      <w:marLeft w:val="0"/>
      <w:marRight w:val="0"/>
      <w:marTop w:val="0"/>
      <w:marBottom w:val="0"/>
      <w:divBdr>
        <w:top w:val="none" w:sz="0" w:space="0" w:color="auto"/>
        <w:left w:val="none" w:sz="0" w:space="0" w:color="auto"/>
        <w:bottom w:val="none" w:sz="0" w:space="0" w:color="auto"/>
        <w:right w:val="none" w:sz="0" w:space="0" w:color="auto"/>
      </w:divBdr>
    </w:div>
    <w:div w:id="1599869514">
      <w:bodyDiv w:val="1"/>
      <w:marLeft w:val="0"/>
      <w:marRight w:val="0"/>
      <w:marTop w:val="0"/>
      <w:marBottom w:val="0"/>
      <w:divBdr>
        <w:top w:val="none" w:sz="0" w:space="0" w:color="auto"/>
        <w:left w:val="none" w:sz="0" w:space="0" w:color="auto"/>
        <w:bottom w:val="none" w:sz="0" w:space="0" w:color="auto"/>
        <w:right w:val="none" w:sz="0" w:space="0" w:color="auto"/>
      </w:divBdr>
    </w:div>
    <w:div w:id="1606958079">
      <w:bodyDiv w:val="1"/>
      <w:marLeft w:val="0"/>
      <w:marRight w:val="0"/>
      <w:marTop w:val="0"/>
      <w:marBottom w:val="0"/>
      <w:divBdr>
        <w:top w:val="none" w:sz="0" w:space="0" w:color="auto"/>
        <w:left w:val="none" w:sz="0" w:space="0" w:color="auto"/>
        <w:bottom w:val="none" w:sz="0" w:space="0" w:color="auto"/>
        <w:right w:val="none" w:sz="0" w:space="0" w:color="auto"/>
      </w:divBdr>
    </w:div>
    <w:div w:id="1620798024">
      <w:bodyDiv w:val="1"/>
      <w:marLeft w:val="0"/>
      <w:marRight w:val="0"/>
      <w:marTop w:val="0"/>
      <w:marBottom w:val="0"/>
      <w:divBdr>
        <w:top w:val="none" w:sz="0" w:space="0" w:color="auto"/>
        <w:left w:val="none" w:sz="0" w:space="0" w:color="auto"/>
        <w:bottom w:val="none" w:sz="0" w:space="0" w:color="auto"/>
        <w:right w:val="none" w:sz="0" w:space="0" w:color="auto"/>
      </w:divBdr>
    </w:div>
    <w:div w:id="1621450872">
      <w:bodyDiv w:val="1"/>
      <w:marLeft w:val="0"/>
      <w:marRight w:val="0"/>
      <w:marTop w:val="0"/>
      <w:marBottom w:val="0"/>
      <w:divBdr>
        <w:top w:val="none" w:sz="0" w:space="0" w:color="auto"/>
        <w:left w:val="none" w:sz="0" w:space="0" w:color="auto"/>
        <w:bottom w:val="none" w:sz="0" w:space="0" w:color="auto"/>
        <w:right w:val="none" w:sz="0" w:space="0" w:color="auto"/>
      </w:divBdr>
    </w:div>
    <w:div w:id="1623417717">
      <w:bodyDiv w:val="1"/>
      <w:marLeft w:val="0"/>
      <w:marRight w:val="0"/>
      <w:marTop w:val="0"/>
      <w:marBottom w:val="0"/>
      <w:divBdr>
        <w:top w:val="none" w:sz="0" w:space="0" w:color="auto"/>
        <w:left w:val="none" w:sz="0" w:space="0" w:color="auto"/>
        <w:bottom w:val="none" w:sz="0" w:space="0" w:color="auto"/>
        <w:right w:val="none" w:sz="0" w:space="0" w:color="auto"/>
      </w:divBdr>
    </w:div>
    <w:div w:id="1646736808">
      <w:bodyDiv w:val="1"/>
      <w:marLeft w:val="0"/>
      <w:marRight w:val="0"/>
      <w:marTop w:val="0"/>
      <w:marBottom w:val="0"/>
      <w:divBdr>
        <w:top w:val="none" w:sz="0" w:space="0" w:color="auto"/>
        <w:left w:val="none" w:sz="0" w:space="0" w:color="auto"/>
        <w:bottom w:val="none" w:sz="0" w:space="0" w:color="auto"/>
        <w:right w:val="none" w:sz="0" w:space="0" w:color="auto"/>
      </w:divBdr>
    </w:div>
    <w:div w:id="1666011906">
      <w:bodyDiv w:val="1"/>
      <w:marLeft w:val="0"/>
      <w:marRight w:val="0"/>
      <w:marTop w:val="0"/>
      <w:marBottom w:val="0"/>
      <w:divBdr>
        <w:top w:val="none" w:sz="0" w:space="0" w:color="auto"/>
        <w:left w:val="none" w:sz="0" w:space="0" w:color="auto"/>
        <w:bottom w:val="none" w:sz="0" w:space="0" w:color="auto"/>
        <w:right w:val="none" w:sz="0" w:space="0" w:color="auto"/>
      </w:divBdr>
    </w:div>
    <w:div w:id="1673295527">
      <w:bodyDiv w:val="1"/>
      <w:marLeft w:val="0"/>
      <w:marRight w:val="0"/>
      <w:marTop w:val="0"/>
      <w:marBottom w:val="0"/>
      <w:divBdr>
        <w:top w:val="none" w:sz="0" w:space="0" w:color="auto"/>
        <w:left w:val="none" w:sz="0" w:space="0" w:color="auto"/>
        <w:bottom w:val="none" w:sz="0" w:space="0" w:color="auto"/>
        <w:right w:val="none" w:sz="0" w:space="0" w:color="auto"/>
      </w:divBdr>
    </w:div>
    <w:div w:id="1676228620">
      <w:bodyDiv w:val="1"/>
      <w:marLeft w:val="0"/>
      <w:marRight w:val="0"/>
      <w:marTop w:val="0"/>
      <w:marBottom w:val="0"/>
      <w:divBdr>
        <w:top w:val="none" w:sz="0" w:space="0" w:color="auto"/>
        <w:left w:val="none" w:sz="0" w:space="0" w:color="auto"/>
        <w:bottom w:val="none" w:sz="0" w:space="0" w:color="auto"/>
        <w:right w:val="none" w:sz="0" w:space="0" w:color="auto"/>
      </w:divBdr>
    </w:div>
    <w:div w:id="1678311509">
      <w:bodyDiv w:val="1"/>
      <w:marLeft w:val="0"/>
      <w:marRight w:val="0"/>
      <w:marTop w:val="0"/>
      <w:marBottom w:val="0"/>
      <w:divBdr>
        <w:top w:val="none" w:sz="0" w:space="0" w:color="auto"/>
        <w:left w:val="none" w:sz="0" w:space="0" w:color="auto"/>
        <w:bottom w:val="none" w:sz="0" w:space="0" w:color="auto"/>
        <w:right w:val="none" w:sz="0" w:space="0" w:color="auto"/>
      </w:divBdr>
    </w:div>
    <w:div w:id="1724327909">
      <w:bodyDiv w:val="1"/>
      <w:marLeft w:val="0"/>
      <w:marRight w:val="0"/>
      <w:marTop w:val="0"/>
      <w:marBottom w:val="0"/>
      <w:divBdr>
        <w:top w:val="none" w:sz="0" w:space="0" w:color="auto"/>
        <w:left w:val="none" w:sz="0" w:space="0" w:color="auto"/>
        <w:bottom w:val="none" w:sz="0" w:space="0" w:color="auto"/>
        <w:right w:val="none" w:sz="0" w:space="0" w:color="auto"/>
      </w:divBdr>
    </w:div>
    <w:div w:id="1725982765">
      <w:bodyDiv w:val="1"/>
      <w:marLeft w:val="0"/>
      <w:marRight w:val="0"/>
      <w:marTop w:val="0"/>
      <w:marBottom w:val="0"/>
      <w:divBdr>
        <w:top w:val="none" w:sz="0" w:space="0" w:color="auto"/>
        <w:left w:val="none" w:sz="0" w:space="0" w:color="auto"/>
        <w:bottom w:val="none" w:sz="0" w:space="0" w:color="auto"/>
        <w:right w:val="none" w:sz="0" w:space="0" w:color="auto"/>
      </w:divBdr>
    </w:div>
    <w:div w:id="1728140286">
      <w:bodyDiv w:val="1"/>
      <w:marLeft w:val="0"/>
      <w:marRight w:val="0"/>
      <w:marTop w:val="0"/>
      <w:marBottom w:val="0"/>
      <w:divBdr>
        <w:top w:val="none" w:sz="0" w:space="0" w:color="auto"/>
        <w:left w:val="none" w:sz="0" w:space="0" w:color="auto"/>
        <w:bottom w:val="none" w:sz="0" w:space="0" w:color="auto"/>
        <w:right w:val="none" w:sz="0" w:space="0" w:color="auto"/>
      </w:divBdr>
    </w:div>
    <w:div w:id="1750422569">
      <w:bodyDiv w:val="1"/>
      <w:marLeft w:val="0"/>
      <w:marRight w:val="0"/>
      <w:marTop w:val="0"/>
      <w:marBottom w:val="0"/>
      <w:divBdr>
        <w:top w:val="none" w:sz="0" w:space="0" w:color="auto"/>
        <w:left w:val="none" w:sz="0" w:space="0" w:color="auto"/>
        <w:bottom w:val="none" w:sz="0" w:space="0" w:color="auto"/>
        <w:right w:val="none" w:sz="0" w:space="0" w:color="auto"/>
      </w:divBdr>
    </w:div>
    <w:div w:id="1785298699">
      <w:bodyDiv w:val="1"/>
      <w:marLeft w:val="0"/>
      <w:marRight w:val="0"/>
      <w:marTop w:val="0"/>
      <w:marBottom w:val="0"/>
      <w:divBdr>
        <w:top w:val="none" w:sz="0" w:space="0" w:color="auto"/>
        <w:left w:val="none" w:sz="0" w:space="0" w:color="auto"/>
        <w:bottom w:val="none" w:sz="0" w:space="0" w:color="auto"/>
        <w:right w:val="none" w:sz="0" w:space="0" w:color="auto"/>
      </w:divBdr>
    </w:div>
    <w:div w:id="1785465997">
      <w:bodyDiv w:val="1"/>
      <w:marLeft w:val="0"/>
      <w:marRight w:val="0"/>
      <w:marTop w:val="0"/>
      <w:marBottom w:val="0"/>
      <w:divBdr>
        <w:top w:val="none" w:sz="0" w:space="0" w:color="auto"/>
        <w:left w:val="none" w:sz="0" w:space="0" w:color="auto"/>
        <w:bottom w:val="none" w:sz="0" w:space="0" w:color="auto"/>
        <w:right w:val="none" w:sz="0" w:space="0" w:color="auto"/>
      </w:divBdr>
    </w:div>
    <w:div w:id="1807773751">
      <w:bodyDiv w:val="1"/>
      <w:marLeft w:val="0"/>
      <w:marRight w:val="0"/>
      <w:marTop w:val="0"/>
      <w:marBottom w:val="0"/>
      <w:divBdr>
        <w:top w:val="none" w:sz="0" w:space="0" w:color="auto"/>
        <w:left w:val="none" w:sz="0" w:space="0" w:color="auto"/>
        <w:bottom w:val="none" w:sz="0" w:space="0" w:color="auto"/>
        <w:right w:val="none" w:sz="0" w:space="0" w:color="auto"/>
      </w:divBdr>
    </w:div>
    <w:div w:id="1834835982">
      <w:bodyDiv w:val="1"/>
      <w:marLeft w:val="0"/>
      <w:marRight w:val="0"/>
      <w:marTop w:val="0"/>
      <w:marBottom w:val="0"/>
      <w:divBdr>
        <w:top w:val="none" w:sz="0" w:space="0" w:color="auto"/>
        <w:left w:val="none" w:sz="0" w:space="0" w:color="auto"/>
        <w:bottom w:val="none" w:sz="0" w:space="0" w:color="auto"/>
        <w:right w:val="none" w:sz="0" w:space="0" w:color="auto"/>
      </w:divBdr>
    </w:div>
    <w:div w:id="1842697259">
      <w:bodyDiv w:val="1"/>
      <w:marLeft w:val="0"/>
      <w:marRight w:val="0"/>
      <w:marTop w:val="0"/>
      <w:marBottom w:val="0"/>
      <w:divBdr>
        <w:top w:val="none" w:sz="0" w:space="0" w:color="auto"/>
        <w:left w:val="none" w:sz="0" w:space="0" w:color="auto"/>
        <w:bottom w:val="none" w:sz="0" w:space="0" w:color="auto"/>
        <w:right w:val="none" w:sz="0" w:space="0" w:color="auto"/>
      </w:divBdr>
    </w:div>
    <w:div w:id="1870794477">
      <w:bodyDiv w:val="1"/>
      <w:marLeft w:val="0"/>
      <w:marRight w:val="0"/>
      <w:marTop w:val="0"/>
      <w:marBottom w:val="0"/>
      <w:divBdr>
        <w:top w:val="none" w:sz="0" w:space="0" w:color="auto"/>
        <w:left w:val="none" w:sz="0" w:space="0" w:color="auto"/>
        <w:bottom w:val="none" w:sz="0" w:space="0" w:color="auto"/>
        <w:right w:val="none" w:sz="0" w:space="0" w:color="auto"/>
      </w:divBdr>
    </w:div>
    <w:div w:id="1873178623">
      <w:bodyDiv w:val="1"/>
      <w:marLeft w:val="0"/>
      <w:marRight w:val="0"/>
      <w:marTop w:val="0"/>
      <w:marBottom w:val="0"/>
      <w:divBdr>
        <w:top w:val="none" w:sz="0" w:space="0" w:color="auto"/>
        <w:left w:val="none" w:sz="0" w:space="0" w:color="auto"/>
        <w:bottom w:val="none" w:sz="0" w:space="0" w:color="auto"/>
        <w:right w:val="none" w:sz="0" w:space="0" w:color="auto"/>
      </w:divBdr>
    </w:div>
    <w:div w:id="1881820827">
      <w:bodyDiv w:val="1"/>
      <w:marLeft w:val="0"/>
      <w:marRight w:val="0"/>
      <w:marTop w:val="0"/>
      <w:marBottom w:val="0"/>
      <w:divBdr>
        <w:top w:val="none" w:sz="0" w:space="0" w:color="auto"/>
        <w:left w:val="none" w:sz="0" w:space="0" w:color="auto"/>
        <w:bottom w:val="none" w:sz="0" w:space="0" w:color="auto"/>
        <w:right w:val="none" w:sz="0" w:space="0" w:color="auto"/>
      </w:divBdr>
    </w:div>
    <w:div w:id="1882938628">
      <w:bodyDiv w:val="1"/>
      <w:marLeft w:val="0"/>
      <w:marRight w:val="0"/>
      <w:marTop w:val="0"/>
      <w:marBottom w:val="0"/>
      <w:divBdr>
        <w:top w:val="none" w:sz="0" w:space="0" w:color="auto"/>
        <w:left w:val="none" w:sz="0" w:space="0" w:color="auto"/>
        <w:bottom w:val="none" w:sz="0" w:space="0" w:color="auto"/>
        <w:right w:val="none" w:sz="0" w:space="0" w:color="auto"/>
      </w:divBdr>
    </w:div>
    <w:div w:id="1889410823">
      <w:bodyDiv w:val="1"/>
      <w:marLeft w:val="0"/>
      <w:marRight w:val="0"/>
      <w:marTop w:val="0"/>
      <w:marBottom w:val="0"/>
      <w:divBdr>
        <w:top w:val="none" w:sz="0" w:space="0" w:color="auto"/>
        <w:left w:val="none" w:sz="0" w:space="0" w:color="auto"/>
        <w:bottom w:val="none" w:sz="0" w:space="0" w:color="auto"/>
        <w:right w:val="none" w:sz="0" w:space="0" w:color="auto"/>
      </w:divBdr>
    </w:div>
    <w:div w:id="1890677833">
      <w:bodyDiv w:val="1"/>
      <w:marLeft w:val="0"/>
      <w:marRight w:val="0"/>
      <w:marTop w:val="0"/>
      <w:marBottom w:val="0"/>
      <w:divBdr>
        <w:top w:val="none" w:sz="0" w:space="0" w:color="auto"/>
        <w:left w:val="none" w:sz="0" w:space="0" w:color="auto"/>
        <w:bottom w:val="none" w:sz="0" w:space="0" w:color="auto"/>
        <w:right w:val="none" w:sz="0" w:space="0" w:color="auto"/>
      </w:divBdr>
    </w:div>
    <w:div w:id="1896433471">
      <w:bodyDiv w:val="1"/>
      <w:marLeft w:val="0"/>
      <w:marRight w:val="0"/>
      <w:marTop w:val="0"/>
      <w:marBottom w:val="0"/>
      <w:divBdr>
        <w:top w:val="none" w:sz="0" w:space="0" w:color="auto"/>
        <w:left w:val="none" w:sz="0" w:space="0" w:color="auto"/>
        <w:bottom w:val="none" w:sz="0" w:space="0" w:color="auto"/>
        <w:right w:val="none" w:sz="0" w:space="0" w:color="auto"/>
      </w:divBdr>
    </w:div>
    <w:div w:id="1899199538">
      <w:bodyDiv w:val="1"/>
      <w:marLeft w:val="0"/>
      <w:marRight w:val="0"/>
      <w:marTop w:val="0"/>
      <w:marBottom w:val="0"/>
      <w:divBdr>
        <w:top w:val="none" w:sz="0" w:space="0" w:color="auto"/>
        <w:left w:val="none" w:sz="0" w:space="0" w:color="auto"/>
        <w:bottom w:val="none" w:sz="0" w:space="0" w:color="auto"/>
        <w:right w:val="none" w:sz="0" w:space="0" w:color="auto"/>
      </w:divBdr>
    </w:div>
    <w:div w:id="1918589813">
      <w:bodyDiv w:val="1"/>
      <w:marLeft w:val="0"/>
      <w:marRight w:val="0"/>
      <w:marTop w:val="0"/>
      <w:marBottom w:val="0"/>
      <w:divBdr>
        <w:top w:val="none" w:sz="0" w:space="0" w:color="auto"/>
        <w:left w:val="none" w:sz="0" w:space="0" w:color="auto"/>
        <w:bottom w:val="none" w:sz="0" w:space="0" w:color="auto"/>
        <w:right w:val="none" w:sz="0" w:space="0" w:color="auto"/>
      </w:divBdr>
    </w:div>
    <w:div w:id="1935699328">
      <w:bodyDiv w:val="1"/>
      <w:marLeft w:val="0"/>
      <w:marRight w:val="0"/>
      <w:marTop w:val="0"/>
      <w:marBottom w:val="0"/>
      <w:divBdr>
        <w:top w:val="none" w:sz="0" w:space="0" w:color="auto"/>
        <w:left w:val="none" w:sz="0" w:space="0" w:color="auto"/>
        <w:bottom w:val="none" w:sz="0" w:space="0" w:color="auto"/>
        <w:right w:val="none" w:sz="0" w:space="0" w:color="auto"/>
      </w:divBdr>
    </w:div>
    <w:div w:id="1968273748">
      <w:bodyDiv w:val="1"/>
      <w:marLeft w:val="0"/>
      <w:marRight w:val="0"/>
      <w:marTop w:val="0"/>
      <w:marBottom w:val="0"/>
      <w:divBdr>
        <w:top w:val="none" w:sz="0" w:space="0" w:color="auto"/>
        <w:left w:val="none" w:sz="0" w:space="0" w:color="auto"/>
        <w:bottom w:val="none" w:sz="0" w:space="0" w:color="auto"/>
        <w:right w:val="none" w:sz="0" w:space="0" w:color="auto"/>
      </w:divBdr>
    </w:div>
    <w:div w:id="1969508281">
      <w:bodyDiv w:val="1"/>
      <w:marLeft w:val="0"/>
      <w:marRight w:val="0"/>
      <w:marTop w:val="0"/>
      <w:marBottom w:val="0"/>
      <w:divBdr>
        <w:top w:val="none" w:sz="0" w:space="0" w:color="auto"/>
        <w:left w:val="none" w:sz="0" w:space="0" w:color="auto"/>
        <w:bottom w:val="none" w:sz="0" w:space="0" w:color="auto"/>
        <w:right w:val="none" w:sz="0" w:space="0" w:color="auto"/>
      </w:divBdr>
    </w:div>
    <w:div w:id="1974141835">
      <w:bodyDiv w:val="1"/>
      <w:marLeft w:val="0"/>
      <w:marRight w:val="0"/>
      <w:marTop w:val="0"/>
      <w:marBottom w:val="0"/>
      <w:divBdr>
        <w:top w:val="none" w:sz="0" w:space="0" w:color="auto"/>
        <w:left w:val="none" w:sz="0" w:space="0" w:color="auto"/>
        <w:bottom w:val="none" w:sz="0" w:space="0" w:color="auto"/>
        <w:right w:val="none" w:sz="0" w:space="0" w:color="auto"/>
      </w:divBdr>
    </w:div>
    <w:div w:id="1979216301">
      <w:bodyDiv w:val="1"/>
      <w:marLeft w:val="0"/>
      <w:marRight w:val="0"/>
      <w:marTop w:val="0"/>
      <w:marBottom w:val="0"/>
      <w:divBdr>
        <w:top w:val="none" w:sz="0" w:space="0" w:color="auto"/>
        <w:left w:val="none" w:sz="0" w:space="0" w:color="auto"/>
        <w:bottom w:val="none" w:sz="0" w:space="0" w:color="auto"/>
        <w:right w:val="none" w:sz="0" w:space="0" w:color="auto"/>
      </w:divBdr>
    </w:div>
    <w:div w:id="1994792755">
      <w:bodyDiv w:val="1"/>
      <w:marLeft w:val="0"/>
      <w:marRight w:val="0"/>
      <w:marTop w:val="0"/>
      <w:marBottom w:val="0"/>
      <w:divBdr>
        <w:top w:val="none" w:sz="0" w:space="0" w:color="auto"/>
        <w:left w:val="none" w:sz="0" w:space="0" w:color="auto"/>
        <w:bottom w:val="none" w:sz="0" w:space="0" w:color="auto"/>
        <w:right w:val="none" w:sz="0" w:space="0" w:color="auto"/>
      </w:divBdr>
    </w:div>
    <w:div w:id="1996882351">
      <w:bodyDiv w:val="1"/>
      <w:marLeft w:val="0"/>
      <w:marRight w:val="0"/>
      <w:marTop w:val="0"/>
      <w:marBottom w:val="0"/>
      <w:divBdr>
        <w:top w:val="none" w:sz="0" w:space="0" w:color="auto"/>
        <w:left w:val="none" w:sz="0" w:space="0" w:color="auto"/>
        <w:bottom w:val="none" w:sz="0" w:space="0" w:color="auto"/>
        <w:right w:val="none" w:sz="0" w:space="0" w:color="auto"/>
      </w:divBdr>
    </w:div>
    <w:div w:id="2006542571">
      <w:bodyDiv w:val="1"/>
      <w:marLeft w:val="0"/>
      <w:marRight w:val="0"/>
      <w:marTop w:val="0"/>
      <w:marBottom w:val="0"/>
      <w:divBdr>
        <w:top w:val="none" w:sz="0" w:space="0" w:color="auto"/>
        <w:left w:val="none" w:sz="0" w:space="0" w:color="auto"/>
        <w:bottom w:val="none" w:sz="0" w:space="0" w:color="auto"/>
        <w:right w:val="none" w:sz="0" w:space="0" w:color="auto"/>
      </w:divBdr>
    </w:div>
    <w:div w:id="2010792256">
      <w:bodyDiv w:val="1"/>
      <w:marLeft w:val="0"/>
      <w:marRight w:val="0"/>
      <w:marTop w:val="0"/>
      <w:marBottom w:val="0"/>
      <w:divBdr>
        <w:top w:val="none" w:sz="0" w:space="0" w:color="auto"/>
        <w:left w:val="none" w:sz="0" w:space="0" w:color="auto"/>
        <w:bottom w:val="none" w:sz="0" w:space="0" w:color="auto"/>
        <w:right w:val="none" w:sz="0" w:space="0" w:color="auto"/>
      </w:divBdr>
      <w:divsChild>
        <w:div w:id="1052583355">
          <w:marLeft w:val="547"/>
          <w:marRight w:val="0"/>
          <w:marTop w:val="0"/>
          <w:marBottom w:val="0"/>
          <w:divBdr>
            <w:top w:val="none" w:sz="0" w:space="0" w:color="auto"/>
            <w:left w:val="none" w:sz="0" w:space="0" w:color="auto"/>
            <w:bottom w:val="none" w:sz="0" w:space="0" w:color="auto"/>
            <w:right w:val="none" w:sz="0" w:space="0" w:color="auto"/>
          </w:divBdr>
        </w:div>
      </w:divsChild>
    </w:div>
    <w:div w:id="2017682899">
      <w:bodyDiv w:val="1"/>
      <w:marLeft w:val="0"/>
      <w:marRight w:val="0"/>
      <w:marTop w:val="0"/>
      <w:marBottom w:val="0"/>
      <w:divBdr>
        <w:top w:val="none" w:sz="0" w:space="0" w:color="auto"/>
        <w:left w:val="none" w:sz="0" w:space="0" w:color="auto"/>
        <w:bottom w:val="none" w:sz="0" w:space="0" w:color="auto"/>
        <w:right w:val="none" w:sz="0" w:space="0" w:color="auto"/>
      </w:divBdr>
    </w:div>
    <w:div w:id="2029215721">
      <w:bodyDiv w:val="1"/>
      <w:marLeft w:val="0"/>
      <w:marRight w:val="0"/>
      <w:marTop w:val="0"/>
      <w:marBottom w:val="0"/>
      <w:divBdr>
        <w:top w:val="none" w:sz="0" w:space="0" w:color="auto"/>
        <w:left w:val="none" w:sz="0" w:space="0" w:color="auto"/>
        <w:bottom w:val="none" w:sz="0" w:space="0" w:color="auto"/>
        <w:right w:val="none" w:sz="0" w:space="0" w:color="auto"/>
      </w:divBdr>
      <w:divsChild>
        <w:div w:id="408507101">
          <w:marLeft w:val="0"/>
          <w:marRight w:val="0"/>
          <w:marTop w:val="0"/>
          <w:marBottom w:val="0"/>
          <w:divBdr>
            <w:top w:val="none" w:sz="0" w:space="0" w:color="auto"/>
            <w:left w:val="none" w:sz="0" w:space="0" w:color="auto"/>
            <w:bottom w:val="none" w:sz="0" w:space="0" w:color="auto"/>
            <w:right w:val="none" w:sz="0" w:space="0" w:color="auto"/>
          </w:divBdr>
        </w:div>
        <w:div w:id="799105658">
          <w:marLeft w:val="0"/>
          <w:marRight w:val="0"/>
          <w:marTop w:val="0"/>
          <w:marBottom w:val="0"/>
          <w:divBdr>
            <w:top w:val="none" w:sz="0" w:space="0" w:color="auto"/>
            <w:left w:val="none" w:sz="0" w:space="0" w:color="auto"/>
            <w:bottom w:val="none" w:sz="0" w:space="0" w:color="auto"/>
            <w:right w:val="none" w:sz="0" w:space="0" w:color="auto"/>
          </w:divBdr>
        </w:div>
        <w:div w:id="809858157">
          <w:marLeft w:val="0"/>
          <w:marRight w:val="0"/>
          <w:marTop w:val="0"/>
          <w:marBottom w:val="0"/>
          <w:divBdr>
            <w:top w:val="none" w:sz="0" w:space="0" w:color="auto"/>
            <w:left w:val="none" w:sz="0" w:space="0" w:color="auto"/>
            <w:bottom w:val="none" w:sz="0" w:space="0" w:color="auto"/>
            <w:right w:val="none" w:sz="0" w:space="0" w:color="auto"/>
          </w:divBdr>
        </w:div>
        <w:div w:id="1018774731">
          <w:marLeft w:val="0"/>
          <w:marRight w:val="0"/>
          <w:marTop w:val="0"/>
          <w:marBottom w:val="0"/>
          <w:divBdr>
            <w:top w:val="none" w:sz="0" w:space="0" w:color="auto"/>
            <w:left w:val="none" w:sz="0" w:space="0" w:color="auto"/>
            <w:bottom w:val="none" w:sz="0" w:space="0" w:color="auto"/>
            <w:right w:val="none" w:sz="0" w:space="0" w:color="auto"/>
          </w:divBdr>
        </w:div>
        <w:div w:id="1961910827">
          <w:marLeft w:val="0"/>
          <w:marRight w:val="0"/>
          <w:marTop w:val="0"/>
          <w:marBottom w:val="0"/>
          <w:divBdr>
            <w:top w:val="none" w:sz="0" w:space="0" w:color="auto"/>
            <w:left w:val="none" w:sz="0" w:space="0" w:color="auto"/>
            <w:bottom w:val="none" w:sz="0" w:space="0" w:color="auto"/>
            <w:right w:val="none" w:sz="0" w:space="0" w:color="auto"/>
          </w:divBdr>
        </w:div>
        <w:div w:id="1965193886">
          <w:marLeft w:val="0"/>
          <w:marRight w:val="0"/>
          <w:marTop w:val="0"/>
          <w:marBottom w:val="0"/>
          <w:divBdr>
            <w:top w:val="none" w:sz="0" w:space="0" w:color="auto"/>
            <w:left w:val="none" w:sz="0" w:space="0" w:color="auto"/>
            <w:bottom w:val="none" w:sz="0" w:space="0" w:color="auto"/>
            <w:right w:val="none" w:sz="0" w:space="0" w:color="auto"/>
          </w:divBdr>
        </w:div>
        <w:div w:id="2019383021">
          <w:marLeft w:val="0"/>
          <w:marRight w:val="0"/>
          <w:marTop w:val="0"/>
          <w:marBottom w:val="0"/>
          <w:divBdr>
            <w:top w:val="none" w:sz="0" w:space="0" w:color="auto"/>
            <w:left w:val="none" w:sz="0" w:space="0" w:color="auto"/>
            <w:bottom w:val="none" w:sz="0" w:space="0" w:color="auto"/>
            <w:right w:val="none" w:sz="0" w:space="0" w:color="auto"/>
          </w:divBdr>
        </w:div>
      </w:divsChild>
    </w:div>
    <w:div w:id="2031098538">
      <w:bodyDiv w:val="1"/>
      <w:marLeft w:val="0"/>
      <w:marRight w:val="0"/>
      <w:marTop w:val="0"/>
      <w:marBottom w:val="0"/>
      <w:divBdr>
        <w:top w:val="none" w:sz="0" w:space="0" w:color="auto"/>
        <w:left w:val="none" w:sz="0" w:space="0" w:color="auto"/>
        <w:bottom w:val="none" w:sz="0" w:space="0" w:color="auto"/>
        <w:right w:val="none" w:sz="0" w:space="0" w:color="auto"/>
      </w:divBdr>
    </w:div>
    <w:div w:id="2046131241">
      <w:bodyDiv w:val="1"/>
      <w:marLeft w:val="0"/>
      <w:marRight w:val="0"/>
      <w:marTop w:val="0"/>
      <w:marBottom w:val="0"/>
      <w:divBdr>
        <w:top w:val="none" w:sz="0" w:space="0" w:color="auto"/>
        <w:left w:val="none" w:sz="0" w:space="0" w:color="auto"/>
        <w:bottom w:val="none" w:sz="0" w:space="0" w:color="auto"/>
        <w:right w:val="none" w:sz="0" w:space="0" w:color="auto"/>
      </w:divBdr>
    </w:div>
    <w:div w:id="2054499326">
      <w:bodyDiv w:val="1"/>
      <w:marLeft w:val="0"/>
      <w:marRight w:val="0"/>
      <w:marTop w:val="0"/>
      <w:marBottom w:val="0"/>
      <w:divBdr>
        <w:top w:val="none" w:sz="0" w:space="0" w:color="auto"/>
        <w:left w:val="none" w:sz="0" w:space="0" w:color="auto"/>
        <w:bottom w:val="none" w:sz="0" w:space="0" w:color="auto"/>
        <w:right w:val="none" w:sz="0" w:space="0" w:color="auto"/>
      </w:divBdr>
    </w:div>
    <w:div w:id="2101946174">
      <w:bodyDiv w:val="1"/>
      <w:marLeft w:val="0"/>
      <w:marRight w:val="0"/>
      <w:marTop w:val="0"/>
      <w:marBottom w:val="0"/>
      <w:divBdr>
        <w:top w:val="none" w:sz="0" w:space="0" w:color="auto"/>
        <w:left w:val="none" w:sz="0" w:space="0" w:color="auto"/>
        <w:bottom w:val="none" w:sz="0" w:space="0" w:color="auto"/>
        <w:right w:val="none" w:sz="0" w:space="0" w:color="auto"/>
      </w:divBdr>
    </w:div>
    <w:div w:id="2102483589">
      <w:bodyDiv w:val="1"/>
      <w:marLeft w:val="0"/>
      <w:marRight w:val="0"/>
      <w:marTop w:val="0"/>
      <w:marBottom w:val="0"/>
      <w:divBdr>
        <w:top w:val="none" w:sz="0" w:space="0" w:color="auto"/>
        <w:left w:val="none" w:sz="0" w:space="0" w:color="auto"/>
        <w:bottom w:val="none" w:sz="0" w:space="0" w:color="auto"/>
        <w:right w:val="none" w:sz="0" w:space="0" w:color="auto"/>
      </w:divBdr>
    </w:div>
    <w:div w:id="2103522668">
      <w:bodyDiv w:val="1"/>
      <w:marLeft w:val="0"/>
      <w:marRight w:val="0"/>
      <w:marTop w:val="0"/>
      <w:marBottom w:val="0"/>
      <w:divBdr>
        <w:top w:val="none" w:sz="0" w:space="0" w:color="auto"/>
        <w:left w:val="none" w:sz="0" w:space="0" w:color="auto"/>
        <w:bottom w:val="none" w:sz="0" w:space="0" w:color="auto"/>
        <w:right w:val="none" w:sz="0" w:space="0" w:color="auto"/>
      </w:divBdr>
      <w:divsChild>
        <w:div w:id="1200980">
          <w:marLeft w:val="0"/>
          <w:marRight w:val="0"/>
          <w:marTop w:val="0"/>
          <w:marBottom w:val="0"/>
          <w:divBdr>
            <w:top w:val="none" w:sz="0" w:space="0" w:color="auto"/>
            <w:left w:val="none" w:sz="0" w:space="0" w:color="auto"/>
            <w:bottom w:val="none" w:sz="0" w:space="0" w:color="auto"/>
            <w:right w:val="none" w:sz="0" w:space="0" w:color="auto"/>
          </w:divBdr>
        </w:div>
        <w:div w:id="18243898">
          <w:marLeft w:val="0"/>
          <w:marRight w:val="0"/>
          <w:marTop w:val="0"/>
          <w:marBottom w:val="0"/>
          <w:divBdr>
            <w:top w:val="none" w:sz="0" w:space="0" w:color="auto"/>
            <w:left w:val="none" w:sz="0" w:space="0" w:color="auto"/>
            <w:bottom w:val="none" w:sz="0" w:space="0" w:color="auto"/>
            <w:right w:val="none" w:sz="0" w:space="0" w:color="auto"/>
          </w:divBdr>
        </w:div>
        <w:div w:id="82847872">
          <w:marLeft w:val="0"/>
          <w:marRight w:val="0"/>
          <w:marTop w:val="0"/>
          <w:marBottom w:val="0"/>
          <w:divBdr>
            <w:top w:val="none" w:sz="0" w:space="0" w:color="auto"/>
            <w:left w:val="none" w:sz="0" w:space="0" w:color="auto"/>
            <w:bottom w:val="none" w:sz="0" w:space="0" w:color="auto"/>
            <w:right w:val="none" w:sz="0" w:space="0" w:color="auto"/>
          </w:divBdr>
        </w:div>
        <w:div w:id="88671132">
          <w:marLeft w:val="0"/>
          <w:marRight w:val="0"/>
          <w:marTop w:val="0"/>
          <w:marBottom w:val="0"/>
          <w:divBdr>
            <w:top w:val="none" w:sz="0" w:space="0" w:color="auto"/>
            <w:left w:val="none" w:sz="0" w:space="0" w:color="auto"/>
            <w:bottom w:val="none" w:sz="0" w:space="0" w:color="auto"/>
            <w:right w:val="none" w:sz="0" w:space="0" w:color="auto"/>
          </w:divBdr>
        </w:div>
        <w:div w:id="152141452">
          <w:marLeft w:val="0"/>
          <w:marRight w:val="0"/>
          <w:marTop w:val="0"/>
          <w:marBottom w:val="0"/>
          <w:divBdr>
            <w:top w:val="none" w:sz="0" w:space="0" w:color="auto"/>
            <w:left w:val="none" w:sz="0" w:space="0" w:color="auto"/>
            <w:bottom w:val="none" w:sz="0" w:space="0" w:color="auto"/>
            <w:right w:val="none" w:sz="0" w:space="0" w:color="auto"/>
          </w:divBdr>
        </w:div>
        <w:div w:id="169374629">
          <w:marLeft w:val="0"/>
          <w:marRight w:val="0"/>
          <w:marTop w:val="0"/>
          <w:marBottom w:val="0"/>
          <w:divBdr>
            <w:top w:val="none" w:sz="0" w:space="0" w:color="auto"/>
            <w:left w:val="none" w:sz="0" w:space="0" w:color="auto"/>
            <w:bottom w:val="none" w:sz="0" w:space="0" w:color="auto"/>
            <w:right w:val="none" w:sz="0" w:space="0" w:color="auto"/>
          </w:divBdr>
        </w:div>
        <w:div w:id="169494999">
          <w:marLeft w:val="0"/>
          <w:marRight w:val="0"/>
          <w:marTop w:val="0"/>
          <w:marBottom w:val="0"/>
          <w:divBdr>
            <w:top w:val="none" w:sz="0" w:space="0" w:color="auto"/>
            <w:left w:val="none" w:sz="0" w:space="0" w:color="auto"/>
            <w:bottom w:val="none" w:sz="0" w:space="0" w:color="auto"/>
            <w:right w:val="none" w:sz="0" w:space="0" w:color="auto"/>
          </w:divBdr>
        </w:div>
        <w:div w:id="191192971">
          <w:marLeft w:val="0"/>
          <w:marRight w:val="0"/>
          <w:marTop w:val="0"/>
          <w:marBottom w:val="0"/>
          <w:divBdr>
            <w:top w:val="none" w:sz="0" w:space="0" w:color="auto"/>
            <w:left w:val="none" w:sz="0" w:space="0" w:color="auto"/>
            <w:bottom w:val="none" w:sz="0" w:space="0" w:color="auto"/>
            <w:right w:val="none" w:sz="0" w:space="0" w:color="auto"/>
          </w:divBdr>
        </w:div>
        <w:div w:id="305822317">
          <w:marLeft w:val="0"/>
          <w:marRight w:val="0"/>
          <w:marTop w:val="0"/>
          <w:marBottom w:val="0"/>
          <w:divBdr>
            <w:top w:val="none" w:sz="0" w:space="0" w:color="auto"/>
            <w:left w:val="none" w:sz="0" w:space="0" w:color="auto"/>
            <w:bottom w:val="none" w:sz="0" w:space="0" w:color="auto"/>
            <w:right w:val="none" w:sz="0" w:space="0" w:color="auto"/>
          </w:divBdr>
        </w:div>
        <w:div w:id="321155928">
          <w:marLeft w:val="0"/>
          <w:marRight w:val="0"/>
          <w:marTop w:val="0"/>
          <w:marBottom w:val="0"/>
          <w:divBdr>
            <w:top w:val="none" w:sz="0" w:space="0" w:color="auto"/>
            <w:left w:val="none" w:sz="0" w:space="0" w:color="auto"/>
            <w:bottom w:val="none" w:sz="0" w:space="0" w:color="auto"/>
            <w:right w:val="none" w:sz="0" w:space="0" w:color="auto"/>
          </w:divBdr>
        </w:div>
        <w:div w:id="357001752">
          <w:marLeft w:val="0"/>
          <w:marRight w:val="0"/>
          <w:marTop w:val="0"/>
          <w:marBottom w:val="0"/>
          <w:divBdr>
            <w:top w:val="none" w:sz="0" w:space="0" w:color="auto"/>
            <w:left w:val="none" w:sz="0" w:space="0" w:color="auto"/>
            <w:bottom w:val="none" w:sz="0" w:space="0" w:color="auto"/>
            <w:right w:val="none" w:sz="0" w:space="0" w:color="auto"/>
          </w:divBdr>
        </w:div>
        <w:div w:id="370302250">
          <w:marLeft w:val="0"/>
          <w:marRight w:val="0"/>
          <w:marTop w:val="0"/>
          <w:marBottom w:val="0"/>
          <w:divBdr>
            <w:top w:val="none" w:sz="0" w:space="0" w:color="auto"/>
            <w:left w:val="none" w:sz="0" w:space="0" w:color="auto"/>
            <w:bottom w:val="none" w:sz="0" w:space="0" w:color="auto"/>
            <w:right w:val="none" w:sz="0" w:space="0" w:color="auto"/>
          </w:divBdr>
        </w:div>
        <w:div w:id="385572960">
          <w:marLeft w:val="0"/>
          <w:marRight w:val="0"/>
          <w:marTop w:val="0"/>
          <w:marBottom w:val="0"/>
          <w:divBdr>
            <w:top w:val="none" w:sz="0" w:space="0" w:color="auto"/>
            <w:left w:val="none" w:sz="0" w:space="0" w:color="auto"/>
            <w:bottom w:val="none" w:sz="0" w:space="0" w:color="auto"/>
            <w:right w:val="none" w:sz="0" w:space="0" w:color="auto"/>
          </w:divBdr>
        </w:div>
        <w:div w:id="427821874">
          <w:marLeft w:val="0"/>
          <w:marRight w:val="0"/>
          <w:marTop w:val="0"/>
          <w:marBottom w:val="0"/>
          <w:divBdr>
            <w:top w:val="none" w:sz="0" w:space="0" w:color="auto"/>
            <w:left w:val="none" w:sz="0" w:space="0" w:color="auto"/>
            <w:bottom w:val="none" w:sz="0" w:space="0" w:color="auto"/>
            <w:right w:val="none" w:sz="0" w:space="0" w:color="auto"/>
          </w:divBdr>
        </w:div>
        <w:div w:id="517280907">
          <w:marLeft w:val="0"/>
          <w:marRight w:val="0"/>
          <w:marTop w:val="0"/>
          <w:marBottom w:val="0"/>
          <w:divBdr>
            <w:top w:val="none" w:sz="0" w:space="0" w:color="auto"/>
            <w:left w:val="none" w:sz="0" w:space="0" w:color="auto"/>
            <w:bottom w:val="none" w:sz="0" w:space="0" w:color="auto"/>
            <w:right w:val="none" w:sz="0" w:space="0" w:color="auto"/>
          </w:divBdr>
        </w:div>
        <w:div w:id="554589535">
          <w:marLeft w:val="0"/>
          <w:marRight w:val="0"/>
          <w:marTop w:val="0"/>
          <w:marBottom w:val="0"/>
          <w:divBdr>
            <w:top w:val="none" w:sz="0" w:space="0" w:color="auto"/>
            <w:left w:val="none" w:sz="0" w:space="0" w:color="auto"/>
            <w:bottom w:val="none" w:sz="0" w:space="0" w:color="auto"/>
            <w:right w:val="none" w:sz="0" w:space="0" w:color="auto"/>
          </w:divBdr>
        </w:div>
        <w:div w:id="590046030">
          <w:marLeft w:val="0"/>
          <w:marRight w:val="0"/>
          <w:marTop w:val="0"/>
          <w:marBottom w:val="0"/>
          <w:divBdr>
            <w:top w:val="none" w:sz="0" w:space="0" w:color="auto"/>
            <w:left w:val="none" w:sz="0" w:space="0" w:color="auto"/>
            <w:bottom w:val="none" w:sz="0" w:space="0" w:color="auto"/>
            <w:right w:val="none" w:sz="0" w:space="0" w:color="auto"/>
          </w:divBdr>
        </w:div>
        <w:div w:id="593977956">
          <w:marLeft w:val="0"/>
          <w:marRight w:val="0"/>
          <w:marTop w:val="0"/>
          <w:marBottom w:val="0"/>
          <w:divBdr>
            <w:top w:val="none" w:sz="0" w:space="0" w:color="auto"/>
            <w:left w:val="none" w:sz="0" w:space="0" w:color="auto"/>
            <w:bottom w:val="none" w:sz="0" w:space="0" w:color="auto"/>
            <w:right w:val="none" w:sz="0" w:space="0" w:color="auto"/>
          </w:divBdr>
        </w:div>
        <w:div w:id="618537879">
          <w:marLeft w:val="0"/>
          <w:marRight w:val="0"/>
          <w:marTop w:val="0"/>
          <w:marBottom w:val="0"/>
          <w:divBdr>
            <w:top w:val="none" w:sz="0" w:space="0" w:color="auto"/>
            <w:left w:val="none" w:sz="0" w:space="0" w:color="auto"/>
            <w:bottom w:val="none" w:sz="0" w:space="0" w:color="auto"/>
            <w:right w:val="none" w:sz="0" w:space="0" w:color="auto"/>
          </w:divBdr>
        </w:div>
        <w:div w:id="622927761">
          <w:marLeft w:val="0"/>
          <w:marRight w:val="0"/>
          <w:marTop w:val="0"/>
          <w:marBottom w:val="0"/>
          <w:divBdr>
            <w:top w:val="none" w:sz="0" w:space="0" w:color="auto"/>
            <w:left w:val="none" w:sz="0" w:space="0" w:color="auto"/>
            <w:bottom w:val="none" w:sz="0" w:space="0" w:color="auto"/>
            <w:right w:val="none" w:sz="0" w:space="0" w:color="auto"/>
          </w:divBdr>
        </w:div>
        <w:div w:id="657536413">
          <w:marLeft w:val="0"/>
          <w:marRight w:val="0"/>
          <w:marTop w:val="0"/>
          <w:marBottom w:val="0"/>
          <w:divBdr>
            <w:top w:val="none" w:sz="0" w:space="0" w:color="auto"/>
            <w:left w:val="none" w:sz="0" w:space="0" w:color="auto"/>
            <w:bottom w:val="none" w:sz="0" w:space="0" w:color="auto"/>
            <w:right w:val="none" w:sz="0" w:space="0" w:color="auto"/>
          </w:divBdr>
        </w:div>
        <w:div w:id="710112559">
          <w:marLeft w:val="0"/>
          <w:marRight w:val="0"/>
          <w:marTop w:val="0"/>
          <w:marBottom w:val="0"/>
          <w:divBdr>
            <w:top w:val="none" w:sz="0" w:space="0" w:color="auto"/>
            <w:left w:val="none" w:sz="0" w:space="0" w:color="auto"/>
            <w:bottom w:val="none" w:sz="0" w:space="0" w:color="auto"/>
            <w:right w:val="none" w:sz="0" w:space="0" w:color="auto"/>
          </w:divBdr>
        </w:div>
        <w:div w:id="722489282">
          <w:marLeft w:val="0"/>
          <w:marRight w:val="0"/>
          <w:marTop w:val="0"/>
          <w:marBottom w:val="0"/>
          <w:divBdr>
            <w:top w:val="none" w:sz="0" w:space="0" w:color="auto"/>
            <w:left w:val="none" w:sz="0" w:space="0" w:color="auto"/>
            <w:bottom w:val="none" w:sz="0" w:space="0" w:color="auto"/>
            <w:right w:val="none" w:sz="0" w:space="0" w:color="auto"/>
          </w:divBdr>
        </w:div>
        <w:div w:id="723140772">
          <w:marLeft w:val="0"/>
          <w:marRight w:val="0"/>
          <w:marTop w:val="0"/>
          <w:marBottom w:val="0"/>
          <w:divBdr>
            <w:top w:val="none" w:sz="0" w:space="0" w:color="auto"/>
            <w:left w:val="none" w:sz="0" w:space="0" w:color="auto"/>
            <w:bottom w:val="none" w:sz="0" w:space="0" w:color="auto"/>
            <w:right w:val="none" w:sz="0" w:space="0" w:color="auto"/>
          </w:divBdr>
        </w:div>
        <w:div w:id="736056769">
          <w:marLeft w:val="0"/>
          <w:marRight w:val="0"/>
          <w:marTop w:val="0"/>
          <w:marBottom w:val="0"/>
          <w:divBdr>
            <w:top w:val="none" w:sz="0" w:space="0" w:color="auto"/>
            <w:left w:val="none" w:sz="0" w:space="0" w:color="auto"/>
            <w:bottom w:val="none" w:sz="0" w:space="0" w:color="auto"/>
            <w:right w:val="none" w:sz="0" w:space="0" w:color="auto"/>
          </w:divBdr>
          <w:divsChild>
            <w:div w:id="1885019352">
              <w:marLeft w:val="0"/>
              <w:marRight w:val="0"/>
              <w:marTop w:val="0"/>
              <w:marBottom w:val="0"/>
              <w:divBdr>
                <w:top w:val="none" w:sz="0" w:space="0" w:color="auto"/>
                <w:left w:val="none" w:sz="0" w:space="0" w:color="auto"/>
                <w:bottom w:val="none" w:sz="0" w:space="0" w:color="auto"/>
                <w:right w:val="none" w:sz="0" w:space="0" w:color="auto"/>
              </w:divBdr>
              <w:divsChild>
                <w:div w:id="64305427">
                  <w:marLeft w:val="0"/>
                  <w:marRight w:val="0"/>
                  <w:marTop w:val="0"/>
                  <w:marBottom w:val="0"/>
                  <w:divBdr>
                    <w:top w:val="none" w:sz="0" w:space="0" w:color="auto"/>
                    <w:left w:val="none" w:sz="0" w:space="0" w:color="auto"/>
                    <w:bottom w:val="none" w:sz="0" w:space="0" w:color="auto"/>
                    <w:right w:val="none" w:sz="0" w:space="0" w:color="auto"/>
                  </w:divBdr>
                </w:div>
                <w:div w:id="171143697">
                  <w:marLeft w:val="0"/>
                  <w:marRight w:val="0"/>
                  <w:marTop w:val="0"/>
                  <w:marBottom w:val="0"/>
                  <w:divBdr>
                    <w:top w:val="none" w:sz="0" w:space="0" w:color="auto"/>
                    <w:left w:val="none" w:sz="0" w:space="0" w:color="auto"/>
                    <w:bottom w:val="none" w:sz="0" w:space="0" w:color="auto"/>
                    <w:right w:val="none" w:sz="0" w:space="0" w:color="auto"/>
                  </w:divBdr>
                </w:div>
                <w:div w:id="195897652">
                  <w:marLeft w:val="0"/>
                  <w:marRight w:val="0"/>
                  <w:marTop w:val="0"/>
                  <w:marBottom w:val="0"/>
                  <w:divBdr>
                    <w:top w:val="none" w:sz="0" w:space="0" w:color="auto"/>
                    <w:left w:val="none" w:sz="0" w:space="0" w:color="auto"/>
                    <w:bottom w:val="none" w:sz="0" w:space="0" w:color="auto"/>
                    <w:right w:val="none" w:sz="0" w:space="0" w:color="auto"/>
                  </w:divBdr>
                </w:div>
                <w:div w:id="205609322">
                  <w:marLeft w:val="0"/>
                  <w:marRight w:val="0"/>
                  <w:marTop w:val="0"/>
                  <w:marBottom w:val="0"/>
                  <w:divBdr>
                    <w:top w:val="none" w:sz="0" w:space="0" w:color="auto"/>
                    <w:left w:val="none" w:sz="0" w:space="0" w:color="auto"/>
                    <w:bottom w:val="none" w:sz="0" w:space="0" w:color="auto"/>
                    <w:right w:val="none" w:sz="0" w:space="0" w:color="auto"/>
                  </w:divBdr>
                </w:div>
                <w:div w:id="229001391">
                  <w:marLeft w:val="0"/>
                  <w:marRight w:val="0"/>
                  <w:marTop w:val="0"/>
                  <w:marBottom w:val="0"/>
                  <w:divBdr>
                    <w:top w:val="none" w:sz="0" w:space="0" w:color="auto"/>
                    <w:left w:val="none" w:sz="0" w:space="0" w:color="auto"/>
                    <w:bottom w:val="none" w:sz="0" w:space="0" w:color="auto"/>
                    <w:right w:val="none" w:sz="0" w:space="0" w:color="auto"/>
                  </w:divBdr>
                </w:div>
                <w:div w:id="257032822">
                  <w:marLeft w:val="0"/>
                  <w:marRight w:val="0"/>
                  <w:marTop w:val="0"/>
                  <w:marBottom w:val="0"/>
                  <w:divBdr>
                    <w:top w:val="none" w:sz="0" w:space="0" w:color="auto"/>
                    <w:left w:val="none" w:sz="0" w:space="0" w:color="auto"/>
                    <w:bottom w:val="none" w:sz="0" w:space="0" w:color="auto"/>
                    <w:right w:val="none" w:sz="0" w:space="0" w:color="auto"/>
                  </w:divBdr>
                </w:div>
                <w:div w:id="355693768">
                  <w:marLeft w:val="0"/>
                  <w:marRight w:val="0"/>
                  <w:marTop w:val="0"/>
                  <w:marBottom w:val="0"/>
                  <w:divBdr>
                    <w:top w:val="none" w:sz="0" w:space="0" w:color="auto"/>
                    <w:left w:val="none" w:sz="0" w:space="0" w:color="auto"/>
                    <w:bottom w:val="none" w:sz="0" w:space="0" w:color="auto"/>
                    <w:right w:val="none" w:sz="0" w:space="0" w:color="auto"/>
                  </w:divBdr>
                </w:div>
                <w:div w:id="428042970">
                  <w:marLeft w:val="0"/>
                  <w:marRight w:val="0"/>
                  <w:marTop w:val="0"/>
                  <w:marBottom w:val="0"/>
                  <w:divBdr>
                    <w:top w:val="none" w:sz="0" w:space="0" w:color="auto"/>
                    <w:left w:val="none" w:sz="0" w:space="0" w:color="auto"/>
                    <w:bottom w:val="none" w:sz="0" w:space="0" w:color="auto"/>
                    <w:right w:val="none" w:sz="0" w:space="0" w:color="auto"/>
                  </w:divBdr>
                </w:div>
                <w:div w:id="435365157">
                  <w:marLeft w:val="0"/>
                  <w:marRight w:val="0"/>
                  <w:marTop w:val="0"/>
                  <w:marBottom w:val="0"/>
                  <w:divBdr>
                    <w:top w:val="none" w:sz="0" w:space="0" w:color="auto"/>
                    <w:left w:val="none" w:sz="0" w:space="0" w:color="auto"/>
                    <w:bottom w:val="none" w:sz="0" w:space="0" w:color="auto"/>
                    <w:right w:val="none" w:sz="0" w:space="0" w:color="auto"/>
                  </w:divBdr>
                </w:div>
                <w:div w:id="446506879">
                  <w:marLeft w:val="0"/>
                  <w:marRight w:val="0"/>
                  <w:marTop w:val="0"/>
                  <w:marBottom w:val="0"/>
                  <w:divBdr>
                    <w:top w:val="none" w:sz="0" w:space="0" w:color="auto"/>
                    <w:left w:val="none" w:sz="0" w:space="0" w:color="auto"/>
                    <w:bottom w:val="none" w:sz="0" w:space="0" w:color="auto"/>
                    <w:right w:val="none" w:sz="0" w:space="0" w:color="auto"/>
                  </w:divBdr>
                </w:div>
                <w:div w:id="447284901">
                  <w:marLeft w:val="0"/>
                  <w:marRight w:val="0"/>
                  <w:marTop w:val="0"/>
                  <w:marBottom w:val="0"/>
                  <w:divBdr>
                    <w:top w:val="none" w:sz="0" w:space="0" w:color="auto"/>
                    <w:left w:val="none" w:sz="0" w:space="0" w:color="auto"/>
                    <w:bottom w:val="none" w:sz="0" w:space="0" w:color="auto"/>
                    <w:right w:val="none" w:sz="0" w:space="0" w:color="auto"/>
                  </w:divBdr>
                </w:div>
                <w:div w:id="504516277">
                  <w:marLeft w:val="0"/>
                  <w:marRight w:val="0"/>
                  <w:marTop w:val="0"/>
                  <w:marBottom w:val="0"/>
                  <w:divBdr>
                    <w:top w:val="none" w:sz="0" w:space="0" w:color="auto"/>
                    <w:left w:val="none" w:sz="0" w:space="0" w:color="auto"/>
                    <w:bottom w:val="none" w:sz="0" w:space="0" w:color="auto"/>
                    <w:right w:val="none" w:sz="0" w:space="0" w:color="auto"/>
                  </w:divBdr>
                </w:div>
                <w:div w:id="504981693">
                  <w:marLeft w:val="0"/>
                  <w:marRight w:val="0"/>
                  <w:marTop w:val="0"/>
                  <w:marBottom w:val="0"/>
                  <w:divBdr>
                    <w:top w:val="none" w:sz="0" w:space="0" w:color="auto"/>
                    <w:left w:val="none" w:sz="0" w:space="0" w:color="auto"/>
                    <w:bottom w:val="none" w:sz="0" w:space="0" w:color="auto"/>
                    <w:right w:val="none" w:sz="0" w:space="0" w:color="auto"/>
                  </w:divBdr>
                </w:div>
                <w:div w:id="516234754">
                  <w:marLeft w:val="0"/>
                  <w:marRight w:val="0"/>
                  <w:marTop w:val="0"/>
                  <w:marBottom w:val="0"/>
                  <w:divBdr>
                    <w:top w:val="none" w:sz="0" w:space="0" w:color="auto"/>
                    <w:left w:val="none" w:sz="0" w:space="0" w:color="auto"/>
                    <w:bottom w:val="none" w:sz="0" w:space="0" w:color="auto"/>
                    <w:right w:val="none" w:sz="0" w:space="0" w:color="auto"/>
                  </w:divBdr>
                </w:div>
                <w:div w:id="525562624">
                  <w:marLeft w:val="0"/>
                  <w:marRight w:val="0"/>
                  <w:marTop w:val="0"/>
                  <w:marBottom w:val="0"/>
                  <w:divBdr>
                    <w:top w:val="none" w:sz="0" w:space="0" w:color="auto"/>
                    <w:left w:val="none" w:sz="0" w:space="0" w:color="auto"/>
                    <w:bottom w:val="none" w:sz="0" w:space="0" w:color="auto"/>
                    <w:right w:val="none" w:sz="0" w:space="0" w:color="auto"/>
                  </w:divBdr>
                </w:div>
                <w:div w:id="543173387">
                  <w:marLeft w:val="0"/>
                  <w:marRight w:val="0"/>
                  <w:marTop w:val="0"/>
                  <w:marBottom w:val="0"/>
                  <w:divBdr>
                    <w:top w:val="none" w:sz="0" w:space="0" w:color="auto"/>
                    <w:left w:val="none" w:sz="0" w:space="0" w:color="auto"/>
                    <w:bottom w:val="none" w:sz="0" w:space="0" w:color="auto"/>
                    <w:right w:val="none" w:sz="0" w:space="0" w:color="auto"/>
                  </w:divBdr>
                </w:div>
                <w:div w:id="561016147">
                  <w:marLeft w:val="0"/>
                  <w:marRight w:val="0"/>
                  <w:marTop w:val="0"/>
                  <w:marBottom w:val="0"/>
                  <w:divBdr>
                    <w:top w:val="none" w:sz="0" w:space="0" w:color="auto"/>
                    <w:left w:val="none" w:sz="0" w:space="0" w:color="auto"/>
                    <w:bottom w:val="none" w:sz="0" w:space="0" w:color="auto"/>
                    <w:right w:val="none" w:sz="0" w:space="0" w:color="auto"/>
                  </w:divBdr>
                </w:div>
                <w:div w:id="642544381">
                  <w:marLeft w:val="0"/>
                  <w:marRight w:val="0"/>
                  <w:marTop w:val="0"/>
                  <w:marBottom w:val="0"/>
                  <w:divBdr>
                    <w:top w:val="none" w:sz="0" w:space="0" w:color="auto"/>
                    <w:left w:val="none" w:sz="0" w:space="0" w:color="auto"/>
                    <w:bottom w:val="none" w:sz="0" w:space="0" w:color="auto"/>
                    <w:right w:val="none" w:sz="0" w:space="0" w:color="auto"/>
                  </w:divBdr>
                </w:div>
                <w:div w:id="648167953">
                  <w:marLeft w:val="0"/>
                  <w:marRight w:val="0"/>
                  <w:marTop w:val="0"/>
                  <w:marBottom w:val="0"/>
                  <w:divBdr>
                    <w:top w:val="none" w:sz="0" w:space="0" w:color="auto"/>
                    <w:left w:val="none" w:sz="0" w:space="0" w:color="auto"/>
                    <w:bottom w:val="none" w:sz="0" w:space="0" w:color="auto"/>
                    <w:right w:val="none" w:sz="0" w:space="0" w:color="auto"/>
                  </w:divBdr>
                </w:div>
                <w:div w:id="687683029">
                  <w:marLeft w:val="0"/>
                  <w:marRight w:val="0"/>
                  <w:marTop w:val="0"/>
                  <w:marBottom w:val="0"/>
                  <w:divBdr>
                    <w:top w:val="none" w:sz="0" w:space="0" w:color="auto"/>
                    <w:left w:val="none" w:sz="0" w:space="0" w:color="auto"/>
                    <w:bottom w:val="none" w:sz="0" w:space="0" w:color="auto"/>
                    <w:right w:val="none" w:sz="0" w:space="0" w:color="auto"/>
                  </w:divBdr>
                </w:div>
                <w:div w:id="696656536">
                  <w:marLeft w:val="0"/>
                  <w:marRight w:val="0"/>
                  <w:marTop w:val="0"/>
                  <w:marBottom w:val="0"/>
                  <w:divBdr>
                    <w:top w:val="none" w:sz="0" w:space="0" w:color="auto"/>
                    <w:left w:val="none" w:sz="0" w:space="0" w:color="auto"/>
                    <w:bottom w:val="none" w:sz="0" w:space="0" w:color="auto"/>
                    <w:right w:val="none" w:sz="0" w:space="0" w:color="auto"/>
                  </w:divBdr>
                </w:div>
                <w:div w:id="729159512">
                  <w:marLeft w:val="0"/>
                  <w:marRight w:val="0"/>
                  <w:marTop w:val="0"/>
                  <w:marBottom w:val="0"/>
                  <w:divBdr>
                    <w:top w:val="none" w:sz="0" w:space="0" w:color="auto"/>
                    <w:left w:val="none" w:sz="0" w:space="0" w:color="auto"/>
                    <w:bottom w:val="none" w:sz="0" w:space="0" w:color="auto"/>
                    <w:right w:val="none" w:sz="0" w:space="0" w:color="auto"/>
                  </w:divBdr>
                </w:div>
                <w:div w:id="753816710">
                  <w:marLeft w:val="0"/>
                  <w:marRight w:val="0"/>
                  <w:marTop w:val="0"/>
                  <w:marBottom w:val="0"/>
                  <w:divBdr>
                    <w:top w:val="none" w:sz="0" w:space="0" w:color="auto"/>
                    <w:left w:val="none" w:sz="0" w:space="0" w:color="auto"/>
                    <w:bottom w:val="none" w:sz="0" w:space="0" w:color="auto"/>
                    <w:right w:val="none" w:sz="0" w:space="0" w:color="auto"/>
                  </w:divBdr>
                </w:div>
                <w:div w:id="813449163">
                  <w:marLeft w:val="0"/>
                  <w:marRight w:val="0"/>
                  <w:marTop w:val="0"/>
                  <w:marBottom w:val="0"/>
                  <w:divBdr>
                    <w:top w:val="none" w:sz="0" w:space="0" w:color="auto"/>
                    <w:left w:val="none" w:sz="0" w:space="0" w:color="auto"/>
                    <w:bottom w:val="none" w:sz="0" w:space="0" w:color="auto"/>
                    <w:right w:val="none" w:sz="0" w:space="0" w:color="auto"/>
                  </w:divBdr>
                </w:div>
                <w:div w:id="827281988">
                  <w:marLeft w:val="0"/>
                  <w:marRight w:val="0"/>
                  <w:marTop w:val="0"/>
                  <w:marBottom w:val="0"/>
                  <w:divBdr>
                    <w:top w:val="none" w:sz="0" w:space="0" w:color="auto"/>
                    <w:left w:val="none" w:sz="0" w:space="0" w:color="auto"/>
                    <w:bottom w:val="none" w:sz="0" w:space="0" w:color="auto"/>
                    <w:right w:val="none" w:sz="0" w:space="0" w:color="auto"/>
                  </w:divBdr>
                </w:div>
                <w:div w:id="902255236">
                  <w:marLeft w:val="0"/>
                  <w:marRight w:val="0"/>
                  <w:marTop w:val="0"/>
                  <w:marBottom w:val="0"/>
                  <w:divBdr>
                    <w:top w:val="none" w:sz="0" w:space="0" w:color="auto"/>
                    <w:left w:val="none" w:sz="0" w:space="0" w:color="auto"/>
                    <w:bottom w:val="none" w:sz="0" w:space="0" w:color="auto"/>
                    <w:right w:val="none" w:sz="0" w:space="0" w:color="auto"/>
                  </w:divBdr>
                </w:div>
                <w:div w:id="906572648">
                  <w:marLeft w:val="0"/>
                  <w:marRight w:val="0"/>
                  <w:marTop w:val="0"/>
                  <w:marBottom w:val="0"/>
                  <w:divBdr>
                    <w:top w:val="none" w:sz="0" w:space="0" w:color="auto"/>
                    <w:left w:val="none" w:sz="0" w:space="0" w:color="auto"/>
                    <w:bottom w:val="none" w:sz="0" w:space="0" w:color="auto"/>
                    <w:right w:val="none" w:sz="0" w:space="0" w:color="auto"/>
                  </w:divBdr>
                </w:div>
                <w:div w:id="906838363">
                  <w:marLeft w:val="0"/>
                  <w:marRight w:val="0"/>
                  <w:marTop w:val="0"/>
                  <w:marBottom w:val="0"/>
                  <w:divBdr>
                    <w:top w:val="none" w:sz="0" w:space="0" w:color="auto"/>
                    <w:left w:val="none" w:sz="0" w:space="0" w:color="auto"/>
                    <w:bottom w:val="none" w:sz="0" w:space="0" w:color="auto"/>
                    <w:right w:val="none" w:sz="0" w:space="0" w:color="auto"/>
                  </w:divBdr>
                </w:div>
                <w:div w:id="942608653">
                  <w:marLeft w:val="0"/>
                  <w:marRight w:val="0"/>
                  <w:marTop w:val="0"/>
                  <w:marBottom w:val="0"/>
                  <w:divBdr>
                    <w:top w:val="none" w:sz="0" w:space="0" w:color="auto"/>
                    <w:left w:val="none" w:sz="0" w:space="0" w:color="auto"/>
                    <w:bottom w:val="none" w:sz="0" w:space="0" w:color="auto"/>
                    <w:right w:val="none" w:sz="0" w:space="0" w:color="auto"/>
                  </w:divBdr>
                </w:div>
                <w:div w:id="953368123">
                  <w:marLeft w:val="0"/>
                  <w:marRight w:val="0"/>
                  <w:marTop w:val="0"/>
                  <w:marBottom w:val="0"/>
                  <w:divBdr>
                    <w:top w:val="none" w:sz="0" w:space="0" w:color="auto"/>
                    <w:left w:val="none" w:sz="0" w:space="0" w:color="auto"/>
                    <w:bottom w:val="none" w:sz="0" w:space="0" w:color="auto"/>
                    <w:right w:val="none" w:sz="0" w:space="0" w:color="auto"/>
                  </w:divBdr>
                </w:div>
                <w:div w:id="957180387">
                  <w:marLeft w:val="0"/>
                  <w:marRight w:val="0"/>
                  <w:marTop w:val="0"/>
                  <w:marBottom w:val="0"/>
                  <w:divBdr>
                    <w:top w:val="none" w:sz="0" w:space="0" w:color="auto"/>
                    <w:left w:val="none" w:sz="0" w:space="0" w:color="auto"/>
                    <w:bottom w:val="none" w:sz="0" w:space="0" w:color="auto"/>
                    <w:right w:val="none" w:sz="0" w:space="0" w:color="auto"/>
                  </w:divBdr>
                </w:div>
                <w:div w:id="994796484">
                  <w:marLeft w:val="0"/>
                  <w:marRight w:val="0"/>
                  <w:marTop w:val="0"/>
                  <w:marBottom w:val="0"/>
                  <w:divBdr>
                    <w:top w:val="none" w:sz="0" w:space="0" w:color="auto"/>
                    <w:left w:val="none" w:sz="0" w:space="0" w:color="auto"/>
                    <w:bottom w:val="none" w:sz="0" w:space="0" w:color="auto"/>
                    <w:right w:val="none" w:sz="0" w:space="0" w:color="auto"/>
                  </w:divBdr>
                </w:div>
                <w:div w:id="1005978486">
                  <w:marLeft w:val="0"/>
                  <w:marRight w:val="0"/>
                  <w:marTop w:val="0"/>
                  <w:marBottom w:val="0"/>
                  <w:divBdr>
                    <w:top w:val="none" w:sz="0" w:space="0" w:color="auto"/>
                    <w:left w:val="none" w:sz="0" w:space="0" w:color="auto"/>
                    <w:bottom w:val="none" w:sz="0" w:space="0" w:color="auto"/>
                    <w:right w:val="none" w:sz="0" w:space="0" w:color="auto"/>
                  </w:divBdr>
                </w:div>
                <w:div w:id="1020621807">
                  <w:marLeft w:val="0"/>
                  <w:marRight w:val="0"/>
                  <w:marTop w:val="0"/>
                  <w:marBottom w:val="0"/>
                  <w:divBdr>
                    <w:top w:val="none" w:sz="0" w:space="0" w:color="auto"/>
                    <w:left w:val="none" w:sz="0" w:space="0" w:color="auto"/>
                    <w:bottom w:val="none" w:sz="0" w:space="0" w:color="auto"/>
                    <w:right w:val="none" w:sz="0" w:space="0" w:color="auto"/>
                  </w:divBdr>
                </w:div>
                <w:div w:id="1046099363">
                  <w:marLeft w:val="0"/>
                  <w:marRight w:val="0"/>
                  <w:marTop w:val="0"/>
                  <w:marBottom w:val="0"/>
                  <w:divBdr>
                    <w:top w:val="none" w:sz="0" w:space="0" w:color="auto"/>
                    <w:left w:val="none" w:sz="0" w:space="0" w:color="auto"/>
                    <w:bottom w:val="none" w:sz="0" w:space="0" w:color="auto"/>
                    <w:right w:val="none" w:sz="0" w:space="0" w:color="auto"/>
                  </w:divBdr>
                </w:div>
                <w:div w:id="1054697063">
                  <w:marLeft w:val="0"/>
                  <w:marRight w:val="0"/>
                  <w:marTop w:val="0"/>
                  <w:marBottom w:val="0"/>
                  <w:divBdr>
                    <w:top w:val="none" w:sz="0" w:space="0" w:color="auto"/>
                    <w:left w:val="none" w:sz="0" w:space="0" w:color="auto"/>
                    <w:bottom w:val="none" w:sz="0" w:space="0" w:color="auto"/>
                    <w:right w:val="none" w:sz="0" w:space="0" w:color="auto"/>
                  </w:divBdr>
                </w:div>
                <w:div w:id="1082071211">
                  <w:marLeft w:val="0"/>
                  <w:marRight w:val="0"/>
                  <w:marTop w:val="0"/>
                  <w:marBottom w:val="0"/>
                  <w:divBdr>
                    <w:top w:val="none" w:sz="0" w:space="0" w:color="auto"/>
                    <w:left w:val="none" w:sz="0" w:space="0" w:color="auto"/>
                    <w:bottom w:val="none" w:sz="0" w:space="0" w:color="auto"/>
                    <w:right w:val="none" w:sz="0" w:space="0" w:color="auto"/>
                  </w:divBdr>
                </w:div>
                <w:div w:id="1104569977">
                  <w:marLeft w:val="0"/>
                  <w:marRight w:val="0"/>
                  <w:marTop w:val="0"/>
                  <w:marBottom w:val="0"/>
                  <w:divBdr>
                    <w:top w:val="none" w:sz="0" w:space="0" w:color="auto"/>
                    <w:left w:val="none" w:sz="0" w:space="0" w:color="auto"/>
                    <w:bottom w:val="none" w:sz="0" w:space="0" w:color="auto"/>
                    <w:right w:val="none" w:sz="0" w:space="0" w:color="auto"/>
                  </w:divBdr>
                </w:div>
                <w:div w:id="1114441146">
                  <w:marLeft w:val="0"/>
                  <w:marRight w:val="0"/>
                  <w:marTop w:val="0"/>
                  <w:marBottom w:val="0"/>
                  <w:divBdr>
                    <w:top w:val="none" w:sz="0" w:space="0" w:color="auto"/>
                    <w:left w:val="none" w:sz="0" w:space="0" w:color="auto"/>
                    <w:bottom w:val="none" w:sz="0" w:space="0" w:color="auto"/>
                    <w:right w:val="none" w:sz="0" w:space="0" w:color="auto"/>
                  </w:divBdr>
                </w:div>
                <w:div w:id="1120341955">
                  <w:marLeft w:val="0"/>
                  <w:marRight w:val="0"/>
                  <w:marTop w:val="0"/>
                  <w:marBottom w:val="0"/>
                  <w:divBdr>
                    <w:top w:val="none" w:sz="0" w:space="0" w:color="auto"/>
                    <w:left w:val="none" w:sz="0" w:space="0" w:color="auto"/>
                    <w:bottom w:val="none" w:sz="0" w:space="0" w:color="auto"/>
                    <w:right w:val="none" w:sz="0" w:space="0" w:color="auto"/>
                  </w:divBdr>
                </w:div>
                <w:div w:id="1156459497">
                  <w:marLeft w:val="0"/>
                  <w:marRight w:val="0"/>
                  <w:marTop w:val="0"/>
                  <w:marBottom w:val="0"/>
                  <w:divBdr>
                    <w:top w:val="none" w:sz="0" w:space="0" w:color="auto"/>
                    <w:left w:val="none" w:sz="0" w:space="0" w:color="auto"/>
                    <w:bottom w:val="none" w:sz="0" w:space="0" w:color="auto"/>
                    <w:right w:val="none" w:sz="0" w:space="0" w:color="auto"/>
                  </w:divBdr>
                </w:div>
                <w:div w:id="1185242949">
                  <w:marLeft w:val="0"/>
                  <w:marRight w:val="0"/>
                  <w:marTop w:val="0"/>
                  <w:marBottom w:val="0"/>
                  <w:divBdr>
                    <w:top w:val="none" w:sz="0" w:space="0" w:color="auto"/>
                    <w:left w:val="none" w:sz="0" w:space="0" w:color="auto"/>
                    <w:bottom w:val="none" w:sz="0" w:space="0" w:color="auto"/>
                    <w:right w:val="none" w:sz="0" w:space="0" w:color="auto"/>
                  </w:divBdr>
                </w:div>
                <w:div w:id="1204366257">
                  <w:marLeft w:val="0"/>
                  <w:marRight w:val="0"/>
                  <w:marTop w:val="0"/>
                  <w:marBottom w:val="0"/>
                  <w:divBdr>
                    <w:top w:val="none" w:sz="0" w:space="0" w:color="auto"/>
                    <w:left w:val="none" w:sz="0" w:space="0" w:color="auto"/>
                    <w:bottom w:val="none" w:sz="0" w:space="0" w:color="auto"/>
                    <w:right w:val="none" w:sz="0" w:space="0" w:color="auto"/>
                  </w:divBdr>
                </w:div>
                <w:div w:id="1248422840">
                  <w:marLeft w:val="0"/>
                  <w:marRight w:val="0"/>
                  <w:marTop w:val="0"/>
                  <w:marBottom w:val="0"/>
                  <w:divBdr>
                    <w:top w:val="none" w:sz="0" w:space="0" w:color="auto"/>
                    <w:left w:val="none" w:sz="0" w:space="0" w:color="auto"/>
                    <w:bottom w:val="none" w:sz="0" w:space="0" w:color="auto"/>
                    <w:right w:val="none" w:sz="0" w:space="0" w:color="auto"/>
                  </w:divBdr>
                </w:div>
                <w:div w:id="1301810274">
                  <w:marLeft w:val="0"/>
                  <w:marRight w:val="0"/>
                  <w:marTop w:val="0"/>
                  <w:marBottom w:val="0"/>
                  <w:divBdr>
                    <w:top w:val="none" w:sz="0" w:space="0" w:color="auto"/>
                    <w:left w:val="none" w:sz="0" w:space="0" w:color="auto"/>
                    <w:bottom w:val="none" w:sz="0" w:space="0" w:color="auto"/>
                    <w:right w:val="none" w:sz="0" w:space="0" w:color="auto"/>
                  </w:divBdr>
                </w:div>
                <w:div w:id="1324773212">
                  <w:marLeft w:val="0"/>
                  <w:marRight w:val="0"/>
                  <w:marTop w:val="0"/>
                  <w:marBottom w:val="0"/>
                  <w:divBdr>
                    <w:top w:val="none" w:sz="0" w:space="0" w:color="auto"/>
                    <w:left w:val="none" w:sz="0" w:space="0" w:color="auto"/>
                    <w:bottom w:val="none" w:sz="0" w:space="0" w:color="auto"/>
                    <w:right w:val="none" w:sz="0" w:space="0" w:color="auto"/>
                  </w:divBdr>
                </w:div>
                <w:div w:id="1368407484">
                  <w:marLeft w:val="0"/>
                  <w:marRight w:val="0"/>
                  <w:marTop w:val="0"/>
                  <w:marBottom w:val="0"/>
                  <w:divBdr>
                    <w:top w:val="none" w:sz="0" w:space="0" w:color="auto"/>
                    <w:left w:val="none" w:sz="0" w:space="0" w:color="auto"/>
                    <w:bottom w:val="none" w:sz="0" w:space="0" w:color="auto"/>
                    <w:right w:val="none" w:sz="0" w:space="0" w:color="auto"/>
                  </w:divBdr>
                </w:div>
                <w:div w:id="1417898110">
                  <w:marLeft w:val="0"/>
                  <w:marRight w:val="0"/>
                  <w:marTop w:val="0"/>
                  <w:marBottom w:val="0"/>
                  <w:divBdr>
                    <w:top w:val="none" w:sz="0" w:space="0" w:color="auto"/>
                    <w:left w:val="none" w:sz="0" w:space="0" w:color="auto"/>
                    <w:bottom w:val="none" w:sz="0" w:space="0" w:color="auto"/>
                    <w:right w:val="none" w:sz="0" w:space="0" w:color="auto"/>
                  </w:divBdr>
                </w:div>
                <w:div w:id="1480918353">
                  <w:marLeft w:val="0"/>
                  <w:marRight w:val="0"/>
                  <w:marTop w:val="0"/>
                  <w:marBottom w:val="0"/>
                  <w:divBdr>
                    <w:top w:val="none" w:sz="0" w:space="0" w:color="auto"/>
                    <w:left w:val="none" w:sz="0" w:space="0" w:color="auto"/>
                    <w:bottom w:val="none" w:sz="0" w:space="0" w:color="auto"/>
                    <w:right w:val="none" w:sz="0" w:space="0" w:color="auto"/>
                  </w:divBdr>
                </w:div>
                <w:div w:id="1494754250">
                  <w:marLeft w:val="0"/>
                  <w:marRight w:val="0"/>
                  <w:marTop w:val="0"/>
                  <w:marBottom w:val="0"/>
                  <w:divBdr>
                    <w:top w:val="none" w:sz="0" w:space="0" w:color="auto"/>
                    <w:left w:val="none" w:sz="0" w:space="0" w:color="auto"/>
                    <w:bottom w:val="none" w:sz="0" w:space="0" w:color="auto"/>
                    <w:right w:val="none" w:sz="0" w:space="0" w:color="auto"/>
                  </w:divBdr>
                </w:div>
                <w:div w:id="1496989036">
                  <w:marLeft w:val="0"/>
                  <w:marRight w:val="0"/>
                  <w:marTop w:val="0"/>
                  <w:marBottom w:val="0"/>
                  <w:divBdr>
                    <w:top w:val="none" w:sz="0" w:space="0" w:color="auto"/>
                    <w:left w:val="none" w:sz="0" w:space="0" w:color="auto"/>
                    <w:bottom w:val="none" w:sz="0" w:space="0" w:color="auto"/>
                    <w:right w:val="none" w:sz="0" w:space="0" w:color="auto"/>
                  </w:divBdr>
                </w:div>
                <w:div w:id="1504395478">
                  <w:marLeft w:val="0"/>
                  <w:marRight w:val="0"/>
                  <w:marTop w:val="0"/>
                  <w:marBottom w:val="0"/>
                  <w:divBdr>
                    <w:top w:val="none" w:sz="0" w:space="0" w:color="auto"/>
                    <w:left w:val="none" w:sz="0" w:space="0" w:color="auto"/>
                    <w:bottom w:val="none" w:sz="0" w:space="0" w:color="auto"/>
                    <w:right w:val="none" w:sz="0" w:space="0" w:color="auto"/>
                  </w:divBdr>
                </w:div>
                <w:div w:id="1540434426">
                  <w:marLeft w:val="0"/>
                  <w:marRight w:val="0"/>
                  <w:marTop w:val="0"/>
                  <w:marBottom w:val="0"/>
                  <w:divBdr>
                    <w:top w:val="none" w:sz="0" w:space="0" w:color="auto"/>
                    <w:left w:val="none" w:sz="0" w:space="0" w:color="auto"/>
                    <w:bottom w:val="none" w:sz="0" w:space="0" w:color="auto"/>
                    <w:right w:val="none" w:sz="0" w:space="0" w:color="auto"/>
                  </w:divBdr>
                </w:div>
                <w:div w:id="1552886222">
                  <w:marLeft w:val="0"/>
                  <w:marRight w:val="0"/>
                  <w:marTop w:val="0"/>
                  <w:marBottom w:val="0"/>
                  <w:divBdr>
                    <w:top w:val="none" w:sz="0" w:space="0" w:color="auto"/>
                    <w:left w:val="none" w:sz="0" w:space="0" w:color="auto"/>
                    <w:bottom w:val="none" w:sz="0" w:space="0" w:color="auto"/>
                    <w:right w:val="none" w:sz="0" w:space="0" w:color="auto"/>
                  </w:divBdr>
                </w:div>
                <w:div w:id="1555120116">
                  <w:marLeft w:val="0"/>
                  <w:marRight w:val="0"/>
                  <w:marTop w:val="0"/>
                  <w:marBottom w:val="0"/>
                  <w:divBdr>
                    <w:top w:val="none" w:sz="0" w:space="0" w:color="auto"/>
                    <w:left w:val="none" w:sz="0" w:space="0" w:color="auto"/>
                    <w:bottom w:val="none" w:sz="0" w:space="0" w:color="auto"/>
                    <w:right w:val="none" w:sz="0" w:space="0" w:color="auto"/>
                  </w:divBdr>
                </w:div>
                <w:div w:id="1568682769">
                  <w:marLeft w:val="0"/>
                  <w:marRight w:val="0"/>
                  <w:marTop w:val="0"/>
                  <w:marBottom w:val="0"/>
                  <w:divBdr>
                    <w:top w:val="none" w:sz="0" w:space="0" w:color="auto"/>
                    <w:left w:val="none" w:sz="0" w:space="0" w:color="auto"/>
                    <w:bottom w:val="none" w:sz="0" w:space="0" w:color="auto"/>
                    <w:right w:val="none" w:sz="0" w:space="0" w:color="auto"/>
                  </w:divBdr>
                </w:div>
                <w:div w:id="1573202427">
                  <w:marLeft w:val="0"/>
                  <w:marRight w:val="0"/>
                  <w:marTop w:val="0"/>
                  <w:marBottom w:val="0"/>
                  <w:divBdr>
                    <w:top w:val="none" w:sz="0" w:space="0" w:color="auto"/>
                    <w:left w:val="none" w:sz="0" w:space="0" w:color="auto"/>
                    <w:bottom w:val="none" w:sz="0" w:space="0" w:color="auto"/>
                    <w:right w:val="none" w:sz="0" w:space="0" w:color="auto"/>
                  </w:divBdr>
                </w:div>
                <w:div w:id="1603993977">
                  <w:marLeft w:val="0"/>
                  <w:marRight w:val="0"/>
                  <w:marTop w:val="0"/>
                  <w:marBottom w:val="0"/>
                  <w:divBdr>
                    <w:top w:val="none" w:sz="0" w:space="0" w:color="auto"/>
                    <w:left w:val="none" w:sz="0" w:space="0" w:color="auto"/>
                    <w:bottom w:val="none" w:sz="0" w:space="0" w:color="auto"/>
                    <w:right w:val="none" w:sz="0" w:space="0" w:color="auto"/>
                  </w:divBdr>
                </w:div>
                <w:div w:id="1622496956">
                  <w:marLeft w:val="0"/>
                  <w:marRight w:val="0"/>
                  <w:marTop w:val="0"/>
                  <w:marBottom w:val="0"/>
                  <w:divBdr>
                    <w:top w:val="none" w:sz="0" w:space="0" w:color="auto"/>
                    <w:left w:val="none" w:sz="0" w:space="0" w:color="auto"/>
                    <w:bottom w:val="none" w:sz="0" w:space="0" w:color="auto"/>
                    <w:right w:val="none" w:sz="0" w:space="0" w:color="auto"/>
                  </w:divBdr>
                </w:div>
                <w:div w:id="1643076521">
                  <w:marLeft w:val="0"/>
                  <w:marRight w:val="0"/>
                  <w:marTop w:val="0"/>
                  <w:marBottom w:val="0"/>
                  <w:divBdr>
                    <w:top w:val="none" w:sz="0" w:space="0" w:color="auto"/>
                    <w:left w:val="none" w:sz="0" w:space="0" w:color="auto"/>
                    <w:bottom w:val="none" w:sz="0" w:space="0" w:color="auto"/>
                    <w:right w:val="none" w:sz="0" w:space="0" w:color="auto"/>
                  </w:divBdr>
                </w:div>
                <w:div w:id="1661544647">
                  <w:marLeft w:val="0"/>
                  <w:marRight w:val="0"/>
                  <w:marTop w:val="0"/>
                  <w:marBottom w:val="0"/>
                  <w:divBdr>
                    <w:top w:val="none" w:sz="0" w:space="0" w:color="auto"/>
                    <w:left w:val="none" w:sz="0" w:space="0" w:color="auto"/>
                    <w:bottom w:val="none" w:sz="0" w:space="0" w:color="auto"/>
                    <w:right w:val="none" w:sz="0" w:space="0" w:color="auto"/>
                  </w:divBdr>
                </w:div>
                <w:div w:id="1691030075">
                  <w:marLeft w:val="0"/>
                  <w:marRight w:val="0"/>
                  <w:marTop w:val="0"/>
                  <w:marBottom w:val="0"/>
                  <w:divBdr>
                    <w:top w:val="none" w:sz="0" w:space="0" w:color="auto"/>
                    <w:left w:val="none" w:sz="0" w:space="0" w:color="auto"/>
                    <w:bottom w:val="none" w:sz="0" w:space="0" w:color="auto"/>
                    <w:right w:val="none" w:sz="0" w:space="0" w:color="auto"/>
                  </w:divBdr>
                </w:div>
                <w:div w:id="1776704056">
                  <w:marLeft w:val="0"/>
                  <w:marRight w:val="0"/>
                  <w:marTop w:val="0"/>
                  <w:marBottom w:val="0"/>
                  <w:divBdr>
                    <w:top w:val="none" w:sz="0" w:space="0" w:color="auto"/>
                    <w:left w:val="none" w:sz="0" w:space="0" w:color="auto"/>
                    <w:bottom w:val="none" w:sz="0" w:space="0" w:color="auto"/>
                    <w:right w:val="none" w:sz="0" w:space="0" w:color="auto"/>
                  </w:divBdr>
                </w:div>
                <w:div w:id="1817453332">
                  <w:marLeft w:val="0"/>
                  <w:marRight w:val="0"/>
                  <w:marTop w:val="0"/>
                  <w:marBottom w:val="0"/>
                  <w:divBdr>
                    <w:top w:val="none" w:sz="0" w:space="0" w:color="auto"/>
                    <w:left w:val="none" w:sz="0" w:space="0" w:color="auto"/>
                    <w:bottom w:val="none" w:sz="0" w:space="0" w:color="auto"/>
                    <w:right w:val="none" w:sz="0" w:space="0" w:color="auto"/>
                  </w:divBdr>
                </w:div>
                <w:div w:id="1870604466">
                  <w:marLeft w:val="0"/>
                  <w:marRight w:val="0"/>
                  <w:marTop w:val="0"/>
                  <w:marBottom w:val="0"/>
                  <w:divBdr>
                    <w:top w:val="none" w:sz="0" w:space="0" w:color="auto"/>
                    <w:left w:val="none" w:sz="0" w:space="0" w:color="auto"/>
                    <w:bottom w:val="none" w:sz="0" w:space="0" w:color="auto"/>
                    <w:right w:val="none" w:sz="0" w:space="0" w:color="auto"/>
                  </w:divBdr>
                </w:div>
                <w:div w:id="1894582775">
                  <w:marLeft w:val="0"/>
                  <w:marRight w:val="0"/>
                  <w:marTop w:val="0"/>
                  <w:marBottom w:val="0"/>
                  <w:divBdr>
                    <w:top w:val="none" w:sz="0" w:space="0" w:color="auto"/>
                    <w:left w:val="none" w:sz="0" w:space="0" w:color="auto"/>
                    <w:bottom w:val="none" w:sz="0" w:space="0" w:color="auto"/>
                    <w:right w:val="none" w:sz="0" w:space="0" w:color="auto"/>
                  </w:divBdr>
                </w:div>
                <w:div w:id="1925871275">
                  <w:marLeft w:val="0"/>
                  <w:marRight w:val="0"/>
                  <w:marTop w:val="0"/>
                  <w:marBottom w:val="0"/>
                  <w:divBdr>
                    <w:top w:val="none" w:sz="0" w:space="0" w:color="auto"/>
                    <w:left w:val="none" w:sz="0" w:space="0" w:color="auto"/>
                    <w:bottom w:val="none" w:sz="0" w:space="0" w:color="auto"/>
                    <w:right w:val="none" w:sz="0" w:space="0" w:color="auto"/>
                  </w:divBdr>
                </w:div>
                <w:div w:id="1926450877">
                  <w:marLeft w:val="0"/>
                  <w:marRight w:val="0"/>
                  <w:marTop w:val="0"/>
                  <w:marBottom w:val="0"/>
                  <w:divBdr>
                    <w:top w:val="none" w:sz="0" w:space="0" w:color="auto"/>
                    <w:left w:val="none" w:sz="0" w:space="0" w:color="auto"/>
                    <w:bottom w:val="none" w:sz="0" w:space="0" w:color="auto"/>
                    <w:right w:val="none" w:sz="0" w:space="0" w:color="auto"/>
                  </w:divBdr>
                </w:div>
                <w:div w:id="1929381650">
                  <w:marLeft w:val="0"/>
                  <w:marRight w:val="0"/>
                  <w:marTop w:val="0"/>
                  <w:marBottom w:val="0"/>
                  <w:divBdr>
                    <w:top w:val="none" w:sz="0" w:space="0" w:color="auto"/>
                    <w:left w:val="none" w:sz="0" w:space="0" w:color="auto"/>
                    <w:bottom w:val="none" w:sz="0" w:space="0" w:color="auto"/>
                    <w:right w:val="none" w:sz="0" w:space="0" w:color="auto"/>
                  </w:divBdr>
                </w:div>
                <w:div w:id="1974555339">
                  <w:marLeft w:val="0"/>
                  <w:marRight w:val="0"/>
                  <w:marTop w:val="0"/>
                  <w:marBottom w:val="0"/>
                  <w:divBdr>
                    <w:top w:val="none" w:sz="0" w:space="0" w:color="auto"/>
                    <w:left w:val="none" w:sz="0" w:space="0" w:color="auto"/>
                    <w:bottom w:val="none" w:sz="0" w:space="0" w:color="auto"/>
                    <w:right w:val="none" w:sz="0" w:space="0" w:color="auto"/>
                  </w:divBdr>
                </w:div>
                <w:div w:id="1975479321">
                  <w:marLeft w:val="0"/>
                  <w:marRight w:val="0"/>
                  <w:marTop w:val="0"/>
                  <w:marBottom w:val="0"/>
                  <w:divBdr>
                    <w:top w:val="none" w:sz="0" w:space="0" w:color="auto"/>
                    <w:left w:val="none" w:sz="0" w:space="0" w:color="auto"/>
                    <w:bottom w:val="none" w:sz="0" w:space="0" w:color="auto"/>
                    <w:right w:val="none" w:sz="0" w:space="0" w:color="auto"/>
                  </w:divBdr>
                </w:div>
                <w:div w:id="2019111834">
                  <w:marLeft w:val="0"/>
                  <w:marRight w:val="0"/>
                  <w:marTop w:val="0"/>
                  <w:marBottom w:val="0"/>
                  <w:divBdr>
                    <w:top w:val="none" w:sz="0" w:space="0" w:color="auto"/>
                    <w:left w:val="none" w:sz="0" w:space="0" w:color="auto"/>
                    <w:bottom w:val="none" w:sz="0" w:space="0" w:color="auto"/>
                    <w:right w:val="none" w:sz="0" w:space="0" w:color="auto"/>
                  </w:divBdr>
                </w:div>
                <w:div w:id="2044943268">
                  <w:marLeft w:val="0"/>
                  <w:marRight w:val="0"/>
                  <w:marTop w:val="0"/>
                  <w:marBottom w:val="0"/>
                  <w:divBdr>
                    <w:top w:val="none" w:sz="0" w:space="0" w:color="auto"/>
                    <w:left w:val="none" w:sz="0" w:space="0" w:color="auto"/>
                    <w:bottom w:val="none" w:sz="0" w:space="0" w:color="auto"/>
                    <w:right w:val="none" w:sz="0" w:space="0" w:color="auto"/>
                  </w:divBdr>
                </w:div>
                <w:div w:id="2067603943">
                  <w:marLeft w:val="0"/>
                  <w:marRight w:val="0"/>
                  <w:marTop w:val="0"/>
                  <w:marBottom w:val="0"/>
                  <w:divBdr>
                    <w:top w:val="none" w:sz="0" w:space="0" w:color="auto"/>
                    <w:left w:val="none" w:sz="0" w:space="0" w:color="auto"/>
                    <w:bottom w:val="none" w:sz="0" w:space="0" w:color="auto"/>
                    <w:right w:val="none" w:sz="0" w:space="0" w:color="auto"/>
                  </w:divBdr>
                </w:div>
                <w:div w:id="2079399151">
                  <w:marLeft w:val="0"/>
                  <w:marRight w:val="0"/>
                  <w:marTop w:val="0"/>
                  <w:marBottom w:val="0"/>
                  <w:divBdr>
                    <w:top w:val="none" w:sz="0" w:space="0" w:color="auto"/>
                    <w:left w:val="none" w:sz="0" w:space="0" w:color="auto"/>
                    <w:bottom w:val="none" w:sz="0" w:space="0" w:color="auto"/>
                    <w:right w:val="none" w:sz="0" w:space="0" w:color="auto"/>
                  </w:divBdr>
                </w:div>
                <w:div w:id="2097091344">
                  <w:marLeft w:val="0"/>
                  <w:marRight w:val="0"/>
                  <w:marTop w:val="0"/>
                  <w:marBottom w:val="0"/>
                  <w:divBdr>
                    <w:top w:val="none" w:sz="0" w:space="0" w:color="auto"/>
                    <w:left w:val="none" w:sz="0" w:space="0" w:color="auto"/>
                    <w:bottom w:val="none" w:sz="0" w:space="0" w:color="auto"/>
                    <w:right w:val="none" w:sz="0" w:space="0" w:color="auto"/>
                  </w:divBdr>
                </w:div>
                <w:div w:id="2122916065">
                  <w:marLeft w:val="0"/>
                  <w:marRight w:val="0"/>
                  <w:marTop w:val="0"/>
                  <w:marBottom w:val="0"/>
                  <w:divBdr>
                    <w:top w:val="none" w:sz="0" w:space="0" w:color="auto"/>
                    <w:left w:val="none" w:sz="0" w:space="0" w:color="auto"/>
                    <w:bottom w:val="none" w:sz="0" w:space="0" w:color="auto"/>
                    <w:right w:val="none" w:sz="0" w:space="0" w:color="auto"/>
                  </w:divBdr>
                </w:div>
                <w:div w:id="2123962163">
                  <w:marLeft w:val="0"/>
                  <w:marRight w:val="0"/>
                  <w:marTop w:val="0"/>
                  <w:marBottom w:val="0"/>
                  <w:divBdr>
                    <w:top w:val="none" w:sz="0" w:space="0" w:color="auto"/>
                    <w:left w:val="none" w:sz="0" w:space="0" w:color="auto"/>
                    <w:bottom w:val="none" w:sz="0" w:space="0" w:color="auto"/>
                    <w:right w:val="none" w:sz="0" w:space="0" w:color="auto"/>
                  </w:divBdr>
                </w:div>
                <w:div w:id="213151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8651">
          <w:marLeft w:val="0"/>
          <w:marRight w:val="0"/>
          <w:marTop w:val="0"/>
          <w:marBottom w:val="0"/>
          <w:divBdr>
            <w:top w:val="none" w:sz="0" w:space="0" w:color="auto"/>
            <w:left w:val="none" w:sz="0" w:space="0" w:color="auto"/>
            <w:bottom w:val="none" w:sz="0" w:space="0" w:color="auto"/>
            <w:right w:val="none" w:sz="0" w:space="0" w:color="auto"/>
          </w:divBdr>
        </w:div>
        <w:div w:id="786504460">
          <w:marLeft w:val="0"/>
          <w:marRight w:val="0"/>
          <w:marTop w:val="0"/>
          <w:marBottom w:val="0"/>
          <w:divBdr>
            <w:top w:val="none" w:sz="0" w:space="0" w:color="auto"/>
            <w:left w:val="none" w:sz="0" w:space="0" w:color="auto"/>
            <w:bottom w:val="none" w:sz="0" w:space="0" w:color="auto"/>
            <w:right w:val="none" w:sz="0" w:space="0" w:color="auto"/>
          </w:divBdr>
        </w:div>
        <w:div w:id="819082669">
          <w:marLeft w:val="0"/>
          <w:marRight w:val="0"/>
          <w:marTop w:val="0"/>
          <w:marBottom w:val="0"/>
          <w:divBdr>
            <w:top w:val="none" w:sz="0" w:space="0" w:color="auto"/>
            <w:left w:val="none" w:sz="0" w:space="0" w:color="auto"/>
            <w:bottom w:val="none" w:sz="0" w:space="0" w:color="auto"/>
            <w:right w:val="none" w:sz="0" w:space="0" w:color="auto"/>
          </w:divBdr>
        </w:div>
        <w:div w:id="851455390">
          <w:marLeft w:val="0"/>
          <w:marRight w:val="0"/>
          <w:marTop w:val="0"/>
          <w:marBottom w:val="0"/>
          <w:divBdr>
            <w:top w:val="none" w:sz="0" w:space="0" w:color="auto"/>
            <w:left w:val="none" w:sz="0" w:space="0" w:color="auto"/>
            <w:bottom w:val="none" w:sz="0" w:space="0" w:color="auto"/>
            <w:right w:val="none" w:sz="0" w:space="0" w:color="auto"/>
          </w:divBdr>
        </w:div>
        <w:div w:id="932784437">
          <w:marLeft w:val="0"/>
          <w:marRight w:val="0"/>
          <w:marTop w:val="0"/>
          <w:marBottom w:val="0"/>
          <w:divBdr>
            <w:top w:val="none" w:sz="0" w:space="0" w:color="auto"/>
            <w:left w:val="none" w:sz="0" w:space="0" w:color="auto"/>
            <w:bottom w:val="none" w:sz="0" w:space="0" w:color="auto"/>
            <w:right w:val="none" w:sz="0" w:space="0" w:color="auto"/>
          </w:divBdr>
        </w:div>
        <w:div w:id="980110465">
          <w:marLeft w:val="0"/>
          <w:marRight w:val="0"/>
          <w:marTop w:val="0"/>
          <w:marBottom w:val="0"/>
          <w:divBdr>
            <w:top w:val="none" w:sz="0" w:space="0" w:color="auto"/>
            <w:left w:val="none" w:sz="0" w:space="0" w:color="auto"/>
            <w:bottom w:val="none" w:sz="0" w:space="0" w:color="auto"/>
            <w:right w:val="none" w:sz="0" w:space="0" w:color="auto"/>
          </w:divBdr>
        </w:div>
        <w:div w:id="1005327818">
          <w:marLeft w:val="0"/>
          <w:marRight w:val="0"/>
          <w:marTop w:val="0"/>
          <w:marBottom w:val="0"/>
          <w:divBdr>
            <w:top w:val="none" w:sz="0" w:space="0" w:color="auto"/>
            <w:left w:val="none" w:sz="0" w:space="0" w:color="auto"/>
            <w:bottom w:val="none" w:sz="0" w:space="0" w:color="auto"/>
            <w:right w:val="none" w:sz="0" w:space="0" w:color="auto"/>
          </w:divBdr>
        </w:div>
        <w:div w:id="1039167328">
          <w:marLeft w:val="0"/>
          <w:marRight w:val="0"/>
          <w:marTop w:val="0"/>
          <w:marBottom w:val="0"/>
          <w:divBdr>
            <w:top w:val="none" w:sz="0" w:space="0" w:color="auto"/>
            <w:left w:val="none" w:sz="0" w:space="0" w:color="auto"/>
            <w:bottom w:val="none" w:sz="0" w:space="0" w:color="auto"/>
            <w:right w:val="none" w:sz="0" w:space="0" w:color="auto"/>
          </w:divBdr>
        </w:div>
        <w:div w:id="1090468532">
          <w:marLeft w:val="0"/>
          <w:marRight w:val="0"/>
          <w:marTop w:val="0"/>
          <w:marBottom w:val="0"/>
          <w:divBdr>
            <w:top w:val="none" w:sz="0" w:space="0" w:color="auto"/>
            <w:left w:val="none" w:sz="0" w:space="0" w:color="auto"/>
            <w:bottom w:val="none" w:sz="0" w:space="0" w:color="auto"/>
            <w:right w:val="none" w:sz="0" w:space="0" w:color="auto"/>
          </w:divBdr>
        </w:div>
        <w:div w:id="1133057793">
          <w:marLeft w:val="0"/>
          <w:marRight w:val="0"/>
          <w:marTop w:val="0"/>
          <w:marBottom w:val="0"/>
          <w:divBdr>
            <w:top w:val="none" w:sz="0" w:space="0" w:color="auto"/>
            <w:left w:val="none" w:sz="0" w:space="0" w:color="auto"/>
            <w:bottom w:val="none" w:sz="0" w:space="0" w:color="auto"/>
            <w:right w:val="none" w:sz="0" w:space="0" w:color="auto"/>
          </w:divBdr>
        </w:div>
        <w:div w:id="1157651538">
          <w:marLeft w:val="0"/>
          <w:marRight w:val="0"/>
          <w:marTop w:val="0"/>
          <w:marBottom w:val="0"/>
          <w:divBdr>
            <w:top w:val="none" w:sz="0" w:space="0" w:color="auto"/>
            <w:left w:val="none" w:sz="0" w:space="0" w:color="auto"/>
            <w:bottom w:val="none" w:sz="0" w:space="0" w:color="auto"/>
            <w:right w:val="none" w:sz="0" w:space="0" w:color="auto"/>
          </w:divBdr>
        </w:div>
        <w:div w:id="1162543401">
          <w:marLeft w:val="0"/>
          <w:marRight w:val="0"/>
          <w:marTop w:val="0"/>
          <w:marBottom w:val="0"/>
          <w:divBdr>
            <w:top w:val="none" w:sz="0" w:space="0" w:color="auto"/>
            <w:left w:val="none" w:sz="0" w:space="0" w:color="auto"/>
            <w:bottom w:val="none" w:sz="0" w:space="0" w:color="auto"/>
            <w:right w:val="none" w:sz="0" w:space="0" w:color="auto"/>
          </w:divBdr>
        </w:div>
        <w:div w:id="1173028958">
          <w:marLeft w:val="0"/>
          <w:marRight w:val="0"/>
          <w:marTop w:val="0"/>
          <w:marBottom w:val="0"/>
          <w:divBdr>
            <w:top w:val="none" w:sz="0" w:space="0" w:color="auto"/>
            <w:left w:val="none" w:sz="0" w:space="0" w:color="auto"/>
            <w:bottom w:val="none" w:sz="0" w:space="0" w:color="auto"/>
            <w:right w:val="none" w:sz="0" w:space="0" w:color="auto"/>
          </w:divBdr>
        </w:div>
        <w:div w:id="1181820035">
          <w:marLeft w:val="0"/>
          <w:marRight w:val="0"/>
          <w:marTop w:val="0"/>
          <w:marBottom w:val="0"/>
          <w:divBdr>
            <w:top w:val="none" w:sz="0" w:space="0" w:color="auto"/>
            <w:left w:val="none" w:sz="0" w:space="0" w:color="auto"/>
            <w:bottom w:val="none" w:sz="0" w:space="0" w:color="auto"/>
            <w:right w:val="none" w:sz="0" w:space="0" w:color="auto"/>
          </w:divBdr>
        </w:div>
        <w:div w:id="1182743188">
          <w:marLeft w:val="0"/>
          <w:marRight w:val="0"/>
          <w:marTop w:val="0"/>
          <w:marBottom w:val="0"/>
          <w:divBdr>
            <w:top w:val="none" w:sz="0" w:space="0" w:color="auto"/>
            <w:left w:val="none" w:sz="0" w:space="0" w:color="auto"/>
            <w:bottom w:val="none" w:sz="0" w:space="0" w:color="auto"/>
            <w:right w:val="none" w:sz="0" w:space="0" w:color="auto"/>
          </w:divBdr>
        </w:div>
        <w:div w:id="1242985936">
          <w:marLeft w:val="0"/>
          <w:marRight w:val="0"/>
          <w:marTop w:val="0"/>
          <w:marBottom w:val="0"/>
          <w:divBdr>
            <w:top w:val="none" w:sz="0" w:space="0" w:color="auto"/>
            <w:left w:val="none" w:sz="0" w:space="0" w:color="auto"/>
            <w:bottom w:val="none" w:sz="0" w:space="0" w:color="auto"/>
            <w:right w:val="none" w:sz="0" w:space="0" w:color="auto"/>
          </w:divBdr>
        </w:div>
        <w:div w:id="1390613546">
          <w:marLeft w:val="0"/>
          <w:marRight w:val="0"/>
          <w:marTop w:val="0"/>
          <w:marBottom w:val="0"/>
          <w:divBdr>
            <w:top w:val="none" w:sz="0" w:space="0" w:color="auto"/>
            <w:left w:val="none" w:sz="0" w:space="0" w:color="auto"/>
            <w:bottom w:val="none" w:sz="0" w:space="0" w:color="auto"/>
            <w:right w:val="none" w:sz="0" w:space="0" w:color="auto"/>
          </w:divBdr>
        </w:div>
        <w:div w:id="1443264371">
          <w:marLeft w:val="0"/>
          <w:marRight w:val="0"/>
          <w:marTop w:val="0"/>
          <w:marBottom w:val="0"/>
          <w:divBdr>
            <w:top w:val="none" w:sz="0" w:space="0" w:color="auto"/>
            <w:left w:val="none" w:sz="0" w:space="0" w:color="auto"/>
            <w:bottom w:val="none" w:sz="0" w:space="0" w:color="auto"/>
            <w:right w:val="none" w:sz="0" w:space="0" w:color="auto"/>
          </w:divBdr>
        </w:div>
        <w:div w:id="1484546211">
          <w:marLeft w:val="0"/>
          <w:marRight w:val="0"/>
          <w:marTop w:val="0"/>
          <w:marBottom w:val="0"/>
          <w:divBdr>
            <w:top w:val="none" w:sz="0" w:space="0" w:color="auto"/>
            <w:left w:val="none" w:sz="0" w:space="0" w:color="auto"/>
            <w:bottom w:val="none" w:sz="0" w:space="0" w:color="auto"/>
            <w:right w:val="none" w:sz="0" w:space="0" w:color="auto"/>
          </w:divBdr>
        </w:div>
        <w:div w:id="1496802614">
          <w:marLeft w:val="0"/>
          <w:marRight w:val="0"/>
          <w:marTop w:val="0"/>
          <w:marBottom w:val="0"/>
          <w:divBdr>
            <w:top w:val="none" w:sz="0" w:space="0" w:color="auto"/>
            <w:left w:val="none" w:sz="0" w:space="0" w:color="auto"/>
            <w:bottom w:val="none" w:sz="0" w:space="0" w:color="auto"/>
            <w:right w:val="none" w:sz="0" w:space="0" w:color="auto"/>
          </w:divBdr>
        </w:div>
        <w:div w:id="1504785093">
          <w:marLeft w:val="0"/>
          <w:marRight w:val="0"/>
          <w:marTop w:val="0"/>
          <w:marBottom w:val="0"/>
          <w:divBdr>
            <w:top w:val="none" w:sz="0" w:space="0" w:color="auto"/>
            <w:left w:val="none" w:sz="0" w:space="0" w:color="auto"/>
            <w:bottom w:val="none" w:sz="0" w:space="0" w:color="auto"/>
            <w:right w:val="none" w:sz="0" w:space="0" w:color="auto"/>
          </w:divBdr>
        </w:div>
        <w:div w:id="1534725669">
          <w:marLeft w:val="0"/>
          <w:marRight w:val="0"/>
          <w:marTop w:val="0"/>
          <w:marBottom w:val="0"/>
          <w:divBdr>
            <w:top w:val="none" w:sz="0" w:space="0" w:color="auto"/>
            <w:left w:val="none" w:sz="0" w:space="0" w:color="auto"/>
            <w:bottom w:val="none" w:sz="0" w:space="0" w:color="auto"/>
            <w:right w:val="none" w:sz="0" w:space="0" w:color="auto"/>
          </w:divBdr>
        </w:div>
        <w:div w:id="1567298113">
          <w:marLeft w:val="0"/>
          <w:marRight w:val="0"/>
          <w:marTop w:val="0"/>
          <w:marBottom w:val="0"/>
          <w:divBdr>
            <w:top w:val="none" w:sz="0" w:space="0" w:color="auto"/>
            <w:left w:val="none" w:sz="0" w:space="0" w:color="auto"/>
            <w:bottom w:val="none" w:sz="0" w:space="0" w:color="auto"/>
            <w:right w:val="none" w:sz="0" w:space="0" w:color="auto"/>
          </w:divBdr>
        </w:div>
        <w:div w:id="1661428265">
          <w:marLeft w:val="0"/>
          <w:marRight w:val="0"/>
          <w:marTop w:val="0"/>
          <w:marBottom w:val="0"/>
          <w:divBdr>
            <w:top w:val="none" w:sz="0" w:space="0" w:color="auto"/>
            <w:left w:val="none" w:sz="0" w:space="0" w:color="auto"/>
            <w:bottom w:val="none" w:sz="0" w:space="0" w:color="auto"/>
            <w:right w:val="none" w:sz="0" w:space="0" w:color="auto"/>
          </w:divBdr>
        </w:div>
        <w:div w:id="1712266753">
          <w:marLeft w:val="0"/>
          <w:marRight w:val="0"/>
          <w:marTop w:val="0"/>
          <w:marBottom w:val="0"/>
          <w:divBdr>
            <w:top w:val="none" w:sz="0" w:space="0" w:color="auto"/>
            <w:left w:val="none" w:sz="0" w:space="0" w:color="auto"/>
            <w:bottom w:val="none" w:sz="0" w:space="0" w:color="auto"/>
            <w:right w:val="none" w:sz="0" w:space="0" w:color="auto"/>
          </w:divBdr>
        </w:div>
        <w:div w:id="1719234092">
          <w:marLeft w:val="0"/>
          <w:marRight w:val="0"/>
          <w:marTop w:val="0"/>
          <w:marBottom w:val="0"/>
          <w:divBdr>
            <w:top w:val="none" w:sz="0" w:space="0" w:color="auto"/>
            <w:left w:val="none" w:sz="0" w:space="0" w:color="auto"/>
            <w:bottom w:val="none" w:sz="0" w:space="0" w:color="auto"/>
            <w:right w:val="none" w:sz="0" w:space="0" w:color="auto"/>
          </w:divBdr>
        </w:div>
        <w:div w:id="1755661495">
          <w:marLeft w:val="0"/>
          <w:marRight w:val="0"/>
          <w:marTop w:val="0"/>
          <w:marBottom w:val="0"/>
          <w:divBdr>
            <w:top w:val="none" w:sz="0" w:space="0" w:color="auto"/>
            <w:left w:val="none" w:sz="0" w:space="0" w:color="auto"/>
            <w:bottom w:val="none" w:sz="0" w:space="0" w:color="auto"/>
            <w:right w:val="none" w:sz="0" w:space="0" w:color="auto"/>
          </w:divBdr>
        </w:div>
        <w:div w:id="1758163179">
          <w:marLeft w:val="0"/>
          <w:marRight w:val="0"/>
          <w:marTop w:val="0"/>
          <w:marBottom w:val="0"/>
          <w:divBdr>
            <w:top w:val="none" w:sz="0" w:space="0" w:color="auto"/>
            <w:left w:val="none" w:sz="0" w:space="0" w:color="auto"/>
            <w:bottom w:val="none" w:sz="0" w:space="0" w:color="auto"/>
            <w:right w:val="none" w:sz="0" w:space="0" w:color="auto"/>
          </w:divBdr>
        </w:div>
        <w:div w:id="1803770291">
          <w:marLeft w:val="0"/>
          <w:marRight w:val="0"/>
          <w:marTop w:val="0"/>
          <w:marBottom w:val="0"/>
          <w:divBdr>
            <w:top w:val="none" w:sz="0" w:space="0" w:color="auto"/>
            <w:left w:val="none" w:sz="0" w:space="0" w:color="auto"/>
            <w:bottom w:val="none" w:sz="0" w:space="0" w:color="auto"/>
            <w:right w:val="none" w:sz="0" w:space="0" w:color="auto"/>
          </w:divBdr>
        </w:div>
        <w:div w:id="1804345005">
          <w:marLeft w:val="0"/>
          <w:marRight w:val="0"/>
          <w:marTop w:val="0"/>
          <w:marBottom w:val="0"/>
          <w:divBdr>
            <w:top w:val="none" w:sz="0" w:space="0" w:color="auto"/>
            <w:left w:val="none" w:sz="0" w:space="0" w:color="auto"/>
            <w:bottom w:val="none" w:sz="0" w:space="0" w:color="auto"/>
            <w:right w:val="none" w:sz="0" w:space="0" w:color="auto"/>
          </w:divBdr>
        </w:div>
        <w:div w:id="1878663789">
          <w:marLeft w:val="0"/>
          <w:marRight w:val="0"/>
          <w:marTop w:val="0"/>
          <w:marBottom w:val="0"/>
          <w:divBdr>
            <w:top w:val="none" w:sz="0" w:space="0" w:color="auto"/>
            <w:left w:val="none" w:sz="0" w:space="0" w:color="auto"/>
            <w:bottom w:val="none" w:sz="0" w:space="0" w:color="auto"/>
            <w:right w:val="none" w:sz="0" w:space="0" w:color="auto"/>
          </w:divBdr>
        </w:div>
        <w:div w:id="1878854436">
          <w:marLeft w:val="0"/>
          <w:marRight w:val="0"/>
          <w:marTop w:val="0"/>
          <w:marBottom w:val="0"/>
          <w:divBdr>
            <w:top w:val="none" w:sz="0" w:space="0" w:color="auto"/>
            <w:left w:val="none" w:sz="0" w:space="0" w:color="auto"/>
            <w:bottom w:val="none" w:sz="0" w:space="0" w:color="auto"/>
            <w:right w:val="none" w:sz="0" w:space="0" w:color="auto"/>
          </w:divBdr>
        </w:div>
        <w:div w:id="1883589645">
          <w:marLeft w:val="0"/>
          <w:marRight w:val="0"/>
          <w:marTop w:val="0"/>
          <w:marBottom w:val="0"/>
          <w:divBdr>
            <w:top w:val="none" w:sz="0" w:space="0" w:color="auto"/>
            <w:left w:val="none" w:sz="0" w:space="0" w:color="auto"/>
            <w:bottom w:val="none" w:sz="0" w:space="0" w:color="auto"/>
            <w:right w:val="none" w:sz="0" w:space="0" w:color="auto"/>
          </w:divBdr>
        </w:div>
        <w:div w:id="1917321733">
          <w:marLeft w:val="0"/>
          <w:marRight w:val="0"/>
          <w:marTop w:val="0"/>
          <w:marBottom w:val="0"/>
          <w:divBdr>
            <w:top w:val="none" w:sz="0" w:space="0" w:color="auto"/>
            <w:left w:val="none" w:sz="0" w:space="0" w:color="auto"/>
            <w:bottom w:val="none" w:sz="0" w:space="0" w:color="auto"/>
            <w:right w:val="none" w:sz="0" w:space="0" w:color="auto"/>
          </w:divBdr>
        </w:div>
        <w:div w:id="2037535427">
          <w:marLeft w:val="0"/>
          <w:marRight w:val="0"/>
          <w:marTop w:val="0"/>
          <w:marBottom w:val="0"/>
          <w:divBdr>
            <w:top w:val="none" w:sz="0" w:space="0" w:color="auto"/>
            <w:left w:val="none" w:sz="0" w:space="0" w:color="auto"/>
            <w:bottom w:val="none" w:sz="0" w:space="0" w:color="auto"/>
            <w:right w:val="none" w:sz="0" w:space="0" w:color="auto"/>
          </w:divBdr>
        </w:div>
        <w:div w:id="2043895232">
          <w:marLeft w:val="0"/>
          <w:marRight w:val="0"/>
          <w:marTop w:val="0"/>
          <w:marBottom w:val="0"/>
          <w:divBdr>
            <w:top w:val="none" w:sz="0" w:space="0" w:color="auto"/>
            <w:left w:val="none" w:sz="0" w:space="0" w:color="auto"/>
            <w:bottom w:val="none" w:sz="0" w:space="0" w:color="auto"/>
            <w:right w:val="none" w:sz="0" w:space="0" w:color="auto"/>
          </w:divBdr>
        </w:div>
        <w:div w:id="2097439481">
          <w:marLeft w:val="0"/>
          <w:marRight w:val="0"/>
          <w:marTop w:val="0"/>
          <w:marBottom w:val="0"/>
          <w:divBdr>
            <w:top w:val="none" w:sz="0" w:space="0" w:color="auto"/>
            <w:left w:val="none" w:sz="0" w:space="0" w:color="auto"/>
            <w:bottom w:val="none" w:sz="0" w:space="0" w:color="auto"/>
            <w:right w:val="none" w:sz="0" w:space="0" w:color="auto"/>
          </w:divBdr>
        </w:div>
      </w:divsChild>
    </w:div>
    <w:div w:id="2116556022">
      <w:bodyDiv w:val="1"/>
      <w:marLeft w:val="0"/>
      <w:marRight w:val="0"/>
      <w:marTop w:val="0"/>
      <w:marBottom w:val="0"/>
      <w:divBdr>
        <w:top w:val="none" w:sz="0" w:space="0" w:color="auto"/>
        <w:left w:val="none" w:sz="0" w:space="0" w:color="auto"/>
        <w:bottom w:val="none" w:sz="0" w:space="0" w:color="auto"/>
        <w:right w:val="none" w:sz="0" w:space="0" w:color="auto"/>
      </w:divBdr>
    </w:div>
    <w:div w:id="2122605809">
      <w:bodyDiv w:val="1"/>
      <w:marLeft w:val="0"/>
      <w:marRight w:val="0"/>
      <w:marTop w:val="0"/>
      <w:marBottom w:val="0"/>
      <w:divBdr>
        <w:top w:val="none" w:sz="0" w:space="0" w:color="auto"/>
        <w:left w:val="none" w:sz="0" w:space="0" w:color="auto"/>
        <w:bottom w:val="none" w:sz="0" w:space="0" w:color="auto"/>
        <w:right w:val="none" w:sz="0" w:space="0" w:color="auto"/>
      </w:divBdr>
    </w:div>
    <w:div w:id="2122987359">
      <w:bodyDiv w:val="1"/>
      <w:marLeft w:val="0"/>
      <w:marRight w:val="0"/>
      <w:marTop w:val="0"/>
      <w:marBottom w:val="0"/>
      <w:divBdr>
        <w:top w:val="none" w:sz="0" w:space="0" w:color="auto"/>
        <w:left w:val="none" w:sz="0" w:space="0" w:color="auto"/>
        <w:bottom w:val="none" w:sz="0" w:space="0" w:color="auto"/>
        <w:right w:val="none" w:sz="0" w:space="0" w:color="auto"/>
      </w:divBdr>
    </w:div>
    <w:div w:id="2125995744">
      <w:bodyDiv w:val="1"/>
      <w:marLeft w:val="0"/>
      <w:marRight w:val="0"/>
      <w:marTop w:val="0"/>
      <w:marBottom w:val="0"/>
      <w:divBdr>
        <w:top w:val="none" w:sz="0" w:space="0" w:color="auto"/>
        <w:left w:val="none" w:sz="0" w:space="0" w:color="auto"/>
        <w:bottom w:val="none" w:sz="0" w:space="0" w:color="auto"/>
        <w:right w:val="none" w:sz="0" w:space="0" w:color="auto"/>
      </w:divBdr>
    </w:div>
    <w:div w:id="2140301946">
      <w:bodyDiv w:val="1"/>
      <w:marLeft w:val="0"/>
      <w:marRight w:val="0"/>
      <w:marTop w:val="0"/>
      <w:marBottom w:val="0"/>
      <w:divBdr>
        <w:top w:val="none" w:sz="0" w:space="0" w:color="auto"/>
        <w:left w:val="none" w:sz="0" w:space="0" w:color="auto"/>
        <w:bottom w:val="none" w:sz="0" w:space="0" w:color="auto"/>
        <w:right w:val="none" w:sz="0" w:space="0" w:color="auto"/>
      </w:divBdr>
      <w:divsChild>
        <w:div w:id="18434585">
          <w:marLeft w:val="0"/>
          <w:marRight w:val="0"/>
          <w:marTop w:val="0"/>
          <w:marBottom w:val="0"/>
          <w:divBdr>
            <w:top w:val="none" w:sz="0" w:space="0" w:color="auto"/>
            <w:left w:val="none" w:sz="0" w:space="0" w:color="auto"/>
            <w:bottom w:val="none" w:sz="0" w:space="0" w:color="auto"/>
            <w:right w:val="none" w:sz="0" w:space="0" w:color="auto"/>
          </w:divBdr>
        </w:div>
        <w:div w:id="160240309">
          <w:marLeft w:val="0"/>
          <w:marRight w:val="0"/>
          <w:marTop w:val="0"/>
          <w:marBottom w:val="0"/>
          <w:divBdr>
            <w:top w:val="none" w:sz="0" w:space="0" w:color="auto"/>
            <w:left w:val="none" w:sz="0" w:space="0" w:color="auto"/>
            <w:bottom w:val="none" w:sz="0" w:space="0" w:color="auto"/>
            <w:right w:val="none" w:sz="0" w:space="0" w:color="auto"/>
          </w:divBdr>
        </w:div>
        <w:div w:id="171798754">
          <w:marLeft w:val="0"/>
          <w:marRight w:val="0"/>
          <w:marTop w:val="0"/>
          <w:marBottom w:val="0"/>
          <w:divBdr>
            <w:top w:val="none" w:sz="0" w:space="0" w:color="auto"/>
            <w:left w:val="none" w:sz="0" w:space="0" w:color="auto"/>
            <w:bottom w:val="none" w:sz="0" w:space="0" w:color="auto"/>
            <w:right w:val="none" w:sz="0" w:space="0" w:color="auto"/>
          </w:divBdr>
        </w:div>
        <w:div w:id="174223673">
          <w:marLeft w:val="0"/>
          <w:marRight w:val="0"/>
          <w:marTop w:val="0"/>
          <w:marBottom w:val="0"/>
          <w:divBdr>
            <w:top w:val="none" w:sz="0" w:space="0" w:color="auto"/>
            <w:left w:val="none" w:sz="0" w:space="0" w:color="auto"/>
            <w:bottom w:val="none" w:sz="0" w:space="0" w:color="auto"/>
            <w:right w:val="none" w:sz="0" w:space="0" w:color="auto"/>
          </w:divBdr>
        </w:div>
        <w:div w:id="237599001">
          <w:marLeft w:val="0"/>
          <w:marRight w:val="0"/>
          <w:marTop w:val="0"/>
          <w:marBottom w:val="0"/>
          <w:divBdr>
            <w:top w:val="none" w:sz="0" w:space="0" w:color="auto"/>
            <w:left w:val="none" w:sz="0" w:space="0" w:color="auto"/>
            <w:bottom w:val="none" w:sz="0" w:space="0" w:color="auto"/>
            <w:right w:val="none" w:sz="0" w:space="0" w:color="auto"/>
          </w:divBdr>
        </w:div>
        <w:div w:id="289169574">
          <w:marLeft w:val="0"/>
          <w:marRight w:val="0"/>
          <w:marTop w:val="0"/>
          <w:marBottom w:val="0"/>
          <w:divBdr>
            <w:top w:val="none" w:sz="0" w:space="0" w:color="auto"/>
            <w:left w:val="none" w:sz="0" w:space="0" w:color="auto"/>
            <w:bottom w:val="none" w:sz="0" w:space="0" w:color="auto"/>
            <w:right w:val="none" w:sz="0" w:space="0" w:color="auto"/>
          </w:divBdr>
        </w:div>
        <w:div w:id="293759083">
          <w:marLeft w:val="0"/>
          <w:marRight w:val="0"/>
          <w:marTop w:val="0"/>
          <w:marBottom w:val="0"/>
          <w:divBdr>
            <w:top w:val="none" w:sz="0" w:space="0" w:color="auto"/>
            <w:left w:val="none" w:sz="0" w:space="0" w:color="auto"/>
            <w:bottom w:val="none" w:sz="0" w:space="0" w:color="auto"/>
            <w:right w:val="none" w:sz="0" w:space="0" w:color="auto"/>
          </w:divBdr>
        </w:div>
        <w:div w:id="320623625">
          <w:marLeft w:val="0"/>
          <w:marRight w:val="0"/>
          <w:marTop w:val="0"/>
          <w:marBottom w:val="0"/>
          <w:divBdr>
            <w:top w:val="none" w:sz="0" w:space="0" w:color="auto"/>
            <w:left w:val="none" w:sz="0" w:space="0" w:color="auto"/>
            <w:bottom w:val="none" w:sz="0" w:space="0" w:color="auto"/>
            <w:right w:val="none" w:sz="0" w:space="0" w:color="auto"/>
          </w:divBdr>
        </w:div>
        <w:div w:id="334646906">
          <w:marLeft w:val="0"/>
          <w:marRight w:val="0"/>
          <w:marTop w:val="0"/>
          <w:marBottom w:val="0"/>
          <w:divBdr>
            <w:top w:val="none" w:sz="0" w:space="0" w:color="auto"/>
            <w:left w:val="none" w:sz="0" w:space="0" w:color="auto"/>
            <w:bottom w:val="none" w:sz="0" w:space="0" w:color="auto"/>
            <w:right w:val="none" w:sz="0" w:space="0" w:color="auto"/>
          </w:divBdr>
        </w:div>
        <w:div w:id="345711589">
          <w:marLeft w:val="0"/>
          <w:marRight w:val="0"/>
          <w:marTop w:val="0"/>
          <w:marBottom w:val="0"/>
          <w:divBdr>
            <w:top w:val="none" w:sz="0" w:space="0" w:color="auto"/>
            <w:left w:val="none" w:sz="0" w:space="0" w:color="auto"/>
            <w:bottom w:val="none" w:sz="0" w:space="0" w:color="auto"/>
            <w:right w:val="none" w:sz="0" w:space="0" w:color="auto"/>
          </w:divBdr>
        </w:div>
        <w:div w:id="358119271">
          <w:marLeft w:val="0"/>
          <w:marRight w:val="0"/>
          <w:marTop w:val="0"/>
          <w:marBottom w:val="0"/>
          <w:divBdr>
            <w:top w:val="none" w:sz="0" w:space="0" w:color="auto"/>
            <w:left w:val="none" w:sz="0" w:space="0" w:color="auto"/>
            <w:bottom w:val="none" w:sz="0" w:space="0" w:color="auto"/>
            <w:right w:val="none" w:sz="0" w:space="0" w:color="auto"/>
          </w:divBdr>
        </w:div>
        <w:div w:id="358897467">
          <w:marLeft w:val="0"/>
          <w:marRight w:val="0"/>
          <w:marTop w:val="0"/>
          <w:marBottom w:val="0"/>
          <w:divBdr>
            <w:top w:val="none" w:sz="0" w:space="0" w:color="auto"/>
            <w:left w:val="none" w:sz="0" w:space="0" w:color="auto"/>
            <w:bottom w:val="none" w:sz="0" w:space="0" w:color="auto"/>
            <w:right w:val="none" w:sz="0" w:space="0" w:color="auto"/>
          </w:divBdr>
        </w:div>
        <w:div w:id="368997977">
          <w:marLeft w:val="0"/>
          <w:marRight w:val="0"/>
          <w:marTop w:val="0"/>
          <w:marBottom w:val="0"/>
          <w:divBdr>
            <w:top w:val="none" w:sz="0" w:space="0" w:color="auto"/>
            <w:left w:val="none" w:sz="0" w:space="0" w:color="auto"/>
            <w:bottom w:val="none" w:sz="0" w:space="0" w:color="auto"/>
            <w:right w:val="none" w:sz="0" w:space="0" w:color="auto"/>
          </w:divBdr>
        </w:div>
        <w:div w:id="385185762">
          <w:marLeft w:val="0"/>
          <w:marRight w:val="0"/>
          <w:marTop w:val="0"/>
          <w:marBottom w:val="0"/>
          <w:divBdr>
            <w:top w:val="none" w:sz="0" w:space="0" w:color="auto"/>
            <w:left w:val="none" w:sz="0" w:space="0" w:color="auto"/>
            <w:bottom w:val="none" w:sz="0" w:space="0" w:color="auto"/>
            <w:right w:val="none" w:sz="0" w:space="0" w:color="auto"/>
          </w:divBdr>
        </w:div>
        <w:div w:id="385448054">
          <w:marLeft w:val="0"/>
          <w:marRight w:val="0"/>
          <w:marTop w:val="0"/>
          <w:marBottom w:val="0"/>
          <w:divBdr>
            <w:top w:val="none" w:sz="0" w:space="0" w:color="auto"/>
            <w:left w:val="none" w:sz="0" w:space="0" w:color="auto"/>
            <w:bottom w:val="none" w:sz="0" w:space="0" w:color="auto"/>
            <w:right w:val="none" w:sz="0" w:space="0" w:color="auto"/>
          </w:divBdr>
        </w:div>
        <w:div w:id="435294317">
          <w:marLeft w:val="0"/>
          <w:marRight w:val="0"/>
          <w:marTop w:val="0"/>
          <w:marBottom w:val="0"/>
          <w:divBdr>
            <w:top w:val="none" w:sz="0" w:space="0" w:color="auto"/>
            <w:left w:val="none" w:sz="0" w:space="0" w:color="auto"/>
            <w:bottom w:val="none" w:sz="0" w:space="0" w:color="auto"/>
            <w:right w:val="none" w:sz="0" w:space="0" w:color="auto"/>
          </w:divBdr>
        </w:div>
        <w:div w:id="448671865">
          <w:marLeft w:val="0"/>
          <w:marRight w:val="0"/>
          <w:marTop w:val="0"/>
          <w:marBottom w:val="0"/>
          <w:divBdr>
            <w:top w:val="none" w:sz="0" w:space="0" w:color="auto"/>
            <w:left w:val="none" w:sz="0" w:space="0" w:color="auto"/>
            <w:bottom w:val="none" w:sz="0" w:space="0" w:color="auto"/>
            <w:right w:val="none" w:sz="0" w:space="0" w:color="auto"/>
          </w:divBdr>
        </w:div>
        <w:div w:id="451902949">
          <w:marLeft w:val="0"/>
          <w:marRight w:val="0"/>
          <w:marTop w:val="0"/>
          <w:marBottom w:val="0"/>
          <w:divBdr>
            <w:top w:val="none" w:sz="0" w:space="0" w:color="auto"/>
            <w:left w:val="none" w:sz="0" w:space="0" w:color="auto"/>
            <w:bottom w:val="none" w:sz="0" w:space="0" w:color="auto"/>
            <w:right w:val="none" w:sz="0" w:space="0" w:color="auto"/>
          </w:divBdr>
        </w:div>
        <w:div w:id="458034048">
          <w:marLeft w:val="0"/>
          <w:marRight w:val="0"/>
          <w:marTop w:val="0"/>
          <w:marBottom w:val="0"/>
          <w:divBdr>
            <w:top w:val="none" w:sz="0" w:space="0" w:color="auto"/>
            <w:left w:val="none" w:sz="0" w:space="0" w:color="auto"/>
            <w:bottom w:val="none" w:sz="0" w:space="0" w:color="auto"/>
            <w:right w:val="none" w:sz="0" w:space="0" w:color="auto"/>
          </w:divBdr>
        </w:div>
        <w:div w:id="504629728">
          <w:marLeft w:val="0"/>
          <w:marRight w:val="0"/>
          <w:marTop w:val="0"/>
          <w:marBottom w:val="0"/>
          <w:divBdr>
            <w:top w:val="none" w:sz="0" w:space="0" w:color="auto"/>
            <w:left w:val="none" w:sz="0" w:space="0" w:color="auto"/>
            <w:bottom w:val="none" w:sz="0" w:space="0" w:color="auto"/>
            <w:right w:val="none" w:sz="0" w:space="0" w:color="auto"/>
          </w:divBdr>
        </w:div>
        <w:div w:id="545533191">
          <w:marLeft w:val="0"/>
          <w:marRight w:val="0"/>
          <w:marTop w:val="0"/>
          <w:marBottom w:val="0"/>
          <w:divBdr>
            <w:top w:val="none" w:sz="0" w:space="0" w:color="auto"/>
            <w:left w:val="none" w:sz="0" w:space="0" w:color="auto"/>
            <w:bottom w:val="none" w:sz="0" w:space="0" w:color="auto"/>
            <w:right w:val="none" w:sz="0" w:space="0" w:color="auto"/>
          </w:divBdr>
        </w:div>
        <w:div w:id="559637048">
          <w:marLeft w:val="0"/>
          <w:marRight w:val="0"/>
          <w:marTop w:val="0"/>
          <w:marBottom w:val="0"/>
          <w:divBdr>
            <w:top w:val="none" w:sz="0" w:space="0" w:color="auto"/>
            <w:left w:val="none" w:sz="0" w:space="0" w:color="auto"/>
            <w:bottom w:val="none" w:sz="0" w:space="0" w:color="auto"/>
            <w:right w:val="none" w:sz="0" w:space="0" w:color="auto"/>
          </w:divBdr>
        </w:div>
        <w:div w:id="593589737">
          <w:marLeft w:val="0"/>
          <w:marRight w:val="0"/>
          <w:marTop w:val="0"/>
          <w:marBottom w:val="0"/>
          <w:divBdr>
            <w:top w:val="none" w:sz="0" w:space="0" w:color="auto"/>
            <w:left w:val="none" w:sz="0" w:space="0" w:color="auto"/>
            <w:bottom w:val="none" w:sz="0" w:space="0" w:color="auto"/>
            <w:right w:val="none" w:sz="0" w:space="0" w:color="auto"/>
          </w:divBdr>
        </w:div>
        <w:div w:id="607615756">
          <w:marLeft w:val="0"/>
          <w:marRight w:val="0"/>
          <w:marTop w:val="0"/>
          <w:marBottom w:val="0"/>
          <w:divBdr>
            <w:top w:val="none" w:sz="0" w:space="0" w:color="auto"/>
            <w:left w:val="none" w:sz="0" w:space="0" w:color="auto"/>
            <w:bottom w:val="none" w:sz="0" w:space="0" w:color="auto"/>
            <w:right w:val="none" w:sz="0" w:space="0" w:color="auto"/>
          </w:divBdr>
        </w:div>
        <w:div w:id="614219815">
          <w:marLeft w:val="0"/>
          <w:marRight w:val="0"/>
          <w:marTop w:val="0"/>
          <w:marBottom w:val="0"/>
          <w:divBdr>
            <w:top w:val="none" w:sz="0" w:space="0" w:color="auto"/>
            <w:left w:val="none" w:sz="0" w:space="0" w:color="auto"/>
            <w:bottom w:val="none" w:sz="0" w:space="0" w:color="auto"/>
            <w:right w:val="none" w:sz="0" w:space="0" w:color="auto"/>
          </w:divBdr>
        </w:div>
        <w:div w:id="637612228">
          <w:marLeft w:val="0"/>
          <w:marRight w:val="0"/>
          <w:marTop w:val="0"/>
          <w:marBottom w:val="0"/>
          <w:divBdr>
            <w:top w:val="none" w:sz="0" w:space="0" w:color="auto"/>
            <w:left w:val="none" w:sz="0" w:space="0" w:color="auto"/>
            <w:bottom w:val="none" w:sz="0" w:space="0" w:color="auto"/>
            <w:right w:val="none" w:sz="0" w:space="0" w:color="auto"/>
          </w:divBdr>
        </w:div>
        <w:div w:id="639113792">
          <w:marLeft w:val="0"/>
          <w:marRight w:val="0"/>
          <w:marTop w:val="0"/>
          <w:marBottom w:val="0"/>
          <w:divBdr>
            <w:top w:val="none" w:sz="0" w:space="0" w:color="auto"/>
            <w:left w:val="none" w:sz="0" w:space="0" w:color="auto"/>
            <w:bottom w:val="none" w:sz="0" w:space="0" w:color="auto"/>
            <w:right w:val="none" w:sz="0" w:space="0" w:color="auto"/>
          </w:divBdr>
        </w:div>
        <w:div w:id="650670286">
          <w:marLeft w:val="0"/>
          <w:marRight w:val="0"/>
          <w:marTop w:val="0"/>
          <w:marBottom w:val="0"/>
          <w:divBdr>
            <w:top w:val="none" w:sz="0" w:space="0" w:color="auto"/>
            <w:left w:val="none" w:sz="0" w:space="0" w:color="auto"/>
            <w:bottom w:val="none" w:sz="0" w:space="0" w:color="auto"/>
            <w:right w:val="none" w:sz="0" w:space="0" w:color="auto"/>
          </w:divBdr>
        </w:div>
        <w:div w:id="666448229">
          <w:marLeft w:val="0"/>
          <w:marRight w:val="0"/>
          <w:marTop w:val="0"/>
          <w:marBottom w:val="0"/>
          <w:divBdr>
            <w:top w:val="none" w:sz="0" w:space="0" w:color="auto"/>
            <w:left w:val="none" w:sz="0" w:space="0" w:color="auto"/>
            <w:bottom w:val="none" w:sz="0" w:space="0" w:color="auto"/>
            <w:right w:val="none" w:sz="0" w:space="0" w:color="auto"/>
          </w:divBdr>
        </w:div>
        <w:div w:id="668682316">
          <w:marLeft w:val="0"/>
          <w:marRight w:val="0"/>
          <w:marTop w:val="0"/>
          <w:marBottom w:val="0"/>
          <w:divBdr>
            <w:top w:val="none" w:sz="0" w:space="0" w:color="auto"/>
            <w:left w:val="none" w:sz="0" w:space="0" w:color="auto"/>
            <w:bottom w:val="none" w:sz="0" w:space="0" w:color="auto"/>
            <w:right w:val="none" w:sz="0" w:space="0" w:color="auto"/>
          </w:divBdr>
        </w:div>
        <w:div w:id="679964343">
          <w:marLeft w:val="0"/>
          <w:marRight w:val="0"/>
          <w:marTop w:val="0"/>
          <w:marBottom w:val="0"/>
          <w:divBdr>
            <w:top w:val="none" w:sz="0" w:space="0" w:color="auto"/>
            <w:left w:val="none" w:sz="0" w:space="0" w:color="auto"/>
            <w:bottom w:val="none" w:sz="0" w:space="0" w:color="auto"/>
            <w:right w:val="none" w:sz="0" w:space="0" w:color="auto"/>
          </w:divBdr>
        </w:div>
        <w:div w:id="698355878">
          <w:marLeft w:val="0"/>
          <w:marRight w:val="0"/>
          <w:marTop w:val="0"/>
          <w:marBottom w:val="0"/>
          <w:divBdr>
            <w:top w:val="none" w:sz="0" w:space="0" w:color="auto"/>
            <w:left w:val="none" w:sz="0" w:space="0" w:color="auto"/>
            <w:bottom w:val="none" w:sz="0" w:space="0" w:color="auto"/>
            <w:right w:val="none" w:sz="0" w:space="0" w:color="auto"/>
          </w:divBdr>
        </w:div>
        <w:div w:id="715545646">
          <w:marLeft w:val="0"/>
          <w:marRight w:val="0"/>
          <w:marTop w:val="0"/>
          <w:marBottom w:val="0"/>
          <w:divBdr>
            <w:top w:val="none" w:sz="0" w:space="0" w:color="auto"/>
            <w:left w:val="none" w:sz="0" w:space="0" w:color="auto"/>
            <w:bottom w:val="none" w:sz="0" w:space="0" w:color="auto"/>
            <w:right w:val="none" w:sz="0" w:space="0" w:color="auto"/>
          </w:divBdr>
        </w:div>
        <w:div w:id="753673809">
          <w:marLeft w:val="0"/>
          <w:marRight w:val="0"/>
          <w:marTop w:val="0"/>
          <w:marBottom w:val="0"/>
          <w:divBdr>
            <w:top w:val="none" w:sz="0" w:space="0" w:color="auto"/>
            <w:left w:val="none" w:sz="0" w:space="0" w:color="auto"/>
            <w:bottom w:val="none" w:sz="0" w:space="0" w:color="auto"/>
            <w:right w:val="none" w:sz="0" w:space="0" w:color="auto"/>
          </w:divBdr>
        </w:div>
        <w:div w:id="765198678">
          <w:marLeft w:val="0"/>
          <w:marRight w:val="0"/>
          <w:marTop w:val="0"/>
          <w:marBottom w:val="0"/>
          <w:divBdr>
            <w:top w:val="none" w:sz="0" w:space="0" w:color="auto"/>
            <w:left w:val="none" w:sz="0" w:space="0" w:color="auto"/>
            <w:bottom w:val="none" w:sz="0" w:space="0" w:color="auto"/>
            <w:right w:val="none" w:sz="0" w:space="0" w:color="auto"/>
          </w:divBdr>
        </w:div>
        <w:div w:id="777138071">
          <w:marLeft w:val="0"/>
          <w:marRight w:val="0"/>
          <w:marTop w:val="0"/>
          <w:marBottom w:val="0"/>
          <w:divBdr>
            <w:top w:val="none" w:sz="0" w:space="0" w:color="auto"/>
            <w:left w:val="none" w:sz="0" w:space="0" w:color="auto"/>
            <w:bottom w:val="none" w:sz="0" w:space="0" w:color="auto"/>
            <w:right w:val="none" w:sz="0" w:space="0" w:color="auto"/>
          </w:divBdr>
        </w:div>
        <w:div w:id="805969156">
          <w:marLeft w:val="0"/>
          <w:marRight w:val="0"/>
          <w:marTop w:val="0"/>
          <w:marBottom w:val="0"/>
          <w:divBdr>
            <w:top w:val="none" w:sz="0" w:space="0" w:color="auto"/>
            <w:left w:val="none" w:sz="0" w:space="0" w:color="auto"/>
            <w:bottom w:val="none" w:sz="0" w:space="0" w:color="auto"/>
            <w:right w:val="none" w:sz="0" w:space="0" w:color="auto"/>
          </w:divBdr>
        </w:div>
        <w:div w:id="808547617">
          <w:marLeft w:val="0"/>
          <w:marRight w:val="0"/>
          <w:marTop w:val="0"/>
          <w:marBottom w:val="0"/>
          <w:divBdr>
            <w:top w:val="none" w:sz="0" w:space="0" w:color="auto"/>
            <w:left w:val="none" w:sz="0" w:space="0" w:color="auto"/>
            <w:bottom w:val="none" w:sz="0" w:space="0" w:color="auto"/>
            <w:right w:val="none" w:sz="0" w:space="0" w:color="auto"/>
          </w:divBdr>
        </w:div>
        <w:div w:id="814371436">
          <w:marLeft w:val="0"/>
          <w:marRight w:val="0"/>
          <w:marTop w:val="0"/>
          <w:marBottom w:val="0"/>
          <w:divBdr>
            <w:top w:val="none" w:sz="0" w:space="0" w:color="auto"/>
            <w:left w:val="none" w:sz="0" w:space="0" w:color="auto"/>
            <w:bottom w:val="none" w:sz="0" w:space="0" w:color="auto"/>
            <w:right w:val="none" w:sz="0" w:space="0" w:color="auto"/>
          </w:divBdr>
        </w:div>
        <w:div w:id="817847228">
          <w:marLeft w:val="0"/>
          <w:marRight w:val="0"/>
          <w:marTop w:val="0"/>
          <w:marBottom w:val="0"/>
          <w:divBdr>
            <w:top w:val="none" w:sz="0" w:space="0" w:color="auto"/>
            <w:left w:val="none" w:sz="0" w:space="0" w:color="auto"/>
            <w:bottom w:val="none" w:sz="0" w:space="0" w:color="auto"/>
            <w:right w:val="none" w:sz="0" w:space="0" w:color="auto"/>
          </w:divBdr>
        </w:div>
        <w:div w:id="818114091">
          <w:marLeft w:val="0"/>
          <w:marRight w:val="0"/>
          <w:marTop w:val="0"/>
          <w:marBottom w:val="0"/>
          <w:divBdr>
            <w:top w:val="none" w:sz="0" w:space="0" w:color="auto"/>
            <w:left w:val="none" w:sz="0" w:space="0" w:color="auto"/>
            <w:bottom w:val="none" w:sz="0" w:space="0" w:color="auto"/>
            <w:right w:val="none" w:sz="0" w:space="0" w:color="auto"/>
          </w:divBdr>
        </w:div>
        <w:div w:id="855997338">
          <w:marLeft w:val="0"/>
          <w:marRight w:val="0"/>
          <w:marTop w:val="0"/>
          <w:marBottom w:val="0"/>
          <w:divBdr>
            <w:top w:val="none" w:sz="0" w:space="0" w:color="auto"/>
            <w:left w:val="none" w:sz="0" w:space="0" w:color="auto"/>
            <w:bottom w:val="none" w:sz="0" w:space="0" w:color="auto"/>
            <w:right w:val="none" w:sz="0" w:space="0" w:color="auto"/>
          </w:divBdr>
        </w:div>
        <w:div w:id="869029003">
          <w:marLeft w:val="0"/>
          <w:marRight w:val="0"/>
          <w:marTop w:val="0"/>
          <w:marBottom w:val="0"/>
          <w:divBdr>
            <w:top w:val="none" w:sz="0" w:space="0" w:color="auto"/>
            <w:left w:val="none" w:sz="0" w:space="0" w:color="auto"/>
            <w:bottom w:val="none" w:sz="0" w:space="0" w:color="auto"/>
            <w:right w:val="none" w:sz="0" w:space="0" w:color="auto"/>
          </w:divBdr>
        </w:div>
        <w:div w:id="872155880">
          <w:marLeft w:val="0"/>
          <w:marRight w:val="0"/>
          <w:marTop w:val="0"/>
          <w:marBottom w:val="0"/>
          <w:divBdr>
            <w:top w:val="none" w:sz="0" w:space="0" w:color="auto"/>
            <w:left w:val="none" w:sz="0" w:space="0" w:color="auto"/>
            <w:bottom w:val="none" w:sz="0" w:space="0" w:color="auto"/>
            <w:right w:val="none" w:sz="0" w:space="0" w:color="auto"/>
          </w:divBdr>
        </w:div>
        <w:div w:id="882713160">
          <w:marLeft w:val="0"/>
          <w:marRight w:val="0"/>
          <w:marTop w:val="0"/>
          <w:marBottom w:val="0"/>
          <w:divBdr>
            <w:top w:val="none" w:sz="0" w:space="0" w:color="auto"/>
            <w:left w:val="none" w:sz="0" w:space="0" w:color="auto"/>
            <w:bottom w:val="none" w:sz="0" w:space="0" w:color="auto"/>
            <w:right w:val="none" w:sz="0" w:space="0" w:color="auto"/>
          </w:divBdr>
        </w:div>
        <w:div w:id="885221209">
          <w:marLeft w:val="0"/>
          <w:marRight w:val="0"/>
          <w:marTop w:val="0"/>
          <w:marBottom w:val="0"/>
          <w:divBdr>
            <w:top w:val="none" w:sz="0" w:space="0" w:color="auto"/>
            <w:left w:val="none" w:sz="0" w:space="0" w:color="auto"/>
            <w:bottom w:val="none" w:sz="0" w:space="0" w:color="auto"/>
            <w:right w:val="none" w:sz="0" w:space="0" w:color="auto"/>
          </w:divBdr>
        </w:div>
        <w:div w:id="896402137">
          <w:marLeft w:val="0"/>
          <w:marRight w:val="0"/>
          <w:marTop w:val="0"/>
          <w:marBottom w:val="0"/>
          <w:divBdr>
            <w:top w:val="none" w:sz="0" w:space="0" w:color="auto"/>
            <w:left w:val="none" w:sz="0" w:space="0" w:color="auto"/>
            <w:bottom w:val="none" w:sz="0" w:space="0" w:color="auto"/>
            <w:right w:val="none" w:sz="0" w:space="0" w:color="auto"/>
          </w:divBdr>
        </w:div>
        <w:div w:id="906766995">
          <w:marLeft w:val="0"/>
          <w:marRight w:val="0"/>
          <w:marTop w:val="0"/>
          <w:marBottom w:val="0"/>
          <w:divBdr>
            <w:top w:val="none" w:sz="0" w:space="0" w:color="auto"/>
            <w:left w:val="none" w:sz="0" w:space="0" w:color="auto"/>
            <w:bottom w:val="none" w:sz="0" w:space="0" w:color="auto"/>
            <w:right w:val="none" w:sz="0" w:space="0" w:color="auto"/>
          </w:divBdr>
        </w:div>
        <w:div w:id="949551797">
          <w:marLeft w:val="0"/>
          <w:marRight w:val="0"/>
          <w:marTop w:val="0"/>
          <w:marBottom w:val="0"/>
          <w:divBdr>
            <w:top w:val="none" w:sz="0" w:space="0" w:color="auto"/>
            <w:left w:val="none" w:sz="0" w:space="0" w:color="auto"/>
            <w:bottom w:val="none" w:sz="0" w:space="0" w:color="auto"/>
            <w:right w:val="none" w:sz="0" w:space="0" w:color="auto"/>
          </w:divBdr>
        </w:div>
        <w:div w:id="957685742">
          <w:marLeft w:val="0"/>
          <w:marRight w:val="0"/>
          <w:marTop w:val="0"/>
          <w:marBottom w:val="0"/>
          <w:divBdr>
            <w:top w:val="none" w:sz="0" w:space="0" w:color="auto"/>
            <w:left w:val="none" w:sz="0" w:space="0" w:color="auto"/>
            <w:bottom w:val="none" w:sz="0" w:space="0" w:color="auto"/>
            <w:right w:val="none" w:sz="0" w:space="0" w:color="auto"/>
          </w:divBdr>
        </w:div>
        <w:div w:id="972296862">
          <w:marLeft w:val="0"/>
          <w:marRight w:val="0"/>
          <w:marTop w:val="0"/>
          <w:marBottom w:val="0"/>
          <w:divBdr>
            <w:top w:val="none" w:sz="0" w:space="0" w:color="auto"/>
            <w:left w:val="none" w:sz="0" w:space="0" w:color="auto"/>
            <w:bottom w:val="none" w:sz="0" w:space="0" w:color="auto"/>
            <w:right w:val="none" w:sz="0" w:space="0" w:color="auto"/>
          </w:divBdr>
        </w:div>
        <w:div w:id="989358597">
          <w:marLeft w:val="0"/>
          <w:marRight w:val="0"/>
          <w:marTop w:val="0"/>
          <w:marBottom w:val="0"/>
          <w:divBdr>
            <w:top w:val="none" w:sz="0" w:space="0" w:color="auto"/>
            <w:left w:val="none" w:sz="0" w:space="0" w:color="auto"/>
            <w:bottom w:val="none" w:sz="0" w:space="0" w:color="auto"/>
            <w:right w:val="none" w:sz="0" w:space="0" w:color="auto"/>
          </w:divBdr>
        </w:div>
        <w:div w:id="996690483">
          <w:marLeft w:val="0"/>
          <w:marRight w:val="0"/>
          <w:marTop w:val="0"/>
          <w:marBottom w:val="0"/>
          <w:divBdr>
            <w:top w:val="none" w:sz="0" w:space="0" w:color="auto"/>
            <w:left w:val="none" w:sz="0" w:space="0" w:color="auto"/>
            <w:bottom w:val="none" w:sz="0" w:space="0" w:color="auto"/>
            <w:right w:val="none" w:sz="0" w:space="0" w:color="auto"/>
          </w:divBdr>
        </w:div>
        <w:div w:id="998919471">
          <w:marLeft w:val="0"/>
          <w:marRight w:val="0"/>
          <w:marTop w:val="0"/>
          <w:marBottom w:val="0"/>
          <w:divBdr>
            <w:top w:val="none" w:sz="0" w:space="0" w:color="auto"/>
            <w:left w:val="none" w:sz="0" w:space="0" w:color="auto"/>
            <w:bottom w:val="none" w:sz="0" w:space="0" w:color="auto"/>
            <w:right w:val="none" w:sz="0" w:space="0" w:color="auto"/>
          </w:divBdr>
        </w:div>
        <w:div w:id="1137380823">
          <w:marLeft w:val="0"/>
          <w:marRight w:val="0"/>
          <w:marTop w:val="0"/>
          <w:marBottom w:val="0"/>
          <w:divBdr>
            <w:top w:val="none" w:sz="0" w:space="0" w:color="auto"/>
            <w:left w:val="none" w:sz="0" w:space="0" w:color="auto"/>
            <w:bottom w:val="none" w:sz="0" w:space="0" w:color="auto"/>
            <w:right w:val="none" w:sz="0" w:space="0" w:color="auto"/>
          </w:divBdr>
        </w:div>
        <w:div w:id="1139686587">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235162352">
          <w:marLeft w:val="0"/>
          <w:marRight w:val="0"/>
          <w:marTop w:val="0"/>
          <w:marBottom w:val="0"/>
          <w:divBdr>
            <w:top w:val="none" w:sz="0" w:space="0" w:color="auto"/>
            <w:left w:val="none" w:sz="0" w:space="0" w:color="auto"/>
            <w:bottom w:val="none" w:sz="0" w:space="0" w:color="auto"/>
            <w:right w:val="none" w:sz="0" w:space="0" w:color="auto"/>
          </w:divBdr>
        </w:div>
        <w:div w:id="1238974793">
          <w:marLeft w:val="0"/>
          <w:marRight w:val="0"/>
          <w:marTop w:val="0"/>
          <w:marBottom w:val="0"/>
          <w:divBdr>
            <w:top w:val="none" w:sz="0" w:space="0" w:color="auto"/>
            <w:left w:val="none" w:sz="0" w:space="0" w:color="auto"/>
            <w:bottom w:val="none" w:sz="0" w:space="0" w:color="auto"/>
            <w:right w:val="none" w:sz="0" w:space="0" w:color="auto"/>
          </w:divBdr>
        </w:div>
        <w:div w:id="1258441697">
          <w:marLeft w:val="0"/>
          <w:marRight w:val="0"/>
          <w:marTop w:val="0"/>
          <w:marBottom w:val="0"/>
          <w:divBdr>
            <w:top w:val="none" w:sz="0" w:space="0" w:color="auto"/>
            <w:left w:val="none" w:sz="0" w:space="0" w:color="auto"/>
            <w:bottom w:val="none" w:sz="0" w:space="0" w:color="auto"/>
            <w:right w:val="none" w:sz="0" w:space="0" w:color="auto"/>
          </w:divBdr>
        </w:div>
        <w:div w:id="1286696919">
          <w:marLeft w:val="0"/>
          <w:marRight w:val="0"/>
          <w:marTop w:val="0"/>
          <w:marBottom w:val="0"/>
          <w:divBdr>
            <w:top w:val="none" w:sz="0" w:space="0" w:color="auto"/>
            <w:left w:val="none" w:sz="0" w:space="0" w:color="auto"/>
            <w:bottom w:val="none" w:sz="0" w:space="0" w:color="auto"/>
            <w:right w:val="none" w:sz="0" w:space="0" w:color="auto"/>
          </w:divBdr>
        </w:div>
        <w:div w:id="1288052298">
          <w:marLeft w:val="0"/>
          <w:marRight w:val="0"/>
          <w:marTop w:val="0"/>
          <w:marBottom w:val="0"/>
          <w:divBdr>
            <w:top w:val="none" w:sz="0" w:space="0" w:color="auto"/>
            <w:left w:val="none" w:sz="0" w:space="0" w:color="auto"/>
            <w:bottom w:val="none" w:sz="0" w:space="0" w:color="auto"/>
            <w:right w:val="none" w:sz="0" w:space="0" w:color="auto"/>
          </w:divBdr>
        </w:div>
        <w:div w:id="1289966685">
          <w:marLeft w:val="0"/>
          <w:marRight w:val="0"/>
          <w:marTop w:val="0"/>
          <w:marBottom w:val="0"/>
          <w:divBdr>
            <w:top w:val="none" w:sz="0" w:space="0" w:color="auto"/>
            <w:left w:val="none" w:sz="0" w:space="0" w:color="auto"/>
            <w:bottom w:val="none" w:sz="0" w:space="0" w:color="auto"/>
            <w:right w:val="none" w:sz="0" w:space="0" w:color="auto"/>
          </w:divBdr>
        </w:div>
        <w:div w:id="1331133635">
          <w:marLeft w:val="0"/>
          <w:marRight w:val="0"/>
          <w:marTop w:val="0"/>
          <w:marBottom w:val="0"/>
          <w:divBdr>
            <w:top w:val="none" w:sz="0" w:space="0" w:color="auto"/>
            <w:left w:val="none" w:sz="0" w:space="0" w:color="auto"/>
            <w:bottom w:val="none" w:sz="0" w:space="0" w:color="auto"/>
            <w:right w:val="none" w:sz="0" w:space="0" w:color="auto"/>
          </w:divBdr>
        </w:div>
        <w:div w:id="1368144552">
          <w:marLeft w:val="0"/>
          <w:marRight w:val="0"/>
          <w:marTop w:val="0"/>
          <w:marBottom w:val="0"/>
          <w:divBdr>
            <w:top w:val="none" w:sz="0" w:space="0" w:color="auto"/>
            <w:left w:val="none" w:sz="0" w:space="0" w:color="auto"/>
            <w:bottom w:val="none" w:sz="0" w:space="0" w:color="auto"/>
            <w:right w:val="none" w:sz="0" w:space="0" w:color="auto"/>
          </w:divBdr>
        </w:div>
        <w:div w:id="1388525590">
          <w:marLeft w:val="0"/>
          <w:marRight w:val="0"/>
          <w:marTop w:val="0"/>
          <w:marBottom w:val="0"/>
          <w:divBdr>
            <w:top w:val="none" w:sz="0" w:space="0" w:color="auto"/>
            <w:left w:val="none" w:sz="0" w:space="0" w:color="auto"/>
            <w:bottom w:val="none" w:sz="0" w:space="0" w:color="auto"/>
            <w:right w:val="none" w:sz="0" w:space="0" w:color="auto"/>
          </w:divBdr>
        </w:div>
        <w:div w:id="1397126103">
          <w:marLeft w:val="0"/>
          <w:marRight w:val="0"/>
          <w:marTop w:val="0"/>
          <w:marBottom w:val="0"/>
          <w:divBdr>
            <w:top w:val="none" w:sz="0" w:space="0" w:color="auto"/>
            <w:left w:val="none" w:sz="0" w:space="0" w:color="auto"/>
            <w:bottom w:val="none" w:sz="0" w:space="0" w:color="auto"/>
            <w:right w:val="none" w:sz="0" w:space="0" w:color="auto"/>
          </w:divBdr>
        </w:div>
        <w:div w:id="1413117187">
          <w:marLeft w:val="0"/>
          <w:marRight w:val="0"/>
          <w:marTop w:val="0"/>
          <w:marBottom w:val="0"/>
          <w:divBdr>
            <w:top w:val="none" w:sz="0" w:space="0" w:color="auto"/>
            <w:left w:val="none" w:sz="0" w:space="0" w:color="auto"/>
            <w:bottom w:val="none" w:sz="0" w:space="0" w:color="auto"/>
            <w:right w:val="none" w:sz="0" w:space="0" w:color="auto"/>
          </w:divBdr>
        </w:div>
        <w:div w:id="1422334274">
          <w:marLeft w:val="0"/>
          <w:marRight w:val="0"/>
          <w:marTop w:val="0"/>
          <w:marBottom w:val="0"/>
          <w:divBdr>
            <w:top w:val="none" w:sz="0" w:space="0" w:color="auto"/>
            <w:left w:val="none" w:sz="0" w:space="0" w:color="auto"/>
            <w:bottom w:val="none" w:sz="0" w:space="0" w:color="auto"/>
            <w:right w:val="none" w:sz="0" w:space="0" w:color="auto"/>
          </w:divBdr>
        </w:div>
        <w:div w:id="1443568248">
          <w:marLeft w:val="0"/>
          <w:marRight w:val="0"/>
          <w:marTop w:val="0"/>
          <w:marBottom w:val="0"/>
          <w:divBdr>
            <w:top w:val="none" w:sz="0" w:space="0" w:color="auto"/>
            <w:left w:val="none" w:sz="0" w:space="0" w:color="auto"/>
            <w:bottom w:val="none" w:sz="0" w:space="0" w:color="auto"/>
            <w:right w:val="none" w:sz="0" w:space="0" w:color="auto"/>
          </w:divBdr>
        </w:div>
        <w:div w:id="1471706675">
          <w:marLeft w:val="0"/>
          <w:marRight w:val="0"/>
          <w:marTop w:val="0"/>
          <w:marBottom w:val="0"/>
          <w:divBdr>
            <w:top w:val="none" w:sz="0" w:space="0" w:color="auto"/>
            <w:left w:val="none" w:sz="0" w:space="0" w:color="auto"/>
            <w:bottom w:val="none" w:sz="0" w:space="0" w:color="auto"/>
            <w:right w:val="none" w:sz="0" w:space="0" w:color="auto"/>
          </w:divBdr>
        </w:div>
        <w:div w:id="1487428885">
          <w:marLeft w:val="0"/>
          <w:marRight w:val="0"/>
          <w:marTop w:val="0"/>
          <w:marBottom w:val="0"/>
          <w:divBdr>
            <w:top w:val="none" w:sz="0" w:space="0" w:color="auto"/>
            <w:left w:val="none" w:sz="0" w:space="0" w:color="auto"/>
            <w:bottom w:val="none" w:sz="0" w:space="0" w:color="auto"/>
            <w:right w:val="none" w:sz="0" w:space="0" w:color="auto"/>
          </w:divBdr>
        </w:div>
        <w:div w:id="1520200133">
          <w:marLeft w:val="0"/>
          <w:marRight w:val="0"/>
          <w:marTop w:val="0"/>
          <w:marBottom w:val="0"/>
          <w:divBdr>
            <w:top w:val="none" w:sz="0" w:space="0" w:color="auto"/>
            <w:left w:val="none" w:sz="0" w:space="0" w:color="auto"/>
            <w:bottom w:val="none" w:sz="0" w:space="0" w:color="auto"/>
            <w:right w:val="none" w:sz="0" w:space="0" w:color="auto"/>
          </w:divBdr>
        </w:div>
        <w:div w:id="1560169388">
          <w:marLeft w:val="0"/>
          <w:marRight w:val="0"/>
          <w:marTop w:val="0"/>
          <w:marBottom w:val="0"/>
          <w:divBdr>
            <w:top w:val="none" w:sz="0" w:space="0" w:color="auto"/>
            <w:left w:val="none" w:sz="0" w:space="0" w:color="auto"/>
            <w:bottom w:val="none" w:sz="0" w:space="0" w:color="auto"/>
            <w:right w:val="none" w:sz="0" w:space="0" w:color="auto"/>
          </w:divBdr>
        </w:div>
        <w:div w:id="1565531807">
          <w:marLeft w:val="0"/>
          <w:marRight w:val="0"/>
          <w:marTop w:val="0"/>
          <w:marBottom w:val="0"/>
          <w:divBdr>
            <w:top w:val="none" w:sz="0" w:space="0" w:color="auto"/>
            <w:left w:val="none" w:sz="0" w:space="0" w:color="auto"/>
            <w:bottom w:val="none" w:sz="0" w:space="0" w:color="auto"/>
            <w:right w:val="none" w:sz="0" w:space="0" w:color="auto"/>
          </w:divBdr>
        </w:div>
        <w:div w:id="1590697056">
          <w:marLeft w:val="0"/>
          <w:marRight w:val="0"/>
          <w:marTop w:val="0"/>
          <w:marBottom w:val="0"/>
          <w:divBdr>
            <w:top w:val="none" w:sz="0" w:space="0" w:color="auto"/>
            <w:left w:val="none" w:sz="0" w:space="0" w:color="auto"/>
            <w:bottom w:val="none" w:sz="0" w:space="0" w:color="auto"/>
            <w:right w:val="none" w:sz="0" w:space="0" w:color="auto"/>
          </w:divBdr>
        </w:div>
        <w:div w:id="1598444389">
          <w:marLeft w:val="0"/>
          <w:marRight w:val="0"/>
          <w:marTop w:val="0"/>
          <w:marBottom w:val="0"/>
          <w:divBdr>
            <w:top w:val="none" w:sz="0" w:space="0" w:color="auto"/>
            <w:left w:val="none" w:sz="0" w:space="0" w:color="auto"/>
            <w:bottom w:val="none" w:sz="0" w:space="0" w:color="auto"/>
            <w:right w:val="none" w:sz="0" w:space="0" w:color="auto"/>
          </w:divBdr>
        </w:div>
        <w:div w:id="1614703079">
          <w:marLeft w:val="0"/>
          <w:marRight w:val="0"/>
          <w:marTop w:val="0"/>
          <w:marBottom w:val="0"/>
          <w:divBdr>
            <w:top w:val="none" w:sz="0" w:space="0" w:color="auto"/>
            <w:left w:val="none" w:sz="0" w:space="0" w:color="auto"/>
            <w:bottom w:val="none" w:sz="0" w:space="0" w:color="auto"/>
            <w:right w:val="none" w:sz="0" w:space="0" w:color="auto"/>
          </w:divBdr>
        </w:div>
        <w:div w:id="1632321755">
          <w:marLeft w:val="0"/>
          <w:marRight w:val="0"/>
          <w:marTop w:val="0"/>
          <w:marBottom w:val="0"/>
          <w:divBdr>
            <w:top w:val="none" w:sz="0" w:space="0" w:color="auto"/>
            <w:left w:val="none" w:sz="0" w:space="0" w:color="auto"/>
            <w:bottom w:val="none" w:sz="0" w:space="0" w:color="auto"/>
            <w:right w:val="none" w:sz="0" w:space="0" w:color="auto"/>
          </w:divBdr>
        </w:div>
        <w:div w:id="1642924868">
          <w:marLeft w:val="0"/>
          <w:marRight w:val="0"/>
          <w:marTop w:val="0"/>
          <w:marBottom w:val="0"/>
          <w:divBdr>
            <w:top w:val="none" w:sz="0" w:space="0" w:color="auto"/>
            <w:left w:val="none" w:sz="0" w:space="0" w:color="auto"/>
            <w:bottom w:val="none" w:sz="0" w:space="0" w:color="auto"/>
            <w:right w:val="none" w:sz="0" w:space="0" w:color="auto"/>
          </w:divBdr>
        </w:div>
        <w:div w:id="1645499570">
          <w:marLeft w:val="0"/>
          <w:marRight w:val="0"/>
          <w:marTop w:val="0"/>
          <w:marBottom w:val="0"/>
          <w:divBdr>
            <w:top w:val="none" w:sz="0" w:space="0" w:color="auto"/>
            <w:left w:val="none" w:sz="0" w:space="0" w:color="auto"/>
            <w:bottom w:val="none" w:sz="0" w:space="0" w:color="auto"/>
            <w:right w:val="none" w:sz="0" w:space="0" w:color="auto"/>
          </w:divBdr>
        </w:div>
        <w:div w:id="1651327130">
          <w:marLeft w:val="0"/>
          <w:marRight w:val="0"/>
          <w:marTop w:val="0"/>
          <w:marBottom w:val="0"/>
          <w:divBdr>
            <w:top w:val="none" w:sz="0" w:space="0" w:color="auto"/>
            <w:left w:val="none" w:sz="0" w:space="0" w:color="auto"/>
            <w:bottom w:val="none" w:sz="0" w:space="0" w:color="auto"/>
            <w:right w:val="none" w:sz="0" w:space="0" w:color="auto"/>
          </w:divBdr>
        </w:div>
        <w:div w:id="1653215023">
          <w:marLeft w:val="0"/>
          <w:marRight w:val="0"/>
          <w:marTop w:val="0"/>
          <w:marBottom w:val="0"/>
          <w:divBdr>
            <w:top w:val="none" w:sz="0" w:space="0" w:color="auto"/>
            <w:left w:val="none" w:sz="0" w:space="0" w:color="auto"/>
            <w:bottom w:val="none" w:sz="0" w:space="0" w:color="auto"/>
            <w:right w:val="none" w:sz="0" w:space="0" w:color="auto"/>
          </w:divBdr>
        </w:div>
        <w:div w:id="1670213333">
          <w:marLeft w:val="0"/>
          <w:marRight w:val="0"/>
          <w:marTop w:val="0"/>
          <w:marBottom w:val="0"/>
          <w:divBdr>
            <w:top w:val="none" w:sz="0" w:space="0" w:color="auto"/>
            <w:left w:val="none" w:sz="0" w:space="0" w:color="auto"/>
            <w:bottom w:val="none" w:sz="0" w:space="0" w:color="auto"/>
            <w:right w:val="none" w:sz="0" w:space="0" w:color="auto"/>
          </w:divBdr>
        </w:div>
        <w:div w:id="1707948505">
          <w:marLeft w:val="0"/>
          <w:marRight w:val="0"/>
          <w:marTop w:val="0"/>
          <w:marBottom w:val="0"/>
          <w:divBdr>
            <w:top w:val="none" w:sz="0" w:space="0" w:color="auto"/>
            <w:left w:val="none" w:sz="0" w:space="0" w:color="auto"/>
            <w:bottom w:val="none" w:sz="0" w:space="0" w:color="auto"/>
            <w:right w:val="none" w:sz="0" w:space="0" w:color="auto"/>
          </w:divBdr>
        </w:div>
        <w:div w:id="1742754764">
          <w:marLeft w:val="0"/>
          <w:marRight w:val="0"/>
          <w:marTop w:val="0"/>
          <w:marBottom w:val="0"/>
          <w:divBdr>
            <w:top w:val="none" w:sz="0" w:space="0" w:color="auto"/>
            <w:left w:val="none" w:sz="0" w:space="0" w:color="auto"/>
            <w:bottom w:val="none" w:sz="0" w:space="0" w:color="auto"/>
            <w:right w:val="none" w:sz="0" w:space="0" w:color="auto"/>
          </w:divBdr>
        </w:div>
        <w:div w:id="1748189853">
          <w:marLeft w:val="0"/>
          <w:marRight w:val="0"/>
          <w:marTop w:val="0"/>
          <w:marBottom w:val="0"/>
          <w:divBdr>
            <w:top w:val="none" w:sz="0" w:space="0" w:color="auto"/>
            <w:left w:val="none" w:sz="0" w:space="0" w:color="auto"/>
            <w:bottom w:val="none" w:sz="0" w:space="0" w:color="auto"/>
            <w:right w:val="none" w:sz="0" w:space="0" w:color="auto"/>
          </w:divBdr>
        </w:div>
        <w:div w:id="1748652741">
          <w:marLeft w:val="0"/>
          <w:marRight w:val="0"/>
          <w:marTop w:val="0"/>
          <w:marBottom w:val="0"/>
          <w:divBdr>
            <w:top w:val="none" w:sz="0" w:space="0" w:color="auto"/>
            <w:left w:val="none" w:sz="0" w:space="0" w:color="auto"/>
            <w:bottom w:val="none" w:sz="0" w:space="0" w:color="auto"/>
            <w:right w:val="none" w:sz="0" w:space="0" w:color="auto"/>
          </w:divBdr>
        </w:div>
        <w:div w:id="1757626683">
          <w:marLeft w:val="0"/>
          <w:marRight w:val="0"/>
          <w:marTop w:val="0"/>
          <w:marBottom w:val="0"/>
          <w:divBdr>
            <w:top w:val="none" w:sz="0" w:space="0" w:color="auto"/>
            <w:left w:val="none" w:sz="0" w:space="0" w:color="auto"/>
            <w:bottom w:val="none" w:sz="0" w:space="0" w:color="auto"/>
            <w:right w:val="none" w:sz="0" w:space="0" w:color="auto"/>
          </w:divBdr>
        </w:div>
        <w:div w:id="1795445781">
          <w:marLeft w:val="0"/>
          <w:marRight w:val="0"/>
          <w:marTop w:val="0"/>
          <w:marBottom w:val="0"/>
          <w:divBdr>
            <w:top w:val="none" w:sz="0" w:space="0" w:color="auto"/>
            <w:left w:val="none" w:sz="0" w:space="0" w:color="auto"/>
            <w:bottom w:val="none" w:sz="0" w:space="0" w:color="auto"/>
            <w:right w:val="none" w:sz="0" w:space="0" w:color="auto"/>
          </w:divBdr>
        </w:div>
        <w:div w:id="1804494172">
          <w:marLeft w:val="0"/>
          <w:marRight w:val="0"/>
          <w:marTop w:val="0"/>
          <w:marBottom w:val="0"/>
          <w:divBdr>
            <w:top w:val="none" w:sz="0" w:space="0" w:color="auto"/>
            <w:left w:val="none" w:sz="0" w:space="0" w:color="auto"/>
            <w:bottom w:val="none" w:sz="0" w:space="0" w:color="auto"/>
            <w:right w:val="none" w:sz="0" w:space="0" w:color="auto"/>
          </w:divBdr>
        </w:div>
        <w:div w:id="1810973715">
          <w:marLeft w:val="0"/>
          <w:marRight w:val="0"/>
          <w:marTop w:val="0"/>
          <w:marBottom w:val="0"/>
          <w:divBdr>
            <w:top w:val="none" w:sz="0" w:space="0" w:color="auto"/>
            <w:left w:val="none" w:sz="0" w:space="0" w:color="auto"/>
            <w:bottom w:val="none" w:sz="0" w:space="0" w:color="auto"/>
            <w:right w:val="none" w:sz="0" w:space="0" w:color="auto"/>
          </w:divBdr>
        </w:div>
        <w:div w:id="1811678184">
          <w:marLeft w:val="0"/>
          <w:marRight w:val="0"/>
          <w:marTop w:val="0"/>
          <w:marBottom w:val="0"/>
          <w:divBdr>
            <w:top w:val="none" w:sz="0" w:space="0" w:color="auto"/>
            <w:left w:val="none" w:sz="0" w:space="0" w:color="auto"/>
            <w:bottom w:val="none" w:sz="0" w:space="0" w:color="auto"/>
            <w:right w:val="none" w:sz="0" w:space="0" w:color="auto"/>
          </w:divBdr>
        </w:div>
        <w:div w:id="1828937278">
          <w:marLeft w:val="0"/>
          <w:marRight w:val="0"/>
          <w:marTop w:val="0"/>
          <w:marBottom w:val="0"/>
          <w:divBdr>
            <w:top w:val="none" w:sz="0" w:space="0" w:color="auto"/>
            <w:left w:val="none" w:sz="0" w:space="0" w:color="auto"/>
            <w:bottom w:val="none" w:sz="0" w:space="0" w:color="auto"/>
            <w:right w:val="none" w:sz="0" w:space="0" w:color="auto"/>
          </w:divBdr>
        </w:div>
        <w:div w:id="1841922038">
          <w:marLeft w:val="0"/>
          <w:marRight w:val="0"/>
          <w:marTop w:val="0"/>
          <w:marBottom w:val="0"/>
          <w:divBdr>
            <w:top w:val="none" w:sz="0" w:space="0" w:color="auto"/>
            <w:left w:val="none" w:sz="0" w:space="0" w:color="auto"/>
            <w:bottom w:val="none" w:sz="0" w:space="0" w:color="auto"/>
            <w:right w:val="none" w:sz="0" w:space="0" w:color="auto"/>
          </w:divBdr>
        </w:div>
        <w:div w:id="1862893429">
          <w:marLeft w:val="0"/>
          <w:marRight w:val="0"/>
          <w:marTop w:val="0"/>
          <w:marBottom w:val="0"/>
          <w:divBdr>
            <w:top w:val="none" w:sz="0" w:space="0" w:color="auto"/>
            <w:left w:val="none" w:sz="0" w:space="0" w:color="auto"/>
            <w:bottom w:val="none" w:sz="0" w:space="0" w:color="auto"/>
            <w:right w:val="none" w:sz="0" w:space="0" w:color="auto"/>
          </w:divBdr>
        </w:div>
        <w:div w:id="1865508829">
          <w:marLeft w:val="0"/>
          <w:marRight w:val="0"/>
          <w:marTop w:val="0"/>
          <w:marBottom w:val="0"/>
          <w:divBdr>
            <w:top w:val="none" w:sz="0" w:space="0" w:color="auto"/>
            <w:left w:val="none" w:sz="0" w:space="0" w:color="auto"/>
            <w:bottom w:val="none" w:sz="0" w:space="0" w:color="auto"/>
            <w:right w:val="none" w:sz="0" w:space="0" w:color="auto"/>
          </w:divBdr>
        </w:div>
        <w:div w:id="1866939407">
          <w:marLeft w:val="0"/>
          <w:marRight w:val="0"/>
          <w:marTop w:val="0"/>
          <w:marBottom w:val="0"/>
          <w:divBdr>
            <w:top w:val="none" w:sz="0" w:space="0" w:color="auto"/>
            <w:left w:val="none" w:sz="0" w:space="0" w:color="auto"/>
            <w:bottom w:val="none" w:sz="0" w:space="0" w:color="auto"/>
            <w:right w:val="none" w:sz="0" w:space="0" w:color="auto"/>
          </w:divBdr>
        </w:div>
        <w:div w:id="1867868828">
          <w:marLeft w:val="0"/>
          <w:marRight w:val="0"/>
          <w:marTop w:val="0"/>
          <w:marBottom w:val="0"/>
          <w:divBdr>
            <w:top w:val="none" w:sz="0" w:space="0" w:color="auto"/>
            <w:left w:val="none" w:sz="0" w:space="0" w:color="auto"/>
            <w:bottom w:val="none" w:sz="0" w:space="0" w:color="auto"/>
            <w:right w:val="none" w:sz="0" w:space="0" w:color="auto"/>
          </w:divBdr>
        </w:div>
        <w:div w:id="1903177350">
          <w:marLeft w:val="0"/>
          <w:marRight w:val="0"/>
          <w:marTop w:val="0"/>
          <w:marBottom w:val="0"/>
          <w:divBdr>
            <w:top w:val="none" w:sz="0" w:space="0" w:color="auto"/>
            <w:left w:val="none" w:sz="0" w:space="0" w:color="auto"/>
            <w:bottom w:val="none" w:sz="0" w:space="0" w:color="auto"/>
            <w:right w:val="none" w:sz="0" w:space="0" w:color="auto"/>
          </w:divBdr>
        </w:div>
        <w:div w:id="1950429249">
          <w:marLeft w:val="0"/>
          <w:marRight w:val="0"/>
          <w:marTop w:val="0"/>
          <w:marBottom w:val="0"/>
          <w:divBdr>
            <w:top w:val="none" w:sz="0" w:space="0" w:color="auto"/>
            <w:left w:val="none" w:sz="0" w:space="0" w:color="auto"/>
            <w:bottom w:val="none" w:sz="0" w:space="0" w:color="auto"/>
            <w:right w:val="none" w:sz="0" w:space="0" w:color="auto"/>
          </w:divBdr>
        </w:div>
        <w:div w:id="1952469548">
          <w:marLeft w:val="0"/>
          <w:marRight w:val="0"/>
          <w:marTop w:val="0"/>
          <w:marBottom w:val="0"/>
          <w:divBdr>
            <w:top w:val="none" w:sz="0" w:space="0" w:color="auto"/>
            <w:left w:val="none" w:sz="0" w:space="0" w:color="auto"/>
            <w:bottom w:val="none" w:sz="0" w:space="0" w:color="auto"/>
            <w:right w:val="none" w:sz="0" w:space="0" w:color="auto"/>
          </w:divBdr>
        </w:div>
        <w:div w:id="1962766643">
          <w:marLeft w:val="0"/>
          <w:marRight w:val="0"/>
          <w:marTop w:val="0"/>
          <w:marBottom w:val="0"/>
          <w:divBdr>
            <w:top w:val="none" w:sz="0" w:space="0" w:color="auto"/>
            <w:left w:val="none" w:sz="0" w:space="0" w:color="auto"/>
            <w:bottom w:val="none" w:sz="0" w:space="0" w:color="auto"/>
            <w:right w:val="none" w:sz="0" w:space="0" w:color="auto"/>
          </w:divBdr>
        </w:div>
        <w:div w:id="1978028064">
          <w:marLeft w:val="0"/>
          <w:marRight w:val="0"/>
          <w:marTop w:val="0"/>
          <w:marBottom w:val="0"/>
          <w:divBdr>
            <w:top w:val="none" w:sz="0" w:space="0" w:color="auto"/>
            <w:left w:val="none" w:sz="0" w:space="0" w:color="auto"/>
            <w:bottom w:val="none" w:sz="0" w:space="0" w:color="auto"/>
            <w:right w:val="none" w:sz="0" w:space="0" w:color="auto"/>
          </w:divBdr>
        </w:div>
        <w:div w:id="2003702203">
          <w:marLeft w:val="0"/>
          <w:marRight w:val="0"/>
          <w:marTop w:val="0"/>
          <w:marBottom w:val="0"/>
          <w:divBdr>
            <w:top w:val="none" w:sz="0" w:space="0" w:color="auto"/>
            <w:left w:val="none" w:sz="0" w:space="0" w:color="auto"/>
            <w:bottom w:val="none" w:sz="0" w:space="0" w:color="auto"/>
            <w:right w:val="none" w:sz="0" w:space="0" w:color="auto"/>
          </w:divBdr>
        </w:div>
        <w:div w:id="2014335595">
          <w:marLeft w:val="0"/>
          <w:marRight w:val="0"/>
          <w:marTop w:val="0"/>
          <w:marBottom w:val="0"/>
          <w:divBdr>
            <w:top w:val="none" w:sz="0" w:space="0" w:color="auto"/>
            <w:left w:val="none" w:sz="0" w:space="0" w:color="auto"/>
            <w:bottom w:val="none" w:sz="0" w:space="0" w:color="auto"/>
            <w:right w:val="none" w:sz="0" w:space="0" w:color="auto"/>
          </w:divBdr>
        </w:div>
        <w:div w:id="2045910446">
          <w:marLeft w:val="0"/>
          <w:marRight w:val="0"/>
          <w:marTop w:val="0"/>
          <w:marBottom w:val="0"/>
          <w:divBdr>
            <w:top w:val="none" w:sz="0" w:space="0" w:color="auto"/>
            <w:left w:val="none" w:sz="0" w:space="0" w:color="auto"/>
            <w:bottom w:val="none" w:sz="0" w:space="0" w:color="auto"/>
            <w:right w:val="none" w:sz="0" w:space="0" w:color="auto"/>
          </w:divBdr>
        </w:div>
        <w:div w:id="2048799132">
          <w:marLeft w:val="0"/>
          <w:marRight w:val="0"/>
          <w:marTop w:val="0"/>
          <w:marBottom w:val="0"/>
          <w:divBdr>
            <w:top w:val="none" w:sz="0" w:space="0" w:color="auto"/>
            <w:left w:val="none" w:sz="0" w:space="0" w:color="auto"/>
            <w:bottom w:val="none" w:sz="0" w:space="0" w:color="auto"/>
            <w:right w:val="none" w:sz="0" w:space="0" w:color="auto"/>
          </w:divBdr>
        </w:div>
        <w:div w:id="2063402632">
          <w:marLeft w:val="0"/>
          <w:marRight w:val="0"/>
          <w:marTop w:val="0"/>
          <w:marBottom w:val="0"/>
          <w:divBdr>
            <w:top w:val="none" w:sz="0" w:space="0" w:color="auto"/>
            <w:left w:val="none" w:sz="0" w:space="0" w:color="auto"/>
            <w:bottom w:val="none" w:sz="0" w:space="0" w:color="auto"/>
            <w:right w:val="none" w:sz="0" w:space="0" w:color="auto"/>
          </w:divBdr>
        </w:div>
        <w:div w:id="2099015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pl.wikipedia.org/wiki/Mikrofale" TargetMode="External"/><Relationship Id="rId26" Type="http://schemas.openxmlformats.org/officeDocument/2006/relationships/hyperlink" Target="http://www.krakow.pios.gov.pl/monitoring/podziemne/wyniki/podziemne16_nieorg.xlsx" TargetMode="External"/><Relationship Id="rId21" Type="http://schemas.openxmlformats.org/officeDocument/2006/relationships/hyperlink" Target="https://pl.wikipedia.org/wiki/Ultrafiolet"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l.wikipedia.org/wiki/Fale_radiowe" TargetMode="External"/><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wikipedia.org/wiki/Pole_elektromagnetyczne" TargetMode="External"/><Relationship Id="rId20" Type="http://schemas.openxmlformats.org/officeDocument/2006/relationships/hyperlink" Target="https://pl.wikipedia.org/wiki/%C5%9Awiat%C5%82o_widzialne"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pl.wikipedia.org/wiki/Promieniowanie_gamma" TargetMode="External"/><Relationship Id="rId28" Type="http://schemas.openxmlformats.org/officeDocument/2006/relationships/hyperlink" Target="http://warunki.krakow.rzgw.gov.pl/imap/" TargetMode="External"/><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pl.wikipedia.org/wiki/Podczerwie%C5%84" TargetMode="External"/><Relationship Id="rId31" Type="http://schemas.openxmlformats.org/officeDocument/2006/relationships/hyperlink" Target="http://krakow.rdos.gov.pl/formy-ochrony-przyrod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pl.wikipedia.org/wiki/Promieniowanie_rentgenowskie"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13B80-74FD-42F9-B2CD-D221232BC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8178</TotalTime>
  <Pages>73</Pages>
  <Words>26346</Words>
  <Characters>158076</Characters>
  <Application>Microsoft Office Word</Application>
  <DocSecurity>0</DocSecurity>
  <Lines>1317</Lines>
  <Paragraphs>368</Paragraphs>
  <ScaleCrop>false</ScaleCrop>
  <HeadingPairs>
    <vt:vector size="2" baseType="variant">
      <vt:variant>
        <vt:lpstr>Tytuł</vt:lpstr>
      </vt:variant>
      <vt:variant>
        <vt:i4>1</vt:i4>
      </vt:variant>
    </vt:vector>
  </HeadingPairs>
  <TitlesOfParts>
    <vt:vector size="1" baseType="lpstr">
      <vt:lpstr>10</vt:lpstr>
    </vt:vector>
  </TitlesOfParts>
  <Company/>
  <LinksUpToDate>false</LinksUpToDate>
  <CharactersWithSpaces>184054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dc:title>
  <dc:creator>Uzytkownik</dc:creator>
  <cp:lastModifiedBy>Dr Strangepork</cp:lastModifiedBy>
  <cp:revision>472</cp:revision>
  <cp:lastPrinted>2017-06-21T08:56:00Z</cp:lastPrinted>
  <dcterms:created xsi:type="dcterms:W3CDTF">2016-06-30T08:29:00Z</dcterms:created>
  <dcterms:modified xsi:type="dcterms:W3CDTF">2017-06-21T08:58:00Z</dcterms:modified>
</cp:coreProperties>
</file>