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640"/>
        <w:gridCol w:w="1080"/>
        <w:gridCol w:w="700"/>
        <w:gridCol w:w="1180"/>
        <w:gridCol w:w="1300"/>
      </w:tblGrid>
      <w:tr w:rsidR="008B122E" w:rsidRPr="008B122E" w:rsidTr="008B122E">
        <w:trPr>
          <w:trHeight w:val="30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KOSZTORYS OFERTOWY</w:t>
            </w:r>
          </w:p>
        </w:tc>
      </w:tr>
      <w:tr w:rsidR="008B122E" w:rsidRPr="008B122E" w:rsidTr="008B122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2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2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2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2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2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12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690"/>
        </w:trPr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Obmiar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Jedn. </w:t>
            </w:r>
            <w:proofErr w:type="spellStart"/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obm</w:t>
            </w:r>
            <w:proofErr w:type="spellEnd"/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Wartość</w:t>
            </w:r>
          </w:p>
        </w:tc>
      </w:tr>
      <w:tr w:rsidR="008B122E" w:rsidRPr="008B122E" w:rsidTr="008B122E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Skała ul. Długa - długość 200m/szerokość 5,2m - frezowanie 8cm, warstwa wiążąca 4cm + warstwa ścieralna 4cm, wymiana krawężników oraz regulacja studzienek</w:t>
            </w:r>
          </w:p>
        </w:tc>
      </w:tr>
      <w:tr w:rsidR="008B122E" w:rsidRPr="008B122E" w:rsidTr="008B122E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AT-03 0102-02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Frezowanie średnio 8 cm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1004-07 + KNR 2-31 1004-06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czyszczenie wraz ze skropieniem emulsja asfaltowa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12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0403-03 + KNR 2-31 0812-03 + KNR 2-31 0813-03 + KNR 2-31 0402-04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wymiana </w:t>
            </w:r>
            <w:proofErr w:type="spellStart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krawęzników</w:t>
            </w:r>
            <w:proofErr w:type="spellEnd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na nowe 15/20, . Demontaż starych krawężników wraz z wywozem. Montaż nowych krawężników na ławie z betonu C 12/15 0,06m3/mb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7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Nawierzchnia z mieszanek mineralno-bitumicznych grysowych - warstwa wiążąca  AC16W po </w:t>
            </w:r>
            <w:proofErr w:type="spellStart"/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zagęszcz</w:t>
            </w:r>
            <w:proofErr w:type="spellEnd"/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4 cm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10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0310-05 0310-06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wykonanie nakładki z betonu asfaltowego wraz z wcięciem w stara nawierzchnie i zabezpieczenie łączeń warstwa ścieralna AC11S 4 cm po </w:t>
            </w:r>
            <w:proofErr w:type="spellStart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zageszczeniu</w:t>
            </w:r>
            <w:proofErr w:type="spellEnd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1406-04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regulacja zaworów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4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1406-03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regulacja włazów studziennych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Skała ul Długa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2. Skała ul. Gołębia - długość 115m/szerokość 5,0m - frezowanie 8cm, warstwa wiążąca 4cm + warstwa ścieralna 4cm oraz regulacja studzienek,</w:t>
            </w:r>
          </w:p>
        </w:tc>
      </w:tr>
      <w:tr w:rsidR="008B122E" w:rsidRPr="008B122E" w:rsidTr="008B122E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AT-03 0102-02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Frezowanie średnio 8 cm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C308FC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</w:t>
            </w:r>
            <w:r w:rsidR="008B122E"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1004-07 + KNR 2-31 1004-06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czyszczenie wraz ze skropieniem emulsja asfaltowa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C30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  <w:r w:rsidR="00C308FC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Nawierzchnia z mieszanek mineralno-bitumicznych grysowych - warstwa wiążąca  AC16W po </w:t>
            </w:r>
            <w:proofErr w:type="spellStart"/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zagęszcz</w:t>
            </w:r>
            <w:proofErr w:type="spellEnd"/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4 cm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C308FC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</w:t>
            </w:r>
            <w:r w:rsidR="008B122E"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0310-05 0310-06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wykonanie nakładki z betonu asfaltowego wraz z wcięciem w starą nawierzchnie i zabezpieczenie łączeń, warstwa ścieralna AC11S 4 cm po </w:t>
            </w:r>
            <w:proofErr w:type="spellStart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zageszczeniu</w:t>
            </w:r>
            <w:proofErr w:type="spellEnd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22E" w:rsidRPr="008B122E" w:rsidRDefault="00C308FC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</w:t>
            </w:r>
            <w:bookmarkStart w:id="0" w:name="_GoBack"/>
            <w:bookmarkEnd w:id="0"/>
            <w:r w:rsidR="008B122E"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1406-04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regulacja zaworów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1406-03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regulacja włazów studziennych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Skała ul. Gołębia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6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. Skała ul. Topolowa - długość 139m/szerokość 6,0m - frezowanie 8cm, warstwa wiążąca 4cm + warstwa ścieralna 4cm oraz regulacja studzienek,</w:t>
            </w:r>
          </w:p>
        </w:tc>
      </w:tr>
      <w:tr w:rsidR="008B122E" w:rsidRPr="008B122E" w:rsidTr="008B122E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AT-03 0102-02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Frezowanie średnio 8 cm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KNR 2-31 1004-07 + KNR 2-31 1004-06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czyszczenie wraz ze skropieniem emulsja asfaltowa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Nawierzchnia z mieszanek mineralno-bitumicznych grysowych - warstwa wiążąca  AC16W po </w:t>
            </w:r>
            <w:proofErr w:type="spellStart"/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zagęszcz</w:t>
            </w:r>
            <w:proofErr w:type="spellEnd"/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4 cm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12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0310-05 0310-06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wykonanie nakładki asfaltobetonowe wraz z wcinka w stara nawierzchnie i zabezpieczenie łączeń warstwa ścieralna AC11S 4 cm po </w:t>
            </w:r>
            <w:proofErr w:type="spellStart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zageszczeniu</w:t>
            </w:r>
            <w:proofErr w:type="spellEnd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1406-04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regulacja zaworów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1406-03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regulacja włazów studziennych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 xml:space="preserve">Razem dział: Skała ul. Topolowa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7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Rzeplin doga do Bubaka - długość 200m - korytowanie na gł. 15cm/szerokość 3,5m, podbudowa 15cm szerokość/szerokość 3,2m, warstwa 5cm/ szerokość 3,2m.</w:t>
            </w:r>
          </w:p>
        </w:tc>
      </w:tr>
      <w:tr w:rsidR="008B122E" w:rsidRPr="008B122E" w:rsidTr="008B122E">
        <w:trPr>
          <w:trHeight w:val="11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KNNR 6/101/2 (3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Koryta wykonane na całej szerokości jezdni i chodników, mechanicznie, głębokość 20 cm (5 cm), kategoria gruntu II-VI, ścięcie poboczy profilowanie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8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KNNR 6/113/2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Podbudowy z kruszyw łamanych, warstwa górna, po zagęszczeniu 20 cm (15cm), kruszywo łamane 0/63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2-31 0310-05 0310-06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wykonanie nakładki z betonu asfaltowego wraz z wcięciem w starą nawierzchnie i zabezpieczenie łączeń warstwa ścieralna AC11S 5  cm po </w:t>
            </w:r>
            <w:proofErr w:type="spellStart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zageszczeniu</w:t>
            </w:r>
            <w:proofErr w:type="spellEnd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49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Pobosze</w:t>
            </w:r>
            <w:proofErr w:type="spellEnd"/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z kruszywa o-31,5 mm gr 5cm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2E" w:rsidRPr="008B122E" w:rsidRDefault="008B122E" w:rsidP="008B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 dział: Rzeplin doga do Bubaka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Wartość kosztorysowa robót bez podatku VAT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Podatek VAT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8B122E" w:rsidRPr="008B122E" w:rsidTr="008B122E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Ogółem wartość kosztorysowa robót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8B122E" w:rsidRPr="008B122E" w:rsidRDefault="008B122E" w:rsidP="008B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B12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</w:tbl>
    <w:p w:rsidR="00A37E7B" w:rsidRDefault="00A37E7B"/>
    <w:sectPr w:rsidR="00A37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2E" w:rsidRDefault="008B122E" w:rsidP="008B122E">
      <w:pPr>
        <w:spacing w:after="0" w:line="240" w:lineRule="auto"/>
      </w:pPr>
      <w:r>
        <w:separator/>
      </w:r>
    </w:p>
  </w:endnote>
  <w:endnote w:type="continuationSeparator" w:id="0">
    <w:p w:rsidR="008B122E" w:rsidRDefault="008B122E" w:rsidP="008B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2E" w:rsidRDefault="008B122E" w:rsidP="008B122E">
      <w:pPr>
        <w:spacing w:after="0" w:line="240" w:lineRule="auto"/>
      </w:pPr>
      <w:r>
        <w:separator/>
      </w:r>
    </w:p>
  </w:footnote>
  <w:footnote w:type="continuationSeparator" w:id="0">
    <w:p w:rsidR="008B122E" w:rsidRDefault="008B122E" w:rsidP="008B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2E" w:rsidRPr="00071F66" w:rsidRDefault="008B122E" w:rsidP="008B122E">
    <w:pPr>
      <w:pStyle w:val="Nagwek"/>
      <w:jc w:val="right"/>
      <w:rPr>
        <w:color w:val="000000" w:themeColor="text1"/>
      </w:rPr>
    </w:pPr>
    <w:r w:rsidRPr="00071F66">
      <w:rPr>
        <w:color w:val="000000" w:themeColor="text1"/>
      </w:rPr>
      <w:t xml:space="preserve">Znak postępowania: </w:t>
    </w:r>
    <w:r w:rsidRPr="00071F66">
      <w:rPr>
        <w:rFonts w:cstheme="minorHAnsi"/>
        <w:b/>
        <w:bCs/>
        <w:color w:val="000000" w:themeColor="text1"/>
      </w:rPr>
      <w:t>GI.271.I</w:t>
    </w:r>
    <w:r>
      <w:rPr>
        <w:rFonts w:cstheme="minorHAnsi"/>
        <w:b/>
        <w:bCs/>
        <w:color w:val="000000" w:themeColor="text1"/>
      </w:rPr>
      <w:t>.6</w:t>
    </w:r>
    <w:r w:rsidRPr="00071F66">
      <w:rPr>
        <w:rFonts w:cstheme="minorHAnsi"/>
        <w:b/>
        <w:bCs/>
        <w:color w:val="000000" w:themeColor="text1"/>
      </w:rPr>
      <w:t>.2021.AL</w:t>
    </w:r>
  </w:p>
  <w:p w:rsidR="008B122E" w:rsidRDefault="008B12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2E"/>
    <w:rsid w:val="008B122E"/>
    <w:rsid w:val="00A37E7B"/>
    <w:rsid w:val="00C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C7B-9E14-476C-AA97-F42FA8F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8B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8B122E"/>
  </w:style>
  <w:style w:type="paragraph" w:styleId="Stopka">
    <w:name w:val="footer"/>
    <w:basedOn w:val="Normalny"/>
    <w:link w:val="StopkaZnak"/>
    <w:uiPriority w:val="99"/>
    <w:unhideWhenUsed/>
    <w:rsid w:val="008B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2021-09-16T06:16:00Z</dcterms:created>
  <dcterms:modified xsi:type="dcterms:W3CDTF">2021-09-16T08:44:00Z</dcterms:modified>
</cp:coreProperties>
</file>