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D" w:rsidRPr="00607381" w:rsidRDefault="009A69CD" w:rsidP="009A69CD">
      <w:pPr>
        <w:shd w:val="clear" w:color="auto" w:fill="FFFFFF"/>
        <w:spacing w:before="240" w:line="276" w:lineRule="auto"/>
        <w:ind w:right="6"/>
        <w:jc w:val="right"/>
        <w:rPr>
          <w:rFonts w:ascii="Calibri" w:eastAsia="Times New Roman" w:hAnsi="Calibri" w:cs="Calibri"/>
          <w:color w:val="000000"/>
          <w:spacing w:val="-8"/>
          <w:lang w:eastAsia="pl-PL"/>
        </w:rPr>
      </w:pPr>
      <w:r w:rsidRPr="00607381">
        <w:rPr>
          <w:rFonts w:ascii="Calibri" w:hAnsi="Calibri" w:cs="Calibri"/>
        </w:rPr>
        <w:t>Załącznik nr 4 do SWZ</w:t>
      </w:r>
      <w:r w:rsidRPr="00607381">
        <w:rPr>
          <w:rFonts w:ascii="Calibri" w:eastAsia="Times New Roman" w:hAnsi="Calibri" w:cs="Calibri"/>
          <w:color w:val="000000"/>
          <w:spacing w:val="-8"/>
          <w:lang w:eastAsia="pl-PL"/>
        </w:rPr>
        <w:t xml:space="preserve"> </w:t>
      </w:r>
    </w:p>
    <w:p w:rsidR="009A69CD" w:rsidRPr="00607381" w:rsidRDefault="009A69CD" w:rsidP="009A69CD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9A69CD" w:rsidRPr="00607381" w:rsidRDefault="009A69CD" w:rsidP="009A69CD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>Wykonawców wspólnie ubiegających się o udzielenie zamówienia w zakresie, o którym mowa w </w:t>
      </w:r>
      <w:r w:rsidRPr="00607381">
        <w:rPr>
          <w:rFonts w:ascii="Calibri" w:eastAsia="Times New Roman" w:hAnsi="Calibri" w:cs="Calibri"/>
          <w:b/>
          <w:bCs/>
          <w:color w:val="000000"/>
          <w:lang w:eastAsia="pl-PL"/>
        </w:rPr>
        <w:t>art. 117 ust. 4 ustawy Pzp</w:t>
      </w:r>
    </w:p>
    <w:p w:rsidR="009A69CD" w:rsidRPr="00607381" w:rsidRDefault="009A69CD" w:rsidP="009A69CD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theme="minorHAnsi"/>
          <w:b/>
          <w:color w:val="000000" w:themeColor="text1"/>
        </w:rPr>
      </w:pPr>
      <w:r w:rsidRPr="00607381">
        <w:rPr>
          <w:rFonts w:ascii="Calibri" w:eastAsia="Times New Roman" w:hAnsi="Calibri" w:cs="Calibri"/>
          <w:bCs/>
          <w:color w:val="000000"/>
          <w:lang w:eastAsia="pl-PL"/>
        </w:rPr>
        <w:t xml:space="preserve">W związku z prowadzonym postępowaniem o udzielenie zamówienia publicznego pn.: </w:t>
      </w:r>
      <w:r w:rsidRPr="00607381">
        <w:rPr>
          <w:rFonts w:ascii="Calibri" w:hAnsi="Calibri" w:cstheme="minorHAnsi"/>
        </w:rPr>
        <w:t>„</w:t>
      </w:r>
      <w:r w:rsidRPr="00607381">
        <w:rPr>
          <w:rFonts w:ascii="Calibri" w:hAnsi="Calibri" w:cstheme="minorHAnsi"/>
          <w:b/>
          <w:color w:val="000000" w:themeColor="text1"/>
        </w:rPr>
        <w:t>Remont odcinków dróg na terenie Gminy Skała - Minoga Lipówki, Rzeplin Pułanki i Lipki, Cianowice Miotełka i ul. Na Marianów, Smardzowice ul. Widokowa, Szczodrkowice droga do Naramy, Skała ul. Krakowska”</w:t>
      </w:r>
    </w:p>
    <w:p w:rsidR="009A69CD" w:rsidRPr="00607381" w:rsidRDefault="009A69CD" w:rsidP="009A69CD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  <w:b/>
          <w:bCs/>
        </w:rPr>
      </w:pPr>
      <w:r w:rsidRPr="00607381">
        <w:rPr>
          <w:rFonts w:ascii="Calibri" w:hAnsi="Calibri" w:cs="Calibri"/>
          <w:b/>
          <w:bCs/>
        </w:rPr>
        <w:t>Ja/My:</w:t>
      </w:r>
    </w:p>
    <w:p w:rsidR="009A69CD" w:rsidRPr="00607381" w:rsidRDefault="009A69CD" w:rsidP="009A69CD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A69CD" w:rsidRPr="00607381" w:rsidRDefault="009A69CD" w:rsidP="009A69CD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 w:rsidRPr="00607381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607381"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:rsidR="009A69CD" w:rsidRPr="00607381" w:rsidRDefault="009A69CD" w:rsidP="009A69CD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607381">
        <w:rPr>
          <w:rFonts w:ascii="Calibri" w:hAnsi="Calibri" w:cs="Calibri"/>
          <w:b/>
          <w:bCs/>
        </w:rPr>
        <w:t>w imieniu Wykonawcy: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Oświadczam/-my</w:t>
      </w:r>
      <w:r w:rsidRPr="00607381">
        <w:rPr>
          <w:rFonts w:ascii="Calibri" w:hAnsi="Calibri" w:cs="Calibri"/>
        </w:rPr>
        <w:t>, iż następujące roboty budowlane/usługi/dostawy * wykonają poszczególni Wykonawcy wspólnie ubiegający się o udzielenie zamówienia: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Wykonawca (nazwa): …………………………. Wykona: …………………………………….. **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Wykonawca (nazwa): …………………………. Wykona: …………………………………….. **</w:t>
      </w:r>
    </w:p>
    <w:p w:rsidR="009A69CD" w:rsidRPr="00607381" w:rsidRDefault="009A69CD" w:rsidP="009A69CD">
      <w:pPr>
        <w:spacing w:line="276" w:lineRule="auto"/>
        <w:jc w:val="both"/>
        <w:rPr>
          <w:rFonts w:ascii="Calibri" w:hAnsi="Calibri" w:cs="Calibri"/>
        </w:rPr>
      </w:pPr>
    </w:p>
    <w:p w:rsidR="009A69CD" w:rsidRPr="00607381" w:rsidRDefault="009A69CD" w:rsidP="009A69CD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:rsidR="009A69CD" w:rsidRPr="00607381" w:rsidRDefault="009A69CD" w:rsidP="009A69C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9A69CD" w:rsidRPr="00607381" w:rsidRDefault="009A69CD" w:rsidP="009A69C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podpis</w:t>
      </w: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 - dopasować odpowiednio</w:t>
      </w:r>
    </w:p>
    <w:p w:rsidR="009A69CD" w:rsidRPr="00607381" w:rsidRDefault="009A69CD" w:rsidP="009A69CD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** - należy dostosować do ilości Wykonawców w konsorcjum</w:t>
      </w:r>
    </w:p>
    <w:p w:rsidR="00A37E7B" w:rsidRPr="009A69CD" w:rsidRDefault="00A37E7B" w:rsidP="009A69CD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bookmarkStart w:id="0" w:name="_GoBack"/>
      <w:bookmarkEnd w:id="0"/>
    </w:p>
    <w:sectPr w:rsidR="00A37E7B" w:rsidRPr="009A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D"/>
    <w:rsid w:val="009A69CD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2C61-2E14-4289-889F-CD539EF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1</cp:revision>
  <dcterms:created xsi:type="dcterms:W3CDTF">2021-04-06T07:42:00Z</dcterms:created>
  <dcterms:modified xsi:type="dcterms:W3CDTF">2021-04-06T07:42:00Z</dcterms:modified>
</cp:coreProperties>
</file>