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69A" w:rsidRDefault="00A8369A" w:rsidP="00A8369A">
      <w:pPr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</w:t>
      </w:r>
      <w:r w:rsidR="00416446">
        <w:rPr>
          <w:rFonts w:ascii="Times New Roman" w:hAnsi="Times New Roman"/>
          <w:b/>
          <w:color w:val="auto"/>
          <w:sz w:val="22"/>
          <w:szCs w:val="22"/>
        </w:rPr>
        <w:t>Załącznik do uchwały Nr II/   /14</w:t>
      </w:r>
    </w:p>
    <w:p w:rsidR="00416446" w:rsidRDefault="00416446" w:rsidP="00A8369A">
      <w:pPr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Rady Miejskiej w Skawinie</w:t>
      </w:r>
    </w:p>
    <w:p w:rsidR="00416446" w:rsidRPr="00A8369A" w:rsidRDefault="00416446" w:rsidP="00A8369A">
      <w:pPr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 xml:space="preserve">                                                                                                             z dnia 30 grudnia 2014 r.      </w:t>
      </w:r>
    </w:p>
    <w:p w:rsidR="00A8369A" w:rsidRDefault="00A8369A" w:rsidP="00C32561">
      <w:pPr>
        <w:jc w:val="center"/>
        <w:rPr>
          <w:rFonts w:ascii="Times New Roman" w:hAnsi="Times New Roman"/>
          <w:b/>
          <w:color w:val="auto"/>
        </w:rPr>
      </w:pPr>
    </w:p>
    <w:p w:rsidR="00A8369A" w:rsidRDefault="00A8369A" w:rsidP="00C32561">
      <w:pPr>
        <w:jc w:val="center"/>
        <w:rPr>
          <w:rFonts w:ascii="Times New Roman" w:hAnsi="Times New Roman"/>
          <w:b/>
          <w:color w:val="auto"/>
        </w:rPr>
      </w:pPr>
    </w:p>
    <w:p w:rsidR="00C32561" w:rsidRDefault="00C32561" w:rsidP="00C32561">
      <w:pPr>
        <w:jc w:val="center"/>
        <w:rPr>
          <w:rFonts w:ascii="Times New Roman" w:hAnsi="Times New Roman"/>
          <w:b/>
          <w:bCs/>
          <w:color w:val="auto"/>
        </w:rPr>
      </w:pPr>
      <w:r w:rsidRPr="0025128C">
        <w:rPr>
          <w:rFonts w:ascii="Times New Roman" w:hAnsi="Times New Roman"/>
          <w:b/>
          <w:color w:val="auto"/>
        </w:rPr>
        <w:t>S</w:t>
      </w:r>
      <w:r>
        <w:rPr>
          <w:rFonts w:ascii="Times New Roman" w:hAnsi="Times New Roman"/>
          <w:b/>
          <w:bCs/>
          <w:color w:val="auto"/>
        </w:rPr>
        <w:t>prawozdanie z</w:t>
      </w:r>
      <w:r w:rsidRPr="00670A02">
        <w:rPr>
          <w:rFonts w:ascii="Times New Roman" w:hAnsi="Times New Roman"/>
          <w:b/>
          <w:bCs/>
          <w:color w:val="auto"/>
        </w:rPr>
        <w:t xml:space="preserve"> </w:t>
      </w:r>
      <w:r>
        <w:rPr>
          <w:rFonts w:ascii="Times New Roman" w:hAnsi="Times New Roman"/>
          <w:b/>
          <w:bCs/>
          <w:color w:val="auto"/>
        </w:rPr>
        <w:t>działalności</w:t>
      </w:r>
    </w:p>
    <w:p w:rsidR="00C32561" w:rsidRPr="00670A02" w:rsidRDefault="00C32561" w:rsidP="00C32561">
      <w:pPr>
        <w:jc w:val="center"/>
        <w:rPr>
          <w:rFonts w:ascii="Times New Roman" w:hAnsi="Times New Roman"/>
          <w:b/>
          <w:bCs/>
          <w:color w:val="auto"/>
        </w:rPr>
      </w:pPr>
      <w:r w:rsidRPr="00670A02">
        <w:rPr>
          <w:rFonts w:ascii="Times New Roman" w:hAnsi="Times New Roman"/>
          <w:b/>
          <w:bCs/>
          <w:color w:val="auto"/>
        </w:rPr>
        <w:t xml:space="preserve"> K</w:t>
      </w:r>
      <w:r>
        <w:rPr>
          <w:rFonts w:ascii="Times New Roman" w:hAnsi="Times New Roman"/>
          <w:b/>
          <w:bCs/>
          <w:color w:val="auto"/>
        </w:rPr>
        <w:t>omisji Spraw Obywatelskich</w:t>
      </w:r>
    </w:p>
    <w:p w:rsidR="00C32561" w:rsidRPr="00670A02" w:rsidRDefault="00C32561" w:rsidP="00C32561">
      <w:pPr>
        <w:jc w:val="center"/>
        <w:rPr>
          <w:rFonts w:ascii="Times New Roman" w:hAnsi="Times New Roman"/>
          <w:b/>
          <w:bCs/>
          <w:color w:val="auto"/>
        </w:rPr>
      </w:pPr>
      <w:r>
        <w:rPr>
          <w:rFonts w:ascii="Times New Roman" w:hAnsi="Times New Roman"/>
          <w:b/>
          <w:bCs/>
          <w:color w:val="auto"/>
        </w:rPr>
        <w:t>za</w:t>
      </w:r>
      <w:r w:rsidRPr="00670A02">
        <w:rPr>
          <w:rFonts w:ascii="Times New Roman" w:hAnsi="Times New Roman"/>
          <w:b/>
          <w:bCs/>
          <w:color w:val="auto"/>
        </w:rPr>
        <w:t xml:space="preserve"> 201</w:t>
      </w:r>
      <w:r w:rsidR="004207C7">
        <w:rPr>
          <w:rFonts w:ascii="Times New Roman" w:hAnsi="Times New Roman"/>
          <w:b/>
          <w:bCs/>
          <w:color w:val="auto"/>
        </w:rPr>
        <w:t>4</w:t>
      </w:r>
      <w:r>
        <w:rPr>
          <w:rFonts w:ascii="Times New Roman" w:hAnsi="Times New Roman"/>
          <w:b/>
          <w:bCs/>
          <w:color w:val="auto"/>
        </w:rPr>
        <w:t xml:space="preserve"> rok.</w:t>
      </w:r>
    </w:p>
    <w:p w:rsidR="00C32561" w:rsidRDefault="00C32561" w:rsidP="00C32561">
      <w:pPr>
        <w:jc w:val="both"/>
        <w:rPr>
          <w:rFonts w:ascii="Times New Roman" w:hAnsi="Times New Roman"/>
          <w:b/>
          <w:bCs/>
          <w:color w:val="auto"/>
        </w:rPr>
      </w:pPr>
    </w:p>
    <w:p w:rsidR="00416446" w:rsidRDefault="00416446" w:rsidP="00C32561">
      <w:pPr>
        <w:jc w:val="both"/>
        <w:rPr>
          <w:rFonts w:ascii="Times New Roman" w:hAnsi="Times New Roman"/>
          <w:b/>
          <w:bCs/>
          <w:color w:val="auto"/>
        </w:rPr>
      </w:pPr>
    </w:p>
    <w:p w:rsidR="00416446" w:rsidRPr="00670A02" w:rsidRDefault="00416446" w:rsidP="00C32561">
      <w:pPr>
        <w:jc w:val="both"/>
        <w:rPr>
          <w:rFonts w:ascii="Times New Roman" w:hAnsi="Times New Roman"/>
          <w:b/>
          <w:bCs/>
          <w:color w:val="auto"/>
        </w:rPr>
      </w:pPr>
    </w:p>
    <w:p w:rsidR="00C32561" w:rsidRPr="00D106B2" w:rsidRDefault="00C32561" w:rsidP="00C32561">
      <w:pPr>
        <w:rPr>
          <w:rFonts w:ascii="Times New Roman" w:hAnsi="Times New Roman"/>
          <w:bCs/>
          <w:color w:val="auto"/>
        </w:rPr>
      </w:pPr>
      <w:r w:rsidRPr="00D106B2">
        <w:rPr>
          <w:rFonts w:ascii="Times New Roman" w:hAnsi="Times New Roman"/>
          <w:bCs/>
          <w:color w:val="auto"/>
        </w:rPr>
        <w:t xml:space="preserve">Zgodnie z regulaminem Rady Miejskiej w </w:t>
      </w:r>
      <w:r w:rsidR="008F0C40">
        <w:rPr>
          <w:rFonts w:ascii="Times New Roman" w:hAnsi="Times New Roman"/>
          <w:bCs/>
          <w:color w:val="auto"/>
        </w:rPr>
        <w:t>Skawinie stanowiącym załącznik nr 2 do uchwały n</w:t>
      </w:r>
      <w:r w:rsidRPr="00D106B2">
        <w:rPr>
          <w:rFonts w:ascii="Times New Roman" w:hAnsi="Times New Roman"/>
          <w:bCs/>
          <w:color w:val="auto"/>
        </w:rPr>
        <w:t>r  XV/189/12 Rady Miejskiej w Skawinie z dnia 25 stycznia 2012 r.</w:t>
      </w:r>
      <w:r>
        <w:rPr>
          <w:rFonts w:ascii="Times New Roman" w:hAnsi="Times New Roman"/>
          <w:bCs/>
          <w:color w:val="auto"/>
        </w:rPr>
        <w:t xml:space="preserve"> p</w:t>
      </w:r>
      <w:r w:rsidRPr="00D106B2">
        <w:rPr>
          <w:rFonts w:ascii="Times New Roman" w:hAnsi="Times New Roman"/>
          <w:color w:val="auto"/>
          <w:szCs w:val="24"/>
        </w:rPr>
        <w:t xml:space="preserve">rzedmiotem działania </w:t>
      </w:r>
      <w:r>
        <w:rPr>
          <w:rFonts w:ascii="Times New Roman" w:hAnsi="Times New Roman"/>
          <w:color w:val="auto"/>
          <w:szCs w:val="24"/>
        </w:rPr>
        <w:t>K</w:t>
      </w:r>
      <w:r w:rsidRPr="00D106B2">
        <w:rPr>
          <w:rFonts w:ascii="Times New Roman" w:hAnsi="Times New Roman"/>
          <w:color w:val="auto"/>
          <w:szCs w:val="24"/>
        </w:rPr>
        <w:t xml:space="preserve">omisji </w:t>
      </w:r>
      <w:r>
        <w:rPr>
          <w:rFonts w:ascii="Times New Roman" w:hAnsi="Times New Roman"/>
          <w:color w:val="auto"/>
          <w:szCs w:val="24"/>
        </w:rPr>
        <w:t xml:space="preserve">Spraw Obywatelskich jest: </w:t>
      </w:r>
    </w:p>
    <w:p w:rsidR="00C32561" w:rsidRPr="002D556D" w:rsidRDefault="00C32561" w:rsidP="00C32561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D556D">
        <w:rPr>
          <w:sz w:val="24"/>
          <w:szCs w:val="24"/>
        </w:rPr>
        <w:t>interweniowanie w przypadkach nieprzestrzegania prawa przez organy samorządowe oraz gminne jednostki organizacyjne,</w:t>
      </w:r>
      <w:r w:rsidRPr="002D556D">
        <w:rPr>
          <w:b/>
          <w:sz w:val="24"/>
          <w:szCs w:val="24"/>
        </w:rPr>
        <w:t xml:space="preserve"> </w:t>
      </w:r>
    </w:p>
    <w:p w:rsidR="00C32561" w:rsidRPr="002D556D" w:rsidRDefault="00C32561" w:rsidP="00C32561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D556D">
        <w:rPr>
          <w:sz w:val="24"/>
          <w:szCs w:val="24"/>
        </w:rPr>
        <w:t>porząde</w:t>
      </w:r>
      <w:r w:rsidR="008F0C40">
        <w:rPr>
          <w:sz w:val="24"/>
          <w:szCs w:val="24"/>
        </w:rPr>
        <w:t>k i bezpieczeństwo publiczne w g</w:t>
      </w:r>
      <w:r w:rsidRPr="002D556D">
        <w:rPr>
          <w:sz w:val="24"/>
          <w:szCs w:val="24"/>
        </w:rPr>
        <w:t xml:space="preserve">minie, w tym inicjowanie współdziałania samorządu </w:t>
      </w:r>
      <w:r w:rsidR="008F0C40">
        <w:rPr>
          <w:sz w:val="24"/>
          <w:szCs w:val="24"/>
        </w:rPr>
        <w:t>z właściwymi organami państwa (sądami, prokuraturą i policją</w:t>
      </w:r>
      <w:r w:rsidRPr="002D556D">
        <w:rPr>
          <w:sz w:val="24"/>
          <w:szCs w:val="24"/>
        </w:rPr>
        <w:t>) oraz z zarządami osiedli i radami sołeckimi i obywatelami w celu utrzymania spokoju, porządku i bezpieczeństwa,</w:t>
      </w:r>
    </w:p>
    <w:p w:rsidR="00C32561" w:rsidRPr="002D556D" w:rsidRDefault="00C32561" w:rsidP="00C32561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D556D">
        <w:rPr>
          <w:sz w:val="24"/>
          <w:szCs w:val="24"/>
        </w:rPr>
        <w:t>ocenianie i ukierunkowywanie działalności Straży Miejskiej,</w:t>
      </w:r>
    </w:p>
    <w:p w:rsidR="00C32561" w:rsidRPr="002D556D" w:rsidRDefault="00C32561" w:rsidP="00C32561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D556D">
        <w:rPr>
          <w:sz w:val="24"/>
          <w:szCs w:val="24"/>
        </w:rPr>
        <w:t>inicjowanie współdziałania samorządu z instytucjami oraz organizacjami rządowymi i pozarządowymi w zwalczaniu patologii społecznych,</w:t>
      </w:r>
    </w:p>
    <w:p w:rsidR="00C32561" w:rsidRPr="002D556D" w:rsidRDefault="00C32561" w:rsidP="00C32561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D556D">
        <w:rPr>
          <w:sz w:val="24"/>
          <w:szCs w:val="24"/>
        </w:rPr>
        <w:t>inicjowanie współdziałania samorządu z organami odpowiedzialnymi za ochronę przeciwpożarową,</w:t>
      </w:r>
    </w:p>
    <w:p w:rsidR="00C32561" w:rsidRPr="002D556D" w:rsidRDefault="00C32561" w:rsidP="00C32561">
      <w:pPr>
        <w:pStyle w:val="Tekstpodstawowy"/>
        <w:numPr>
          <w:ilvl w:val="0"/>
          <w:numId w:val="1"/>
        </w:numPr>
        <w:jc w:val="both"/>
        <w:rPr>
          <w:sz w:val="24"/>
          <w:szCs w:val="24"/>
        </w:rPr>
      </w:pPr>
      <w:r w:rsidRPr="002D556D">
        <w:rPr>
          <w:sz w:val="24"/>
          <w:szCs w:val="24"/>
        </w:rPr>
        <w:t>opiniowanie projektów rezolucji Rady,</w:t>
      </w:r>
    </w:p>
    <w:p w:rsidR="00C32561" w:rsidRPr="002D556D" w:rsidRDefault="00C32561" w:rsidP="00C32561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 w:rsidRPr="002D556D">
        <w:rPr>
          <w:sz w:val="24"/>
          <w:szCs w:val="24"/>
        </w:rPr>
        <w:t xml:space="preserve">organizacja współdziałania Rady z administracją rządową, partiami politycznymi, związkami zawodowymi, organizacjami i ruchami </w:t>
      </w:r>
      <w:r w:rsidRPr="002D556D">
        <w:rPr>
          <w:color w:val="000000"/>
          <w:sz w:val="24"/>
          <w:szCs w:val="24"/>
        </w:rPr>
        <w:t>społecznymi oraz partnerami zagranicznymi,</w:t>
      </w:r>
    </w:p>
    <w:p w:rsidR="00C32561" w:rsidRPr="002D556D" w:rsidRDefault="008F0C40" w:rsidP="00C32561">
      <w:pPr>
        <w:pStyle w:val="Tekstpodstawowy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monitorowanie współpracy g</w:t>
      </w:r>
      <w:r w:rsidR="00C32561" w:rsidRPr="002D556D">
        <w:rPr>
          <w:color w:val="000000"/>
          <w:sz w:val="24"/>
          <w:szCs w:val="24"/>
        </w:rPr>
        <w:t>miny z organizacjami pożytku publicznego.</w:t>
      </w:r>
    </w:p>
    <w:p w:rsidR="00C32561" w:rsidRPr="00670A02" w:rsidRDefault="00C32561" w:rsidP="00C32561">
      <w:pPr>
        <w:jc w:val="both"/>
        <w:rPr>
          <w:rFonts w:ascii="Times New Roman" w:hAnsi="Times New Roman"/>
          <w:b/>
          <w:bCs/>
          <w:color w:val="auto"/>
        </w:rPr>
      </w:pPr>
    </w:p>
    <w:p w:rsidR="00C32561" w:rsidRDefault="00C32561" w:rsidP="00C32561">
      <w:pPr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</w:rPr>
        <w:t>Mając powyższe na względzie w</w:t>
      </w:r>
      <w:r w:rsidRPr="00670A02">
        <w:rPr>
          <w:rFonts w:ascii="Times New Roman" w:hAnsi="Times New Roman"/>
          <w:bCs/>
          <w:color w:val="auto"/>
        </w:rPr>
        <w:t xml:space="preserve"> roku 201</w:t>
      </w:r>
      <w:r w:rsidR="00071968">
        <w:rPr>
          <w:rFonts w:ascii="Times New Roman" w:hAnsi="Times New Roman"/>
          <w:bCs/>
          <w:color w:val="auto"/>
        </w:rPr>
        <w:t>4</w:t>
      </w:r>
      <w:r w:rsidRPr="00670A02">
        <w:rPr>
          <w:rFonts w:ascii="Times New Roman" w:hAnsi="Times New Roman"/>
          <w:bCs/>
          <w:color w:val="auto"/>
        </w:rPr>
        <w:t xml:space="preserve"> Komisja Spraw Obywatelskich </w:t>
      </w:r>
      <w:r>
        <w:rPr>
          <w:rFonts w:ascii="Times New Roman" w:hAnsi="Times New Roman"/>
          <w:bCs/>
          <w:color w:val="auto"/>
        </w:rPr>
        <w:t>podczas posiedzeń odbyła s</w:t>
      </w:r>
      <w:r w:rsidRPr="000E5657">
        <w:rPr>
          <w:rFonts w:ascii="Times New Roman" w:hAnsi="Times New Roman"/>
          <w:bCs/>
          <w:color w:val="auto"/>
          <w:szCs w:val="24"/>
        </w:rPr>
        <w:t>potkani</w:t>
      </w:r>
      <w:r>
        <w:rPr>
          <w:rFonts w:ascii="Times New Roman" w:hAnsi="Times New Roman"/>
          <w:bCs/>
          <w:color w:val="auto"/>
          <w:szCs w:val="24"/>
        </w:rPr>
        <w:t xml:space="preserve">a:  </w:t>
      </w:r>
    </w:p>
    <w:p w:rsidR="00C32561" w:rsidRPr="000E5657" w:rsidRDefault="00C32561" w:rsidP="00C32561">
      <w:pPr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- </w:t>
      </w:r>
      <w:r w:rsidR="00071968">
        <w:rPr>
          <w:rFonts w:ascii="Times New Roman" w:hAnsi="Times New Roman"/>
          <w:bCs/>
          <w:color w:val="auto"/>
          <w:szCs w:val="24"/>
        </w:rPr>
        <w:t>z Kierownikiem Miejsko - Gminnego Ośrodka Pomocy Społecznej</w:t>
      </w:r>
      <w:r>
        <w:rPr>
          <w:rFonts w:ascii="Times New Roman" w:hAnsi="Times New Roman"/>
          <w:bCs/>
          <w:color w:val="auto"/>
          <w:szCs w:val="24"/>
        </w:rPr>
        <w:t xml:space="preserve"> </w:t>
      </w:r>
    </w:p>
    <w:p w:rsidR="00C32561" w:rsidRDefault="00C32561" w:rsidP="004207C7">
      <w:pPr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- </w:t>
      </w:r>
      <w:r w:rsidRPr="000E5657">
        <w:rPr>
          <w:rFonts w:ascii="Times New Roman" w:hAnsi="Times New Roman"/>
          <w:bCs/>
          <w:color w:val="auto"/>
          <w:szCs w:val="24"/>
        </w:rPr>
        <w:t>z P</w:t>
      </w:r>
      <w:r w:rsidR="00071968">
        <w:rPr>
          <w:rFonts w:ascii="Times New Roman" w:hAnsi="Times New Roman"/>
          <w:bCs/>
          <w:color w:val="auto"/>
          <w:szCs w:val="24"/>
        </w:rPr>
        <w:t xml:space="preserve">ełnomocnikiem Burmistrza </w:t>
      </w:r>
      <w:r w:rsidR="00416446">
        <w:rPr>
          <w:rFonts w:ascii="Times New Roman" w:hAnsi="Times New Roman"/>
          <w:bCs/>
          <w:color w:val="auto"/>
          <w:szCs w:val="24"/>
        </w:rPr>
        <w:t>M</w:t>
      </w:r>
      <w:r w:rsidR="00071968">
        <w:rPr>
          <w:rFonts w:ascii="Times New Roman" w:hAnsi="Times New Roman"/>
          <w:bCs/>
          <w:color w:val="auto"/>
          <w:szCs w:val="24"/>
        </w:rPr>
        <w:t xml:space="preserve">iasta i </w:t>
      </w:r>
      <w:r w:rsidR="00416446">
        <w:rPr>
          <w:rFonts w:ascii="Times New Roman" w:hAnsi="Times New Roman"/>
          <w:bCs/>
          <w:color w:val="auto"/>
          <w:szCs w:val="24"/>
        </w:rPr>
        <w:t>G</w:t>
      </w:r>
      <w:r w:rsidR="00071968">
        <w:rPr>
          <w:rFonts w:ascii="Times New Roman" w:hAnsi="Times New Roman"/>
          <w:bCs/>
          <w:color w:val="auto"/>
          <w:szCs w:val="24"/>
        </w:rPr>
        <w:t>miny Skawina w sprawie współpracy gminy z organizacjami pożytku publicznego;</w:t>
      </w:r>
    </w:p>
    <w:p w:rsidR="00071968" w:rsidRDefault="008F0C40" w:rsidP="00C32561">
      <w:pPr>
        <w:tabs>
          <w:tab w:val="num" w:pos="360"/>
        </w:tabs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-  z sołtysami i przewodniczącymi zarządów osiedli</w:t>
      </w:r>
      <w:r w:rsidR="00071968">
        <w:rPr>
          <w:rFonts w:ascii="Times New Roman" w:hAnsi="Times New Roman"/>
          <w:bCs/>
          <w:color w:val="auto"/>
          <w:szCs w:val="24"/>
        </w:rPr>
        <w:t>,</w:t>
      </w:r>
    </w:p>
    <w:p w:rsidR="00C32561" w:rsidRPr="004207C7" w:rsidRDefault="00C32561" w:rsidP="004207C7">
      <w:pPr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>- z</w:t>
      </w:r>
      <w:r w:rsidRPr="000E5657">
        <w:rPr>
          <w:rFonts w:ascii="Times New Roman" w:hAnsi="Times New Roman"/>
          <w:bCs/>
          <w:color w:val="auto"/>
          <w:szCs w:val="24"/>
        </w:rPr>
        <w:t xml:space="preserve"> </w:t>
      </w:r>
      <w:r w:rsidR="008F0C40">
        <w:rPr>
          <w:rFonts w:ascii="Times New Roman" w:hAnsi="Times New Roman"/>
          <w:bCs/>
          <w:color w:val="auto"/>
          <w:szCs w:val="24"/>
        </w:rPr>
        <w:t>kierownikiem skawińskiej f</w:t>
      </w:r>
      <w:r w:rsidRPr="00232E54">
        <w:rPr>
          <w:rFonts w:ascii="Times New Roman" w:hAnsi="Times New Roman"/>
          <w:bCs/>
          <w:color w:val="auto"/>
          <w:szCs w:val="24"/>
        </w:rPr>
        <w:t>ilii Urzędu Pracy Powiatu Krakowskiego w spraw</w:t>
      </w:r>
      <w:r w:rsidR="008F0C40">
        <w:rPr>
          <w:rFonts w:ascii="Times New Roman" w:hAnsi="Times New Roman"/>
          <w:bCs/>
          <w:color w:val="auto"/>
          <w:szCs w:val="24"/>
        </w:rPr>
        <w:t>ach związanych z bezrobociem w mieście i g</w:t>
      </w:r>
      <w:r w:rsidRPr="00232E54">
        <w:rPr>
          <w:rFonts w:ascii="Times New Roman" w:hAnsi="Times New Roman"/>
          <w:bCs/>
          <w:color w:val="auto"/>
          <w:szCs w:val="24"/>
        </w:rPr>
        <w:t>minie Skawina,</w:t>
      </w:r>
    </w:p>
    <w:p w:rsidR="00C32561" w:rsidRPr="004207C7" w:rsidRDefault="004207C7" w:rsidP="004207C7">
      <w:pPr>
        <w:jc w:val="both"/>
        <w:rPr>
          <w:rFonts w:ascii="Times New Roman" w:hAnsi="Times New Roman"/>
          <w:bCs/>
          <w:color w:val="auto"/>
          <w:szCs w:val="24"/>
        </w:rPr>
      </w:pPr>
      <w:r>
        <w:rPr>
          <w:rFonts w:ascii="Times New Roman" w:hAnsi="Times New Roman"/>
          <w:bCs/>
          <w:color w:val="auto"/>
          <w:szCs w:val="24"/>
        </w:rPr>
        <w:t xml:space="preserve">Nie </w:t>
      </w:r>
      <w:r w:rsidR="00C32561" w:rsidRPr="00232E54">
        <w:rPr>
          <w:rFonts w:ascii="Times New Roman" w:hAnsi="Times New Roman"/>
          <w:bCs/>
          <w:color w:val="auto"/>
          <w:szCs w:val="24"/>
        </w:rPr>
        <w:t>odbyła się</w:t>
      </w:r>
      <w:r>
        <w:rPr>
          <w:rFonts w:ascii="Times New Roman" w:hAnsi="Times New Roman"/>
          <w:bCs/>
          <w:color w:val="auto"/>
          <w:szCs w:val="24"/>
        </w:rPr>
        <w:t xml:space="preserve"> zaplanowana na IV kwartał</w:t>
      </w:r>
      <w:r w:rsidR="00C32561" w:rsidRPr="00232E54">
        <w:rPr>
          <w:rFonts w:ascii="Times New Roman" w:hAnsi="Times New Roman"/>
          <w:bCs/>
          <w:color w:val="auto"/>
          <w:szCs w:val="24"/>
        </w:rPr>
        <w:t xml:space="preserve"> debata w sprawie bezpieczeństwa i porządku na terenach miejskich i wiejskich z udzia</w:t>
      </w:r>
      <w:r w:rsidR="008F0C40">
        <w:rPr>
          <w:rFonts w:ascii="Times New Roman" w:hAnsi="Times New Roman"/>
          <w:bCs/>
          <w:color w:val="auto"/>
          <w:szCs w:val="24"/>
        </w:rPr>
        <w:t>łem Burmistrza Miasta i Gminy, komendantów: policji i</w:t>
      </w:r>
      <w:r w:rsidR="00C32561" w:rsidRPr="00232E54">
        <w:rPr>
          <w:rFonts w:ascii="Times New Roman" w:hAnsi="Times New Roman"/>
          <w:bCs/>
          <w:color w:val="auto"/>
          <w:szCs w:val="24"/>
        </w:rPr>
        <w:t xml:space="preserve"> Straży </w:t>
      </w:r>
      <w:r w:rsidR="008F0C40">
        <w:rPr>
          <w:rFonts w:ascii="Times New Roman" w:hAnsi="Times New Roman"/>
          <w:bCs/>
          <w:color w:val="auto"/>
          <w:szCs w:val="24"/>
        </w:rPr>
        <w:t>Miejskiej oraz przedstawicieli zarządów osiedli i rad s</w:t>
      </w:r>
      <w:r w:rsidR="00C32561" w:rsidRPr="00232E54">
        <w:rPr>
          <w:rFonts w:ascii="Times New Roman" w:hAnsi="Times New Roman"/>
          <w:bCs/>
          <w:color w:val="auto"/>
          <w:szCs w:val="24"/>
        </w:rPr>
        <w:t>ołeckich.</w:t>
      </w:r>
    </w:p>
    <w:p w:rsidR="00C32561" w:rsidRPr="00232E54" w:rsidRDefault="00C32561" w:rsidP="00C32561">
      <w:pPr>
        <w:jc w:val="both"/>
        <w:rPr>
          <w:rFonts w:ascii="Times New Roman" w:hAnsi="Times New Roman"/>
          <w:bCs/>
          <w:color w:val="auto"/>
          <w:szCs w:val="24"/>
        </w:rPr>
      </w:pPr>
      <w:r w:rsidRPr="00232E54">
        <w:rPr>
          <w:rFonts w:ascii="Times New Roman" w:hAnsi="Times New Roman"/>
          <w:bCs/>
          <w:color w:val="auto"/>
          <w:szCs w:val="24"/>
        </w:rPr>
        <w:t xml:space="preserve">   Komisja zajmowała się również opiniowaniem projektów uchwał kierowanych pod obrady Rady Miejskiej w Skawinie oraz rozpatrywała sprawy i skargi mieszkańców i organizacji społecznych właściwe ze względu na zakres działalności Komisji</w:t>
      </w:r>
      <w:r w:rsidR="008F0C40">
        <w:rPr>
          <w:rFonts w:ascii="Times New Roman" w:hAnsi="Times New Roman"/>
          <w:bCs/>
          <w:color w:val="auto"/>
          <w:szCs w:val="24"/>
        </w:rPr>
        <w:t>,</w:t>
      </w:r>
      <w:r w:rsidRPr="00232E54">
        <w:rPr>
          <w:rFonts w:ascii="Times New Roman" w:hAnsi="Times New Roman"/>
          <w:bCs/>
          <w:color w:val="auto"/>
          <w:szCs w:val="24"/>
        </w:rPr>
        <w:t xml:space="preserve"> a także odbywał</w:t>
      </w:r>
      <w:r w:rsidR="008F0C40">
        <w:rPr>
          <w:rFonts w:ascii="Times New Roman" w:hAnsi="Times New Roman"/>
          <w:bCs/>
          <w:color w:val="auto"/>
          <w:szCs w:val="24"/>
        </w:rPr>
        <w:t>a wspólne posiedzenia z innymi k</w:t>
      </w:r>
      <w:r w:rsidRPr="00232E54">
        <w:rPr>
          <w:rFonts w:ascii="Times New Roman" w:hAnsi="Times New Roman"/>
          <w:bCs/>
          <w:color w:val="auto"/>
          <w:szCs w:val="24"/>
        </w:rPr>
        <w:t xml:space="preserve">omisjami Rady w celu rozpoznania składanych skarg. </w:t>
      </w:r>
    </w:p>
    <w:p w:rsidR="00C32561" w:rsidRPr="00232E54" w:rsidRDefault="00C32561" w:rsidP="00C32561">
      <w:pPr>
        <w:jc w:val="both"/>
        <w:rPr>
          <w:rFonts w:ascii="Times New Roman" w:hAnsi="Times New Roman"/>
          <w:bCs/>
          <w:color w:val="auto"/>
          <w:szCs w:val="24"/>
        </w:rPr>
      </w:pPr>
      <w:r w:rsidRPr="00232E54">
        <w:rPr>
          <w:rFonts w:ascii="Times New Roman" w:hAnsi="Times New Roman"/>
          <w:bCs/>
          <w:color w:val="auto"/>
          <w:szCs w:val="24"/>
        </w:rPr>
        <w:t xml:space="preserve">   W roku bieżącym odbywał się również stały dyżur Komisji Spraw Obywatelskich w ostatni poniedziałek miesią</w:t>
      </w:r>
      <w:r w:rsidR="008F0C40">
        <w:rPr>
          <w:rFonts w:ascii="Times New Roman" w:hAnsi="Times New Roman"/>
          <w:bCs/>
          <w:color w:val="auto"/>
          <w:szCs w:val="24"/>
        </w:rPr>
        <w:t>ca w godzinach od 16.30 – 17.30</w:t>
      </w:r>
      <w:r w:rsidRPr="00232E54">
        <w:rPr>
          <w:rFonts w:ascii="Times New Roman" w:hAnsi="Times New Roman"/>
          <w:bCs/>
          <w:color w:val="auto"/>
          <w:szCs w:val="24"/>
        </w:rPr>
        <w:t xml:space="preserve"> lub dłużej w przypadku obecności obywateli.</w:t>
      </w:r>
    </w:p>
    <w:p w:rsidR="004207C7" w:rsidRDefault="004207C7" w:rsidP="00C32561">
      <w:pPr>
        <w:pStyle w:val="Akapitzlist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W 2014</w:t>
      </w:r>
      <w:r w:rsidR="00C32561" w:rsidRPr="00232E54">
        <w:rPr>
          <w:rFonts w:ascii="Times New Roman" w:hAnsi="Times New Roman"/>
          <w:bCs/>
          <w:sz w:val="24"/>
          <w:szCs w:val="24"/>
        </w:rPr>
        <w:t xml:space="preserve"> r. Komisja Spraw Obywatelskich</w:t>
      </w:r>
      <w:r>
        <w:rPr>
          <w:rFonts w:ascii="Times New Roman" w:hAnsi="Times New Roman"/>
          <w:bCs/>
          <w:sz w:val="24"/>
          <w:szCs w:val="24"/>
        </w:rPr>
        <w:t xml:space="preserve"> VI kadencji Rady Miejskiej</w:t>
      </w:r>
      <w:r w:rsidR="00C32561" w:rsidRPr="00232E54">
        <w:rPr>
          <w:rFonts w:ascii="Times New Roman" w:hAnsi="Times New Roman"/>
          <w:bCs/>
          <w:sz w:val="24"/>
          <w:szCs w:val="24"/>
        </w:rPr>
        <w:t xml:space="preserve"> odbyła </w:t>
      </w:r>
      <w:r>
        <w:rPr>
          <w:rFonts w:ascii="Times New Roman" w:hAnsi="Times New Roman"/>
          <w:bCs/>
          <w:sz w:val="24"/>
          <w:szCs w:val="24"/>
        </w:rPr>
        <w:t>13</w:t>
      </w:r>
      <w:r w:rsidR="00C32561" w:rsidRPr="00232E54">
        <w:rPr>
          <w:rFonts w:ascii="Times New Roman" w:hAnsi="Times New Roman"/>
          <w:bCs/>
          <w:sz w:val="24"/>
          <w:szCs w:val="24"/>
        </w:rPr>
        <w:t xml:space="preserve"> posiedze</w:t>
      </w:r>
      <w:r>
        <w:rPr>
          <w:rFonts w:ascii="Times New Roman" w:hAnsi="Times New Roman"/>
          <w:bCs/>
          <w:sz w:val="24"/>
          <w:szCs w:val="24"/>
        </w:rPr>
        <w:t>ń, a VII kadencji 3 posiedzenia</w:t>
      </w:r>
      <w:r w:rsidR="00C32561" w:rsidRPr="00232E54">
        <w:rPr>
          <w:rFonts w:ascii="Times New Roman" w:hAnsi="Times New Roman"/>
          <w:bCs/>
          <w:sz w:val="24"/>
          <w:szCs w:val="24"/>
        </w:rPr>
        <w:t>.</w:t>
      </w:r>
    </w:p>
    <w:p w:rsidR="00C32561" w:rsidRPr="00232E54" w:rsidRDefault="00C32561" w:rsidP="00C32561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232E54">
        <w:rPr>
          <w:rFonts w:ascii="Times New Roman" w:hAnsi="Times New Roman"/>
          <w:bCs/>
          <w:sz w:val="24"/>
          <w:szCs w:val="24"/>
        </w:rPr>
        <w:t xml:space="preserve"> Wszystkie posiedzenia Komisji były protokołowane. </w:t>
      </w:r>
      <w:bookmarkStart w:id="0" w:name="_GoBack"/>
      <w:bookmarkEnd w:id="0"/>
      <w:r w:rsidRPr="00232E54">
        <w:rPr>
          <w:rFonts w:ascii="Times New Roman" w:hAnsi="Times New Roman"/>
          <w:bCs/>
          <w:sz w:val="24"/>
          <w:szCs w:val="24"/>
        </w:rPr>
        <w:t xml:space="preserve">Protokoły </w:t>
      </w:r>
      <w:r>
        <w:rPr>
          <w:rFonts w:ascii="Times New Roman" w:hAnsi="Times New Roman"/>
          <w:bCs/>
          <w:sz w:val="24"/>
          <w:szCs w:val="24"/>
        </w:rPr>
        <w:t xml:space="preserve">z </w:t>
      </w:r>
      <w:r w:rsidRPr="00232E54">
        <w:rPr>
          <w:rFonts w:ascii="Times New Roman" w:hAnsi="Times New Roman"/>
          <w:bCs/>
          <w:sz w:val="24"/>
          <w:szCs w:val="24"/>
        </w:rPr>
        <w:t xml:space="preserve">posiedzeń znajdują się w Biurze Rady. </w:t>
      </w:r>
    </w:p>
    <w:p w:rsidR="00416446" w:rsidRDefault="00C32561" w:rsidP="00416446">
      <w:pPr>
        <w:tabs>
          <w:tab w:val="num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416446" w:rsidRDefault="00416446" w:rsidP="00416446">
      <w:pPr>
        <w:tabs>
          <w:tab w:val="num" w:pos="360"/>
        </w:tabs>
        <w:jc w:val="both"/>
        <w:rPr>
          <w:rFonts w:ascii="Times New Roman" w:hAnsi="Times New Roman"/>
        </w:rPr>
      </w:pPr>
    </w:p>
    <w:p w:rsidR="004207C7" w:rsidRDefault="00C32561" w:rsidP="00416446">
      <w:pPr>
        <w:tabs>
          <w:tab w:val="num" w:pos="3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p w:rsidR="00416446" w:rsidRPr="008F0C40" w:rsidRDefault="00416446" w:rsidP="00416446">
      <w:pPr>
        <w:tabs>
          <w:tab w:val="num" w:pos="360"/>
        </w:tabs>
        <w:jc w:val="both"/>
        <w:rPr>
          <w:rFonts w:ascii="Times New Roman" w:hAnsi="Times New Roman"/>
          <w:color w:val="auto"/>
        </w:rPr>
      </w:pPr>
    </w:p>
    <w:p w:rsidR="00416446" w:rsidRPr="008F0C40" w:rsidRDefault="00416446" w:rsidP="00416446">
      <w:pPr>
        <w:tabs>
          <w:tab w:val="num" w:pos="360"/>
        </w:tabs>
        <w:jc w:val="both"/>
        <w:rPr>
          <w:rFonts w:ascii="Times New Roman" w:hAnsi="Times New Roman"/>
          <w:b/>
          <w:color w:val="auto"/>
        </w:rPr>
      </w:pPr>
      <w:r w:rsidRPr="008F0C40">
        <w:rPr>
          <w:rFonts w:ascii="Times New Roman" w:hAnsi="Times New Roman"/>
          <w:color w:val="auto"/>
        </w:rPr>
        <w:t xml:space="preserve">                                                                                          </w:t>
      </w:r>
      <w:r w:rsidRPr="008F0C40">
        <w:rPr>
          <w:rFonts w:ascii="Times New Roman" w:hAnsi="Times New Roman"/>
          <w:b/>
          <w:color w:val="auto"/>
        </w:rPr>
        <w:t>Przewodniczący Rady Miejskiej</w:t>
      </w:r>
    </w:p>
    <w:p w:rsidR="00416446" w:rsidRPr="008F0C40" w:rsidRDefault="00416446" w:rsidP="00416446">
      <w:pPr>
        <w:tabs>
          <w:tab w:val="num" w:pos="360"/>
        </w:tabs>
        <w:jc w:val="both"/>
        <w:rPr>
          <w:rFonts w:ascii="Times New Roman" w:hAnsi="Times New Roman"/>
          <w:b/>
          <w:color w:val="auto"/>
        </w:rPr>
      </w:pPr>
    </w:p>
    <w:p w:rsidR="00416446" w:rsidRPr="008F0C40" w:rsidRDefault="00416446" w:rsidP="00416446">
      <w:pPr>
        <w:tabs>
          <w:tab w:val="num" w:pos="360"/>
        </w:tabs>
        <w:jc w:val="both"/>
        <w:rPr>
          <w:rFonts w:ascii="Times New Roman" w:hAnsi="Times New Roman"/>
          <w:b/>
          <w:color w:val="auto"/>
        </w:rPr>
      </w:pPr>
      <w:r w:rsidRPr="008F0C40">
        <w:rPr>
          <w:rFonts w:ascii="Times New Roman" w:hAnsi="Times New Roman"/>
          <w:b/>
          <w:color w:val="auto"/>
        </w:rPr>
        <w:t xml:space="preserve">                                                                                                mgr Witold GRABIEC</w:t>
      </w:r>
    </w:p>
    <w:p w:rsidR="00734059" w:rsidRDefault="00734059"/>
    <w:sectPr w:rsidR="00734059" w:rsidSect="00734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C0F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61"/>
    <w:rsid w:val="00071968"/>
    <w:rsid w:val="001050EF"/>
    <w:rsid w:val="0025128C"/>
    <w:rsid w:val="00416446"/>
    <w:rsid w:val="004207C7"/>
    <w:rsid w:val="00633F37"/>
    <w:rsid w:val="00734059"/>
    <w:rsid w:val="008F0C40"/>
    <w:rsid w:val="00A8369A"/>
    <w:rsid w:val="00AE68BD"/>
    <w:rsid w:val="00C3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61"/>
    <w:pPr>
      <w:spacing w:after="0" w:line="240" w:lineRule="auto"/>
    </w:pPr>
    <w:rPr>
      <w:rFonts w:ascii="Arial" w:eastAsia="Times New Roman" w:hAnsi="Arial" w:cs="Times New Roman"/>
      <w:color w:val="8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2561"/>
    <w:rPr>
      <w:rFonts w:ascii="Times New Roman" w:hAnsi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25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256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qFormat/>
    <w:rsid w:val="00C3256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2561"/>
    <w:pPr>
      <w:spacing w:after="0" w:line="240" w:lineRule="auto"/>
    </w:pPr>
    <w:rPr>
      <w:rFonts w:ascii="Arial" w:eastAsia="Times New Roman" w:hAnsi="Arial" w:cs="Times New Roman"/>
      <w:color w:val="8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2561"/>
    <w:rPr>
      <w:rFonts w:ascii="Times New Roman" w:hAnsi="Times New Roman"/>
      <w:color w:val="auto"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3256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256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Akapitzlist">
    <w:name w:val="List Paragraph"/>
    <w:basedOn w:val="Normalny"/>
    <w:qFormat/>
    <w:rsid w:val="00C32561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</dc:creator>
  <cp:lastModifiedBy>Ewa Styrkosz</cp:lastModifiedBy>
  <cp:revision>6</cp:revision>
  <dcterms:created xsi:type="dcterms:W3CDTF">2014-12-18T06:36:00Z</dcterms:created>
  <dcterms:modified xsi:type="dcterms:W3CDTF">2014-12-19T11:26:00Z</dcterms:modified>
</cp:coreProperties>
</file>