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3C" w:rsidRPr="00606FD5" w:rsidRDefault="00C9243C" w:rsidP="00C9243C">
      <w:pPr>
        <w:jc w:val="right"/>
        <w:rPr>
          <w:b/>
          <w:sz w:val="22"/>
          <w:szCs w:val="22"/>
        </w:rPr>
      </w:pPr>
      <w:r w:rsidRPr="00606FD5">
        <w:rPr>
          <w:b/>
          <w:sz w:val="22"/>
          <w:szCs w:val="22"/>
        </w:rPr>
        <w:t>Załącznik 6d do SIWZ</w:t>
      </w:r>
    </w:p>
    <w:p w:rsidR="00C9243C" w:rsidRPr="00606FD5" w:rsidRDefault="00C9243C" w:rsidP="00C9243C">
      <w:pPr>
        <w:spacing w:line="360" w:lineRule="auto"/>
        <w:jc w:val="center"/>
        <w:rPr>
          <w:b/>
          <w:sz w:val="22"/>
          <w:szCs w:val="22"/>
        </w:rPr>
      </w:pPr>
      <w:r w:rsidRPr="00606FD5">
        <w:rPr>
          <w:b/>
          <w:sz w:val="22"/>
          <w:szCs w:val="22"/>
        </w:rPr>
        <w:t>Opis przedmiotu zamówienia dla części nr 4</w:t>
      </w:r>
    </w:p>
    <w:sdt>
      <w:sdtPr>
        <w:rPr>
          <w:rFonts w:ascii="Times New Roman" w:hAnsi="Times New Roman"/>
          <w:b w:val="0"/>
          <w:bCs w:val="0"/>
          <w:color w:val="auto"/>
          <w:sz w:val="22"/>
          <w:szCs w:val="22"/>
          <w:lang w:eastAsia="pl-PL"/>
        </w:rPr>
        <w:id w:val="-2018686737"/>
        <w:docPartObj>
          <w:docPartGallery w:val="Table of Contents"/>
          <w:docPartUnique/>
        </w:docPartObj>
      </w:sdtPr>
      <w:sdtEndPr/>
      <w:sdtContent>
        <w:p w:rsidR="00C9243C" w:rsidRPr="00606FD5" w:rsidRDefault="00C9243C" w:rsidP="00C9243C">
          <w:pPr>
            <w:pStyle w:val="Nagwekspisutreci"/>
            <w:rPr>
              <w:rFonts w:ascii="Times New Roman" w:hAnsi="Times New Roman"/>
              <w:sz w:val="22"/>
              <w:szCs w:val="22"/>
            </w:rPr>
          </w:pPr>
          <w:r w:rsidRPr="00606FD5">
            <w:rPr>
              <w:rFonts w:ascii="Times New Roman" w:hAnsi="Times New Roman"/>
              <w:sz w:val="22"/>
              <w:szCs w:val="22"/>
            </w:rPr>
            <w:t>Spis treści</w:t>
          </w:r>
        </w:p>
        <w:p w:rsidR="00C9243C" w:rsidRPr="00606FD5" w:rsidRDefault="00594D5A" w:rsidP="00C9243C">
          <w:pPr>
            <w:pStyle w:val="Spistreci1"/>
            <w:rPr>
              <w:rFonts w:eastAsiaTheme="minorEastAsia"/>
              <w:noProof/>
              <w:sz w:val="22"/>
              <w:szCs w:val="22"/>
            </w:rPr>
          </w:pPr>
          <w:r w:rsidRPr="00606FD5">
            <w:rPr>
              <w:sz w:val="22"/>
              <w:szCs w:val="22"/>
            </w:rPr>
            <w:fldChar w:fldCharType="begin"/>
          </w:r>
          <w:r w:rsidR="00C9243C" w:rsidRPr="00606FD5">
            <w:rPr>
              <w:sz w:val="22"/>
              <w:szCs w:val="22"/>
            </w:rPr>
            <w:instrText xml:space="preserve"> TOC \o "1-3" \h \z \u </w:instrText>
          </w:r>
          <w:r w:rsidRPr="00606FD5">
            <w:rPr>
              <w:sz w:val="22"/>
              <w:szCs w:val="22"/>
            </w:rPr>
            <w:fldChar w:fldCharType="separate"/>
          </w:r>
          <w:hyperlink w:anchor="_Toc472606434" w:history="1">
            <w:r w:rsidR="00C9243C" w:rsidRPr="00606FD5">
              <w:rPr>
                <w:rStyle w:val="Hipercze"/>
                <w:noProof/>
                <w:sz w:val="22"/>
                <w:szCs w:val="22"/>
              </w:rPr>
              <w:t>Wymagania wspólne</w:t>
            </w:r>
            <w:r w:rsidR="00C9243C" w:rsidRPr="00606FD5">
              <w:rPr>
                <w:noProof/>
                <w:webHidden/>
                <w:sz w:val="22"/>
                <w:szCs w:val="22"/>
              </w:rPr>
              <w:tab/>
            </w:r>
            <w:r w:rsidRPr="00606FD5">
              <w:rPr>
                <w:noProof/>
                <w:webHidden/>
                <w:sz w:val="22"/>
                <w:szCs w:val="22"/>
              </w:rPr>
              <w:fldChar w:fldCharType="begin"/>
            </w:r>
            <w:r w:rsidR="00C9243C" w:rsidRPr="00606FD5">
              <w:rPr>
                <w:noProof/>
                <w:webHidden/>
                <w:sz w:val="22"/>
                <w:szCs w:val="22"/>
              </w:rPr>
              <w:instrText xml:space="preserve"> PAGEREF _Toc472606434 \h </w:instrText>
            </w:r>
            <w:r w:rsidRPr="00606FD5">
              <w:rPr>
                <w:noProof/>
                <w:webHidden/>
                <w:sz w:val="22"/>
                <w:szCs w:val="22"/>
              </w:rPr>
            </w:r>
            <w:r w:rsidRPr="00606FD5">
              <w:rPr>
                <w:noProof/>
                <w:webHidden/>
                <w:sz w:val="22"/>
                <w:szCs w:val="22"/>
              </w:rPr>
              <w:fldChar w:fldCharType="separate"/>
            </w:r>
            <w:r w:rsidR="00C9243C">
              <w:rPr>
                <w:noProof/>
                <w:webHidden/>
                <w:sz w:val="22"/>
                <w:szCs w:val="22"/>
              </w:rPr>
              <w:t>3</w:t>
            </w:r>
            <w:r w:rsidRPr="00606FD5">
              <w:rPr>
                <w:noProof/>
                <w:webHidden/>
                <w:sz w:val="22"/>
                <w:szCs w:val="22"/>
              </w:rPr>
              <w:fldChar w:fldCharType="end"/>
            </w:r>
          </w:hyperlink>
        </w:p>
        <w:p w:rsidR="00C9243C" w:rsidRPr="00606FD5" w:rsidRDefault="005B6F6E" w:rsidP="00C9243C">
          <w:pPr>
            <w:pStyle w:val="Spistreci2"/>
            <w:rPr>
              <w:rFonts w:ascii="Times New Roman" w:hAnsi="Times New Roman"/>
              <w:noProof/>
            </w:rPr>
          </w:pPr>
          <w:hyperlink w:anchor="_Toc472606435" w:history="1">
            <w:r w:rsidR="00C9243C" w:rsidRPr="00606FD5">
              <w:rPr>
                <w:rStyle w:val="Hipercze"/>
                <w:rFonts w:ascii="Times New Roman" w:hAnsi="Times New Roman"/>
                <w:noProof/>
              </w:rPr>
              <w:t>Zgodność z przepisami prawa</w:t>
            </w:r>
            <w:r w:rsidR="00C9243C" w:rsidRPr="00606FD5">
              <w:rPr>
                <w:rFonts w:ascii="Times New Roman" w:hAnsi="Times New Roman"/>
                <w:noProof/>
                <w:webHidden/>
              </w:rPr>
              <w:tab/>
            </w:r>
            <w:r w:rsidR="00594D5A" w:rsidRPr="00606FD5">
              <w:rPr>
                <w:rFonts w:ascii="Times New Roman" w:hAnsi="Times New Roman"/>
                <w:noProof/>
                <w:webHidden/>
              </w:rPr>
              <w:fldChar w:fldCharType="begin"/>
            </w:r>
            <w:r w:rsidR="00C9243C" w:rsidRPr="00606FD5">
              <w:rPr>
                <w:rFonts w:ascii="Times New Roman" w:hAnsi="Times New Roman"/>
                <w:noProof/>
                <w:webHidden/>
              </w:rPr>
              <w:instrText xml:space="preserve"> PAGEREF _Toc472606435 \h </w:instrText>
            </w:r>
            <w:r w:rsidR="00594D5A" w:rsidRPr="00606FD5">
              <w:rPr>
                <w:rFonts w:ascii="Times New Roman" w:hAnsi="Times New Roman"/>
                <w:noProof/>
                <w:webHidden/>
              </w:rPr>
            </w:r>
            <w:r w:rsidR="00594D5A" w:rsidRPr="00606FD5">
              <w:rPr>
                <w:rFonts w:ascii="Times New Roman" w:hAnsi="Times New Roman"/>
                <w:noProof/>
                <w:webHidden/>
              </w:rPr>
              <w:fldChar w:fldCharType="separate"/>
            </w:r>
            <w:r w:rsidR="00C9243C">
              <w:rPr>
                <w:rFonts w:ascii="Times New Roman" w:hAnsi="Times New Roman"/>
                <w:noProof/>
                <w:webHidden/>
              </w:rPr>
              <w:t>3</w:t>
            </w:r>
            <w:r w:rsidR="00594D5A" w:rsidRPr="00606FD5">
              <w:rPr>
                <w:rFonts w:ascii="Times New Roman" w:hAnsi="Times New Roman"/>
                <w:noProof/>
                <w:webHidden/>
              </w:rPr>
              <w:fldChar w:fldCharType="end"/>
            </w:r>
          </w:hyperlink>
        </w:p>
        <w:p w:rsidR="00C9243C" w:rsidRPr="00606FD5" w:rsidRDefault="005B6F6E" w:rsidP="00C9243C">
          <w:pPr>
            <w:pStyle w:val="Spistreci2"/>
            <w:rPr>
              <w:rFonts w:ascii="Times New Roman" w:hAnsi="Times New Roman"/>
              <w:noProof/>
            </w:rPr>
          </w:pPr>
          <w:hyperlink w:anchor="_Toc472606436" w:history="1">
            <w:r w:rsidR="00C9243C" w:rsidRPr="00606FD5">
              <w:rPr>
                <w:rStyle w:val="Hipercze"/>
                <w:rFonts w:ascii="Times New Roman" w:hAnsi="Times New Roman"/>
                <w:noProof/>
              </w:rPr>
              <w:t>Integracja systemów</w:t>
            </w:r>
            <w:r w:rsidR="00C9243C" w:rsidRPr="00606FD5">
              <w:rPr>
                <w:rFonts w:ascii="Times New Roman" w:hAnsi="Times New Roman"/>
                <w:noProof/>
                <w:webHidden/>
              </w:rPr>
              <w:tab/>
            </w:r>
            <w:r w:rsidR="00594D5A" w:rsidRPr="00606FD5">
              <w:rPr>
                <w:rFonts w:ascii="Times New Roman" w:hAnsi="Times New Roman"/>
                <w:noProof/>
                <w:webHidden/>
              </w:rPr>
              <w:fldChar w:fldCharType="begin"/>
            </w:r>
            <w:r w:rsidR="00C9243C" w:rsidRPr="00606FD5">
              <w:rPr>
                <w:rFonts w:ascii="Times New Roman" w:hAnsi="Times New Roman"/>
                <w:noProof/>
                <w:webHidden/>
              </w:rPr>
              <w:instrText xml:space="preserve"> PAGEREF _Toc472606436 \h </w:instrText>
            </w:r>
            <w:r w:rsidR="00594D5A" w:rsidRPr="00606FD5">
              <w:rPr>
                <w:rFonts w:ascii="Times New Roman" w:hAnsi="Times New Roman"/>
                <w:noProof/>
                <w:webHidden/>
              </w:rPr>
            </w:r>
            <w:r w:rsidR="00594D5A" w:rsidRPr="00606FD5">
              <w:rPr>
                <w:rFonts w:ascii="Times New Roman" w:hAnsi="Times New Roman"/>
                <w:noProof/>
                <w:webHidden/>
              </w:rPr>
              <w:fldChar w:fldCharType="separate"/>
            </w:r>
            <w:r w:rsidR="00C9243C">
              <w:rPr>
                <w:rFonts w:ascii="Times New Roman" w:hAnsi="Times New Roman"/>
                <w:noProof/>
                <w:webHidden/>
              </w:rPr>
              <w:t>6</w:t>
            </w:r>
            <w:r w:rsidR="00594D5A" w:rsidRPr="00606FD5">
              <w:rPr>
                <w:rFonts w:ascii="Times New Roman" w:hAnsi="Times New Roman"/>
                <w:noProof/>
                <w:webHidden/>
              </w:rPr>
              <w:fldChar w:fldCharType="end"/>
            </w:r>
          </w:hyperlink>
        </w:p>
        <w:p w:rsidR="00C9243C" w:rsidRPr="00606FD5" w:rsidRDefault="005B6F6E" w:rsidP="00C9243C">
          <w:pPr>
            <w:pStyle w:val="Spistreci1"/>
            <w:rPr>
              <w:rFonts w:eastAsiaTheme="minorEastAsia"/>
              <w:noProof/>
              <w:sz w:val="22"/>
              <w:szCs w:val="22"/>
            </w:rPr>
          </w:pPr>
          <w:hyperlink w:anchor="_Toc472606437" w:history="1">
            <w:r w:rsidR="00C9243C" w:rsidRPr="00606FD5">
              <w:rPr>
                <w:rStyle w:val="Hipercze"/>
                <w:noProof/>
                <w:sz w:val="22"/>
                <w:szCs w:val="22"/>
              </w:rPr>
              <w:t>I.</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Uruchomienie punktu potwierdzania profili zaufanych</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_Toc472606437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38"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Dostosowanie procedur związanych z profilami zaufanymi oraz stworzenie projektów oświadczeń załączanych do wniosku</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_Toc472606438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39"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Audyt i aktualizacja polityki bezpieczeństwa i dokumentacji ochrony danych osobowych</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_Toc472606439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7</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0" w:history="1">
            <w:r w:rsidR="00C9243C" w:rsidRPr="00606FD5">
              <w:rPr>
                <w:rStyle w:val="Hipercze"/>
                <w:noProof/>
                <w:sz w:val="22"/>
                <w:szCs w:val="22"/>
              </w:rPr>
              <w:t>II.</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Elektronizacja procesu prowadzenia dialogu społecznego</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_Toc472606440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7</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1"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Zakup licencji elektronicznego systemu dialogu społecznego dla Urzędu Miasta Jordanowa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_Toc472606441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7</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42" w:history="1">
            <w:r w:rsidR="00C9243C" w:rsidRPr="00606FD5">
              <w:rPr>
                <w:rStyle w:val="Hipercze"/>
                <w:noProof/>
                <w:sz w:val="22"/>
                <w:szCs w:val="22"/>
              </w:rPr>
              <w:t>1)</w:t>
            </w:r>
            <w:r w:rsidR="00C9243C" w:rsidRPr="00606FD5">
              <w:rPr>
                <w:rFonts w:eastAsiaTheme="minorEastAsia"/>
                <w:noProof/>
                <w:sz w:val="22"/>
                <w:szCs w:val="22"/>
              </w:rPr>
              <w:tab/>
            </w:r>
            <w:r w:rsidR="00C9243C" w:rsidRPr="00606FD5">
              <w:rPr>
                <w:rStyle w:val="Hipercze"/>
                <w:noProof/>
                <w:sz w:val="22"/>
                <w:szCs w:val="22"/>
              </w:rPr>
              <w:t>Minimalne wymagania systemu</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_Toc472606442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7</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3"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Wdrożenie elektronicznego systemu dialogu społecznego na serwerach Urzędu Miasta Jordanów i asysta techniczna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_Toc472606443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13</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4" w:history="1">
            <w:r w:rsidR="00C9243C" w:rsidRPr="00606FD5">
              <w:rPr>
                <w:rStyle w:val="Hipercze"/>
                <w:noProof/>
                <w:sz w:val="22"/>
                <w:szCs w:val="22"/>
              </w:rPr>
              <w:t>c.</w:t>
            </w:r>
            <w:r w:rsidR="00C9243C" w:rsidRPr="00606FD5">
              <w:rPr>
                <w:rFonts w:eastAsiaTheme="minorEastAsia"/>
                <w:noProof/>
                <w:sz w:val="22"/>
                <w:szCs w:val="22"/>
              </w:rPr>
              <w:tab/>
            </w:r>
            <w:r w:rsidR="00C9243C" w:rsidRPr="00606FD5">
              <w:rPr>
                <w:rStyle w:val="Hipercze"/>
                <w:noProof/>
                <w:sz w:val="22"/>
                <w:szCs w:val="22"/>
              </w:rPr>
              <w:t>Opracowanie i wdrożenie e-usług na platformie ePUAP</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_Toc472606444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14</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5" w:history="1">
            <w:r w:rsidR="00C9243C" w:rsidRPr="00606FD5">
              <w:rPr>
                <w:rStyle w:val="Hipercze"/>
                <w:noProof/>
                <w:sz w:val="22"/>
                <w:szCs w:val="22"/>
              </w:rPr>
              <w:t>III.</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Uruchomienie systemu komunikacji mobilnej</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_Toc472606445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15</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46"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Zakup licencji systemu komunikacji mobilnej dla Urzędu Miasta Jordanowa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_Toc472606446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15</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47" w:history="1">
            <w:r w:rsidR="00C9243C" w:rsidRPr="00606FD5">
              <w:rPr>
                <w:rStyle w:val="Hipercze"/>
                <w:noProof/>
                <w:sz w:val="22"/>
                <w:szCs w:val="22"/>
              </w:rPr>
              <w:t>1)</w:t>
            </w:r>
            <w:r w:rsidR="00C9243C" w:rsidRPr="00606FD5">
              <w:rPr>
                <w:rFonts w:eastAsiaTheme="minorEastAsia"/>
                <w:noProof/>
                <w:sz w:val="22"/>
                <w:szCs w:val="22"/>
              </w:rPr>
              <w:tab/>
            </w:r>
            <w:r w:rsidR="00C9243C" w:rsidRPr="00606FD5">
              <w:rPr>
                <w:rStyle w:val="Hipercze"/>
                <w:noProof/>
                <w:sz w:val="22"/>
                <w:szCs w:val="22"/>
              </w:rPr>
              <w:t>Podstawowe wymagania funkcjonalne systemu</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_Toc472606447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15</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48" w:history="1">
            <w:r w:rsidR="00C9243C" w:rsidRPr="00606FD5">
              <w:rPr>
                <w:rStyle w:val="Hipercze"/>
                <w:noProof/>
                <w:sz w:val="22"/>
                <w:szCs w:val="22"/>
              </w:rPr>
              <w:t>2)</w:t>
            </w:r>
            <w:r w:rsidR="00C9243C" w:rsidRPr="00606FD5">
              <w:rPr>
                <w:rFonts w:eastAsiaTheme="minorEastAsia"/>
                <w:noProof/>
                <w:sz w:val="22"/>
                <w:szCs w:val="22"/>
              </w:rPr>
              <w:tab/>
            </w:r>
            <w:r w:rsidR="00C9243C" w:rsidRPr="00606FD5">
              <w:rPr>
                <w:rStyle w:val="Hipercze"/>
                <w:noProof/>
                <w:sz w:val="22"/>
                <w:szCs w:val="22"/>
              </w:rPr>
              <w:t>Szczegółowe wymagania funkcjonalne systemu</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_Toc472606448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15</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49" w:history="1">
            <w:r w:rsidR="00C9243C" w:rsidRPr="00606FD5">
              <w:rPr>
                <w:rStyle w:val="Hipercze"/>
                <w:noProof/>
                <w:sz w:val="22"/>
                <w:szCs w:val="22"/>
              </w:rPr>
              <w:t>3)</w:t>
            </w:r>
            <w:r w:rsidR="00C9243C" w:rsidRPr="00606FD5">
              <w:rPr>
                <w:rFonts w:eastAsiaTheme="minorEastAsia"/>
                <w:noProof/>
                <w:sz w:val="22"/>
                <w:szCs w:val="22"/>
              </w:rPr>
              <w:tab/>
            </w:r>
            <w:r w:rsidR="00C9243C" w:rsidRPr="00606FD5">
              <w:rPr>
                <w:rStyle w:val="Hipercze"/>
                <w:noProof/>
                <w:sz w:val="22"/>
                <w:szCs w:val="22"/>
              </w:rPr>
              <w:t>Wymagania niefunkcjonalne</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_Toc472606449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16</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50" w:history="1">
            <w:r w:rsidR="00C9243C" w:rsidRPr="00606FD5">
              <w:rPr>
                <w:rStyle w:val="Hipercze"/>
                <w:noProof/>
                <w:sz w:val="22"/>
                <w:szCs w:val="22"/>
              </w:rPr>
              <w:t>4)</w:t>
            </w:r>
            <w:r w:rsidR="00C9243C" w:rsidRPr="00606FD5">
              <w:rPr>
                <w:rFonts w:eastAsiaTheme="minorEastAsia"/>
                <w:noProof/>
                <w:sz w:val="22"/>
                <w:szCs w:val="22"/>
              </w:rPr>
              <w:tab/>
            </w:r>
            <w:r w:rsidR="00C9243C" w:rsidRPr="00606FD5">
              <w:rPr>
                <w:rStyle w:val="Hipercze"/>
                <w:noProof/>
                <w:sz w:val="22"/>
                <w:szCs w:val="22"/>
              </w:rPr>
              <w:t>Integracja z ePUAP</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_Toc472606450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17</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1"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Wdrożenie systemu komunikacji mobilnej na serwerach Urzędu Miasta Jordanowa i asysta technicz</w:t>
            </w:r>
            <w:r w:rsidR="00C9243C" w:rsidRPr="008970FB">
              <w:rPr>
                <w:rStyle w:val="Hipercze"/>
                <w:noProof/>
                <w:sz w:val="22"/>
                <w:szCs w:val="22"/>
              </w:rPr>
              <w:t>n</w:t>
            </w:r>
            <w:r w:rsidR="00C9243C" w:rsidRPr="00606FD5">
              <w:rPr>
                <w:rStyle w:val="Hipercze"/>
                <w:noProof/>
                <w:sz w:val="22"/>
                <w:szCs w:val="22"/>
              </w:rPr>
              <w:t>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_Toc472606451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17</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2" w:history="1">
            <w:r w:rsidR="00C9243C" w:rsidRPr="00606FD5">
              <w:rPr>
                <w:rStyle w:val="Hipercze"/>
                <w:noProof/>
                <w:sz w:val="22"/>
                <w:szCs w:val="22"/>
              </w:rPr>
              <w:t>c.</w:t>
            </w:r>
            <w:r w:rsidR="00C9243C" w:rsidRPr="00606FD5">
              <w:rPr>
                <w:rFonts w:eastAsiaTheme="minorEastAsia"/>
                <w:noProof/>
                <w:sz w:val="22"/>
                <w:szCs w:val="22"/>
              </w:rPr>
              <w:tab/>
            </w:r>
            <w:r w:rsidR="00C9243C" w:rsidRPr="00606FD5">
              <w:rPr>
                <w:rStyle w:val="Hipercze"/>
                <w:noProof/>
                <w:sz w:val="22"/>
                <w:szCs w:val="22"/>
              </w:rPr>
              <w:t>Opracowanie i wdrożenie e-usługi w systemie na platformie ePUAP</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_Toc472606452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18</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3" w:history="1">
            <w:r w:rsidR="00C9243C" w:rsidRPr="00606FD5">
              <w:rPr>
                <w:rStyle w:val="Hipercze"/>
                <w:noProof/>
                <w:sz w:val="22"/>
                <w:szCs w:val="22"/>
              </w:rPr>
              <w:t>IV.</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Uruchomienie e-usług finansowych</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_Toc472606453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18</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4"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Zakup licencji zintegrowanego systemu dziedzinowego dla Urzędu Miasta Jordanowa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_Toc472606454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18</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55" w:history="1">
            <w:r w:rsidR="00C9243C" w:rsidRPr="00606FD5">
              <w:rPr>
                <w:rStyle w:val="Hipercze"/>
                <w:noProof/>
                <w:sz w:val="22"/>
                <w:szCs w:val="22"/>
              </w:rPr>
              <w:t>1)</w:t>
            </w:r>
            <w:r w:rsidR="00C9243C" w:rsidRPr="00606FD5">
              <w:rPr>
                <w:rFonts w:eastAsiaTheme="minorEastAsia"/>
                <w:noProof/>
                <w:sz w:val="22"/>
                <w:szCs w:val="22"/>
              </w:rPr>
              <w:tab/>
            </w:r>
            <w:r w:rsidR="00C9243C" w:rsidRPr="00606FD5">
              <w:rPr>
                <w:rStyle w:val="Hipercze"/>
                <w:noProof/>
                <w:sz w:val="22"/>
                <w:szCs w:val="22"/>
              </w:rPr>
              <w:t>Wymagania funkcjonalne dla systemu zintegrowanego</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_Toc472606455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20</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6"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Wdrożenie zintegrowanego systemu dziedzinowego i asysta techniczna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_Toc472606456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45</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7" w:history="1">
            <w:r w:rsidR="00C9243C" w:rsidRPr="00606FD5">
              <w:rPr>
                <w:rStyle w:val="Hipercze"/>
                <w:noProof/>
                <w:sz w:val="22"/>
                <w:szCs w:val="22"/>
              </w:rPr>
              <w:t>c.</w:t>
            </w:r>
            <w:r w:rsidR="00C9243C" w:rsidRPr="00606FD5">
              <w:rPr>
                <w:rFonts w:eastAsiaTheme="minorEastAsia"/>
                <w:noProof/>
                <w:sz w:val="22"/>
                <w:szCs w:val="22"/>
              </w:rPr>
              <w:tab/>
            </w:r>
            <w:r w:rsidR="00C9243C" w:rsidRPr="00606FD5">
              <w:rPr>
                <w:rStyle w:val="Hipercze"/>
                <w:noProof/>
                <w:sz w:val="22"/>
                <w:szCs w:val="22"/>
              </w:rPr>
              <w:t>Wyposażenie serwerowni - zakup oprogramowania systemowego i bazodanowego</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_Toc472606457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48</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58" w:history="1">
            <w:r w:rsidR="00C9243C" w:rsidRPr="00606FD5">
              <w:rPr>
                <w:rStyle w:val="Hipercze"/>
                <w:noProof/>
                <w:sz w:val="22"/>
                <w:szCs w:val="22"/>
              </w:rPr>
              <w:t>d.</w:t>
            </w:r>
            <w:r w:rsidR="00C9243C" w:rsidRPr="00606FD5">
              <w:rPr>
                <w:rFonts w:eastAsiaTheme="minorEastAsia"/>
                <w:noProof/>
                <w:sz w:val="22"/>
                <w:szCs w:val="22"/>
              </w:rPr>
              <w:tab/>
            </w:r>
            <w:r w:rsidR="00C9243C" w:rsidRPr="00606FD5">
              <w:rPr>
                <w:rStyle w:val="Hipercze"/>
                <w:noProof/>
                <w:sz w:val="22"/>
                <w:szCs w:val="22"/>
              </w:rPr>
              <w:t>Zakup licencji portalu informacyjno-płatniczego dla Urzędu Miasta Jordanowa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_Toc472606458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51</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59" w:history="1">
            <w:r w:rsidR="00C9243C" w:rsidRPr="00606FD5">
              <w:rPr>
                <w:rStyle w:val="Hipercze"/>
                <w:noProof/>
                <w:sz w:val="22"/>
                <w:szCs w:val="22"/>
              </w:rPr>
              <w:t>1)</w:t>
            </w:r>
            <w:r w:rsidR="00C9243C" w:rsidRPr="00606FD5">
              <w:rPr>
                <w:rFonts w:eastAsiaTheme="minorEastAsia"/>
                <w:noProof/>
                <w:sz w:val="22"/>
                <w:szCs w:val="22"/>
              </w:rPr>
              <w:tab/>
            </w:r>
            <w:r w:rsidR="00C9243C" w:rsidRPr="00606FD5">
              <w:rPr>
                <w:rStyle w:val="Hipercze"/>
                <w:noProof/>
                <w:sz w:val="22"/>
                <w:szCs w:val="22"/>
              </w:rPr>
              <w:t>Architektura systemu i wymagania niefunkcjonalne</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_Toc472606459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51</w:t>
            </w:r>
            <w:r w:rsidR="00594D5A" w:rsidRPr="00606FD5">
              <w:rPr>
                <w:noProof/>
                <w:webHidden/>
                <w:sz w:val="22"/>
                <w:szCs w:val="22"/>
              </w:rPr>
              <w:fldChar w:fldCharType="end"/>
            </w:r>
          </w:hyperlink>
        </w:p>
        <w:p w:rsidR="00C9243C" w:rsidRPr="00606FD5" w:rsidRDefault="005B6F6E" w:rsidP="00C9243C">
          <w:pPr>
            <w:pStyle w:val="Spistreci3"/>
            <w:rPr>
              <w:rFonts w:eastAsiaTheme="minorEastAsia"/>
              <w:noProof/>
              <w:sz w:val="22"/>
              <w:szCs w:val="22"/>
            </w:rPr>
          </w:pPr>
          <w:hyperlink w:anchor="_Toc472606460" w:history="1">
            <w:r w:rsidR="00C9243C" w:rsidRPr="00606FD5">
              <w:rPr>
                <w:rStyle w:val="Hipercze"/>
                <w:noProof/>
                <w:sz w:val="22"/>
                <w:szCs w:val="22"/>
              </w:rPr>
              <w:t>2)</w:t>
            </w:r>
            <w:r w:rsidR="00C9243C" w:rsidRPr="00606FD5">
              <w:rPr>
                <w:rFonts w:eastAsiaTheme="minorEastAsia"/>
                <w:noProof/>
                <w:sz w:val="22"/>
                <w:szCs w:val="22"/>
              </w:rPr>
              <w:tab/>
            </w:r>
            <w:r w:rsidR="00C9243C" w:rsidRPr="00606FD5">
              <w:rPr>
                <w:rStyle w:val="Hipercze"/>
                <w:noProof/>
                <w:sz w:val="22"/>
                <w:szCs w:val="22"/>
              </w:rPr>
              <w:t>Wymagania funkcjonalne portalu informacyjno-płatniczego</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_Toc472606460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53</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1" w:history="1">
            <w:r w:rsidR="00C9243C" w:rsidRPr="00606FD5">
              <w:rPr>
                <w:rStyle w:val="Hipercze"/>
                <w:noProof/>
                <w:sz w:val="22"/>
                <w:szCs w:val="22"/>
              </w:rPr>
              <w:t>e.</w:t>
            </w:r>
            <w:r w:rsidR="00C9243C" w:rsidRPr="00606FD5">
              <w:rPr>
                <w:rFonts w:eastAsiaTheme="minorEastAsia"/>
                <w:noProof/>
                <w:sz w:val="22"/>
                <w:szCs w:val="22"/>
              </w:rPr>
              <w:tab/>
            </w:r>
            <w:r w:rsidR="00C9243C" w:rsidRPr="00606FD5">
              <w:rPr>
                <w:rStyle w:val="Hipercze"/>
                <w:noProof/>
                <w:sz w:val="22"/>
                <w:szCs w:val="22"/>
              </w:rPr>
              <w:t>Wdrożenie portalu informacyjno-płatniczego i asysta techniczna</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_Toc472606461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54</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2" w:history="1">
            <w:r w:rsidR="00C9243C" w:rsidRPr="00606FD5">
              <w:rPr>
                <w:rStyle w:val="Hipercze"/>
                <w:noProof/>
                <w:sz w:val="22"/>
                <w:szCs w:val="22"/>
              </w:rPr>
              <w:t>f.</w:t>
            </w:r>
            <w:r w:rsidR="00C9243C" w:rsidRPr="00606FD5">
              <w:rPr>
                <w:rFonts w:eastAsiaTheme="minorEastAsia"/>
                <w:noProof/>
                <w:sz w:val="22"/>
                <w:szCs w:val="22"/>
              </w:rPr>
              <w:tab/>
            </w:r>
            <w:r w:rsidR="00C9243C" w:rsidRPr="00606FD5">
              <w:rPr>
                <w:rStyle w:val="Hipercze"/>
                <w:noProof/>
                <w:sz w:val="22"/>
                <w:szCs w:val="22"/>
              </w:rPr>
              <w:t>Opracowanie i wdrożenie e-usług na platformie ePUAP</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_Toc472606462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55</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3" w:history="1">
            <w:r w:rsidR="00C9243C" w:rsidRPr="00606FD5">
              <w:rPr>
                <w:rStyle w:val="Hipercze"/>
                <w:noProof/>
                <w:sz w:val="22"/>
                <w:szCs w:val="22"/>
              </w:rPr>
              <w:t>V.</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Wdrożenie e-usług publicznych dla urzędu</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_Toc472606463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55</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4"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Audyt obecnie istniejących procedur i dokumentów dotyczących elektronizowanych e-usług</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_Toc472606464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55</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5"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Przygotowanie ustandaryzowanych projektów dokumentów niezbędnych przy świadczeniu e-usług</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_Toc472606465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56</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6" w:history="1">
            <w:r w:rsidR="00C9243C" w:rsidRPr="00606FD5">
              <w:rPr>
                <w:rStyle w:val="Hipercze"/>
                <w:noProof/>
                <w:sz w:val="22"/>
                <w:szCs w:val="22"/>
              </w:rPr>
              <w:t>c.</w:t>
            </w:r>
            <w:r w:rsidR="00C9243C" w:rsidRPr="00606FD5">
              <w:rPr>
                <w:rFonts w:eastAsiaTheme="minorEastAsia"/>
                <w:noProof/>
                <w:sz w:val="22"/>
                <w:szCs w:val="22"/>
              </w:rPr>
              <w:tab/>
            </w:r>
            <w:r w:rsidR="00C9243C" w:rsidRPr="00606FD5">
              <w:rPr>
                <w:rStyle w:val="Hipercze"/>
                <w:noProof/>
                <w:sz w:val="22"/>
                <w:szCs w:val="22"/>
              </w:rPr>
              <w:t>Przygotowanie formularzy e-usług</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_Toc472606466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56</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7" w:history="1">
            <w:r w:rsidR="00C9243C" w:rsidRPr="00606FD5">
              <w:rPr>
                <w:rStyle w:val="Hipercze"/>
                <w:noProof/>
                <w:sz w:val="22"/>
                <w:szCs w:val="22"/>
              </w:rPr>
              <w:t>d.</w:t>
            </w:r>
            <w:r w:rsidR="00C9243C" w:rsidRPr="00606FD5">
              <w:rPr>
                <w:rFonts w:eastAsiaTheme="minorEastAsia"/>
                <w:noProof/>
                <w:sz w:val="22"/>
                <w:szCs w:val="22"/>
              </w:rPr>
              <w:tab/>
            </w:r>
            <w:r w:rsidR="00C9243C" w:rsidRPr="00606FD5">
              <w:rPr>
                <w:rStyle w:val="Hipercze"/>
                <w:noProof/>
                <w:sz w:val="22"/>
                <w:szCs w:val="22"/>
              </w:rPr>
              <w:t>Konfiguracja ESP na ePUAP w zakresie świadczonych usług</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_Toc472606467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58</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8" w:history="1">
            <w:r w:rsidR="00C9243C" w:rsidRPr="00606FD5">
              <w:rPr>
                <w:rStyle w:val="Hipercze"/>
                <w:noProof/>
                <w:sz w:val="22"/>
                <w:szCs w:val="22"/>
              </w:rPr>
              <w:t>VI.</w:t>
            </w:r>
            <w:r w:rsidR="00C9243C" w:rsidRPr="00606FD5">
              <w:rPr>
                <w:rFonts w:eastAsiaTheme="minorEastAsia"/>
                <w:noProof/>
                <w:sz w:val="22"/>
                <w:szCs w:val="22"/>
              </w:rPr>
              <w:tab/>
            </w:r>
            <w:r w:rsidR="00C9243C" w:rsidRPr="00606FD5">
              <w:rPr>
                <w:rStyle w:val="Hipercze"/>
                <w:noProof/>
                <w:sz w:val="22"/>
                <w:szCs w:val="22"/>
              </w:rPr>
              <w:t>Szczegółowy opis przedmiotu zamówienia – zadanie Szkolenia z zakresu tematyki dotyczącej  e-administracji</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_Toc472606468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61</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69" w:history="1">
            <w:r w:rsidR="00C9243C" w:rsidRPr="00606FD5">
              <w:rPr>
                <w:rStyle w:val="Hipercze"/>
                <w:noProof/>
                <w:sz w:val="22"/>
                <w:szCs w:val="22"/>
              </w:rPr>
              <w:t>a.</w:t>
            </w:r>
            <w:r w:rsidR="00C9243C" w:rsidRPr="00606FD5">
              <w:rPr>
                <w:rFonts w:eastAsiaTheme="minorEastAsia"/>
                <w:noProof/>
                <w:sz w:val="22"/>
                <w:szCs w:val="22"/>
              </w:rPr>
              <w:tab/>
            </w:r>
            <w:r w:rsidR="00C9243C" w:rsidRPr="00606FD5">
              <w:rPr>
                <w:rStyle w:val="Hipercze"/>
                <w:noProof/>
                <w:sz w:val="22"/>
                <w:szCs w:val="22"/>
              </w:rPr>
              <w:t>Przeprowadzenie szkolenia - Administrator platformy ePUAP (16 godz. x 1gr. x 1 os./gr. = 16 godz.)</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_Toc472606469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61</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70" w:history="1">
            <w:r w:rsidR="00C9243C" w:rsidRPr="00606FD5">
              <w:rPr>
                <w:rStyle w:val="Hipercze"/>
                <w:noProof/>
                <w:sz w:val="22"/>
                <w:szCs w:val="22"/>
              </w:rPr>
              <w:t>b.</w:t>
            </w:r>
            <w:r w:rsidR="00C9243C" w:rsidRPr="00606FD5">
              <w:rPr>
                <w:rFonts w:eastAsiaTheme="minorEastAsia"/>
                <w:noProof/>
                <w:sz w:val="22"/>
                <w:szCs w:val="22"/>
              </w:rPr>
              <w:tab/>
            </w:r>
            <w:r w:rsidR="00C9243C" w:rsidRPr="00606FD5">
              <w:rPr>
                <w:rStyle w:val="Hipercze"/>
                <w:noProof/>
                <w:sz w:val="22"/>
                <w:szCs w:val="22"/>
              </w:rPr>
              <w:t>Przeprowadzenie szkolenia - Wydawanie profili zaufanych (8 godz.x1gr.x2 os.gr.=8 godz.)</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_Toc472606470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61</w:t>
            </w:r>
            <w:r w:rsidR="00594D5A" w:rsidRPr="00606FD5">
              <w:rPr>
                <w:noProof/>
                <w:webHidden/>
                <w:sz w:val="22"/>
                <w:szCs w:val="22"/>
              </w:rPr>
              <w:fldChar w:fldCharType="end"/>
            </w:r>
          </w:hyperlink>
        </w:p>
        <w:p w:rsidR="00C9243C" w:rsidRPr="00606FD5" w:rsidRDefault="005B6F6E" w:rsidP="00C9243C">
          <w:pPr>
            <w:pStyle w:val="Spistreci1"/>
            <w:rPr>
              <w:rFonts w:eastAsiaTheme="minorEastAsia"/>
              <w:noProof/>
              <w:sz w:val="22"/>
              <w:szCs w:val="22"/>
            </w:rPr>
          </w:pPr>
          <w:hyperlink w:anchor="_Toc472606471" w:history="1">
            <w:r w:rsidR="00C9243C" w:rsidRPr="00606FD5">
              <w:rPr>
                <w:rStyle w:val="Hipercze"/>
                <w:noProof/>
                <w:sz w:val="22"/>
                <w:szCs w:val="22"/>
              </w:rPr>
              <w:t>c.</w:t>
            </w:r>
            <w:r w:rsidR="00C9243C" w:rsidRPr="00606FD5">
              <w:rPr>
                <w:rFonts w:eastAsiaTheme="minorEastAsia"/>
                <w:noProof/>
                <w:sz w:val="22"/>
                <w:szCs w:val="22"/>
              </w:rPr>
              <w:tab/>
            </w:r>
            <w:r w:rsidR="00C9243C" w:rsidRPr="00606FD5">
              <w:rPr>
                <w:rStyle w:val="Hipercze"/>
                <w:noProof/>
                <w:sz w:val="22"/>
                <w:szCs w:val="22"/>
              </w:rPr>
              <w:t>Przeprowadzenie szkolenia - Szkolenie dla osób zaangażowanych w realizację wdrażanych e-usług (4 godz. X 2gr. x 10 os./gr. = 8 godz.)</w:t>
            </w:r>
            <w:r w:rsidR="00C9243C" w:rsidRPr="00606FD5">
              <w:rPr>
                <w:noProof/>
                <w:webHidden/>
                <w:sz w:val="22"/>
                <w:szCs w:val="22"/>
              </w:rPr>
              <w:tab/>
            </w:r>
            <w:r w:rsidR="00594D5A" w:rsidRPr="00606FD5">
              <w:rPr>
                <w:noProof/>
                <w:webHidden/>
                <w:sz w:val="22"/>
                <w:szCs w:val="22"/>
              </w:rPr>
              <w:fldChar w:fldCharType="begin"/>
            </w:r>
            <w:r w:rsidR="00C9243C" w:rsidRPr="00606FD5">
              <w:rPr>
                <w:noProof/>
                <w:webHidden/>
                <w:sz w:val="22"/>
                <w:szCs w:val="22"/>
              </w:rPr>
              <w:instrText xml:space="preserve"> PAGEREF _Toc472606471 \h </w:instrText>
            </w:r>
            <w:r w:rsidR="00594D5A" w:rsidRPr="00606FD5">
              <w:rPr>
                <w:noProof/>
                <w:webHidden/>
                <w:sz w:val="22"/>
                <w:szCs w:val="22"/>
              </w:rPr>
            </w:r>
            <w:r w:rsidR="00594D5A" w:rsidRPr="00606FD5">
              <w:rPr>
                <w:noProof/>
                <w:webHidden/>
                <w:sz w:val="22"/>
                <w:szCs w:val="22"/>
              </w:rPr>
              <w:fldChar w:fldCharType="separate"/>
            </w:r>
            <w:r w:rsidR="00C9243C">
              <w:rPr>
                <w:noProof/>
                <w:webHidden/>
                <w:sz w:val="22"/>
                <w:szCs w:val="22"/>
              </w:rPr>
              <w:t>61</w:t>
            </w:r>
            <w:r w:rsidR="00594D5A" w:rsidRPr="00606FD5">
              <w:rPr>
                <w:noProof/>
                <w:webHidden/>
                <w:sz w:val="22"/>
                <w:szCs w:val="22"/>
              </w:rPr>
              <w:fldChar w:fldCharType="end"/>
            </w:r>
          </w:hyperlink>
        </w:p>
        <w:p w:rsidR="00C9243C" w:rsidRPr="00606FD5" w:rsidRDefault="00594D5A" w:rsidP="00C9243C">
          <w:pPr>
            <w:tabs>
              <w:tab w:val="left" w:pos="480"/>
            </w:tabs>
            <w:rPr>
              <w:sz w:val="22"/>
              <w:szCs w:val="22"/>
            </w:rPr>
          </w:pPr>
          <w:r w:rsidRPr="00606FD5">
            <w:rPr>
              <w:b/>
              <w:bCs/>
              <w:sz w:val="22"/>
              <w:szCs w:val="22"/>
            </w:rPr>
            <w:fldChar w:fldCharType="end"/>
          </w:r>
          <w:r w:rsidR="00C9243C" w:rsidRPr="00606FD5">
            <w:rPr>
              <w:b/>
              <w:bCs/>
              <w:sz w:val="22"/>
              <w:szCs w:val="22"/>
            </w:rPr>
            <w:tab/>
          </w:r>
        </w:p>
      </w:sdtContent>
    </w:sdt>
    <w:p w:rsidR="00C9243C" w:rsidRPr="00606FD5" w:rsidRDefault="00C9243C" w:rsidP="00C9243C">
      <w:pPr>
        <w:suppressAutoHyphens/>
        <w:rPr>
          <w:b/>
          <w:sz w:val="22"/>
          <w:szCs w:val="22"/>
          <w:lang w:eastAsia="ar-SA"/>
        </w:rPr>
      </w:pPr>
    </w:p>
    <w:p w:rsidR="00C9243C" w:rsidRPr="00606FD5" w:rsidRDefault="00C9243C" w:rsidP="00C9243C">
      <w:pPr>
        <w:jc w:val="both"/>
        <w:rPr>
          <w:sz w:val="22"/>
          <w:szCs w:val="22"/>
          <w:lang w:eastAsia="ar-SA"/>
        </w:rPr>
      </w:pPr>
    </w:p>
    <w:p w:rsidR="00C9243C" w:rsidRPr="00606FD5" w:rsidRDefault="00C9243C" w:rsidP="00C9243C">
      <w:pPr>
        <w:rPr>
          <w:b/>
          <w:bCs/>
          <w:kern w:val="32"/>
          <w:sz w:val="22"/>
          <w:szCs w:val="22"/>
        </w:rPr>
      </w:pPr>
      <w:bookmarkStart w:id="0" w:name="_Toc443913835"/>
      <w:r w:rsidRPr="00606FD5">
        <w:rPr>
          <w:sz w:val="22"/>
          <w:szCs w:val="22"/>
        </w:rPr>
        <w:br w:type="page"/>
      </w:r>
    </w:p>
    <w:p w:rsidR="00C9243C" w:rsidRPr="00606FD5" w:rsidRDefault="00C9243C" w:rsidP="00C9243C">
      <w:pPr>
        <w:pStyle w:val="Nagwek1"/>
        <w:rPr>
          <w:rFonts w:ascii="Times New Roman" w:hAnsi="Times New Roman"/>
          <w:sz w:val="22"/>
          <w:szCs w:val="22"/>
        </w:rPr>
      </w:pPr>
      <w:bookmarkStart w:id="1" w:name="_Toc472606434"/>
      <w:r w:rsidRPr="00606FD5">
        <w:rPr>
          <w:rFonts w:ascii="Times New Roman" w:hAnsi="Times New Roman"/>
          <w:sz w:val="22"/>
          <w:szCs w:val="22"/>
        </w:rPr>
        <w:lastRenderedPageBreak/>
        <w:t>Wymagania wspólne</w:t>
      </w:r>
      <w:bookmarkEnd w:id="0"/>
      <w:bookmarkEnd w:id="1"/>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Poniżej przedstawiono wymagania, które będą musiały spełnić wszystkie systemy informatyczne planowe do zakupu i wdrożenia w ramach projektu.</w:t>
      </w:r>
    </w:p>
    <w:p w:rsidR="00C9243C" w:rsidRPr="00606FD5" w:rsidRDefault="00C9243C" w:rsidP="00C9243C">
      <w:pPr>
        <w:rPr>
          <w:sz w:val="22"/>
          <w:szCs w:val="22"/>
        </w:rPr>
      </w:pPr>
    </w:p>
    <w:p w:rsidR="00C9243C" w:rsidRPr="00606FD5" w:rsidRDefault="00C9243C" w:rsidP="00C9243C">
      <w:pPr>
        <w:pStyle w:val="Nagwek2"/>
        <w:rPr>
          <w:rFonts w:ascii="Times New Roman" w:hAnsi="Times New Roman"/>
          <w:sz w:val="22"/>
          <w:szCs w:val="22"/>
        </w:rPr>
      </w:pPr>
      <w:bookmarkStart w:id="2" w:name="_Toc443913836"/>
      <w:bookmarkStart w:id="3" w:name="_Toc472606435"/>
      <w:r w:rsidRPr="00606FD5">
        <w:rPr>
          <w:rFonts w:ascii="Times New Roman" w:hAnsi="Times New Roman"/>
          <w:sz w:val="22"/>
          <w:szCs w:val="22"/>
        </w:rPr>
        <w:t>Zgodność z przepisami prawa</w:t>
      </w:r>
      <w:bookmarkEnd w:id="2"/>
      <w:bookmarkEnd w:id="3"/>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System musi być dostosowany do przepisów prawa polskiego, w szczególności być zgodny z następującymi aktami prawnymi w zakresie, w jakim dotyczą one systemów teleinformatycznych i świadczenia usług publicznych drogą elektroniczną:</w:t>
      </w:r>
    </w:p>
    <w:p w:rsidR="00C9243C" w:rsidRPr="00606FD5" w:rsidRDefault="00C9243C" w:rsidP="00C9243C">
      <w:pPr>
        <w:rPr>
          <w:sz w:val="22"/>
          <w:szCs w:val="22"/>
        </w:rPr>
      </w:pPr>
    </w:p>
    <w:tbl>
      <w:tblPr>
        <w:tblStyle w:val="Tabelasiatki5ciemna1"/>
        <w:tblW w:w="0" w:type="auto"/>
        <w:tblLook w:val="0420" w:firstRow="1" w:lastRow="0" w:firstColumn="0" w:lastColumn="0" w:noHBand="0" w:noVBand="1"/>
      </w:tblPr>
      <w:tblGrid>
        <w:gridCol w:w="645"/>
        <w:gridCol w:w="5729"/>
        <w:gridCol w:w="2627"/>
      </w:tblGrid>
      <w:tr w:rsidR="00C9243C" w:rsidRPr="00606FD5" w:rsidTr="00FE69AE">
        <w:trPr>
          <w:cnfStyle w:val="100000000000" w:firstRow="1" w:lastRow="0" w:firstColumn="0" w:lastColumn="0" w:oddVBand="0" w:evenVBand="0" w:oddHBand="0"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L.p.</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Akt prawny</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Dziennik Ustaw (z późn. zm.)</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1</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14 czerwca 1960 r. Kodeks postępowania administracyjnego</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1960 nr 30 poz. 168</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Administracji i Cyfryzacji z dnia 6 marca 2012 r. w sprawie wzoru i sposobu prowadzenia metryki sprawy</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2012 poz. 250</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Rady Ministrów z dnia 8 stycznia 2002 r. w sprawie organizacji przyjmowania i rozpatrywania skarg i wniosków.</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2002 nr 5 poz. 46</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2</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14 lipca 1983 r. o narodowym zasobie archiwalnym i archiwach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1983 nr 38 poz. 173</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Prezesa Rady Ministrów z dnia 18 stycznia 2011 r. w sprawie instrukcji kancelaryjnej, jednolitych rzeczowych wykazów akt oraz instrukcji w sprawie organizacji i zakresu działania archiwów zakładowych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2011 nr 14 poz. 67</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30 października 2006 r. w sprawie niezbędnych elementów struktury dokumentów elektronicznych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2006 nr 206 poz. 1517</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30 października 2006 r. w sprawie szczegółowego sposobu postępowania z dokumentami elektronicznymi</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2006 nr 206 poz. 1518</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2 listopada 2006 r. w sprawie wymagań technicznych formatów zapisu i informatycznych nośników danych, na których utrwalono materiały archiwalne przekazywane do archiwów państwowych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2006 nr 206 poz. 1519</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Kultury i Dziedzictwa Narodowego z dnia 20 października 2015 r. w sprawie klasyfikowania i kwalifikowania dokumentacji, przekazywania materiałów archiwalnych do archiwów państwowych i brakowania dokumentacji niearchiwalnej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2015 poz. 1743</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3</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29 sierpnia 1997 r. o ochronie danych osobowych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1997 nr 133 poz. 883</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2004 nr 100 poz. 1024</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lastRenderedPageBreak/>
              <w:t>4</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5 sierpnia 2010 r. o ochronie informacji niejawnych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 xml:space="preserve">Dz.U. 2010 nr 182 poz. 1228 </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Prezesa Rady Ministrów z dnia 20 lipca 2011 r. w sprawie podstawowych wymagań bezpieczeństwa teleinformatycznego</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2011 nr 159 poz. 948</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5</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6 września 2001 r. o dostępie do informacji publicznej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2001 nr 112 poz. 1198</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Rady Ministrów z dnia 12 marca 2014 r. w sprawie Centralnego Repozytorium Informacji Publicznej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2014 nr 0 poz. 361</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Administracji i Cyfryzacji z dnia 17 stycznia 2012 r. w sprawie wzoru wniosku o ponowne wykorzystywanie informacji publicznej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2012 nr 0 poz. 94</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18 stycznia 2007 r. w sprawie Biuletynu Informacji Publicznej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2007 nr 10 poz. 68</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6</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18 września 2001 r. o podpisie elektronicznym</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2001 nr 130 poz. 1450</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Rady Ministrów z dnia 7 sierpnia 2002 r. w sprawie określenia warunków technicznych o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2002 nr 128 poz. 1094</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7</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18 lipca 2002 r. o świadczeniu usług drogą elektroniczną</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2002 nr 144 poz. 1204</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8</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17 lutego 2005 r. o informatyzacji działalności podmiotów realizujących zadania publiczne</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2005 nr 64 poz. 565</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Rady Ministrów z dnia 27 września 2005 r. w sprawie sposobu, zakresu i trybu udostępniania danych zgromadzonych w rejestrze publicznym</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2005 nr 205 poz. 1692</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Spraw Wewnętrznych i Administracji z dnia 21 kwietnia 2011 r. w sprawie szczegółowych warunków organizacyjnych i technicznych, które powinien spełniać system teleinformatyczny służący do identyfikacji użytkowników</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2011 nr 93 poz. 545</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Prezesa Rady Ministrów z dnia 14 września 2011 r. w sprawie sporządzania pism w formie dokumentów elektronicznych, doręczania dokumentów elektronicznych oraz udostępniania formularzy, wzorów i kopii dokumentów elektronicznych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2011 nr 206 poz. 1216</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Rady Ministrów z dnia 12 kwietnia 2012 r. w sprawie Krajowych Ram Interoperacyjności, minimalnych wymagań dla rejestrów publicznych i wymiany informacji w postaci elektronicznej oraz minimalnych wymagań dla systemów teleinformatycznych</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2012 nr 0 poz. 526</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Administracji i Cyfryzacji z dnia 6 maja 2014 r. w sprawie zakresu i warunków korzystania z elektronicznej platformy usług administracji publicznej</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2014 nr 0 poz. 584</w:t>
            </w:r>
          </w:p>
        </w:tc>
      </w:tr>
      <w:tr w:rsidR="00C9243C" w:rsidRPr="00606FD5" w:rsidTr="00FE69AE">
        <w:trPr>
          <w:cnfStyle w:val="000000100000" w:firstRow="0" w:lastRow="0" w:firstColumn="0" w:lastColumn="0" w:oddVBand="0" w:evenVBand="0" w:oddHBand="1" w:evenHBand="0" w:firstRowFirstColumn="0" w:firstRowLastColumn="0" w:lastRowFirstColumn="0" w:lastRowLastColumn="0"/>
        </w:trPr>
        <w:tc>
          <w:tcPr>
            <w:tcW w:w="645" w:type="dxa"/>
          </w:tcPr>
          <w:p w:rsidR="00C9243C" w:rsidRPr="00606FD5" w:rsidRDefault="00C9243C" w:rsidP="00FE69AE">
            <w:pPr>
              <w:pStyle w:val="TABELE"/>
              <w:rPr>
                <w:rFonts w:ascii="Times New Roman" w:hAnsi="Times New Roman" w:cs="Times New Roman"/>
                <w:sz w:val="22"/>
                <w:szCs w:val="22"/>
              </w:rPr>
            </w:pP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Rozporządzenie Ministra Nauki i Informatyzacji z dnia 19 października 2005 r. w sprawie testów akceptacyjnych oraz badania oprogramowania interfejsowego i weryfikacji tego badania</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2005 nr 217 poz. 1836</w:t>
            </w:r>
          </w:p>
        </w:tc>
      </w:tr>
      <w:tr w:rsidR="00C9243C" w:rsidRPr="00606FD5" w:rsidTr="00FE69AE">
        <w:tc>
          <w:tcPr>
            <w:tcW w:w="645"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lastRenderedPageBreak/>
              <w:t>9</w:t>
            </w:r>
          </w:p>
        </w:tc>
        <w:tc>
          <w:tcPr>
            <w:tcW w:w="5729"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Ustawa z dnia 5 lipca 2002 r. o ochronie niektórych usług świadczonych drogą elektroniczną opartych lub polegających na dostępie warunkowym.</w:t>
            </w:r>
          </w:p>
        </w:tc>
        <w:tc>
          <w:tcPr>
            <w:tcW w:w="2627" w:type="dxa"/>
          </w:tcPr>
          <w:p w:rsidR="00C9243C" w:rsidRPr="00606FD5" w:rsidRDefault="00C9243C" w:rsidP="00FE69AE">
            <w:pPr>
              <w:pStyle w:val="TABELE"/>
              <w:rPr>
                <w:rFonts w:ascii="Times New Roman" w:hAnsi="Times New Roman" w:cs="Times New Roman"/>
                <w:sz w:val="22"/>
                <w:szCs w:val="22"/>
              </w:rPr>
            </w:pPr>
            <w:r w:rsidRPr="00606FD5">
              <w:rPr>
                <w:rFonts w:ascii="Times New Roman" w:hAnsi="Times New Roman" w:cs="Times New Roman"/>
                <w:sz w:val="22"/>
                <w:szCs w:val="22"/>
              </w:rPr>
              <w:t>Dz.U. 2002 nr 126 poz. 1068</w:t>
            </w:r>
          </w:p>
        </w:tc>
      </w:tr>
    </w:tbl>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W szczególności systemy muszą być zgodne z rozporządzeniem Rady Ministrów z dnia 12 kwietnia 2012 r. w sprawie Krajowych Ram Interoperacyjności, minimalnych wymagań dla rejestrów publicznych i wymiany informacji w postaci elektronicznej oraz minimalnych wymagań dla systemów teleinformatycznych (Dz.U. 2012 poz. 526 z późn. zm.). w szczególności Rozdział IV opisujący minimalne wymagania dla systemów teleinformatycznych. Pakiet oprogramowania powinien m.in.:</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Zapewniać odpowiednią wydajność, niezawodność a także uwzględniać charakter działalności Jednostki Samorządu Terytorialnego.</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 xml:space="preserve">Mieć możliwość wymiany danych z innymi systemami teleinformatycznymi za pomocą protokołów komunikacyjnych i szyfrujących. </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W wysyłanych dokumentach w drodze teletransmisji mieć możliwość wymiany znaków wg standardu Unicode UTF-8.</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Umożliwiać udostępnienie zasobów informacyjnych co najmniej w jednym z formatów wymienionych w Załączniku nr 2 do ww. rozporządzenia.</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 xml:space="preserve">Mieć dostosowany portal prezentujący dane dla interesantów zgodnie z wymaganiami WCAG 2.0 w zakresie zgodnym z ww. rozporządzeniem. </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Mieć możliwość tworzenia tzw. logów czyli zapisów w dziennikach systemu informacji pozwalających na m.in. rozliczalność i autentyczność informacji.</w:t>
      </w:r>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Wszystkie dostarczone systemy teleinformatyczne muszą zapewniać bezpieczeństwo przetwarzanych danych określonych odpowiednimi przepisami. W szczególności zapewnione zostaną wymagania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 zakresie przetwarzanych danych osobowych wymagania określone  w § 7 ust. 1 ww. rozporządzenia muszą zostać spełnione poprzez:</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Określenie daty pierwszego wprowadzenia danych do systemu. Każde wejście do systemu będzie logowane, login użytkownika jest zapisywany w przypadku wprowadzenia danych wrażliwych, jak również ich modyfikacji.</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 xml:space="preserve">Odnotowanie identyfikatora użytkownika wprowadzającego dane osobowe do systemu. </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 xml:space="preserve">Odnotowanie informacji o odbiorcach w rozumieniu art. 7 pkt. 6 ustawy, którym dane osobowe zostały udostępnione, dacie i zakresie tego udostępnienia. </w:t>
      </w:r>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W zakresie wymagań określonych w § 7 ust. 2 ww. rozporządzenia zostaną spełnione wymagania poprzez:</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Odnotowanie informacji, o których mowa w ust. 1 pkt 1 i 2, w sposób automatyczny po zatwierdzeniu przez użytkownika operacji wprowadzenia danych</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Zapewnienie dla każdej osoby, której dane osobowe są przetwarzane w systemie informatycznym, sporządzenia i wydrukowania raportu zawierającego w powszechnie zrozumiałej formie informacji, o których mowa w ust.1.</w:t>
      </w:r>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W zakresie wymagań opisanych w § 7 ust. 4 ww. rozporządzenia określone wymagania będą realizowane w kartotece osób dla wszystkich podsystemów dostarczanego oprogramowania.</w:t>
      </w:r>
    </w:p>
    <w:p w:rsidR="00C9243C" w:rsidRPr="00606FD5" w:rsidRDefault="00C9243C" w:rsidP="00C9243C">
      <w:pPr>
        <w:rPr>
          <w:sz w:val="22"/>
          <w:szCs w:val="22"/>
        </w:rPr>
      </w:pPr>
    </w:p>
    <w:p w:rsidR="00C9243C" w:rsidRPr="00606FD5" w:rsidRDefault="00C9243C" w:rsidP="00C9243C">
      <w:pPr>
        <w:rPr>
          <w:sz w:val="22"/>
          <w:szCs w:val="22"/>
        </w:rPr>
      </w:pPr>
      <w:r w:rsidRPr="00606FD5">
        <w:rPr>
          <w:sz w:val="22"/>
          <w:szCs w:val="22"/>
        </w:rPr>
        <w:t>W każdym z dostarczonych systemów wewnątrz urzędu muszą być stosowane metody i środki uwierzytelnienia oraz procedury związane z ich zarządzaniem i użytkowaniem:</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każdy z użytkowników loguje się do programu używając swojej nazwy oraz hasła,</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każdorazowo hasło jest weryfikowane w systemie,</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po nieudanej próbie logowania może nastąpić blokada konta,</w:t>
      </w:r>
    </w:p>
    <w:p w:rsidR="00C9243C" w:rsidRPr="00606FD5" w:rsidRDefault="00C9243C" w:rsidP="00C9243C">
      <w:pPr>
        <w:pStyle w:val="Akapitzlist"/>
        <w:numPr>
          <w:ilvl w:val="0"/>
          <w:numId w:val="153"/>
        </w:numPr>
        <w:spacing w:after="0" w:line="240" w:lineRule="auto"/>
        <w:jc w:val="both"/>
        <w:rPr>
          <w:rFonts w:ascii="Times New Roman" w:hAnsi="Times New Roman"/>
        </w:rPr>
      </w:pPr>
      <w:r w:rsidRPr="00606FD5">
        <w:rPr>
          <w:rFonts w:ascii="Times New Roman" w:hAnsi="Times New Roman"/>
        </w:rPr>
        <w:t>przed okresem podanego czasu ważności hasła użytkownicy są o tym informowani i mogą dokonać zmiany hasła.</w:t>
      </w:r>
    </w:p>
    <w:p w:rsidR="00C9243C" w:rsidRPr="00606FD5" w:rsidRDefault="00C9243C" w:rsidP="00C9243C">
      <w:pPr>
        <w:pStyle w:val="Nagwek2"/>
        <w:rPr>
          <w:rFonts w:ascii="Times New Roman" w:hAnsi="Times New Roman"/>
          <w:sz w:val="22"/>
          <w:szCs w:val="22"/>
        </w:rPr>
      </w:pPr>
      <w:bookmarkStart w:id="4" w:name="_Toc472606436"/>
      <w:r w:rsidRPr="00606FD5">
        <w:rPr>
          <w:rFonts w:ascii="Times New Roman" w:hAnsi="Times New Roman"/>
          <w:sz w:val="22"/>
          <w:szCs w:val="22"/>
        </w:rPr>
        <w:lastRenderedPageBreak/>
        <w:t>Integracja systemów</w:t>
      </w:r>
      <w:bookmarkEnd w:id="4"/>
    </w:p>
    <w:p w:rsidR="00C9243C" w:rsidRPr="00606FD5" w:rsidRDefault="00C9243C" w:rsidP="00C9243C">
      <w:pPr>
        <w:jc w:val="both"/>
        <w:rPr>
          <w:sz w:val="22"/>
          <w:szCs w:val="22"/>
        </w:rPr>
      </w:pPr>
      <w:r w:rsidRPr="00606FD5">
        <w:rPr>
          <w:sz w:val="22"/>
          <w:szCs w:val="22"/>
        </w:rPr>
        <w:t>Zamawiający wymaga aby wyspecyfikowane elementy zamówienia były ze sobą kompatybilne oraz stanowiły zintegrowaną całość, w szczególności wymagane jest by:</w:t>
      </w:r>
    </w:p>
    <w:p w:rsidR="00C9243C" w:rsidRPr="00606FD5" w:rsidRDefault="00C9243C" w:rsidP="00C9243C">
      <w:pPr>
        <w:pStyle w:val="Akapitzlist"/>
        <w:numPr>
          <w:ilvl w:val="0"/>
          <w:numId w:val="179"/>
        </w:numPr>
        <w:spacing w:after="160" w:line="259" w:lineRule="auto"/>
        <w:jc w:val="both"/>
        <w:rPr>
          <w:rFonts w:ascii="Times New Roman" w:hAnsi="Times New Roman"/>
        </w:rPr>
      </w:pPr>
      <w:r w:rsidRPr="00606FD5">
        <w:rPr>
          <w:rFonts w:ascii="Times New Roman" w:hAnsi="Times New Roman"/>
        </w:rPr>
        <w:t>Zintegrowany system dziedzinowy umożliwiał przy wykorzystaniu dostarczanego przez Wykonawcę systemu komunikacji mobilnej wysyłanie powiadomienia w zakresie prowadzonych spraw o obszarze e-usług. W zintegrowanym systemie dziedzinowym musi istnieć możliwość wybrania minimum jednego z trzech możliwych kanałów powiadamiania: email, sms, aplikacja mobilna.</w:t>
      </w:r>
    </w:p>
    <w:p w:rsidR="00C9243C" w:rsidRPr="00606FD5" w:rsidRDefault="00C9243C" w:rsidP="00C9243C">
      <w:pPr>
        <w:pStyle w:val="Akapitzlist"/>
        <w:numPr>
          <w:ilvl w:val="0"/>
          <w:numId w:val="179"/>
        </w:numPr>
        <w:spacing w:after="160" w:line="259" w:lineRule="auto"/>
        <w:jc w:val="both"/>
        <w:rPr>
          <w:rFonts w:ascii="Times New Roman" w:hAnsi="Times New Roman"/>
        </w:rPr>
      </w:pPr>
      <w:r w:rsidRPr="00606FD5">
        <w:rPr>
          <w:rFonts w:ascii="Times New Roman" w:hAnsi="Times New Roman"/>
        </w:rPr>
        <w:t>System konsultacji społecznych umożliwiał przy wykorzystaniu dostarczanego przez Wykonawcę systemu komunikacji mobilnej wysyłanie powiadamiania zarejestrowanych w bazie systemu osób o ogłoszonych konsultacjach społecznych.</w:t>
      </w:r>
    </w:p>
    <w:p w:rsidR="00C9243C" w:rsidRPr="00606FD5" w:rsidRDefault="00C9243C" w:rsidP="00C9243C">
      <w:pPr>
        <w:pStyle w:val="Akapitzlist"/>
        <w:numPr>
          <w:ilvl w:val="0"/>
          <w:numId w:val="179"/>
        </w:numPr>
        <w:spacing w:after="160" w:line="259" w:lineRule="auto"/>
        <w:jc w:val="both"/>
        <w:rPr>
          <w:rFonts w:ascii="Times New Roman" w:hAnsi="Times New Roman"/>
        </w:rPr>
      </w:pPr>
      <w:r w:rsidRPr="00606FD5">
        <w:rPr>
          <w:rFonts w:ascii="Times New Roman" w:hAnsi="Times New Roman"/>
        </w:rPr>
        <w:t>System konsultacji społecznych umożliwiał przy wykorzystaniu dostarczanego przez Wykonawcę systemu komunikacji mobilnej wysyłanie powiadamiania zarejestrowanych w bazie systemu osób o możliwości składania wniosków.</w:t>
      </w:r>
    </w:p>
    <w:p w:rsidR="00C9243C" w:rsidRPr="00606FD5" w:rsidRDefault="00C9243C" w:rsidP="00C9243C">
      <w:pPr>
        <w:pStyle w:val="Akapitzlist"/>
        <w:numPr>
          <w:ilvl w:val="0"/>
          <w:numId w:val="179"/>
        </w:numPr>
        <w:spacing w:after="160" w:line="259" w:lineRule="auto"/>
        <w:jc w:val="both"/>
        <w:rPr>
          <w:rFonts w:ascii="Times New Roman" w:hAnsi="Times New Roman"/>
        </w:rPr>
      </w:pPr>
      <w:r w:rsidRPr="00606FD5">
        <w:rPr>
          <w:rFonts w:ascii="Times New Roman" w:hAnsi="Times New Roman"/>
        </w:rPr>
        <w:t xml:space="preserve">System komunikacji mobilnej pełnił rolę centrum powiadamiania dla systemu konsultacji społecznych  oraz zintegrowanego systemu dziedzinowego. </w:t>
      </w:r>
    </w:p>
    <w:p w:rsidR="00C9243C" w:rsidRPr="00606FD5" w:rsidRDefault="00C9243C" w:rsidP="00C9243C">
      <w:pPr>
        <w:pStyle w:val="Akapitzlist"/>
        <w:numPr>
          <w:ilvl w:val="0"/>
          <w:numId w:val="179"/>
        </w:numPr>
        <w:spacing w:after="160" w:line="259" w:lineRule="auto"/>
        <w:jc w:val="both"/>
        <w:rPr>
          <w:rFonts w:ascii="Times New Roman" w:hAnsi="Times New Roman"/>
        </w:rPr>
      </w:pPr>
      <w:r w:rsidRPr="00606FD5">
        <w:rPr>
          <w:rFonts w:ascii="Times New Roman" w:hAnsi="Times New Roman"/>
        </w:rPr>
        <w:t>Wszystkie dostarczane systemy informatyczne w części publicznej (opublikowane w sieci Internet) miały jeden, wspólny i spójny interfejs graficzny użytkownika. W szczególności systemy muszą spełniać minimum następujące wymogi łącznie:</w:t>
      </w:r>
    </w:p>
    <w:p w:rsidR="00C9243C" w:rsidRPr="00606FD5" w:rsidRDefault="00C9243C" w:rsidP="00C9243C">
      <w:pPr>
        <w:pStyle w:val="Akapitzlist"/>
        <w:numPr>
          <w:ilvl w:val="1"/>
          <w:numId w:val="179"/>
        </w:numPr>
        <w:spacing w:after="160" w:line="259" w:lineRule="auto"/>
        <w:rPr>
          <w:rFonts w:ascii="Times New Roman" w:hAnsi="Times New Roman"/>
        </w:rPr>
      </w:pPr>
      <w:r w:rsidRPr="00606FD5">
        <w:rPr>
          <w:rFonts w:ascii="Times New Roman" w:hAnsi="Times New Roman"/>
        </w:rPr>
        <w:t>jedna, wspólna kolorystyka,</w:t>
      </w:r>
    </w:p>
    <w:p w:rsidR="00C9243C" w:rsidRPr="00606FD5" w:rsidRDefault="00C9243C" w:rsidP="00C9243C">
      <w:pPr>
        <w:pStyle w:val="Akapitzlist"/>
        <w:numPr>
          <w:ilvl w:val="1"/>
          <w:numId w:val="179"/>
        </w:numPr>
        <w:spacing w:after="160" w:line="259" w:lineRule="auto"/>
        <w:rPr>
          <w:rFonts w:ascii="Times New Roman" w:hAnsi="Times New Roman"/>
        </w:rPr>
      </w:pPr>
      <w:r w:rsidRPr="00606FD5">
        <w:rPr>
          <w:rFonts w:ascii="Times New Roman" w:hAnsi="Times New Roman"/>
        </w:rPr>
        <w:t>spójny wygląd formularzy,</w:t>
      </w:r>
    </w:p>
    <w:p w:rsidR="00C9243C" w:rsidRPr="00606FD5" w:rsidRDefault="00C9243C" w:rsidP="00C9243C">
      <w:pPr>
        <w:pStyle w:val="Akapitzlist"/>
        <w:numPr>
          <w:ilvl w:val="1"/>
          <w:numId w:val="179"/>
        </w:numPr>
        <w:spacing w:after="160" w:line="259" w:lineRule="auto"/>
        <w:rPr>
          <w:rFonts w:ascii="Times New Roman" w:hAnsi="Times New Roman"/>
        </w:rPr>
      </w:pPr>
      <w:r w:rsidRPr="00606FD5">
        <w:rPr>
          <w:rFonts w:ascii="Times New Roman" w:hAnsi="Times New Roman"/>
        </w:rPr>
        <w:t>podobne operacje muszą być realizowane w ten sam sposób,</w:t>
      </w:r>
    </w:p>
    <w:p w:rsidR="00C9243C" w:rsidRPr="00606FD5" w:rsidRDefault="00C9243C" w:rsidP="00C9243C">
      <w:pPr>
        <w:pStyle w:val="Akapitzlist"/>
        <w:numPr>
          <w:ilvl w:val="1"/>
          <w:numId w:val="179"/>
        </w:numPr>
        <w:spacing w:after="160" w:line="259" w:lineRule="auto"/>
        <w:rPr>
          <w:rFonts w:ascii="Times New Roman" w:hAnsi="Times New Roman"/>
        </w:rPr>
      </w:pPr>
      <w:r w:rsidRPr="00606FD5">
        <w:rPr>
          <w:rFonts w:ascii="Times New Roman" w:hAnsi="Times New Roman"/>
        </w:rPr>
        <w:t>informacje zwrotne muszą być prezentowane w ten sam sposób,</w:t>
      </w:r>
    </w:p>
    <w:p w:rsidR="00C9243C" w:rsidRPr="00606FD5" w:rsidRDefault="00C9243C" w:rsidP="00C9243C">
      <w:pPr>
        <w:pStyle w:val="Akapitzlist"/>
        <w:numPr>
          <w:ilvl w:val="1"/>
          <w:numId w:val="179"/>
        </w:numPr>
        <w:spacing w:after="160" w:line="259" w:lineRule="auto"/>
        <w:jc w:val="both"/>
        <w:rPr>
          <w:rFonts w:ascii="Times New Roman" w:hAnsi="Times New Roman"/>
        </w:rPr>
      </w:pPr>
      <w:r w:rsidRPr="00606FD5">
        <w:rPr>
          <w:rFonts w:ascii="Times New Roman" w:hAnsi="Times New Roman"/>
        </w:rPr>
        <w:t>polecenia systemu i menu muszą mieć ten sam format.</w:t>
      </w:r>
    </w:p>
    <w:p w:rsidR="00C9243C" w:rsidRPr="00606FD5" w:rsidRDefault="00C9243C" w:rsidP="00C9243C">
      <w:pPr>
        <w:pStyle w:val="Nagwek1"/>
        <w:rPr>
          <w:rFonts w:ascii="Times New Roman" w:hAnsi="Times New Roman"/>
          <w:sz w:val="22"/>
          <w:szCs w:val="22"/>
        </w:rPr>
      </w:pPr>
    </w:p>
    <w:p w:rsidR="00C9243C" w:rsidRPr="00606FD5" w:rsidRDefault="00C9243C" w:rsidP="00C9243C">
      <w:pPr>
        <w:pStyle w:val="Nagwek1"/>
        <w:numPr>
          <w:ilvl w:val="0"/>
          <w:numId w:val="5"/>
        </w:numPr>
        <w:rPr>
          <w:rFonts w:ascii="Times New Roman" w:hAnsi="Times New Roman"/>
          <w:sz w:val="22"/>
          <w:szCs w:val="22"/>
        </w:rPr>
      </w:pPr>
      <w:bookmarkStart w:id="5" w:name="_Toc460348197"/>
      <w:bookmarkStart w:id="6" w:name="_Toc472606437"/>
      <w:r w:rsidRPr="00606FD5">
        <w:rPr>
          <w:rFonts w:ascii="Times New Roman" w:hAnsi="Times New Roman"/>
          <w:sz w:val="22"/>
          <w:szCs w:val="22"/>
        </w:rPr>
        <w:t>Szczegółowy opis przedmiotu zamówienia – zadanie Uruchomienie punktu potwierdzania profili zaufanych</w:t>
      </w:r>
      <w:bookmarkEnd w:id="5"/>
      <w:bookmarkEnd w:id="6"/>
    </w:p>
    <w:p w:rsidR="00C9243C" w:rsidRPr="00606FD5" w:rsidRDefault="00C9243C" w:rsidP="00C9243C">
      <w:pPr>
        <w:jc w:val="both"/>
        <w:rPr>
          <w:b/>
          <w:sz w:val="22"/>
          <w:szCs w:val="22"/>
          <w:lang w:eastAsia="en-US"/>
        </w:rPr>
      </w:pPr>
    </w:p>
    <w:p w:rsidR="00C9243C" w:rsidRPr="00606FD5" w:rsidRDefault="00C9243C" w:rsidP="00C9243C">
      <w:pPr>
        <w:pStyle w:val="Nagwek1"/>
        <w:numPr>
          <w:ilvl w:val="0"/>
          <w:numId w:val="155"/>
        </w:numPr>
        <w:ind w:left="567"/>
        <w:rPr>
          <w:rFonts w:ascii="Times New Roman" w:hAnsi="Times New Roman"/>
          <w:sz w:val="22"/>
          <w:szCs w:val="22"/>
        </w:rPr>
      </w:pPr>
      <w:bookmarkStart w:id="7" w:name="_Toc460348198"/>
      <w:bookmarkStart w:id="8" w:name="_Toc472606438"/>
      <w:r w:rsidRPr="00606FD5">
        <w:rPr>
          <w:rFonts w:ascii="Times New Roman" w:hAnsi="Times New Roman"/>
          <w:sz w:val="22"/>
          <w:szCs w:val="22"/>
        </w:rPr>
        <w:t>Dostosowanie procedur związanych z profilami zaufanymi oraz stworzenie projektów oświadczeń załączanych do wniosku</w:t>
      </w:r>
      <w:bookmarkEnd w:id="7"/>
      <w:bookmarkEnd w:id="8"/>
      <w:r w:rsidRPr="00606FD5">
        <w:rPr>
          <w:rFonts w:ascii="Times New Roman" w:hAnsi="Times New Roman"/>
          <w:sz w:val="22"/>
          <w:szCs w:val="22"/>
        </w:rPr>
        <w:t xml:space="preserve"> </w:t>
      </w:r>
    </w:p>
    <w:p w:rsidR="00C9243C" w:rsidRPr="00606FD5" w:rsidRDefault="00C9243C" w:rsidP="00C9243C">
      <w:pPr>
        <w:pStyle w:val="Akapitzlist"/>
        <w:numPr>
          <w:ilvl w:val="0"/>
          <w:numId w:val="154"/>
        </w:numPr>
        <w:jc w:val="both"/>
        <w:rPr>
          <w:rFonts w:ascii="Times New Roman" w:hAnsi="Times New Roman"/>
          <w:lang w:eastAsia="ar-SA"/>
        </w:rPr>
      </w:pPr>
      <w:r w:rsidRPr="00606FD5">
        <w:rPr>
          <w:rFonts w:ascii="Times New Roman" w:hAnsi="Times New Roman"/>
          <w:lang w:eastAsia="ar-SA"/>
        </w:rPr>
        <w:t>Zgodnie z Rozporządzeniem Ministra Administracji i Cyfryzacji z dn. 5 czerwca 2014 r. (Dz.U. 2014 poz. 778) do wniosku o wyrażenie zgody na pełnienie funkcji punktu potwierdzającego profil zaufany ePUAP należy dołączyć:</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uwierzytelnioną kopię formalnie przyjętej procedury zarządzania profilami zaufanymi ePUAP,</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uwierzytelnioną kopię formalnie przyjętej procedury nadawania uprawnień do potwierdzania, przedłużania ważności i unieważniania profili zaufanych ePUAP,</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uwierzytelnioną kopię polityki bezpieczeństwa,</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uwierzytelnioną kopię instrukcji zarządzania systemem informatycznym,</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oświadczenie o spełnieniu wymagań z § 5 ust. 2 Rozporządzenia Ministra Spraw Wewnętrznych i Administracji z dn. 21 kwietnia 2011 r. (Dz.U. 2011 nr 93 poz. 545),</w:t>
      </w:r>
    </w:p>
    <w:p w:rsidR="00C9243C" w:rsidRPr="00606FD5" w:rsidRDefault="00C9243C" w:rsidP="00C9243C">
      <w:pPr>
        <w:pStyle w:val="Akapitzlist"/>
        <w:numPr>
          <w:ilvl w:val="0"/>
          <w:numId w:val="156"/>
        </w:numPr>
        <w:ind w:left="1418"/>
        <w:jc w:val="both"/>
        <w:rPr>
          <w:rFonts w:ascii="Times New Roman" w:hAnsi="Times New Roman"/>
          <w:lang w:eastAsia="ar-SA"/>
        </w:rPr>
      </w:pPr>
      <w:r w:rsidRPr="00606FD5">
        <w:rPr>
          <w:rFonts w:ascii="Times New Roman" w:hAnsi="Times New Roman"/>
          <w:lang w:eastAsia="ar-SA"/>
        </w:rPr>
        <w:t>oświadczenie o stosowaniu instrukcji kancelaryjnej i archiwalnej zgodnie z Rozporządzeniem Prezesa RM z dnia 18 stycznia 2011 r. (Dz.U. 2011 nr 14 poz. 67) – załącznik nieobowiązkowy, ale zalecany.</w:t>
      </w:r>
    </w:p>
    <w:p w:rsidR="00C9243C" w:rsidRPr="00606FD5" w:rsidRDefault="00C9243C" w:rsidP="00C9243C">
      <w:pPr>
        <w:pStyle w:val="Akapitzlist"/>
        <w:numPr>
          <w:ilvl w:val="0"/>
          <w:numId w:val="154"/>
        </w:numPr>
        <w:jc w:val="both"/>
        <w:rPr>
          <w:rFonts w:ascii="Times New Roman" w:hAnsi="Times New Roman"/>
          <w:lang w:eastAsia="ar-SA"/>
        </w:rPr>
      </w:pPr>
      <w:r w:rsidRPr="00606FD5">
        <w:rPr>
          <w:rFonts w:ascii="Times New Roman" w:hAnsi="Times New Roman"/>
          <w:lang w:eastAsia="ar-SA"/>
        </w:rPr>
        <w:t>W ramach usługi zostaną przygotowane procedury, o których mowa w pkt a i b oraz sporządzone projekty oświadczeń z pkt e i f.</w:t>
      </w:r>
    </w:p>
    <w:p w:rsidR="00C9243C" w:rsidRPr="00606FD5" w:rsidRDefault="00C9243C" w:rsidP="00C9243C">
      <w:pPr>
        <w:pStyle w:val="Akapitzlist"/>
        <w:numPr>
          <w:ilvl w:val="0"/>
          <w:numId w:val="154"/>
        </w:numPr>
        <w:jc w:val="both"/>
        <w:rPr>
          <w:rFonts w:ascii="Times New Roman" w:hAnsi="Times New Roman"/>
          <w:lang w:eastAsia="ar-SA"/>
        </w:rPr>
      </w:pPr>
      <w:r w:rsidRPr="00606FD5">
        <w:rPr>
          <w:rFonts w:ascii="Times New Roman" w:hAnsi="Times New Roman"/>
          <w:lang w:eastAsia="ar-SA"/>
        </w:rPr>
        <w:t xml:space="preserve">Przygotowanie dokumentów z pkt 1 i 2 obejmie uzupełnienie wzorów procedur zamieszczonych w Biuletynie Informacji Publicznej Ministerstwa Cyfryzacji o dodatkowe zapisy, które będą charakteryzowały działanie Punktu Potwierdzania Profili Zaufanych (PPPZ) w Urzędzie Miejskim w zakresie sposobu porządkowania i oznaczania dokumentacji z uwzględnieniem obowiązującej </w:t>
      </w:r>
      <w:r w:rsidRPr="00606FD5">
        <w:rPr>
          <w:rFonts w:ascii="Times New Roman" w:hAnsi="Times New Roman"/>
          <w:lang w:eastAsia="ar-SA"/>
        </w:rPr>
        <w:lastRenderedPageBreak/>
        <w:t>w nim instrukcji kancelaryjnej, umiejscowienia PPPZ w siedzibie Urzędu, sposobu oznaczenia i dostępu do PPPZ, czasu pracy, wymagań kompetencyjnych osób uprawnionych do pracy PPPZ itd.</w:t>
      </w:r>
    </w:p>
    <w:p w:rsidR="00C9243C" w:rsidRPr="00606FD5" w:rsidRDefault="00C9243C" w:rsidP="00C9243C">
      <w:pPr>
        <w:pStyle w:val="Akapitzlist"/>
        <w:numPr>
          <w:ilvl w:val="0"/>
          <w:numId w:val="154"/>
        </w:numPr>
        <w:jc w:val="both"/>
        <w:rPr>
          <w:rFonts w:ascii="Times New Roman" w:hAnsi="Times New Roman"/>
          <w:lang w:eastAsia="ar-SA"/>
        </w:rPr>
      </w:pPr>
      <w:r w:rsidRPr="00606FD5">
        <w:rPr>
          <w:rFonts w:ascii="Times New Roman" w:hAnsi="Times New Roman"/>
          <w:lang w:eastAsia="ar-SA"/>
        </w:rPr>
        <w:t>Uzupełnione procedury zostaną wniesione zarządzeniem Burmistrza i formalnie przyjęte do stosowania jako „Procedura zarządzania profilami zaufanymi ePUAP w Urzędzie Miasta Jordanowa” oraz „Procedura nadawania uprawnień do potwierdzania, przedłużania ważności i unieważniania profili zaufanych ePUAP w Urzędzie Miasta Jordanowa”.</w:t>
      </w:r>
    </w:p>
    <w:p w:rsidR="00C9243C" w:rsidRPr="00606FD5" w:rsidRDefault="00C9243C" w:rsidP="00C9243C">
      <w:pPr>
        <w:pStyle w:val="Akapitzlist"/>
        <w:numPr>
          <w:ilvl w:val="0"/>
          <w:numId w:val="154"/>
        </w:numPr>
        <w:jc w:val="both"/>
        <w:rPr>
          <w:rFonts w:ascii="Times New Roman" w:hAnsi="Times New Roman"/>
          <w:lang w:eastAsia="ar-SA"/>
        </w:rPr>
      </w:pPr>
      <w:r w:rsidRPr="00606FD5">
        <w:rPr>
          <w:rFonts w:ascii="Times New Roman" w:hAnsi="Times New Roman"/>
          <w:lang w:eastAsia="ar-SA"/>
        </w:rPr>
        <w:t>Przygotowane oświadczenia zostaną podpisane przez Burmistrza.</w:t>
      </w:r>
    </w:p>
    <w:p w:rsidR="00C9243C" w:rsidRPr="00606FD5" w:rsidRDefault="00C9243C" w:rsidP="00C9243C">
      <w:pPr>
        <w:pStyle w:val="Nagwek1"/>
        <w:numPr>
          <w:ilvl w:val="0"/>
          <w:numId w:val="155"/>
        </w:numPr>
        <w:ind w:left="567"/>
        <w:rPr>
          <w:rFonts w:ascii="Times New Roman" w:hAnsi="Times New Roman"/>
          <w:sz w:val="22"/>
          <w:szCs w:val="22"/>
        </w:rPr>
      </w:pPr>
      <w:bookmarkStart w:id="9" w:name="_Toc460348200"/>
      <w:bookmarkStart w:id="10" w:name="_Toc472606439"/>
      <w:r w:rsidRPr="00606FD5">
        <w:rPr>
          <w:rFonts w:ascii="Times New Roman" w:hAnsi="Times New Roman"/>
          <w:sz w:val="22"/>
          <w:szCs w:val="22"/>
        </w:rPr>
        <w:t>Audyt i aktualizacja polityki bezpieczeństwa i dokumentacji ochrony danych osobowych</w:t>
      </w:r>
      <w:bookmarkEnd w:id="9"/>
      <w:bookmarkEnd w:id="10"/>
    </w:p>
    <w:p w:rsidR="00C9243C" w:rsidRPr="00606FD5" w:rsidRDefault="00C9243C" w:rsidP="00C9243C">
      <w:pPr>
        <w:pStyle w:val="Akapitzlist"/>
        <w:numPr>
          <w:ilvl w:val="0"/>
          <w:numId w:val="157"/>
        </w:numPr>
        <w:jc w:val="both"/>
        <w:rPr>
          <w:rFonts w:ascii="Times New Roman" w:hAnsi="Times New Roman"/>
          <w:lang w:eastAsia="ar-SA"/>
        </w:rPr>
      </w:pPr>
      <w:r w:rsidRPr="00606FD5">
        <w:rPr>
          <w:rFonts w:ascii="Times New Roman" w:hAnsi="Times New Roman"/>
          <w:lang w:eastAsia="ar-SA"/>
        </w:rPr>
        <w:t>W ramach usługi zostanie wykonany, pod kątem uruchomienia PPPZ, audyt i aktualizacja polityki bezpieczeństwa wdrożonej w Urzędzie, która musi zostać załączona do wniosku o wyrażenie zgody na pełnienie funkcji PPPZ.</w:t>
      </w:r>
    </w:p>
    <w:p w:rsidR="00C9243C" w:rsidRPr="00606FD5" w:rsidRDefault="00C9243C" w:rsidP="00C9243C">
      <w:pPr>
        <w:pStyle w:val="Akapitzlist"/>
        <w:numPr>
          <w:ilvl w:val="0"/>
          <w:numId w:val="157"/>
        </w:numPr>
        <w:jc w:val="both"/>
        <w:rPr>
          <w:rFonts w:ascii="Times New Roman" w:hAnsi="Times New Roman"/>
          <w:lang w:eastAsia="ar-SA"/>
        </w:rPr>
      </w:pPr>
      <w:r w:rsidRPr="00606FD5">
        <w:rPr>
          <w:rFonts w:ascii="Times New Roman" w:hAnsi="Times New Roman"/>
          <w:lang w:eastAsia="ar-SA"/>
        </w:rPr>
        <w:t>Z obowiązku przedłożenia ww. dokumentu (oraz instrukcji) zwolnione są podmioty posiadające certyfikat wdrożenia polityki zarządzania bezp. informacji, w której określono wymagania bezpieczeństwa zgodne z PN ISO/IEC 27001:2007 (lub nowszą). W Urzędzie nie był przeprowadzany audyt potwierdzający zgodność z PN ISO/IEC 27001:2007 i nie posiada on wymaganego certyfikatu, musi zatem załączyć ww. dokumenty (politykę bezpieczeństwa i instrukcję).</w:t>
      </w:r>
    </w:p>
    <w:p w:rsidR="00C9243C" w:rsidRPr="00606FD5" w:rsidRDefault="00C9243C" w:rsidP="00C9243C">
      <w:pPr>
        <w:pStyle w:val="Akapitzlist"/>
        <w:numPr>
          <w:ilvl w:val="0"/>
          <w:numId w:val="157"/>
        </w:numPr>
        <w:jc w:val="both"/>
        <w:rPr>
          <w:rFonts w:ascii="Times New Roman" w:hAnsi="Times New Roman"/>
          <w:lang w:eastAsia="ar-SA"/>
        </w:rPr>
      </w:pPr>
      <w:r w:rsidRPr="00606FD5">
        <w:rPr>
          <w:rFonts w:ascii="Times New Roman" w:hAnsi="Times New Roman"/>
          <w:lang w:eastAsia="ar-SA"/>
        </w:rPr>
        <w:t>Audyt w ramach usługi zostanie przeprowadzony zgodnie z wymogami ISO/IEC 19011:2002 lub wewnętrzną polityką prowadzenia audytów Wykonawcy. Audyt obejmie takie zagadnienia, jak:</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cele polityki bezpieczeństwa, jej zakres, zasady i standardy, obowiązki związane z zarządzaniem bezpieczeństwem informacji,</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wykaz budynków, pomieszczeń lub części pomieszczeń, które razem tworzą obszar w którym przetwarzane będą dane osobowe,</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wykaz zbiorów danych osobowych wraz ze wskazaniem programów zastosowanych do przetwarzania tych danych,</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opis struktury zbiorów danych wskazujący zawartość poszczególnych pól informacyjnych i powiązania między nimi,</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sposób przepływu danych pomiędzy poszczególnymi systemami,</w:t>
      </w:r>
    </w:p>
    <w:p w:rsidR="00C9243C" w:rsidRPr="00606FD5" w:rsidRDefault="00C9243C" w:rsidP="00C9243C">
      <w:pPr>
        <w:pStyle w:val="Akapitzlist"/>
        <w:numPr>
          <w:ilvl w:val="0"/>
          <w:numId w:val="158"/>
        </w:numPr>
        <w:ind w:left="1418"/>
        <w:jc w:val="both"/>
        <w:rPr>
          <w:rFonts w:ascii="Times New Roman" w:hAnsi="Times New Roman"/>
          <w:lang w:eastAsia="ar-SA"/>
        </w:rPr>
      </w:pPr>
      <w:r w:rsidRPr="00606FD5">
        <w:rPr>
          <w:rFonts w:ascii="Times New Roman" w:hAnsi="Times New Roman"/>
          <w:lang w:eastAsia="ar-SA"/>
        </w:rPr>
        <w:t>określenie środków technicznych i organizacyjnych niezbędnych dla zapewnienia poufności, integralności i rozliczalności przy przetwarzaniu danych.</w:t>
      </w:r>
    </w:p>
    <w:p w:rsidR="00C9243C" w:rsidRPr="00606FD5" w:rsidRDefault="00C9243C" w:rsidP="00C9243C">
      <w:pPr>
        <w:pStyle w:val="Akapitzlist"/>
        <w:numPr>
          <w:ilvl w:val="0"/>
          <w:numId w:val="157"/>
        </w:numPr>
        <w:jc w:val="both"/>
        <w:rPr>
          <w:rFonts w:ascii="Times New Roman" w:hAnsi="Times New Roman"/>
          <w:lang w:eastAsia="ar-SA"/>
        </w:rPr>
      </w:pPr>
      <w:r w:rsidRPr="00606FD5">
        <w:rPr>
          <w:rFonts w:ascii="Times New Roman" w:hAnsi="Times New Roman"/>
          <w:lang w:eastAsia="ar-SA"/>
        </w:rPr>
        <w:t>Usługa obejmie także przegląd i aktualizację wszystkich dokumentów pochodnych niezbędnych do prawidłowego funkcjonowania PPPZ w zakresie danych osobowych (upoważnienia, ewidencje itp.).</w:t>
      </w:r>
    </w:p>
    <w:p w:rsidR="00C9243C" w:rsidRPr="00606FD5" w:rsidRDefault="00C9243C" w:rsidP="00C9243C">
      <w:pPr>
        <w:pStyle w:val="Akapitzlist"/>
        <w:numPr>
          <w:ilvl w:val="0"/>
          <w:numId w:val="157"/>
        </w:numPr>
        <w:jc w:val="both"/>
        <w:rPr>
          <w:rFonts w:ascii="Times New Roman" w:hAnsi="Times New Roman"/>
          <w:lang w:eastAsia="ar-SA"/>
        </w:rPr>
      </w:pPr>
      <w:r w:rsidRPr="00606FD5">
        <w:rPr>
          <w:rFonts w:ascii="Times New Roman" w:hAnsi="Times New Roman"/>
          <w:lang w:eastAsia="ar-SA"/>
        </w:rPr>
        <w:t>Zaktualizowany, zgodnie z wnioskami z audytu, projekt polityki bezpieczeństwa zostanie przyjęty w formie zarządzenia Burmistrza, a następnie w formie uwierzytelnionej kopii złożony wraz z wnioskiem o wyrażenie zgody na pełnienie funkcji PPPZ.</w:t>
      </w:r>
    </w:p>
    <w:p w:rsidR="00C9243C" w:rsidRPr="00606FD5" w:rsidRDefault="00C9243C" w:rsidP="00C9243C">
      <w:pPr>
        <w:pStyle w:val="Akapitzlist"/>
        <w:jc w:val="both"/>
        <w:rPr>
          <w:rFonts w:ascii="Times New Roman" w:hAnsi="Times New Roman"/>
          <w:lang w:eastAsia="ar-SA"/>
        </w:rPr>
      </w:pPr>
    </w:p>
    <w:p w:rsidR="00C9243C" w:rsidRPr="00606FD5" w:rsidRDefault="00C9243C" w:rsidP="00C9243C">
      <w:pPr>
        <w:pStyle w:val="Nagwek1"/>
        <w:numPr>
          <w:ilvl w:val="0"/>
          <w:numId w:val="5"/>
        </w:numPr>
        <w:rPr>
          <w:rFonts w:ascii="Times New Roman" w:hAnsi="Times New Roman"/>
          <w:sz w:val="22"/>
          <w:szCs w:val="22"/>
        </w:rPr>
      </w:pPr>
      <w:bookmarkStart w:id="11" w:name="_Toc472606440"/>
      <w:r w:rsidRPr="00606FD5">
        <w:rPr>
          <w:rFonts w:ascii="Times New Roman" w:hAnsi="Times New Roman"/>
          <w:sz w:val="22"/>
          <w:szCs w:val="22"/>
        </w:rPr>
        <w:t>Szczegółowy opis przedmiotu zamówienia – zadanie Elektronizacja procesu prowadzenia dialogu społecznego</w:t>
      </w:r>
      <w:bookmarkEnd w:id="11"/>
    </w:p>
    <w:p w:rsidR="00C9243C" w:rsidRPr="00606FD5" w:rsidRDefault="00C9243C" w:rsidP="00C9243C">
      <w:pPr>
        <w:pStyle w:val="Nagwek1"/>
        <w:numPr>
          <w:ilvl w:val="0"/>
          <w:numId w:val="6"/>
        </w:numPr>
        <w:rPr>
          <w:rFonts w:ascii="Times New Roman" w:hAnsi="Times New Roman"/>
          <w:sz w:val="22"/>
          <w:szCs w:val="22"/>
        </w:rPr>
      </w:pPr>
      <w:bookmarkStart w:id="12" w:name="_Toc472606441"/>
      <w:r w:rsidRPr="00606FD5">
        <w:rPr>
          <w:rFonts w:ascii="Times New Roman" w:hAnsi="Times New Roman"/>
          <w:sz w:val="22"/>
          <w:szCs w:val="22"/>
        </w:rPr>
        <w:t>Zakup licencji elektronicznego systemu dialogu społecznego dla Urzędu Miasta Jordanowa</w:t>
      </w:r>
      <w:bookmarkEnd w:id="12"/>
    </w:p>
    <w:p w:rsidR="00C9243C" w:rsidRPr="00606FD5" w:rsidRDefault="00C9243C" w:rsidP="00C9243C">
      <w:pPr>
        <w:pStyle w:val="Nagwek3"/>
        <w:numPr>
          <w:ilvl w:val="0"/>
          <w:numId w:val="103"/>
        </w:numPr>
        <w:ind w:left="709"/>
        <w:rPr>
          <w:rFonts w:ascii="Times New Roman" w:hAnsi="Times New Roman"/>
          <w:sz w:val="22"/>
          <w:szCs w:val="22"/>
        </w:rPr>
      </w:pPr>
      <w:bookmarkStart w:id="13" w:name="_Toc472606442"/>
      <w:r w:rsidRPr="00606FD5">
        <w:rPr>
          <w:rFonts w:ascii="Times New Roman" w:hAnsi="Times New Roman"/>
          <w:sz w:val="22"/>
          <w:szCs w:val="22"/>
        </w:rPr>
        <w:t>Minimalne wymagania systemu</w:t>
      </w:r>
      <w:bookmarkEnd w:id="13"/>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prowadzenie dialogu/konsultacji społecznych z mieszkańcami, organizacjami, stowarzyszeniami i jednostkami własnymi JST, obejmujące swoim zasięgiem obszar działania urzędu lub wybrane jego części w formie: forum dyskusyjnego i/lub ankiet i/lub konsultacji dokumentu.</w:t>
      </w:r>
    </w:p>
    <w:p w:rsidR="00C9243C" w:rsidRPr="00606FD5" w:rsidRDefault="00C9243C" w:rsidP="00C9243C">
      <w:pPr>
        <w:numPr>
          <w:ilvl w:val="0"/>
          <w:numId w:val="118"/>
        </w:numPr>
        <w:jc w:val="both"/>
        <w:rPr>
          <w:rFonts w:eastAsia="Calibri"/>
          <w:sz w:val="22"/>
          <w:szCs w:val="22"/>
          <w:lang w:eastAsia="zh-CN" w:bidi="en-US"/>
        </w:rPr>
      </w:pPr>
      <w:r w:rsidRPr="00606FD5">
        <w:rPr>
          <w:rFonts w:eastAsia="Calibri"/>
          <w:sz w:val="22"/>
          <w:szCs w:val="22"/>
          <w:lang w:eastAsia="zh-CN" w:bidi="en-US"/>
        </w:rPr>
        <w:t>System musi umożliwiać zgłaszanie wniosku w sprawie inicjacji konsultacji społecznych uprawnionym do tego osobom.</w:t>
      </w:r>
    </w:p>
    <w:p w:rsidR="00C9243C" w:rsidRPr="00606FD5" w:rsidRDefault="00C9243C" w:rsidP="00C9243C">
      <w:pPr>
        <w:numPr>
          <w:ilvl w:val="0"/>
          <w:numId w:val="118"/>
        </w:numPr>
        <w:jc w:val="both"/>
        <w:rPr>
          <w:rFonts w:eastAsia="Calibri"/>
          <w:sz w:val="22"/>
          <w:szCs w:val="22"/>
          <w:lang w:eastAsia="zh-CN" w:bidi="en-US"/>
        </w:rPr>
      </w:pPr>
      <w:r w:rsidRPr="00606FD5">
        <w:rPr>
          <w:rFonts w:eastAsia="Calibri"/>
          <w:sz w:val="22"/>
          <w:szCs w:val="22"/>
          <w:lang w:eastAsia="zh-CN" w:bidi="en-US"/>
        </w:rPr>
        <w:t>System musi umożliwiać zgłaszanie inicjatyw uchwałodawczych uprawnionym do tego osobom.</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lastRenderedPageBreak/>
        <w:t>System musi umożliwiać automatyczne powiadamianie zarejestrowanych osób, które wyraziły chęć otrzymywania powiadomień o zbliżających się terminach konsultacji lub ich etapów.</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zainteresowanym osobom udział w dialogu społecznym z wykorzystaniem dedykowanych e-usług i formularzy opublikowanych na platformie ePUAP.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zainteresowanym osobom udział w dialogu społecznym z wykorzystaniem dedykowanych e-usług i formularzy opublikowanych na platformie.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rejestrację osób zainteresowanych udziałem w dialogu społecznym z wykorzystaniem dedykowanej e-usługi i formularza ePUAP.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uczestnikom dialogu społecznego składanie podpisów pod wnioskami z wykorzystaniem profilu zaufanego.</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publikować wszystkie aktualnie prowadzone, zakończone i archiwalne formy dialogu społecznego.</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być podzielony na dwie części:</w:t>
      </w:r>
    </w:p>
    <w:p w:rsidR="00C9243C" w:rsidRPr="00606FD5" w:rsidRDefault="00C9243C" w:rsidP="00C9243C">
      <w:pPr>
        <w:numPr>
          <w:ilvl w:val="1"/>
          <w:numId w:val="119"/>
        </w:numPr>
        <w:spacing w:line="259" w:lineRule="auto"/>
        <w:contextualSpacing/>
        <w:jc w:val="both"/>
        <w:rPr>
          <w:rFonts w:eastAsia="Calibri"/>
          <w:sz w:val="22"/>
          <w:szCs w:val="22"/>
          <w:lang w:eastAsia="zh-CN" w:bidi="en-US"/>
        </w:rPr>
      </w:pPr>
      <w:r w:rsidRPr="00606FD5">
        <w:rPr>
          <w:rFonts w:eastAsia="Calibri"/>
          <w:sz w:val="22"/>
          <w:szCs w:val="22"/>
          <w:lang w:eastAsia="zh-CN" w:bidi="en-US"/>
        </w:rPr>
        <w:t>prywatną – dostępną tylko dla zalogowanych, uprawnionych pracowników urzędu. Konfigurowanie oraz wszystkie wpisy dotyczące konsultacji i kolejnych jej etapów wykonywane przez urząd powinny być możliwe tylko z w strefie prywatnej,</w:t>
      </w:r>
    </w:p>
    <w:p w:rsidR="00C9243C" w:rsidRPr="00606FD5" w:rsidRDefault="00C9243C" w:rsidP="00C9243C">
      <w:pPr>
        <w:numPr>
          <w:ilvl w:val="1"/>
          <w:numId w:val="119"/>
        </w:numPr>
        <w:spacing w:line="259" w:lineRule="auto"/>
        <w:contextualSpacing/>
        <w:jc w:val="both"/>
        <w:rPr>
          <w:rFonts w:eastAsia="Calibri"/>
          <w:sz w:val="22"/>
          <w:szCs w:val="22"/>
          <w:lang w:eastAsia="zh-CN" w:bidi="en-US"/>
        </w:rPr>
      </w:pPr>
      <w:r w:rsidRPr="00606FD5">
        <w:rPr>
          <w:rFonts w:eastAsia="Calibri"/>
          <w:sz w:val="22"/>
          <w:szCs w:val="22"/>
          <w:lang w:eastAsia="zh-CN" w:bidi="en-US"/>
        </w:rPr>
        <w:t>publiczną – dostępną uczestnikom dialogu społecznego, przy czym przeglądać wszystkie formy dialogu może każdy i zawsze, ale wziąć w nich udział mogą tylko zalogowani uczestnicy.</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pracę minimum następującym typom użytkowników:</w:t>
      </w:r>
    </w:p>
    <w:p w:rsidR="00C9243C" w:rsidRPr="00606FD5" w:rsidRDefault="00C9243C" w:rsidP="00C9243C">
      <w:pPr>
        <w:numPr>
          <w:ilvl w:val="0"/>
          <w:numId w:val="117"/>
        </w:numPr>
        <w:spacing w:line="259" w:lineRule="auto"/>
        <w:contextualSpacing/>
        <w:jc w:val="both"/>
        <w:rPr>
          <w:sz w:val="22"/>
          <w:szCs w:val="22"/>
          <w:lang w:bidi="en-US"/>
        </w:rPr>
      </w:pPr>
      <w:r w:rsidRPr="00606FD5">
        <w:rPr>
          <w:sz w:val="22"/>
          <w:szCs w:val="22"/>
          <w:lang w:bidi="en-US"/>
        </w:rPr>
        <w:t>użytkownik zewnętrzny - użytkownik niezalogowany/gość – posiada prawo do przeglądania wszystkich form dialogu społecznego,</w:t>
      </w:r>
    </w:p>
    <w:p w:rsidR="00C9243C" w:rsidRPr="00606FD5" w:rsidRDefault="00C9243C" w:rsidP="00C9243C">
      <w:pPr>
        <w:numPr>
          <w:ilvl w:val="0"/>
          <w:numId w:val="117"/>
        </w:numPr>
        <w:spacing w:line="259" w:lineRule="auto"/>
        <w:contextualSpacing/>
        <w:jc w:val="both"/>
        <w:rPr>
          <w:sz w:val="22"/>
          <w:szCs w:val="22"/>
          <w:lang w:bidi="en-US"/>
        </w:rPr>
      </w:pPr>
      <w:r w:rsidRPr="00606FD5">
        <w:rPr>
          <w:sz w:val="22"/>
          <w:szCs w:val="22"/>
          <w:lang w:bidi="en-US"/>
        </w:rPr>
        <w:t>użytkownik zewnętrzny – użytkownik z uproszczonym logowaniem - użytkownik indywidualny lub instytucjonalny – identyfikowany poprzez PESEL lub adres email,</w:t>
      </w:r>
    </w:p>
    <w:p w:rsidR="00C9243C" w:rsidRPr="00606FD5" w:rsidRDefault="00C9243C" w:rsidP="00C9243C">
      <w:pPr>
        <w:numPr>
          <w:ilvl w:val="0"/>
          <w:numId w:val="117"/>
        </w:numPr>
        <w:spacing w:line="259" w:lineRule="auto"/>
        <w:contextualSpacing/>
        <w:jc w:val="both"/>
        <w:rPr>
          <w:sz w:val="22"/>
          <w:szCs w:val="22"/>
          <w:lang w:bidi="en-US"/>
        </w:rPr>
      </w:pPr>
      <w:r w:rsidRPr="00606FD5">
        <w:rPr>
          <w:sz w:val="22"/>
          <w:szCs w:val="22"/>
          <w:lang w:bidi="en-US"/>
        </w:rPr>
        <w:t xml:space="preserve">użytkownik zewnętrzny - użytkownik zalogowany - użytkownik indywidualny lub instytucjonalny – identyfikowany poprzez konto ePUAP i posiadający profil zaufany, </w:t>
      </w:r>
    </w:p>
    <w:p w:rsidR="00C9243C" w:rsidRPr="00606FD5" w:rsidRDefault="00C9243C" w:rsidP="00C9243C">
      <w:pPr>
        <w:numPr>
          <w:ilvl w:val="0"/>
          <w:numId w:val="117"/>
        </w:numPr>
        <w:spacing w:line="259" w:lineRule="auto"/>
        <w:contextualSpacing/>
        <w:jc w:val="both"/>
        <w:rPr>
          <w:sz w:val="22"/>
          <w:szCs w:val="22"/>
          <w:lang w:bidi="en-US"/>
        </w:rPr>
      </w:pPr>
      <w:r w:rsidRPr="00606FD5">
        <w:rPr>
          <w:sz w:val="22"/>
          <w:szCs w:val="22"/>
          <w:lang w:bidi="en-US"/>
        </w:rPr>
        <w:t xml:space="preserve">użytkownik wewnętrzny - administrator – konfiguruje system dialogu społecznego, tworzy konta użytkowników wewnętrznych i nadaje im uprawnienia, </w:t>
      </w:r>
    </w:p>
    <w:p w:rsidR="00C9243C" w:rsidRPr="00606FD5" w:rsidRDefault="00C9243C" w:rsidP="00C9243C">
      <w:pPr>
        <w:numPr>
          <w:ilvl w:val="0"/>
          <w:numId w:val="117"/>
        </w:numPr>
        <w:spacing w:line="259" w:lineRule="auto"/>
        <w:contextualSpacing/>
        <w:jc w:val="both"/>
        <w:rPr>
          <w:sz w:val="22"/>
          <w:szCs w:val="22"/>
          <w:lang w:bidi="en-US"/>
        </w:rPr>
      </w:pPr>
      <w:r w:rsidRPr="00606FD5">
        <w:rPr>
          <w:sz w:val="22"/>
          <w:szCs w:val="22"/>
          <w:lang w:bidi="en-US"/>
        </w:rPr>
        <w:t>użytkownik wewnętrzny – operator systemu – tworzy i zarządza przebiegiem dialogu społecznego,</w:t>
      </w:r>
    </w:p>
    <w:p w:rsidR="00C9243C" w:rsidRPr="00606FD5" w:rsidRDefault="00C9243C" w:rsidP="00C9243C">
      <w:pPr>
        <w:numPr>
          <w:ilvl w:val="0"/>
          <w:numId w:val="117"/>
        </w:numPr>
        <w:spacing w:line="259" w:lineRule="auto"/>
        <w:contextualSpacing/>
        <w:jc w:val="both"/>
        <w:rPr>
          <w:rFonts w:eastAsia="Calibri"/>
          <w:sz w:val="22"/>
          <w:szCs w:val="22"/>
          <w:lang w:eastAsia="zh-CN" w:bidi="en-US"/>
        </w:rPr>
      </w:pPr>
      <w:r w:rsidRPr="00606FD5">
        <w:rPr>
          <w:sz w:val="22"/>
          <w:szCs w:val="22"/>
          <w:lang w:bidi="en-US"/>
        </w:rPr>
        <w:t>użytkownik wewnętrzny - moderator dyskusji – zarządza treścią forum dyskusyjnego,</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być zintegrowany z platformą ePUAP:</w:t>
      </w:r>
    </w:p>
    <w:p w:rsidR="00C9243C" w:rsidRPr="00606FD5" w:rsidRDefault="00C9243C" w:rsidP="00C9243C">
      <w:pPr>
        <w:pStyle w:val="Akapitzlist"/>
        <w:numPr>
          <w:ilvl w:val="0"/>
          <w:numId w:val="124"/>
        </w:numPr>
        <w:spacing w:after="160" w:line="259" w:lineRule="auto"/>
        <w:jc w:val="both"/>
        <w:rPr>
          <w:rFonts w:ascii="Times New Roman" w:hAnsi="Times New Roman"/>
        </w:rPr>
      </w:pPr>
      <w:r w:rsidRPr="00606FD5">
        <w:rPr>
          <w:rFonts w:ascii="Times New Roman" w:hAnsi="Times New Roman"/>
        </w:rPr>
        <w:t>system musi umożliwiać integrację z dedykowaną skrytką urzędu,</w:t>
      </w:r>
    </w:p>
    <w:p w:rsidR="00C9243C" w:rsidRPr="00606FD5" w:rsidRDefault="00C9243C" w:rsidP="00C9243C">
      <w:pPr>
        <w:pStyle w:val="Akapitzlist"/>
        <w:numPr>
          <w:ilvl w:val="0"/>
          <w:numId w:val="124"/>
        </w:numPr>
        <w:spacing w:after="0" w:line="259" w:lineRule="auto"/>
        <w:jc w:val="both"/>
        <w:rPr>
          <w:rFonts w:ascii="Times New Roman" w:eastAsia="Calibri" w:hAnsi="Times New Roman"/>
          <w:lang w:eastAsia="zh-CN" w:bidi="en-US"/>
        </w:rPr>
      </w:pPr>
      <w:r w:rsidRPr="00606FD5">
        <w:rPr>
          <w:rFonts w:ascii="Times New Roman" w:hAnsi="Times New Roman"/>
        </w:rPr>
        <w:t>system musi umożliwiać skonfigurowanie komunikacji z ePUAP (certyfikat i hasło),</w:t>
      </w:r>
    </w:p>
    <w:p w:rsidR="00C9243C" w:rsidRPr="00606FD5" w:rsidRDefault="00C9243C" w:rsidP="00C9243C">
      <w:pPr>
        <w:pStyle w:val="Akapitzlist"/>
        <w:numPr>
          <w:ilvl w:val="0"/>
          <w:numId w:val="124"/>
        </w:numPr>
        <w:spacing w:after="0" w:line="259" w:lineRule="auto"/>
        <w:jc w:val="both"/>
        <w:rPr>
          <w:rFonts w:ascii="Times New Roman" w:eastAsia="Calibri" w:hAnsi="Times New Roman"/>
          <w:lang w:eastAsia="zh-CN" w:bidi="en-US"/>
        </w:rPr>
      </w:pPr>
      <w:r w:rsidRPr="00606FD5">
        <w:rPr>
          <w:rFonts w:ascii="Times New Roman" w:hAnsi="Times New Roman"/>
        </w:rPr>
        <w:t>system musi automatycznie pobierać, z dedykowanej skrytki ePUAP, dane z wypełnionych przez osoby uczestniczące w dialogu formularzy i rejestrować je w bazie, tylko w przypadku, kiedy dane formularza zostały podpisane profilem zaufanym,</w:t>
      </w:r>
      <w:r w:rsidRPr="00606FD5">
        <w:rPr>
          <w:rFonts w:ascii="Times New Roman" w:eastAsia="Calibri" w:hAnsi="Times New Roman"/>
          <w:lang w:eastAsia="zh-CN" w:bidi="en-US"/>
        </w:rPr>
        <w:t xml:space="preserve"> </w:t>
      </w:r>
    </w:p>
    <w:p w:rsidR="00C9243C" w:rsidRPr="00606FD5" w:rsidRDefault="00C9243C" w:rsidP="00C9243C">
      <w:pPr>
        <w:pStyle w:val="Akapitzlist"/>
        <w:numPr>
          <w:ilvl w:val="0"/>
          <w:numId w:val="124"/>
        </w:numPr>
        <w:spacing w:after="0" w:line="259" w:lineRule="auto"/>
        <w:jc w:val="both"/>
        <w:rPr>
          <w:rFonts w:ascii="Times New Roman" w:eastAsia="Calibri" w:hAnsi="Times New Roman"/>
          <w:lang w:eastAsia="zh-CN" w:bidi="en-US"/>
        </w:rPr>
      </w:pPr>
      <w:r w:rsidRPr="00606FD5">
        <w:rPr>
          <w:rFonts w:ascii="Times New Roman" w:eastAsia="Calibri" w:hAnsi="Times New Roman"/>
          <w:lang w:eastAsia="zh-CN" w:bidi="en-US"/>
        </w:rPr>
        <w:t>system musi umożliwiać logowanie się za pomocą konta ePUAP,</w:t>
      </w:r>
    </w:p>
    <w:p w:rsidR="00C9243C" w:rsidRPr="00606FD5" w:rsidRDefault="00C9243C" w:rsidP="00C9243C">
      <w:pPr>
        <w:pStyle w:val="Akapitzlist"/>
        <w:numPr>
          <w:ilvl w:val="0"/>
          <w:numId w:val="124"/>
        </w:numPr>
        <w:spacing w:after="0" w:line="259" w:lineRule="auto"/>
        <w:jc w:val="both"/>
        <w:rPr>
          <w:rFonts w:ascii="Times New Roman" w:eastAsia="Calibri" w:hAnsi="Times New Roman"/>
          <w:lang w:eastAsia="zh-CN" w:bidi="en-US"/>
        </w:rPr>
      </w:pPr>
      <w:r w:rsidRPr="00606FD5">
        <w:rPr>
          <w:rFonts w:ascii="Times New Roman" w:eastAsia="Calibri" w:hAnsi="Times New Roman"/>
          <w:lang w:eastAsia="zh-CN" w:bidi="en-US"/>
        </w:rPr>
        <w:t>system musi umożliwiać osobom uczestniczącym w dialogu społecznym podpisywanie się pod zgłoszonymi wnioskami z wykorzystaniem profilu zaufanego.</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zbierać informację o wszystkich aktywnościach użytkowników:</w:t>
      </w:r>
    </w:p>
    <w:p w:rsidR="00C9243C" w:rsidRPr="00606FD5" w:rsidRDefault="00C9243C" w:rsidP="00C9243C">
      <w:pPr>
        <w:numPr>
          <w:ilvl w:val="0"/>
          <w:numId w:val="125"/>
        </w:numPr>
        <w:spacing w:line="259" w:lineRule="auto"/>
        <w:contextualSpacing/>
        <w:jc w:val="both"/>
        <w:rPr>
          <w:rFonts w:eastAsia="Calibri"/>
          <w:sz w:val="22"/>
          <w:szCs w:val="22"/>
          <w:lang w:eastAsia="zh-CN" w:bidi="en-US"/>
        </w:rPr>
      </w:pPr>
      <w:r w:rsidRPr="00606FD5">
        <w:rPr>
          <w:rFonts w:eastAsia="Calibri"/>
          <w:sz w:val="22"/>
          <w:szCs w:val="22"/>
          <w:lang w:eastAsia="zh-CN" w:bidi="en-US"/>
        </w:rPr>
        <w:t>wewnętrznych – w zakresie wprowadzanych zmian w systemie oraz zarządzania formami dialogu społecznego,</w:t>
      </w:r>
    </w:p>
    <w:p w:rsidR="00C9243C" w:rsidRPr="00606FD5" w:rsidRDefault="00C9243C" w:rsidP="00C9243C">
      <w:pPr>
        <w:numPr>
          <w:ilvl w:val="0"/>
          <w:numId w:val="125"/>
        </w:numPr>
        <w:spacing w:line="259" w:lineRule="auto"/>
        <w:contextualSpacing/>
        <w:jc w:val="both"/>
        <w:rPr>
          <w:rFonts w:eastAsia="Calibri"/>
          <w:sz w:val="22"/>
          <w:szCs w:val="22"/>
          <w:lang w:eastAsia="zh-CN" w:bidi="en-US"/>
        </w:rPr>
      </w:pPr>
      <w:r w:rsidRPr="00606FD5">
        <w:rPr>
          <w:rFonts w:eastAsia="Calibri"/>
          <w:sz w:val="22"/>
          <w:szCs w:val="22"/>
          <w:lang w:eastAsia="zh-CN" w:bidi="en-US"/>
        </w:rPr>
        <w:t>zewnętrznych – w zakresie wyrażania przez nich opinii w trakcie korzystania z systemu.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administratorowi:</w:t>
      </w:r>
    </w:p>
    <w:p w:rsidR="00C9243C" w:rsidRPr="00606FD5" w:rsidRDefault="00C9243C" w:rsidP="00C9243C">
      <w:pPr>
        <w:numPr>
          <w:ilvl w:val="0"/>
          <w:numId w:val="126"/>
        </w:numPr>
        <w:spacing w:line="259" w:lineRule="auto"/>
        <w:contextualSpacing/>
        <w:jc w:val="both"/>
        <w:rPr>
          <w:rFonts w:eastAsia="Calibri"/>
          <w:sz w:val="22"/>
          <w:szCs w:val="22"/>
          <w:lang w:eastAsia="zh-CN" w:bidi="en-US"/>
        </w:rPr>
      </w:pPr>
      <w:r w:rsidRPr="00606FD5">
        <w:rPr>
          <w:rFonts w:eastAsia="Calibri"/>
          <w:sz w:val="22"/>
          <w:szCs w:val="22"/>
          <w:lang w:eastAsia="zh-CN" w:bidi="en-US"/>
        </w:rPr>
        <w:t>tworzenie kont użytkowników systemu oraz nadawanie uprawnień do systemu,</w:t>
      </w:r>
    </w:p>
    <w:p w:rsidR="00C9243C" w:rsidRPr="00606FD5" w:rsidRDefault="00C9243C" w:rsidP="00C9243C">
      <w:pPr>
        <w:numPr>
          <w:ilvl w:val="0"/>
          <w:numId w:val="126"/>
        </w:numPr>
        <w:spacing w:line="259" w:lineRule="auto"/>
        <w:contextualSpacing/>
        <w:jc w:val="both"/>
        <w:rPr>
          <w:rFonts w:eastAsia="Calibri"/>
          <w:sz w:val="22"/>
          <w:szCs w:val="22"/>
          <w:lang w:eastAsia="zh-CN" w:bidi="en-US"/>
        </w:rPr>
      </w:pPr>
      <w:r w:rsidRPr="00606FD5">
        <w:rPr>
          <w:rFonts w:eastAsia="Calibri"/>
          <w:sz w:val="22"/>
          <w:szCs w:val="22"/>
          <w:lang w:eastAsia="zh-CN" w:bidi="en-US"/>
        </w:rPr>
        <w:t>zarządzanie parametrami konfiguracyjnymi systemu w szczególności w zakresie:</w:t>
      </w:r>
    </w:p>
    <w:p w:rsidR="00C9243C" w:rsidRPr="00606FD5" w:rsidRDefault="00C9243C" w:rsidP="00C9243C">
      <w:pPr>
        <w:numPr>
          <w:ilvl w:val="2"/>
          <w:numId w:val="119"/>
        </w:numPr>
        <w:spacing w:line="259" w:lineRule="auto"/>
        <w:ind w:left="1701"/>
        <w:contextualSpacing/>
        <w:jc w:val="both"/>
        <w:rPr>
          <w:rFonts w:eastAsia="Calibri"/>
          <w:sz w:val="22"/>
          <w:szCs w:val="22"/>
          <w:lang w:eastAsia="zh-CN" w:bidi="en-US"/>
        </w:rPr>
      </w:pPr>
      <w:r w:rsidRPr="00606FD5">
        <w:rPr>
          <w:rFonts w:eastAsia="Calibri"/>
          <w:sz w:val="22"/>
          <w:szCs w:val="22"/>
          <w:lang w:eastAsia="zh-CN" w:bidi="en-US"/>
        </w:rPr>
        <w:t>konfiguracji danych teleadresowych urzędu,</w:t>
      </w:r>
    </w:p>
    <w:p w:rsidR="00C9243C" w:rsidRPr="00606FD5" w:rsidRDefault="00C9243C" w:rsidP="00C9243C">
      <w:pPr>
        <w:numPr>
          <w:ilvl w:val="2"/>
          <w:numId w:val="119"/>
        </w:numPr>
        <w:spacing w:line="259" w:lineRule="auto"/>
        <w:ind w:left="1701"/>
        <w:contextualSpacing/>
        <w:jc w:val="both"/>
        <w:rPr>
          <w:rFonts w:eastAsia="Calibri"/>
          <w:sz w:val="22"/>
          <w:szCs w:val="22"/>
          <w:lang w:eastAsia="zh-CN" w:bidi="en-US"/>
        </w:rPr>
      </w:pPr>
      <w:r w:rsidRPr="00606FD5">
        <w:rPr>
          <w:rFonts w:eastAsia="Calibri"/>
          <w:sz w:val="22"/>
          <w:szCs w:val="22"/>
          <w:lang w:eastAsia="zh-CN" w:bidi="en-US"/>
        </w:rPr>
        <w:t>konfiguracji połączenia z ePUAP,</w:t>
      </w:r>
    </w:p>
    <w:p w:rsidR="00C9243C" w:rsidRPr="00606FD5" w:rsidRDefault="00C9243C" w:rsidP="00C9243C">
      <w:pPr>
        <w:numPr>
          <w:ilvl w:val="2"/>
          <w:numId w:val="119"/>
        </w:numPr>
        <w:spacing w:line="259" w:lineRule="auto"/>
        <w:ind w:left="1701"/>
        <w:contextualSpacing/>
        <w:jc w:val="both"/>
        <w:rPr>
          <w:rFonts w:eastAsia="Calibri"/>
          <w:sz w:val="22"/>
          <w:szCs w:val="22"/>
          <w:lang w:eastAsia="zh-CN" w:bidi="en-US"/>
        </w:rPr>
      </w:pPr>
      <w:r w:rsidRPr="00606FD5">
        <w:rPr>
          <w:rFonts w:eastAsia="Calibri"/>
          <w:sz w:val="22"/>
          <w:szCs w:val="22"/>
          <w:lang w:eastAsia="zh-CN" w:bidi="en-US"/>
        </w:rPr>
        <w:t>konfiguracji poczty elektronicznej wykorzystywanej do komunika</w:t>
      </w:r>
      <w:bookmarkStart w:id="14" w:name="_Toc442434022"/>
      <w:r w:rsidRPr="00606FD5">
        <w:rPr>
          <w:rFonts w:eastAsia="Calibri"/>
          <w:sz w:val="22"/>
          <w:szCs w:val="22"/>
          <w:lang w:eastAsia="zh-CN" w:bidi="en-US"/>
        </w:rPr>
        <w:t>cji z mieszkańcami i podmiotami.</w:t>
      </w:r>
    </w:p>
    <w:bookmarkEnd w:id="14"/>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prowadzenie wielu konsultacji jednocześnie.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lastRenderedPageBreak/>
        <w:t>System musi umożliwiać przeprowadzanie złożonego procesu konsultacji społecznych, składającego się z jednego lub wielu etapów i zróżnicowanych form w ramach jednej konsultacji społecznej.</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udostępniać wszystkie zaplanowane, aktualnie prowadzone oraz zakończone konsultacje społeczne oraz informacje o nich (harmonogramy, załączniki) wszystkim zainteresowanym osobom, bez konieczności logowania.</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prowadzenia konsultacji w minimum następujących formach: ankiety, forum dyskusyjnego oraz opiniowania dokumentu.</w:t>
      </w:r>
    </w:p>
    <w:p w:rsidR="00C9243C" w:rsidRPr="00606FD5" w:rsidRDefault="00C9243C" w:rsidP="00C9243C">
      <w:pPr>
        <w:numPr>
          <w:ilvl w:val="1"/>
          <w:numId w:val="120"/>
        </w:numPr>
        <w:spacing w:line="259" w:lineRule="auto"/>
        <w:contextualSpacing/>
        <w:jc w:val="both"/>
        <w:rPr>
          <w:rFonts w:eastAsia="Calibri"/>
          <w:sz w:val="22"/>
          <w:szCs w:val="22"/>
          <w:lang w:eastAsia="zh-CN" w:bidi="en-US"/>
        </w:rPr>
      </w:pPr>
      <w:r w:rsidRPr="00606FD5">
        <w:rPr>
          <w:rFonts w:eastAsia="Calibri"/>
          <w:sz w:val="22"/>
          <w:szCs w:val="22"/>
          <w:lang w:eastAsia="zh-CN" w:bidi="en-US"/>
        </w:rPr>
        <w:t>ankieta:</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może składać się z jednego lub wielu pytań, przy czym system nie może ograniczać ich maksymalnej liczby,</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pytania w ankiecie mogą być jedno- lub wielokrotnego wyboru,</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 xml:space="preserve">do tworzenia ankiet system musi zapewniać odpowiedni kreator, </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kreator musi umożliwiać tworzenie ankiet składających się z dowolnej liczby pytań i dowolnej liczby odpowiedzi dla każdego pytania,</w:t>
      </w:r>
    </w:p>
    <w:p w:rsidR="00C9243C" w:rsidRPr="00606FD5" w:rsidRDefault="00C9243C" w:rsidP="00C9243C">
      <w:pPr>
        <w:numPr>
          <w:ilvl w:val="1"/>
          <w:numId w:val="120"/>
        </w:numPr>
        <w:spacing w:line="259" w:lineRule="auto"/>
        <w:contextualSpacing/>
        <w:jc w:val="both"/>
        <w:rPr>
          <w:rFonts w:eastAsia="Calibri"/>
          <w:sz w:val="22"/>
          <w:szCs w:val="22"/>
          <w:lang w:eastAsia="zh-CN" w:bidi="en-US"/>
        </w:rPr>
      </w:pPr>
      <w:r w:rsidRPr="00606FD5">
        <w:rPr>
          <w:rFonts w:eastAsia="Calibri"/>
          <w:sz w:val="22"/>
          <w:szCs w:val="22"/>
          <w:lang w:eastAsia="zh-CN" w:bidi="en-US"/>
        </w:rPr>
        <w:t>forum dyskusyjne:</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może mieć jeden lub wiele poruszanych tematów, przy czym system nie może ograniczać maksymalnej liczby tematów,</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zapewniać możliwość wypowiadania się uprawnionym użytkownikom, a także musi zapewniać możliwość udzielania odpowiedzi innym użytkownikom,</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zapewniać możliwość udzielania głosu poparcia w postaci polubienia (Tak lub Nie),</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umożliwiać przydzielenie moderatora dyskusji każdemu tematowi forum dyskusyjnego,</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przed opublikowaniem treści w dyskusjach sprawdzić wprowadzany tekst pod kątem występowania w nim typowych, niecenzuralnych słów; w przypadku wykrycia, system musi wykasować je i zastąpić odpowiednim komentarzem,</w:t>
      </w:r>
    </w:p>
    <w:p w:rsidR="00C9243C" w:rsidRPr="00606FD5" w:rsidRDefault="00C9243C" w:rsidP="00C9243C">
      <w:pPr>
        <w:numPr>
          <w:ilvl w:val="1"/>
          <w:numId w:val="120"/>
        </w:numPr>
        <w:spacing w:line="259" w:lineRule="auto"/>
        <w:contextualSpacing/>
        <w:jc w:val="both"/>
        <w:rPr>
          <w:rFonts w:eastAsia="Calibri"/>
          <w:sz w:val="22"/>
          <w:szCs w:val="22"/>
          <w:lang w:eastAsia="zh-CN" w:bidi="en-US"/>
        </w:rPr>
      </w:pPr>
      <w:r w:rsidRPr="00606FD5">
        <w:rPr>
          <w:rFonts w:eastAsia="Calibri"/>
          <w:sz w:val="22"/>
          <w:szCs w:val="22"/>
          <w:lang w:eastAsia="zh-CN" w:bidi="en-US"/>
        </w:rPr>
        <w:t>opiniowanie dokumentu:</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umożliwiać prowadzenie konsultacji społecznej dowolnego dokumentu,</w:t>
      </w:r>
    </w:p>
    <w:p w:rsidR="00C9243C" w:rsidRPr="00606FD5" w:rsidRDefault="00C9243C" w:rsidP="00C9243C">
      <w:pPr>
        <w:numPr>
          <w:ilvl w:val="2"/>
          <w:numId w:val="120"/>
        </w:numPr>
        <w:spacing w:line="259" w:lineRule="auto"/>
        <w:ind w:left="1843"/>
        <w:contextualSpacing/>
        <w:jc w:val="both"/>
        <w:rPr>
          <w:rFonts w:eastAsia="Calibri"/>
          <w:sz w:val="22"/>
          <w:szCs w:val="22"/>
          <w:lang w:eastAsia="zh-CN" w:bidi="en-US"/>
        </w:rPr>
      </w:pPr>
      <w:r w:rsidRPr="00606FD5">
        <w:rPr>
          <w:rFonts w:eastAsia="Calibri"/>
          <w:sz w:val="22"/>
          <w:szCs w:val="22"/>
          <w:lang w:eastAsia="zh-CN" w:bidi="en-US"/>
        </w:rPr>
        <w:t>system musi umożliwiać odwzorowanie struktury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przeprowadzenie konsultacji skierowanej do wszystkich podmiotów i/lub mieszkańców – konsultacje otwarte.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przeprowadzenie konsultacji skierowanej do wybranej grupy uczestników – konsultacje zamknięte.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przeprowadzenie konsultacji wymagającej podpisu pod wyrażoną opinią – konsultacje sformalizowane.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przeprowadzenie konsultacji niewymagającej podpisu pod wyrażoną opinią – konsultacje niesformalizowane.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za pomocą dedykowanych kreatorów, musi umożliwiać zaprojektowanie całego procesu konsultacji. Kreator musi umożliwiać tworzenie forum dyskusyjnego z listą tematów, ankiet składających się z dowolnej liczby pytań i dowolnej liczby odpowiedzi dla każdego pytania oraz struktury konsultowanego dokumentu.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lastRenderedPageBreak/>
        <w:t>System musi umożliwiać załączanie plików do konsultacji lub dowolnego jej etapu użytkownikom wewnętrznym na etapie tworzenia konsultacji,  użytkownikom zewnętrznym, w trakcie wyrażania swoich opinii.</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przerwanie tworzenia konsultacji społecznej i zapisanie jej na dowolnym etapie tworzenia.</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dowolną modyfikację zaprojektowanej konsultacji społecznej, lub jej etapu, która nie została rozpoczęta.</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publikowanie wyników ankiety w trakcie trwania konsultacji, jak również po jej zakończeniu oraz dodatkowo, po jej zakończeniu generować wyniki w postaci raportu.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W przypadku, kiedy do urzędu wpłyną, na piśmie, opinie uprawnionych do udziału w konsultacjach osób i/lub podmiotów, system musi umożliwiać operatorowi konsultacji ich ręczne wprowadzenie do systemu, w taki sposób, żeby te opinie były brane pod uwagę w prezentowanych przez system raportach i wynikach.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W przypadku zastosowania w trakcie konsultacji innej formy, niemożliwej do przeprowadzenia w systemie (np. spotkanie), system musi umożliwiać załączenie raportu z jego przebiegu w postaci krótkiego opisu i/lub załącznika oraz udostępnienie wszystkim zainteresowanym osobom.</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w sposób w pełni automatyczny udostępniać informacje o wszystkich aktualnych konsultacjach minimum kanałami RSS i/lub umożliwiać powiadomienie zarejestrowanych w systemie osób, które mogą być zainteresowane  udziałem w konsultacji społecznej.</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automatycznie nadawać status każdej konsultacji:</w:t>
      </w:r>
    </w:p>
    <w:p w:rsidR="00C9243C" w:rsidRPr="00606FD5" w:rsidRDefault="00C9243C" w:rsidP="00C9243C">
      <w:pPr>
        <w:numPr>
          <w:ilvl w:val="0"/>
          <w:numId w:val="127"/>
        </w:numPr>
        <w:spacing w:line="259" w:lineRule="auto"/>
        <w:contextualSpacing/>
        <w:jc w:val="both"/>
        <w:rPr>
          <w:sz w:val="22"/>
          <w:szCs w:val="22"/>
          <w:lang w:bidi="en-US"/>
        </w:rPr>
      </w:pPr>
      <w:r w:rsidRPr="00606FD5">
        <w:rPr>
          <w:sz w:val="22"/>
          <w:szCs w:val="22"/>
          <w:lang w:bidi="en-US"/>
        </w:rPr>
        <w:t>projektowane,</w:t>
      </w:r>
    </w:p>
    <w:p w:rsidR="00C9243C" w:rsidRPr="00606FD5" w:rsidRDefault="00C9243C" w:rsidP="00C9243C">
      <w:pPr>
        <w:numPr>
          <w:ilvl w:val="0"/>
          <w:numId w:val="127"/>
        </w:numPr>
        <w:spacing w:line="259" w:lineRule="auto"/>
        <w:contextualSpacing/>
        <w:jc w:val="both"/>
        <w:rPr>
          <w:sz w:val="22"/>
          <w:szCs w:val="22"/>
          <w:lang w:bidi="en-US"/>
        </w:rPr>
      </w:pPr>
      <w:r w:rsidRPr="00606FD5">
        <w:rPr>
          <w:sz w:val="22"/>
          <w:szCs w:val="22"/>
          <w:lang w:bidi="en-US"/>
        </w:rPr>
        <w:t>aktualne,</w:t>
      </w:r>
    </w:p>
    <w:p w:rsidR="00C9243C" w:rsidRPr="00606FD5" w:rsidRDefault="00C9243C" w:rsidP="00C9243C">
      <w:pPr>
        <w:numPr>
          <w:ilvl w:val="0"/>
          <w:numId w:val="127"/>
        </w:numPr>
        <w:spacing w:line="259" w:lineRule="auto"/>
        <w:contextualSpacing/>
        <w:jc w:val="both"/>
        <w:rPr>
          <w:sz w:val="22"/>
          <w:szCs w:val="22"/>
          <w:lang w:bidi="en-US"/>
        </w:rPr>
      </w:pPr>
      <w:r w:rsidRPr="00606FD5">
        <w:rPr>
          <w:sz w:val="22"/>
          <w:szCs w:val="22"/>
          <w:lang w:bidi="en-US"/>
        </w:rPr>
        <w:t>zakończone,</w:t>
      </w:r>
    </w:p>
    <w:p w:rsidR="00C9243C" w:rsidRPr="00606FD5" w:rsidRDefault="00C9243C" w:rsidP="00C9243C">
      <w:pPr>
        <w:numPr>
          <w:ilvl w:val="0"/>
          <w:numId w:val="127"/>
        </w:numPr>
        <w:spacing w:line="259" w:lineRule="auto"/>
        <w:contextualSpacing/>
        <w:jc w:val="both"/>
        <w:rPr>
          <w:rFonts w:eastAsia="Calibri"/>
          <w:sz w:val="22"/>
          <w:szCs w:val="22"/>
          <w:lang w:eastAsia="zh-CN" w:bidi="en-US"/>
        </w:rPr>
      </w:pPr>
      <w:r w:rsidRPr="00606FD5">
        <w:rPr>
          <w:sz w:val="22"/>
          <w:szCs w:val="22"/>
          <w:lang w:bidi="en-US"/>
        </w:rPr>
        <w:t>archiwalne.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Minimalna lista parametrów konsultacji, które musi wspierać system:</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temat konsultacji,</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data rozpoczęcia i zakończenia konsultacji,</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data rozpoczęcia i zakończenia kolejnych etapów konsultacji,</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data przeniesienia konsultacji do archiwum,</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konsultacja otwarta/zamknięta,</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osoba (operator) odpowiedzialna za przebieg konsultacji,</w:t>
      </w:r>
    </w:p>
    <w:p w:rsidR="00C9243C" w:rsidRPr="00606FD5" w:rsidRDefault="00C9243C" w:rsidP="00C9243C">
      <w:pPr>
        <w:numPr>
          <w:ilvl w:val="0"/>
          <w:numId w:val="128"/>
        </w:numPr>
        <w:spacing w:line="259" w:lineRule="auto"/>
        <w:contextualSpacing/>
        <w:jc w:val="both"/>
        <w:rPr>
          <w:rFonts w:eastAsia="Calibri"/>
          <w:sz w:val="22"/>
          <w:szCs w:val="22"/>
          <w:lang w:eastAsia="zh-CN" w:bidi="en-US"/>
        </w:rPr>
      </w:pPr>
      <w:r w:rsidRPr="00606FD5">
        <w:rPr>
          <w:rFonts w:eastAsia="Calibri"/>
          <w:sz w:val="22"/>
          <w:szCs w:val="22"/>
          <w:lang w:eastAsia="zh-CN" w:bidi="en-US"/>
        </w:rPr>
        <w:t>sposób identyfikacji uczestnika konsultacji.</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tworzenie szablonów konsultacji, które mogą być później wykorzystane do stworzenia nowej konsultacji, bazującej na szablonie.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prezentować statystki dotyczące poszczególnych konsultacji społecznych, czy jej etapów, w szczególności liczbę wypowiedzi lub oddanych głosów.</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generowanie raportu po każdym zakończonym etapie konsultacji oraz raport końcowy z przebiegu konsultacji.</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złożenie dowolnej liczby wniosków w sprawie inicjacji konsultacji społecznych przez jednego lub wielu użytkowników systemu, w dowolnym czasie.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konfigurację parametrów i wymogów formalnych złożenia wniosku, w szczególności w zakresie:</w:t>
      </w:r>
    </w:p>
    <w:p w:rsidR="00C9243C" w:rsidRPr="00606FD5" w:rsidRDefault="00C9243C" w:rsidP="00C9243C">
      <w:pPr>
        <w:numPr>
          <w:ilvl w:val="1"/>
          <w:numId w:val="121"/>
        </w:numPr>
        <w:spacing w:line="259" w:lineRule="auto"/>
        <w:contextualSpacing/>
        <w:jc w:val="both"/>
        <w:rPr>
          <w:rFonts w:eastAsia="Calibri"/>
          <w:sz w:val="22"/>
          <w:szCs w:val="22"/>
          <w:lang w:eastAsia="zh-CN" w:bidi="en-US"/>
        </w:rPr>
      </w:pPr>
      <w:r w:rsidRPr="00606FD5">
        <w:rPr>
          <w:rFonts w:eastAsia="Calibri"/>
          <w:sz w:val="22"/>
          <w:szCs w:val="22"/>
          <w:lang w:eastAsia="zh-CN" w:bidi="en-US"/>
        </w:rPr>
        <w:t>liczby wymaganych podpisów pod wnioskiem,</w:t>
      </w:r>
    </w:p>
    <w:p w:rsidR="00C9243C" w:rsidRPr="00606FD5" w:rsidRDefault="00C9243C" w:rsidP="00C9243C">
      <w:pPr>
        <w:numPr>
          <w:ilvl w:val="1"/>
          <w:numId w:val="121"/>
        </w:numPr>
        <w:spacing w:line="259" w:lineRule="auto"/>
        <w:contextualSpacing/>
        <w:jc w:val="both"/>
        <w:rPr>
          <w:rFonts w:eastAsia="Calibri"/>
          <w:sz w:val="22"/>
          <w:szCs w:val="22"/>
          <w:lang w:eastAsia="zh-CN" w:bidi="en-US"/>
        </w:rPr>
      </w:pPr>
      <w:r w:rsidRPr="00606FD5">
        <w:rPr>
          <w:rFonts w:eastAsia="Calibri"/>
          <w:sz w:val="22"/>
          <w:szCs w:val="22"/>
          <w:lang w:eastAsia="zh-CN" w:bidi="en-US"/>
        </w:rPr>
        <w:t>liczby dni niezbędnych do zebrania podpisów pod wnioskiem liczonych od momentu złożenia wniosku.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złożenie wniosku w sprawie inicjacji konsultacji społecznej na dedykowanym formularzu ePUAP.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podpisanie się pod elektronicznym wnioskiem, dowolnej liczbie osób, profilem zaufanym – wyrażenie poparcia, przy czym jedna osoba może złożyć tylko jeden podpis.</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 xml:space="preserve">System musi umożliwiać ręczne wprowadzenie wniosku o inicjację konsultacji społecznej złożonego w wersji papierowej do urzędu oraz ręczne wprowadzenie głosów poparcia złożonych w wersji </w:t>
      </w:r>
      <w:r w:rsidRPr="00606FD5">
        <w:rPr>
          <w:rFonts w:eastAsia="Calibri"/>
          <w:sz w:val="22"/>
          <w:szCs w:val="22"/>
          <w:lang w:eastAsia="zh-CN" w:bidi="en-US"/>
        </w:rPr>
        <w:lastRenderedPageBreak/>
        <w:t>papierowej do urzędu, przy czym wprowadzone w ten sposób informacje muszą funkcjonować na tych samych zasadach, co złożony wniosek i podpisy w wersji elektronicznej.</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automatycznie akceptować lub odrzucać wniosek w przypadku niespełnienia warunków w zakresie liczby złożonych podpisów lub terminu ich złożenia.</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wizualizować w czasie rzeczywistym przebieg procedowania wniosku oraz prezentować statystyki związane z wnioskiem.</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załączenie końcowego raportu z przebiegu obsługi wniosku i decyzji kierownictwa urzędu.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złożenie dowolnej liczby inicjatyw przez jednego lub wielu użytkowników systemu, w dowolnym czasie.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konfigurację parametrów i warunków formalnych, w szczególności w zakresie:</w:t>
      </w:r>
    </w:p>
    <w:p w:rsidR="00C9243C" w:rsidRPr="00606FD5" w:rsidRDefault="00C9243C" w:rsidP="00C9243C">
      <w:pPr>
        <w:numPr>
          <w:ilvl w:val="1"/>
          <w:numId w:val="122"/>
        </w:numPr>
        <w:spacing w:line="259" w:lineRule="auto"/>
        <w:contextualSpacing/>
        <w:jc w:val="both"/>
        <w:rPr>
          <w:rFonts w:eastAsia="Calibri"/>
          <w:sz w:val="22"/>
          <w:szCs w:val="22"/>
          <w:lang w:eastAsia="zh-CN" w:bidi="en-US"/>
        </w:rPr>
      </w:pPr>
      <w:r w:rsidRPr="00606FD5">
        <w:rPr>
          <w:rFonts w:eastAsia="Calibri"/>
          <w:sz w:val="22"/>
          <w:szCs w:val="22"/>
          <w:lang w:eastAsia="zh-CN" w:bidi="en-US"/>
        </w:rPr>
        <w:t>liczby wymaganych podpisów pod wnioskiem,</w:t>
      </w:r>
    </w:p>
    <w:p w:rsidR="00C9243C" w:rsidRPr="00606FD5" w:rsidRDefault="00C9243C" w:rsidP="00C9243C">
      <w:pPr>
        <w:numPr>
          <w:ilvl w:val="1"/>
          <w:numId w:val="122"/>
        </w:numPr>
        <w:spacing w:line="259" w:lineRule="auto"/>
        <w:contextualSpacing/>
        <w:jc w:val="both"/>
        <w:rPr>
          <w:rFonts w:eastAsia="Calibri"/>
          <w:sz w:val="22"/>
          <w:szCs w:val="22"/>
          <w:lang w:eastAsia="zh-CN" w:bidi="en-US"/>
        </w:rPr>
      </w:pPr>
      <w:r w:rsidRPr="00606FD5">
        <w:rPr>
          <w:rFonts w:eastAsia="Calibri"/>
          <w:sz w:val="22"/>
          <w:szCs w:val="22"/>
          <w:lang w:eastAsia="zh-CN" w:bidi="en-US"/>
        </w:rPr>
        <w:t>liczby dni niezbędnych do zebrania podpisów pod wnioskiem liczonych od momentu złożenia wniosku.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złożenie wniosku w sprawie inicjatywy uchwałodawczej na dedykowanym formularzu ePUAP.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podpisanie się pod elektronicznym wnioskiem, dowolnej liczbie osób, profilem zaufanym – wyrażenie poparcia, przy czym jedna osoba może złożyć tylko jeden podpis.</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administratorowi systemu ręczne wprowadzenie inicjatywy złożonej w wersji papierowej do urzędu oraz ręczne wprowadzenie głosów poparcia złożonych w wersji papierowej do urzędu, przy czym wprowadzone w ten sposób informacje muszą funkcjonować na tych samych zasadach, co złożony wniosek i podpisy w wersji elektronicznej.</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automatycznie akceptować lub odrzucać wniosek w przypadku niespełnienia warunków w zakresie liczby złożonych podpisów lub terminu ich złożenia.</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wizualizować w czasie rzeczywistym przebieg procedowania wniosku oraz prezentować statystyki związane z wnioskiem.</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załączenie końcowego raportu z przebiegu obsługi wniosku i decyzji kierownictwa urzędu.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wydłużenie terminu w przewidzianych przepisami przypadkach.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 xml:space="preserve">System musi umożliwiać pobranie złożonych przez składającego załączników w celu opcjonalnego wyczyszczenia z nich danych osobowych oraz załadowanie tak przygotowanych plików do systemu w celu ich opublikowania. </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archiwizować przebieg wszystkich form dialogu.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dowolne ich przeglądanie przez wszystkie osoby, w tym również niezalogowane.</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wyszukiwanie informacji znajdujących się w archiwum.</w:t>
      </w:r>
      <w:bookmarkStart w:id="15" w:name="_Toc442434028"/>
    </w:p>
    <w:bookmarkEnd w:id="15"/>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działać w dowolnej sieci komputerowej TCP/IP.</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dać się zainstalować na serwerach wyposażonych w systemy Windows lub równoważnych.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być poprawnie obsługiwany z dowolnego komputera, na którym zainstalowany jest system Windows lub Linux, z wykorzystaniem popularnych przeglądarek internetowych w szczególności przez Mozilla Firefox, Google Chrome, czy Microsoft Edge w aktualnych wersjach.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Architektura systemu musi umożliwiać pracę jedno i wielostanowiskową oraz zapewniać jednokrotne wprowadzanie danych tak, aby były one widoczne dla wszystkich użytkowników.</w:t>
      </w:r>
    </w:p>
    <w:p w:rsidR="00C9243C" w:rsidRPr="00606FD5" w:rsidRDefault="00C9243C" w:rsidP="00C9243C">
      <w:pPr>
        <w:numPr>
          <w:ilvl w:val="0"/>
          <w:numId w:val="118"/>
        </w:numPr>
        <w:spacing w:line="259" w:lineRule="auto"/>
        <w:ind w:hanging="357"/>
        <w:contextualSpacing/>
        <w:jc w:val="both"/>
        <w:rPr>
          <w:rFonts w:eastAsia="Calibri"/>
          <w:sz w:val="22"/>
          <w:szCs w:val="22"/>
          <w:lang w:eastAsia="zh-CN" w:bidi="en-US"/>
        </w:rPr>
      </w:pPr>
      <w:r w:rsidRPr="00606FD5">
        <w:rPr>
          <w:rFonts w:eastAsia="Calibri"/>
          <w:sz w:val="22"/>
          <w:szCs w:val="22"/>
          <w:lang w:eastAsia="zh-CN" w:bidi="en-US"/>
        </w:rPr>
        <w:t>System musi prawidłowo pracować na stacjach roboczych o następujących, minimalnych parametrach technicznych:</w:t>
      </w:r>
    </w:p>
    <w:p w:rsidR="00C9243C" w:rsidRPr="00606FD5" w:rsidRDefault="00C9243C" w:rsidP="00C9243C">
      <w:pPr>
        <w:pStyle w:val="Akapitzlist"/>
        <w:numPr>
          <w:ilvl w:val="1"/>
          <w:numId w:val="123"/>
        </w:numPr>
        <w:spacing w:after="0" w:line="259" w:lineRule="auto"/>
        <w:ind w:hanging="357"/>
        <w:jc w:val="both"/>
        <w:rPr>
          <w:rFonts w:ascii="Times New Roman" w:hAnsi="Times New Roman"/>
        </w:rPr>
      </w:pPr>
      <w:r w:rsidRPr="00606FD5">
        <w:rPr>
          <w:rFonts w:ascii="Times New Roman" w:hAnsi="Times New Roman"/>
        </w:rPr>
        <w:t>procesor 1 GHz,</w:t>
      </w:r>
    </w:p>
    <w:p w:rsidR="00C9243C" w:rsidRPr="00606FD5" w:rsidRDefault="00C9243C" w:rsidP="00C9243C">
      <w:pPr>
        <w:pStyle w:val="Akapitzlist"/>
        <w:numPr>
          <w:ilvl w:val="1"/>
          <w:numId w:val="123"/>
        </w:numPr>
        <w:spacing w:after="0" w:line="259" w:lineRule="auto"/>
        <w:ind w:hanging="357"/>
        <w:jc w:val="both"/>
        <w:rPr>
          <w:rFonts w:ascii="Times New Roman" w:hAnsi="Times New Roman"/>
        </w:rPr>
      </w:pPr>
      <w:r w:rsidRPr="00606FD5">
        <w:rPr>
          <w:rFonts w:ascii="Times New Roman" w:hAnsi="Times New Roman"/>
        </w:rPr>
        <w:t>pamięć RAM 1 GB.</w:t>
      </w:r>
    </w:p>
    <w:p w:rsidR="00C9243C" w:rsidRPr="00606FD5" w:rsidRDefault="00C9243C" w:rsidP="00C9243C">
      <w:pPr>
        <w:numPr>
          <w:ilvl w:val="0"/>
          <w:numId w:val="118"/>
        </w:numPr>
        <w:spacing w:line="259" w:lineRule="auto"/>
        <w:ind w:hanging="357"/>
        <w:contextualSpacing/>
        <w:jc w:val="both"/>
        <w:rPr>
          <w:rFonts w:eastAsia="Calibri"/>
          <w:sz w:val="22"/>
          <w:szCs w:val="22"/>
          <w:lang w:eastAsia="zh-CN" w:bidi="en-US"/>
        </w:rPr>
      </w:pPr>
      <w:r w:rsidRPr="00606FD5">
        <w:rPr>
          <w:rFonts w:eastAsia="Calibri"/>
          <w:sz w:val="22"/>
          <w:szCs w:val="22"/>
          <w:lang w:eastAsia="zh-CN" w:bidi="en-US"/>
        </w:rPr>
        <w:t>System powinien umożliwiać wykorzystanie bezpiecznego protokołu komunikacji pomiędzy stacją roboczą a serwerem, na którym jest zainstalowany, w celu zabezpieczenia poufności danych.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Interfejs użytkownika powinien być w całości polskojęzyczny.</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lastRenderedPageBreak/>
        <w:t>System musi zapewniać, w prosty sposób, możliwość dodania dowolnego, innego niż polski, języka obsługi interfejsu (Zamawiający nie dopuszcza stosowania internetowych translatorów), przy czym Zamawiający dopuszcza realizację tego wymogu poprzez zastosowanie plików tłumaczeń lub słowników przechowywanych w bazie danych.</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umożliwiać dodanie tłumaczeń treści publikowanych przez urząd, a nie będących częścią interfejsu.</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Dokumentacja powinna zawierać opis funkcji programu, wyjaśniać zasady pracy z programem, oraz zawierać opisy przykładowych scenariuszy pracy.</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Dokumentacja musi być dostępna z poziomu oprogramowania w postaci elektronicznej (pliki PDF lub DOC lub RTF).</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rFonts w:eastAsia="Calibri"/>
          <w:sz w:val="22"/>
          <w:szCs w:val="22"/>
          <w:lang w:eastAsia="zh-CN" w:bidi="en-US"/>
        </w:rPr>
        <w:t>System musi zapewniać weryfikację wprowadzanych danych w formularzach i kreatorach.</w:t>
      </w:r>
      <w:r w:rsidRPr="00606FD5">
        <w:rPr>
          <w:sz w:val="22"/>
          <w:szCs w:val="22"/>
        </w:rPr>
        <w:t xml:space="preserve"> </w:t>
      </w:r>
    </w:p>
    <w:p w:rsidR="00C9243C" w:rsidRPr="00606FD5" w:rsidRDefault="00C9243C" w:rsidP="00C9243C">
      <w:pPr>
        <w:numPr>
          <w:ilvl w:val="0"/>
          <w:numId w:val="118"/>
        </w:numPr>
        <w:spacing w:line="259" w:lineRule="auto"/>
        <w:contextualSpacing/>
        <w:jc w:val="both"/>
        <w:rPr>
          <w:rFonts w:eastAsia="Calibri"/>
          <w:sz w:val="22"/>
          <w:szCs w:val="22"/>
          <w:lang w:eastAsia="zh-CN" w:bidi="en-US"/>
        </w:rPr>
      </w:pPr>
      <w:r w:rsidRPr="00606FD5">
        <w:rPr>
          <w:sz w:val="22"/>
          <w:szCs w:val="22"/>
        </w:rPr>
        <w:t>System musi spełniać wymagania Rozporządzenia Rady Ministrów z dnia 12 kwietnia 2012 r. (Dz.U. 2012 poz. 526) oraz wymagania Rozporządzenia Ministra Spraw Wewnętrznych i Administracji z dnia 29 kwietnia 2004 r. (Dz.U. 2004 nr 100 poz. 1024).</w:t>
      </w: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Licencjonowanie:</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Licencjobiorcą wszystkich licencji będzie Urząd Miasta Jordanów.</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Wystawione licencje muszą być </w:t>
      </w:r>
      <w:bookmarkStart w:id="16" w:name="_GoBack"/>
      <w:r w:rsidR="00493746">
        <w:rPr>
          <w:rFonts w:ascii="Times New Roman" w:eastAsia="Calibri" w:hAnsi="Times New Roman"/>
          <w:color w:val="000000"/>
          <w:lang w:eastAsia="zh-CN"/>
        </w:rPr>
        <w:t>udzielone na czas nieoznaczony.</w:t>
      </w:r>
      <w:bookmarkEnd w:id="16"/>
      <w:r w:rsidRPr="00606FD5">
        <w:rPr>
          <w:rFonts w:ascii="Times New Roman" w:eastAsia="Calibri" w:hAnsi="Times New Roman"/>
          <w:color w:val="000000"/>
          <w:lang w:eastAsia="zh-CN"/>
        </w:rPr>
        <w:t xml:space="preserve"> </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Oferowane licencje muszą pozwalać na użytkowanie oprogramowania zgodnie z przepisami prawa oraz zapisami niniejszej specyfikacji przez Miasto.</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być licencją bez ograniczenia ilości komputerów, serwerów, na których można zainstalować i używać oprogramowanie.</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na oprogramowanie nie może w żaden sposób ograniczać sposobu pracy użytkowników końcowych (np. praca w sieci LAN, praca zdalna poprzez Internet). Użytkownik może pracować w dowolny dostępny technologicznie sposób.</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wykonania kopii bezpieczeństwa oprogramowania w ilości, którą uzna za stosowną.</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instalacji użytkowania oprogramowania na serwerach zapasowych uruchamianych w przypadku awarii serwerów podstawowych.</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korzystania z oprogramowania na dowolnym komputerze klienckim (licencja nie może być przypisana do komputera/urządzenia).</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pozwalać na modyfikację, zmianę, rozbudowę, oprogramowania w celu przystosowania go do potrzeb Gminy.</w:t>
      </w:r>
    </w:p>
    <w:p w:rsidR="00C9243C" w:rsidRPr="00606FD5" w:rsidRDefault="00C9243C" w:rsidP="00C9243C">
      <w:pPr>
        <w:pStyle w:val="Akapitzlist"/>
        <w:numPr>
          <w:ilvl w:val="0"/>
          <w:numId w:val="135"/>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Dostarczane oprogramowanie musi być objęte minimum 24 miesięczną gwarancją producenta. Dostawca zobowiązany jest do świadczenia usług opieki autorskiej i serwisowej na podstawie odrębnej umowy.</w:t>
      </w:r>
    </w:p>
    <w:p w:rsidR="00C9243C" w:rsidRPr="00606FD5" w:rsidRDefault="00C9243C" w:rsidP="00C9243C">
      <w:pPr>
        <w:autoSpaceDE w:val="0"/>
        <w:autoSpaceDN w:val="0"/>
        <w:adjustRightInd w:val="0"/>
        <w:jc w:val="both"/>
        <w:rPr>
          <w:rFonts w:eastAsia="Calibri"/>
          <w:color w:val="000000"/>
          <w:sz w:val="22"/>
          <w:szCs w:val="22"/>
          <w:lang w:eastAsia="zh-CN"/>
        </w:rPr>
      </w:pPr>
    </w:p>
    <w:p w:rsidR="00C9243C" w:rsidRPr="00606FD5" w:rsidRDefault="00C9243C" w:rsidP="00C9243C">
      <w:pPr>
        <w:autoSpaceDE w:val="0"/>
        <w:autoSpaceDN w:val="0"/>
        <w:adjustRightInd w:val="0"/>
        <w:jc w:val="both"/>
        <w:rPr>
          <w:rFonts w:eastAsia="Calibri"/>
          <w:color w:val="000000"/>
          <w:sz w:val="22"/>
          <w:szCs w:val="22"/>
          <w:u w:val="single"/>
          <w:lang w:eastAsia="zh-CN"/>
        </w:rPr>
      </w:pPr>
      <w:r w:rsidRPr="00606FD5">
        <w:rPr>
          <w:rFonts w:eastAsia="Calibri"/>
          <w:color w:val="000000"/>
          <w:sz w:val="22"/>
          <w:szCs w:val="22"/>
          <w:u w:val="single"/>
          <w:lang w:eastAsia="zh-CN"/>
        </w:rPr>
        <w:t>Pola eksploatacji licencji:</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wymaganych funkcjonalności systemu,</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wprowadzanie i zapisywanie w pamięci komputerów,</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odtwarzanie,</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przechowywanie,</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wyświetlanie,</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stosowanie,</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instalowanie i deinstalowanie oprogramowania zgodnie z udzieloną licencją,</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sporządzanie kopii zapasowej (kopii bezpieczeństwa) nośników instalacyjnych i nośników z zainstalowanym oprogramowaniem,</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przystosowywanie (customizacja),</w:t>
      </w:r>
    </w:p>
    <w:p w:rsidR="00C9243C" w:rsidRPr="00606FD5" w:rsidRDefault="00C9243C" w:rsidP="00C9243C">
      <w:pPr>
        <w:pStyle w:val="Akapitzlist"/>
        <w:numPr>
          <w:ilvl w:val="0"/>
          <w:numId w:val="136"/>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korzystanie z produktów powstałych w wyniku eksploatacji systemu, w szczególności danych, raportów, zestawień oraz innych dokumentów kreowanych w ramach tej eksploatacji oraz modyfikowania tych produktów i dalszego z nich korzystania.</w:t>
      </w: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Wymagania niefunkcjonalne:</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System musi być zaprojektowany w modelu trójwarstwowym: </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danych,</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aplikacji,</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prezentacji - przeglądarka internetowa - za pośrednictwem której następuje właściwa obsługa systemu przez użytkownika końcowego.</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pod kontrolą systemu operacyjnego Windows XP, Windows Vista, Windows 7, Windows 8 i Windows10 zarówno w wersjach 32 i 64 bitowych.</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w wersji sieciowej z wykorzystaniem protokołu TCP/IP oraz być w pełni kompatybilny z sieciami TCP/IP.</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Architektura systemu powinna umożliwiać pracę jedno i wielostanowiskową, zapewniać jednokrotne wprowadzanie danych tak, aby były one dostępne dla wszystkich użytkowników.</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 przypadku gdy system do pracy wykorzystuje silnik bazy danych, baza taka musi być kompatybilna z systemem Windows i musi istnieć możliwość jej instalacji i pracy na zasadach określonych jak dla systemu.</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powinien prawidłowo pracować na najnowszych wersjach przeglądarek Mozilla Firefox, Chrome, Microsoft Internet Explorer i Microsoft Edge.</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Interfejs użytkownika (w tym administratora) powinien być w całości polskojęzyczny.</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powinna zawierać opis funkcji programu, wyjaśniać zasady pracy z programem, oraz zawierać opisy przykładowych scenariuszy pracy.</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musi być dostępna z poziomu oprogramowania w postaci elektronicznej (pliki PDF lub DOC lub RTF).</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weryfikację wprowadzanych danych w formularzach i kreatorach.</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Zapewnienie bezpieczeństwa danych zarówno na poziomie danych wrażliwych jak i komunikacji sieciowej przy zastosowaniu bezpiecznych protokołów sieciowych.</w:t>
      </w:r>
    </w:p>
    <w:p w:rsidR="00C9243C" w:rsidRPr="00606FD5" w:rsidRDefault="00C9243C" w:rsidP="00C9243C">
      <w:pPr>
        <w:pStyle w:val="Akapitzlist"/>
        <w:numPr>
          <w:ilvl w:val="0"/>
          <w:numId w:val="133"/>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możliwość utworzenia kopii zapasowej danych w dowolnym momencie.</w:t>
      </w:r>
    </w:p>
    <w:p w:rsidR="00C9243C" w:rsidRPr="00606FD5" w:rsidRDefault="00C9243C" w:rsidP="00C9243C">
      <w:pPr>
        <w:spacing w:line="259" w:lineRule="auto"/>
        <w:ind w:left="720"/>
        <w:contextualSpacing/>
        <w:jc w:val="both"/>
        <w:rPr>
          <w:rFonts w:eastAsia="Calibri"/>
          <w:sz w:val="22"/>
          <w:szCs w:val="22"/>
          <w:lang w:eastAsia="zh-CN" w:bidi="en-US"/>
        </w:rPr>
      </w:pPr>
    </w:p>
    <w:p w:rsidR="00C9243C" w:rsidRPr="00606FD5" w:rsidRDefault="00C9243C" w:rsidP="00C9243C">
      <w:pPr>
        <w:pStyle w:val="Nagwek1"/>
        <w:numPr>
          <w:ilvl w:val="0"/>
          <w:numId w:val="6"/>
        </w:numPr>
        <w:ind w:left="284"/>
        <w:rPr>
          <w:rFonts w:ascii="Times New Roman" w:hAnsi="Times New Roman"/>
          <w:sz w:val="22"/>
          <w:szCs w:val="22"/>
        </w:rPr>
      </w:pPr>
      <w:bookmarkStart w:id="17" w:name="_Toc472606443"/>
      <w:r w:rsidRPr="00606FD5">
        <w:rPr>
          <w:rFonts w:ascii="Times New Roman" w:hAnsi="Times New Roman"/>
          <w:sz w:val="22"/>
          <w:szCs w:val="22"/>
        </w:rPr>
        <w:t>Wdrożenie elektronicznego systemu dialogu społecznego na serwerach Urzędu Miasta Jordanów i asysta techniczna</w:t>
      </w:r>
      <w:bookmarkEnd w:id="17"/>
    </w:p>
    <w:p w:rsidR="00C9243C" w:rsidRPr="00606FD5" w:rsidRDefault="00C9243C" w:rsidP="00C9243C">
      <w:pPr>
        <w:autoSpaceDE w:val="0"/>
        <w:autoSpaceDN w:val="0"/>
        <w:adjustRightInd w:val="0"/>
        <w:contextualSpacing/>
        <w:jc w:val="both"/>
        <w:rPr>
          <w:rFonts w:eastAsia="Calibri"/>
          <w:sz w:val="22"/>
          <w:szCs w:val="22"/>
          <w:lang w:eastAsia="zh-CN"/>
        </w:rPr>
      </w:pPr>
      <w:r w:rsidRPr="00606FD5">
        <w:rPr>
          <w:rFonts w:eastAsia="Calibri"/>
          <w:sz w:val="22"/>
          <w:szCs w:val="22"/>
          <w:lang w:eastAsia="zh-CN"/>
        </w:rPr>
        <w:t>W ramach działania nastąpi instalacja, konfiguracja, testowanie i uruchomienie systemu konsultacji społecznych. System zostanie wdrożony na serwerze zakupionym w ramach projektu.</w:t>
      </w:r>
    </w:p>
    <w:p w:rsidR="00C9243C" w:rsidRPr="00606FD5" w:rsidRDefault="00C9243C" w:rsidP="00C9243C">
      <w:pPr>
        <w:autoSpaceDE w:val="0"/>
        <w:autoSpaceDN w:val="0"/>
        <w:adjustRightInd w:val="0"/>
        <w:contextualSpacing/>
        <w:jc w:val="both"/>
        <w:rPr>
          <w:rFonts w:eastAsia="Calibri"/>
          <w:sz w:val="22"/>
          <w:szCs w:val="22"/>
          <w:lang w:eastAsia="zh-CN"/>
        </w:rPr>
      </w:pPr>
    </w:p>
    <w:p w:rsidR="00C9243C" w:rsidRPr="00606FD5" w:rsidRDefault="00C9243C" w:rsidP="00C9243C">
      <w:pPr>
        <w:autoSpaceDE w:val="0"/>
        <w:autoSpaceDN w:val="0"/>
        <w:adjustRightInd w:val="0"/>
        <w:contextualSpacing/>
        <w:jc w:val="both"/>
        <w:rPr>
          <w:rFonts w:eastAsia="Calibri"/>
          <w:sz w:val="22"/>
          <w:szCs w:val="22"/>
          <w:lang w:eastAsia="zh-CN"/>
        </w:rPr>
      </w:pPr>
      <w:r w:rsidRPr="00606FD5">
        <w:rPr>
          <w:rFonts w:eastAsia="Calibri"/>
          <w:sz w:val="22"/>
          <w:szCs w:val="22"/>
          <w:lang w:eastAsia="zh-CN"/>
        </w:rPr>
        <w:t>Po wdrożeniu system osiągnie pełną funkcjonalność, tj. będzie umożliwiał:</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prowadzenie wielu form konsultacji: konsultacje otwarte i zamknięte w sprawie projektów zamierzeń, konsultacje w formie badania ankietowego, konsultacje wieloetapowe, w których każdy z etapów może posiadać inną formę konsultacji, konsultowanie wniosków i petycji,</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w przypadku prowadzenia konsultacji w formie badania ankietowego i sondażowego, możliwość udostępnienia ankiety w dwóch trybach: poprzez formularz umieszczony na platformie ePUAP oraz poprzez „formatkę” udostępnioną przez system,</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udział obywateli w konsultacjach społecznych za pośrednictwem dedykowanego portalu konsultacji społecznych rozumianego jako strefa publiczna systemu,</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wysoki poziom dynamiki konsultacji (wyniki na bieżąco),</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konfigurowanie każdego etapu konsultacji poziomu strefy prywatnej w zakresie co najmniej okresu trwania konsultacji, sposobu uwierzytelniania uczestników konsultacji, ustalenia moderatora konsultacji i archiwizowania konsultacji,</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prowadzenie złożonego procesu konsultacji, składającego się z wielu etapów i zróżnicowanych form oraz prowadzenie wielu konsultacji jednocześnie,</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w zakresie prowadzenia zamkniętych konsultacji społecznych, możliwość wskazania jednostek uprawnionych (grupy użytkowników) do uczestnictwa w konsultacjach,</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powiadamianie kanałem RSS o nowych konsultacjach,</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przeprowadzanie analiz na bazie otrzymanych wyników,</w:t>
      </w:r>
    </w:p>
    <w:p w:rsidR="00C9243C" w:rsidRPr="00606FD5" w:rsidRDefault="00C9243C" w:rsidP="00C9243C">
      <w:pPr>
        <w:pStyle w:val="Akapitzlist"/>
        <w:numPr>
          <w:ilvl w:val="0"/>
          <w:numId w:val="137"/>
        </w:numPr>
        <w:autoSpaceDE w:val="0"/>
        <w:autoSpaceDN w:val="0"/>
        <w:adjustRightInd w:val="0"/>
        <w:spacing w:after="0" w:line="240" w:lineRule="auto"/>
        <w:ind w:left="426"/>
        <w:jc w:val="both"/>
        <w:rPr>
          <w:rFonts w:ascii="Times New Roman" w:eastAsia="Calibri" w:hAnsi="Times New Roman"/>
          <w:color w:val="FF0000"/>
          <w:lang w:eastAsia="zh-CN"/>
        </w:rPr>
      </w:pPr>
      <w:r w:rsidRPr="00606FD5">
        <w:rPr>
          <w:rFonts w:ascii="Times New Roman" w:eastAsia="Calibri" w:hAnsi="Times New Roman"/>
          <w:color w:val="000000"/>
          <w:lang w:eastAsia="zh-CN"/>
        </w:rPr>
        <w:t>jednoczesny udział w konsultacjach dowolnej liczby osób.</w:t>
      </w:r>
    </w:p>
    <w:p w:rsidR="00C9243C" w:rsidRPr="00606FD5" w:rsidRDefault="00C9243C" w:rsidP="00C9243C">
      <w:pPr>
        <w:autoSpaceDE w:val="0"/>
        <w:autoSpaceDN w:val="0"/>
        <w:adjustRightInd w:val="0"/>
        <w:jc w:val="both"/>
        <w:rPr>
          <w:rFonts w:eastAsia="Calibri"/>
          <w:color w:val="FF0000"/>
          <w:sz w:val="22"/>
          <w:szCs w:val="22"/>
          <w:lang w:eastAsia="zh-CN"/>
        </w:rPr>
      </w:pPr>
    </w:p>
    <w:p w:rsidR="00C9243C" w:rsidRPr="00606FD5" w:rsidRDefault="00C9243C" w:rsidP="00C9243C">
      <w:pPr>
        <w:autoSpaceDE w:val="0"/>
        <w:autoSpaceDN w:val="0"/>
        <w:adjustRightInd w:val="0"/>
        <w:contextualSpacing/>
        <w:jc w:val="both"/>
        <w:rPr>
          <w:rFonts w:eastAsia="Calibri"/>
          <w:sz w:val="22"/>
          <w:szCs w:val="22"/>
          <w:lang w:eastAsia="zh-CN"/>
        </w:rPr>
      </w:pPr>
      <w:r w:rsidRPr="00606FD5">
        <w:rPr>
          <w:rFonts w:eastAsia="Calibri"/>
          <w:sz w:val="22"/>
          <w:szCs w:val="22"/>
          <w:lang w:eastAsia="zh-CN"/>
        </w:rPr>
        <w:t>Usługi asysty technicznej mają ułatwić pracę użytkownikom systemu i zapewnić prawidłowe działanie systemu pod względem funkcjonalnym i jakościowym w okresie trwania projektu. Usługi asysty technicznej obejmować będą:</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pomocy technicznej typu „HELP DESK”,</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usług utrzymania i konserwacji dla dostarczonego oprogramowania,</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oprogramowania będących wynikiem wprowadzenia koniecznych zmian w funkcjonowaniu systemu związanych z wejściem w życie nowych przepisów,</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przekazywanie w terminach uprzedzających datę wejścia w życie znowelizowanych lub nowych przepisów prawa nowych wersji oprogramowania, włącznie z koniecznym w tym zakresie udzieleniem licencji do nowej wersji systemu,</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ulepszonych wersji oprogramowania lub innych komponentów systemu będących konsekwencją wykonywania w nich zmian wynikłych ze stwierdzonych niedoskonałości technicznych,</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zdalną instalację nowych wersji oprogramowania i aktualizacji bibliotek oprogramowania,</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dokumentacji użytkownika oraz dokumentacji technicznej zgodnych co do wersji jak i również zakresu zaimplementowanych i działających funkcji z wersją dostarczonego oprogramowania aplikacyjnego,</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telefonicznie usług doradztwa i opieki w zakresie eksploatacji systemu lub na miejscu, jeżeli wymagają tego kwestie techniczne lub organizacyjne, a nie jest to spowodowane brakiem wiedzy lub przeszkolenia pracowników, a brak podjęcia takiego działania przez Wykonawcę może spowodować nieprawidłową eksploatację systemu lub czasowe jej wstrzymanie,</w:t>
      </w:r>
    </w:p>
    <w:p w:rsidR="00C9243C" w:rsidRPr="00606FD5" w:rsidRDefault="00C9243C" w:rsidP="00C9243C">
      <w:pPr>
        <w:pStyle w:val="Akapitzlist"/>
        <w:numPr>
          <w:ilvl w:val="0"/>
          <w:numId w:val="138"/>
        </w:numPr>
        <w:autoSpaceDE w:val="0"/>
        <w:autoSpaceDN w:val="0"/>
        <w:adjustRightInd w:val="0"/>
        <w:spacing w:after="0" w:line="240" w:lineRule="auto"/>
        <w:ind w:left="426"/>
        <w:jc w:val="both"/>
        <w:rPr>
          <w:rFonts w:ascii="Times New Roman" w:eastAsia="Calibri" w:hAnsi="Times New Roman"/>
          <w:color w:val="000000"/>
          <w:lang w:eastAsia="zh-CN"/>
        </w:rPr>
      </w:pPr>
      <w:r w:rsidRPr="00606FD5">
        <w:rPr>
          <w:rFonts w:ascii="Times New Roman" w:eastAsia="Calibri" w:hAnsi="Times New Roman"/>
          <w:color w:val="000000"/>
          <w:lang w:eastAsia="zh-CN"/>
        </w:rPr>
        <w:t>podejmowanie czynności związanych z diagnozowaniem problemów oraz usuwaniem przyczyn nieprawidłowego funkcjonowania dostarczonego rozwiązania z wykorzystaniem zdalnego dostępu przez tunelowane połączenie typu VPN lub innego bezpiecznego, zdalnego dostępu do infrastruktury teleinformatycznej.</w:t>
      </w:r>
    </w:p>
    <w:p w:rsidR="00C9243C" w:rsidRPr="00606FD5" w:rsidRDefault="00C9243C" w:rsidP="00C9243C">
      <w:pPr>
        <w:pStyle w:val="Nagwek1"/>
        <w:numPr>
          <w:ilvl w:val="0"/>
          <w:numId w:val="6"/>
        </w:numPr>
        <w:ind w:left="284"/>
        <w:rPr>
          <w:rFonts w:ascii="Times New Roman" w:hAnsi="Times New Roman"/>
          <w:sz w:val="22"/>
          <w:szCs w:val="22"/>
        </w:rPr>
      </w:pPr>
      <w:bookmarkStart w:id="18" w:name="_Toc472606444"/>
      <w:r w:rsidRPr="00606FD5">
        <w:rPr>
          <w:rFonts w:ascii="Times New Roman" w:hAnsi="Times New Roman"/>
          <w:sz w:val="22"/>
          <w:szCs w:val="22"/>
        </w:rPr>
        <w:t>Opracowanie i wdrożenie e-usług na platformie ePUAP</w:t>
      </w:r>
      <w:bookmarkEnd w:id="18"/>
      <w:r w:rsidRPr="00606FD5">
        <w:rPr>
          <w:rFonts w:ascii="Times New Roman" w:hAnsi="Times New Roman"/>
          <w:sz w:val="22"/>
          <w:szCs w:val="22"/>
        </w:rPr>
        <w:t xml:space="preserve"> </w:t>
      </w:r>
    </w:p>
    <w:p w:rsidR="00C9243C" w:rsidRPr="00606FD5" w:rsidRDefault="00C9243C" w:rsidP="00C9243C">
      <w:pPr>
        <w:jc w:val="both"/>
        <w:rPr>
          <w:sz w:val="22"/>
          <w:szCs w:val="22"/>
        </w:rPr>
      </w:pPr>
      <w:r w:rsidRPr="00606FD5">
        <w:rPr>
          <w:sz w:val="22"/>
          <w:szCs w:val="22"/>
        </w:rPr>
        <w:t>System konsultacji społecznych będzie w sposób w pełni zautomatyzowany pobierać, publikować oraz wizualizować informacje i dane zgłaszane przez obywateli (w zależności od rodzaju konsultacji) przy wykorzystaniu formularzy e-usług opublikowanych na ePUAP. W związku z tym konieczne jest stworzenie i przygotowanie skrytek, przygotowanie oraz zainstalowanie formularzy, przygotowanie projektów dokumentacji zgłoszeniowej oraz skonfigurowanie działania adekwatnych e-usług na platformach ePUAP.</w:t>
      </w:r>
    </w:p>
    <w:p w:rsidR="00C9243C" w:rsidRPr="00606FD5" w:rsidRDefault="00C9243C" w:rsidP="00C9243C">
      <w:pPr>
        <w:jc w:val="both"/>
        <w:rPr>
          <w:sz w:val="22"/>
          <w:szCs w:val="22"/>
        </w:rPr>
      </w:pPr>
    </w:p>
    <w:p w:rsidR="00C9243C" w:rsidRPr="00606FD5" w:rsidRDefault="00C9243C" w:rsidP="00C9243C">
      <w:pPr>
        <w:jc w:val="both"/>
        <w:rPr>
          <w:sz w:val="22"/>
          <w:szCs w:val="22"/>
        </w:rPr>
      </w:pPr>
      <w:r w:rsidRPr="00606FD5">
        <w:rPr>
          <w:sz w:val="22"/>
          <w:szCs w:val="22"/>
        </w:rPr>
        <w:t>Lista e-usług, które zostaną wdrożone:</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Udział w konsultacjach społecznych sformalizowanych otwartych.</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Udział w konsultacjach społecznych sformalizowanych zamkniętych.</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Udział w konsultacjach społecznych niesformalizowanych.</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Zgłoszenie wniosku w sprawie inicjacji konsultacji społecznych.</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Zgłoszenie petycji.</w:t>
      </w:r>
    </w:p>
    <w:p w:rsidR="00C9243C" w:rsidRPr="00606FD5" w:rsidRDefault="00C9243C" w:rsidP="00C9243C">
      <w:pPr>
        <w:pStyle w:val="Akapitzlist"/>
        <w:numPr>
          <w:ilvl w:val="0"/>
          <w:numId w:val="12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Zgłoszenie obywatelskiej inicjatywy uchwałodawczej.</w:t>
      </w:r>
    </w:p>
    <w:p w:rsidR="00C9243C" w:rsidRPr="00606FD5" w:rsidRDefault="00C9243C" w:rsidP="00C9243C">
      <w:pPr>
        <w:jc w:val="both"/>
        <w:rPr>
          <w:sz w:val="22"/>
          <w:szCs w:val="22"/>
        </w:rPr>
      </w:pPr>
    </w:p>
    <w:p w:rsidR="00C9243C" w:rsidRPr="00606FD5" w:rsidRDefault="00C9243C" w:rsidP="00C9243C">
      <w:pPr>
        <w:autoSpaceDE w:val="0"/>
        <w:autoSpaceDN w:val="0"/>
        <w:adjustRightInd w:val="0"/>
        <w:spacing w:line="259" w:lineRule="auto"/>
        <w:jc w:val="both"/>
        <w:rPr>
          <w:rFonts w:eastAsia="Calibri"/>
          <w:sz w:val="22"/>
          <w:szCs w:val="22"/>
          <w:lang w:eastAsia="zh-CN"/>
        </w:rPr>
      </w:pPr>
      <w:r w:rsidRPr="00606FD5">
        <w:rPr>
          <w:sz w:val="22"/>
          <w:szCs w:val="22"/>
        </w:rPr>
        <w:t>Wszystkie opracowane w ramach zadania e-usługi cechować się będą 4. poziomem dojrzałości (transakcja), umożliwiając dokonanie wszystkich czynności niezbędnych do załatwienia danej sprawy drogą elektroniczną</w:t>
      </w:r>
      <w:r w:rsidRPr="00606FD5">
        <w:rPr>
          <w:rFonts w:eastAsia="Calibri"/>
          <w:sz w:val="22"/>
          <w:szCs w:val="22"/>
          <w:lang w:eastAsia="zh-CN"/>
        </w:rPr>
        <w:t xml:space="preserve">. </w:t>
      </w:r>
      <w:r w:rsidRPr="00606FD5">
        <w:rPr>
          <w:sz w:val="22"/>
          <w:szCs w:val="22"/>
        </w:rPr>
        <w:t>Wszystkie e-usługi opisano szczegółowo w zał. Nr 9 do SIWZ.</w:t>
      </w:r>
    </w:p>
    <w:p w:rsidR="00C9243C" w:rsidRPr="00606FD5" w:rsidRDefault="00C9243C" w:rsidP="00C9243C">
      <w:pPr>
        <w:pStyle w:val="Nagwek1"/>
        <w:numPr>
          <w:ilvl w:val="0"/>
          <w:numId w:val="5"/>
        </w:numPr>
        <w:rPr>
          <w:rFonts w:ascii="Times New Roman" w:hAnsi="Times New Roman"/>
          <w:sz w:val="22"/>
          <w:szCs w:val="22"/>
        </w:rPr>
      </w:pPr>
      <w:bookmarkStart w:id="19" w:name="_Toc460348208"/>
      <w:bookmarkStart w:id="20" w:name="_Toc472606445"/>
      <w:bookmarkStart w:id="21" w:name="_Toc461389621"/>
      <w:r w:rsidRPr="00606FD5">
        <w:rPr>
          <w:rFonts w:ascii="Times New Roman" w:hAnsi="Times New Roman"/>
          <w:sz w:val="22"/>
          <w:szCs w:val="22"/>
        </w:rPr>
        <w:lastRenderedPageBreak/>
        <w:t>Szczegółowy opis przedmiotu zamówienia – zadanie Uruchomienie systemu komunikacji mobilnej</w:t>
      </w:r>
      <w:bookmarkEnd w:id="19"/>
      <w:bookmarkEnd w:id="20"/>
    </w:p>
    <w:p w:rsidR="00C9243C" w:rsidRPr="00606FD5" w:rsidRDefault="00C9243C" w:rsidP="00C9243C">
      <w:pPr>
        <w:pStyle w:val="Nagwek1"/>
        <w:numPr>
          <w:ilvl w:val="0"/>
          <w:numId w:val="159"/>
        </w:numPr>
        <w:ind w:left="426"/>
        <w:rPr>
          <w:rFonts w:ascii="Times New Roman" w:hAnsi="Times New Roman"/>
          <w:sz w:val="22"/>
          <w:szCs w:val="22"/>
        </w:rPr>
      </w:pPr>
      <w:bookmarkStart w:id="22" w:name="_Toc460348210"/>
      <w:bookmarkStart w:id="23" w:name="_Toc472606446"/>
      <w:r w:rsidRPr="00606FD5">
        <w:rPr>
          <w:rFonts w:ascii="Times New Roman" w:hAnsi="Times New Roman"/>
          <w:sz w:val="22"/>
          <w:szCs w:val="22"/>
        </w:rPr>
        <w:t xml:space="preserve">Zakup licencji systemu komunikacji mobilnej dla Urzędu </w:t>
      </w:r>
      <w:bookmarkEnd w:id="22"/>
      <w:r w:rsidRPr="00606FD5">
        <w:rPr>
          <w:rFonts w:ascii="Times New Roman" w:hAnsi="Times New Roman"/>
          <w:sz w:val="22"/>
          <w:szCs w:val="22"/>
        </w:rPr>
        <w:t>Miasta Jordanowa</w:t>
      </w:r>
      <w:bookmarkEnd w:id="23"/>
    </w:p>
    <w:p w:rsidR="00C9243C" w:rsidRPr="00606FD5" w:rsidRDefault="00C9243C" w:rsidP="00C9243C">
      <w:pPr>
        <w:pStyle w:val="Nagwek3"/>
        <w:numPr>
          <w:ilvl w:val="0"/>
          <w:numId w:val="162"/>
        </w:numPr>
        <w:ind w:left="426"/>
        <w:rPr>
          <w:rFonts w:ascii="Times New Roman" w:hAnsi="Times New Roman"/>
          <w:sz w:val="22"/>
          <w:szCs w:val="22"/>
        </w:rPr>
      </w:pPr>
      <w:bookmarkStart w:id="24" w:name="_Toc460348211"/>
      <w:bookmarkStart w:id="25" w:name="_Toc472606447"/>
      <w:r w:rsidRPr="00606FD5">
        <w:rPr>
          <w:rFonts w:ascii="Times New Roman" w:hAnsi="Times New Roman"/>
          <w:sz w:val="22"/>
          <w:szCs w:val="22"/>
        </w:rPr>
        <w:t>Podstawowe wymagania funkcjonalne systemu</w:t>
      </w:r>
      <w:bookmarkEnd w:id="24"/>
      <w:bookmarkEnd w:id="25"/>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System</w:t>
      </w:r>
      <w:r w:rsidRPr="00606FD5">
        <w:rPr>
          <w:b/>
          <w:bCs/>
          <w:i/>
          <w:kern w:val="32"/>
          <w:sz w:val="22"/>
          <w:szCs w:val="22"/>
        </w:rPr>
        <w:t xml:space="preserve"> </w:t>
      </w:r>
      <w:r w:rsidRPr="00606FD5">
        <w:rPr>
          <w:bCs/>
          <w:kern w:val="32"/>
          <w:sz w:val="22"/>
          <w:szCs w:val="22"/>
        </w:rPr>
        <w:t>musi być systemem informatycznym i umożliwiać integrację z ePUAP.</w:t>
      </w:r>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System musi umożliwiać wysyłanie drogą elektroniczną wiadomości o ważnych wydarzeniach i przedsięwzięciach realizowanych przez Urząd, zagrożeniach, czy indywidualnych sprawach związanych z obsługą obywateli.</w:t>
      </w:r>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System musi umożliwiać  wysyłanie wiadomości tylko do osób, które wyrażą na to zgodę pisemną i zostaną zarejestrowane w bazie odbiorców lub zarejestrują się osobiście w bazie odbiorców wiadomości za pośrednictwem platformy ePUAP i dedykowanych formularzy.</w:t>
      </w:r>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System musi być dostępny tylko dla zalogowanych użytkowników, pracowników urzędu.</w:t>
      </w:r>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System musi być stworzony w technologii Web.</w:t>
      </w:r>
    </w:p>
    <w:p w:rsidR="00C9243C" w:rsidRPr="00606FD5" w:rsidRDefault="00C9243C" w:rsidP="00C9243C">
      <w:pPr>
        <w:numPr>
          <w:ilvl w:val="0"/>
          <w:numId w:val="161"/>
        </w:numPr>
        <w:spacing w:line="259" w:lineRule="auto"/>
        <w:contextualSpacing/>
        <w:jc w:val="both"/>
        <w:rPr>
          <w:bCs/>
          <w:kern w:val="32"/>
          <w:sz w:val="22"/>
          <w:szCs w:val="22"/>
        </w:rPr>
      </w:pPr>
      <w:r w:rsidRPr="00606FD5">
        <w:rPr>
          <w:bCs/>
          <w:kern w:val="32"/>
          <w:sz w:val="22"/>
          <w:szCs w:val="22"/>
        </w:rPr>
        <w:t xml:space="preserve">System musi mieć interfejs użytkownika w całości w języku polskim. </w:t>
      </w:r>
    </w:p>
    <w:p w:rsidR="00C9243C" w:rsidRPr="00606FD5" w:rsidRDefault="00C9243C" w:rsidP="00C9243C">
      <w:pPr>
        <w:pStyle w:val="Nagwek3"/>
        <w:numPr>
          <w:ilvl w:val="0"/>
          <w:numId w:val="162"/>
        </w:numPr>
        <w:ind w:left="426"/>
        <w:rPr>
          <w:rFonts w:ascii="Times New Roman" w:hAnsi="Times New Roman"/>
          <w:sz w:val="22"/>
          <w:szCs w:val="22"/>
        </w:rPr>
      </w:pPr>
      <w:bookmarkStart w:id="26" w:name="_Toc460348212"/>
      <w:bookmarkStart w:id="27" w:name="_Toc472606448"/>
      <w:r w:rsidRPr="00606FD5">
        <w:rPr>
          <w:rFonts w:ascii="Times New Roman" w:hAnsi="Times New Roman"/>
          <w:sz w:val="22"/>
          <w:szCs w:val="22"/>
        </w:rPr>
        <w:t>Szczegółowe wymagania funkcjonalne systemu</w:t>
      </w:r>
      <w:bookmarkEnd w:id="26"/>
      <w:bookmarkEnd w:id="27"/>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tworzenie dowolnej liczby kont użytkowników pełniących minimum dwie role:</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administratora systemu,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operatora wiadomości.</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pracę dowolnej liczbie użytkowników jednocześnie.</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zarządzanie danymi obywateli zarejestrowanych w systemie. W szczególności musi umożliwiać:</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dodawanie, edytowanie i usuwanie danych obywateli zarejestrowanych w systemie,</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czasowe wyłączenie konta obywatela,</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resetowanie kodu walidacyjnego wykorzystywanego w aplikacji mobilnej.</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wysyłanie wiadomości do odbiorców następującymi kanałami: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poczta email,</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ePUAP,</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sms (system musi umożliwiać integrację z zewnętrznym dostawcą usług bramki sms),</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aplikacja mobilna.</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tworzenie wiadomości, na którą składają się minimum następujące elementy:</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kategoria wiadomości,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temat wiadomości,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treść wiadomości,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załącznik(i).</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przerwanie tworzenia wiadomości i zapisanie na dowolnym etapie jej tworzenia.</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 xml:space="preserve">System musi automatycznie nadawać statusy zapisanym lub wysyłanym wiadomościom, które będą uzależnione od stanu ich gotowości do lub realizacji wysyłki (np. projektowana, gotowa, wysłana). </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tworzenie szablonów wiadomości.</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zarządzanie kategoriami wiadomości (tworzenie, edycja i usuwanie).</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 xml:space="preserve">System musi umożliwiać wysyłanie wiadomości do grupy osób lub do jednej, wybranej osoby. </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W przypadku wysyłania wiadomości do wielu odbiorców, system musi umożliwiać tworzenie grup w oparciu o minimum następujące parametry:</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płeć,</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wiek,</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adres zamieszkania (np. miasto, ulica, kod pocztowy),</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imię i nazwisko.</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lastRenderedPageBreak/>
        <w:t>System musi umożliwiać tworzenie i zapisywanie grup odbiorców jako predefiniowany zestaw parametrów dynamicznego wyszukiwania odbiorców.</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wybór kanału dystrybucji wiadomości.</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umożliwiać wysyłanie wiadomości natychmiast lub w dowolnie określonym terminie późniejszym.</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 xml:space="preserve">System musi umożliwiać modyfikację niewysłanych wiadomości lub wstrzymanie ich wysyłki. </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System musi obsługiwać dziennik zdarzeń, w którym zapisywane będą minimum następujące zdarzenia:</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dodawanie, edycja i usuwanie danych obywateli,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dodawanie, edycja i usuwanie danych użytkowników systemu,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reset hasła użytkowników systemu,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zmiana uprawnień użytkownika systemu,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dodawanie, edycja i usuwanie wiadomości,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dodawanie, edycja i usuwanie grup odbiorców,</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archiwizacja dziennika zdarzeń i komunikacji.</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 xml:space="preserve">System musi obsługiwać dziennik komunikacji, w którym zapisywane będą informacje związane z wysyłką komunikatów. </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Integracja z ePUAP:</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system musi umożliwiać integrację z dedykowaną skrytką urzędu,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system musi umożliwiać skonfigurowanie komunikacji z ePUAP (certyfikat i hasło),</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system musi automatycznie pobierać, z dedykowanej skrytki ePUAP, dane z wypełnionych przez rejestrujące się osoby formularzy i rejestrować je w bazie, tylko w przypadku, kiedy dane formularza zostały podpisane profilem zaufanym,</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system musi umożliwiać wysyłkę wiadomości, podpisanych profilem zaufanym, na konta ePUAP zarejestrowanych osób, które podały swój adres skrytki ePUAP.</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Wszystkie parametry konfiguracyjne systemu związane z komunikacją muszą być konfigurowalne za pomocą dedykowanych formularzy będących częścią systemu.</w:t>
      </w:r>
    </w:p>
    <w:p w:rsidR="00C9243C" w:rsidRPr="00606FD5" w:rsidRDefault="00C9243C" w:rsidP="00C9243C">
      <w:pPr>
        <w:numPr>
          <w:ilvl w:val="0"/>
          <w:numId w:val="160"/>
        </w:numPr>
        <w:spacing w:line="259" w:lineRule="auto"/>
        <w:contextualSpacing/>
        <w:jc w:val="both"/>
        <w:rPr>
          <w:bCs/>
          <w:kern w:val="32"/>
          <w:sz w:val="22"/>
          <w:szCs w:val="22"/>
        </w:rPr>
      </w:pPr>
      <w:r w:rsidRPr="00606FD5">
        <w:rPr>
          <w:bCs/>
          <w:kern w:val="32"/>
          <w:sz w:val="22"/>
          <w:szCs w:val="22"/>
        </w:rPr>
        <w:t>Aplikacja mobilna:</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musi umożliwiać odbieranie wiadomości wysyłanych przez Urząd,</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 xml:space="preserve">musi wyświetlać wiadomości z podziałem na kategorie wiadomości, </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 xml:space="preserve">musi obsługiwać kod autoryzacji, który służyć będzie jednoznacznej identyfikacji obywatela, przy czym, każdy zarejestrowany w systemie obywatel, musi automatycznie otrzymać, wskazanym przez siebie, w trakcie rejestracji, kanałem komunikacji (ePUAP, email, sms) lub w przypadku rejestracji w urzędzie, w formie pisemnej, wygenerowany przez system kod, </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możliwość wyboru określonych grup komunikatów przez użytkowników aplikacji mobilnej, dostępna będzie tylko dla aplikacji z wprowadzonym kodem autoryzacji,</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aplikacja, która nie będzie miała wprowadzonego kodu autoryzacji będzie wyświetlać tylko wiadomości z kategorii, które wskaże administrator systemu,</w:t>
      </w:r>
    </w:p>
    <w:p w:rsidR="00C9243C" w:rsidRPr="00606FD5" w:rsidRDefault="00C9243C" w:rsidP="00C9243C">
      <w:pPr>
        <w:numPr>
          <w:ilvl w:val="1"/>
          <w:numId w:val="160"/>
        </w:numPr>
        <w:spacing w:line="259" w:lineRule="auto"/>
        <w:contextualSpacing/>
        <w:jc w:val="both"/>
        <w:rPr>
          <w:bCs/>
          <w:kern w:val="32"/>
          <w:sz w:val="22"/>
          <w:szCs w:val="22"/>
        </w:rPr>
      </w:pPr>
      <w:r w:rsidRPr="00606FD5">
        <w:rPr>
          <w:bCs/>
          <w:kern w:val="32"/>
          <w:sz w:val="22"/>
          <w:szCs w:val="22"/>
        </w:rPr>
        <w:t>aplikacja mobilna musi pracować na minimum dwóch systemach: Android 4.0 i wyżej, iOS 7 i wyżej.</w:t>
      </w:r>
    </w:p>
    <w:p w:rsidR="00925288" w:rsidRPr="00925288" w:rsidRDefault="00925288" w:rsidP="00925288">
      <w:pPr>
        <w:pStyle w:val="Nagwek3"/>
        <w:numPr>
          <w:ilvl w:val="0"/>
          <w:numId w:val="162"/>
        </w:numPr>
        <w:ind w:left="284"/>
        <w:rPr>
          <w:rFonts w:ascii="Times New Roman" w:hAnsi="Times New Roman"/>
          <w:sz w:val="22"/>
          <w:szCs w:val="22"/>
        </w:rPr>
      </w:pPr>
      <w:bookmarkStart w:id="28" w:name="_Toc460348213"/>
      <w:bookmarkStart w:id="29" w:name="_Toc472606449"/>
      <w:r w:rsidRPr="00925288">
        <w:rPr>
          <w:rFonts w:ascii="Times New Roman" w:hAnsi="Times New Roman"/>
          <w:sz w:val="22"/>
          <w:szCs w:val="22"/>
        </w:rPr>
        <w:t>Licencjonowanie:</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Licencjobiorcą wszystkich licencji będzie Urząd Miasta Jordanów.</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Wystawione licencje muszą być </w:t>
      </w:r>
      <w:r>
        <w:rPr>
          <w:rFonts w:ascii="Times New Roman" w:eastAsia="Calibri" w:hAnsi="Times New Roman"/>
          <w:color w:val="000000"/>
          <w:lang w:eastAsia="zh-CN"/>
        </w:rPr>
        <w:t>udzielone na czas nieoznaczony.</w:t>
      </w:r>
      <w:r w:rsidRPr="00606FD5">
        <w:rPr>
          <w:rFonts w:ascii="Times New Roman" w:eastAsia="Calibri" w:hAnsi="Times New Roman"/>
          <w:color w:val="000000"/>
          <w:lang w:eastAsia="zh-CN"/>
        </w:rPr>
        <w:t xml:space="preserve"> </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Oferowane licencje muszą pozwalać na użytkowanie oprogramowania zgodnie z przepisami prawa oraz zapisami niniejszej specyfikacji przez Miasto.</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być licencją bez ograniczenia ilości komputerów, serwerów, na których można zainstalować i używać oprogramowanie.</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Licencja na oprogramowanie nie może w żaden sposób ograniczać sposobu pracy użytkowników końcowych (np. praca w sieci LAN, praca zdalna poprzez Internet). Użytkownik może pracować w dowolny dostępny technologicznie sposób.</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wykonania kopii bezpieczeństwa oprogramowania w ilości, którą uzna za stosowną.</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instalacji użytkowania oprogramowania na serwerach zapasowych uruchamianych w przypadku awarii serwerów podstawowych.</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korzystania z oprogramowania na dowolnym komputerze klienckim (licencja nie może być przypisana do komputera/urządzenia).</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pozwalać na modyfikację, zmianę, rozbudowę, oprogramowania w celu przystosowania go do potrzeb Gminy.</w:t>
      </w:r>
    </w:p>
    <w:p w:rsidR="00925288" w:rsidRPr="00606FD5" w:rsidRDefault="00925288" w:rsidP="00925288">
      <w:pPr>
        <w:pStyle w:val="Akapitzlist"/>
        <w:numPr>
          <w:ilvl w:val="0"/>
          <w:numId w:val="197"/>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Dostarczane oprogramowanie musi być objęte minimum 24 miesięczną gwarancją producenta. Dostawca zobowiązany jest do świadczenia usług opieki autorskiej i serwisowej na podstawie odrębnej umowy.</w:t>
      </w:r>
    </w:p>
    <w:p w:rsidR="00925288" w:rsidRPr="00606FD5" w:rsidRDefault="00925288" w:rsidP="00925288">
      <w:pPr>
        <w:autoSpaceDE w:val="0"/>
        <w:autoSpaceDN w:val="0"/>
        <w:adjustRightInd w:val="0"/>
        <w:jc w:val="both"/>
        <w:rPr>
          <w:rFonts w:eastAsia="Calibri"/>
          <w:color w:val="000000"/>
          <w:sz w:val="22"/>
          <w:szCs w:val="22"/>
          <w:lang w:eastAsia="zh-CN"/>
        </w:rPr>
      </w:pPr>
    </w:p>
    <w:p w:rsidR="00925288" w:rsidRPr="00925288" w:rsidRDefault="00925288" w:rsidP="00925288">
      <w:pPr>
        <w:pStyle w:val="Nagwek3"/>
        <w:numPr>
          <w:ilvl w:val="0"/>
          <w:numId w:val="162"/>
        </w:numPr>
        <w:ind w:left="284"/>
        <w:rPr>
          <w:rFonts w:ascii="Times New Roman" w:hAnsi="Times New Roman"/>
          <w:sz w:val="22"/>
          <w:szCs w:val="22"/>
        </w:rPr>
      </w:pPr>
      <w:r w:rsidRPr="00925288">
        <w:rPr>
          <w:rFonts w:ascii="Times New Roman" w:hAnsi="Times New Roman"/>
          <w:sz w:val="22"/>
          <w:szCs w:val="22"/>
        </w:rPr>
        <w:t>Pola eksploatacji licencji:</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wymaganych funkcjonalności systemu,</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wprowadzanie i zapisywanie w pamięci komputerów,</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odtwarzanie,</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przechowywanie,</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wyświetlanie,</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stosowanie,</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instalowanie i deinstalowanie oprogramowania zgodnie z udzieloną licencją,</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sporządzanie kopii zapasowej (kopii bezpieczeństwa) nośników instalacyjnych i nośników z zainstalowanym oprogramowaniem,</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przystosowywanie (customizacja),</w:t>
      </w:r>
    </w:p>
    <w:p w:rsidR="00925288" w:rsidRPr="00606FD5" w:rsidRDefault="00925288" w:rsidP="00925288">
      <w:pPr>
        <w:pStyle w:val="Akapitzlist"/>
        <w:numPr>
          <w:ilvl w:val="0"/>
          <w:numId w:val="199"/>
        </w:numPr>
        <w:autoSpaceDE w:val="0"/>
        <w:autoSpaceDN w:val="0"/>
        <w:adjustRightInd w:val="0"/>
        <w:spacing w:after="0" w:line="240" w:lineRule="auto"/>
        <w:ind w:left="1058"/>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produktów powstałych w wyniku eksploatacji systemu, w szczególności danych, raportów, zestawień oraz innych dokumentów kreowanych w ramach tej eksploatacji oraz modyfikowania tych produktów i dalszego z nich korzystania.</w:t>
      </w:r>
    </w:p>
    <w:p w:rsidR="00C9243C" w:rsidRPr="00606FD5" w:rsidRDefault="00C9243C" w:rsidP="00C9243C">
      <w:pPr>
        <w:pStyle w:val="Nagwek3"/>
        <w:numPr>
          <w:ilvl w:val="0"/>
          <w:numId w:val="162"/>
        </w:numPr>
        <w:ind w:left="284"/>
        <w:rPr>
          <w:rFonts w:ascii="Times New Roman" w:hAnsi="Times New Roman"/>
          <w:sz w:val="22"/>
          <w:szCs w:val="22"/>
        </w:rPr>
      </w:pPr>
      <w:r w:rsidRPr="00606FD5">
        <w:rPr>
          <w:rFonts w:ascii="Times New Roman" w:hAnsi="Times New Roman"/>
          <w:sz w:val="22"/>
          <w:szCs w:val="22"/>
        </w:rPr>
        <w:t>Wymagania niefunkcjonalne</w:t>
      </w:r>
      <w:bookmarkEnd w:id="28"/>
      <w:bookmarkEnd w:id="29"/>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bookmarkStart w:id="30" w:name="_Toc460348214"/>
      <w:r w:rsidRPr="00606FD5">
        <w:rPr>
          <w:rFonts w:ascii="Times New Roman" w:eastAsia="Calibri" w:hAnsi="Times New Roman"/>
          <w:color w:val="000000"/>
          <w:lang w:eastAsia="zh-CN"/>
        </w:rPr>
        <w:t xml:space="preserve">System musi być zaprojektowany w modelu trójwarstwowym: </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danych,</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aplikacji,</w:t>
      </w:r>
    </w:p>
    <w:p w:rsidR="00C9243C" w:rsidRPr="00606FD5" w:rsidRDefault="00C9243C" w:rsidP="00C9243C">
      <w:pPr>
        <w:pStyle w:val="Akapitzlist"/>
        <w:numPr>
          <w:ilvl w:val="0"/>
          <w:numId w:val="134"/>
        </w:numPr>
        <w:autoSpaceDE w:val="0"/>
        <w:autoSpaceDN w:val="0"/>
        <w:adjustRightInd w:val="0"/>
        <w:spacing w:after="0" w:line="259"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prezentacji - przeglądarka internetowa - za pośrednictwem której następuje właściwa obsługa systemu przez użytkownika końcowego.</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pod kontrolą systemu operacyjnego Windows XP, Windows Vista, Windows 7, Windows 8 i Windows10 zarówno w wersjach 32 i 64 bitowych.</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w wersji sieciowej z wykorzystaniem protokołu TCP/IP oraz być w pełni kompatybilny z sieciami TCP/IP.</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Architektura systemu powinna umożliwiać pracę jedno i wielostanowiskową, zapewniać jednokrotne wprowadzanie danych tak, aby były one dostępne dla wszystkich użytkowników.</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W przypadku gdy system do pracy wykorzystuje silnik bazy danych, baza taka musi być kompatybilna z systemem Windows i musi istnieć możliwość jej instalacji i pracy na zasadach określonych jak dla systemu.</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powinien prawidłowo pracować na najnowszych wersjach przeglądarek Mozilla Firefox, Chrome, Microsoft Internet Explorer i Microsoft Edge.</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Interfejs użytkownika (w tym administratora) powinien być w całości polskojęzyczny.</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powinna zawierać opis funkcji programu, wyjaśniać zasady pracy z programem, oraz zawierać opisy przykładowych scenariuszy pracy.</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Dokumentacja musi być dostępna z poziomu oprogramowania w postaci elektronicznej (pliki PDF lub DOC lub RTF).</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weryfikację wprowadzanych danych w formularzach i kreatorach.</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Zapewnienie bezpieczeństwa danych zarówno na poziomie danych wrażliwych jak i komunikacji sieciowej przy zastosowaniu bezpiecznych protokołów sieciowych.</w:t>
      </w:r>
    </w:p>
    <w:p w:rsidR="00C9243C" w:rsidRPr="00606FD5" w:rsidRDefault="00C9243C" w:rsidP="00C9243C">
      <w:pPr>
        <w:pStyle w:val="Akapitzlist"/>
        <w:numPr>
          <w:ilvl w:val="0"/>
          <w:numId w:val="16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możliwość utworzenia kopii zapasowej danych w dowolnym momencie.</w:t>
      </w:r>
    </w:p>
    <w:p w:rsidR="00C9243C" w:rsidRPr="00606FD5" w:rsidRDefault="00C9243C" w:rsidP="00C9243C">
      <w:pPr>
        <w:rPr>
          <w:sz w:val="22"/>
          <w:szCs w:val="22"/>
        </w:rPr>
      </w:pPr>
    </w:p>
    <w:p w:rsidR="00C9243C" w:rsidRPr="00606FD5" w:rsidRDefault="00C9243C" w:rsidP="00C9243C">
      <w:pPr>
        <w:pStyle w:val="Nagwek3"/>
        <w:numPr>
          <w:ilvl w:val="0"/>
          <w:numId w:val="162"/>
        </w:numPr>
        <w:ind w:left="284"/>
        <w:rPr>
          <w:rFonts w:ascii="Times New Roman" w:hAnsi="Times New Roman"/>
          <w:sz w:val="22"/>
          <w:szCs w:val="22"/>
        </w:rPr>
      </w:pPr>
      <w:bookmarkStart w:id="31" w:name="_Toc443913844"/>
      <w:bookmarkStart w:id="32" w:name="_Toc472606450"/>
      <w:r w:rsidRPr="00606FD5">
        <w:rPr>
          <w:rFonts w:ascii="Times New Roman" w:hAnsi="Times New Roman"/>
          <w:sz w:val="22"/>
          <w:szCs w:val="22"/>
        </w:rPr>
        <w:t>Integracja z ePUAP</w:t>
      </w:r>
      <w:bookmarkEnd w:id="31"/>
      <w:bookmarkEnd w:id="32"/>
    </w:p>
    <w:p w:rsidR="00C9243C" w:rsidRPr="00606FD5" w:rsidRDefault="00C9243C" w:rsidP="00C9243C">
      <w:pPr>
        <w:rPr>
          <w:sz w:val="22"/>
          <w:szCs w:val="22"/>
        </w:rPr>
      </w:pPr>
    </w:p>
    <w:p w:rsidR="00C9243C" w:rsidRPr="00606FD5" w:rsidRDefault="00C9243C" w:rsidP="00C9243C">
      <w:pPr>
        <w:jc w:val="both"/>
        <w:rPr>
          <w:sz w:val="22"/>
          <w:szCs w:val="22"/>
        </w:rPr>
      </w:pPr>
      <w:r w:rsidRPr="00606FD5">
        <w:rPr>
          <w:sz w:val="22"/>
          <w:szCs w:val="22"/>
        </w:rPr>
        <w:t>System musi być zintegrowany z ePUAP oraz ESP (w wybranych konfiguracjach posiadających wbudowane interfejsy zgodne z ePUAP) stanowiąc centrum elektronicznej dystrybucji informacji oraz promocji usług elektronicznych urzędu skierowanej do obywateli.</w:t>
      </w:r>
    </w:p>
    <w:p w:rsidR="00C9243C" w:rsidRPr="00606FD5" w:rsidRDefault="00C9243C" w:rsidP="00C9243C">
      <w:pPr>
        <w:pStyle w:val="Nagwek1"/>
        <w:numPr>
          <w:ilvl w:val="0"/>
          <w:numId w:val="159"/>
        </w:numPr>
        <w:ind w:left="426"/>
        <w:rPr>
          <w:rFonts w:ascii="Times New Roman" w:hAnsi="Times New Roman"/>
          <w:sz w:val="22"/>
          <w:szCs w:val="22"/>
        </w:rPr>
      </w:pPr>
      <w:bookmarkStart w:id="33" w:name="_Toc472606451"/>
      <w:r w:rsidRPr="00606FD5">
        <w:rPr>
          <w:rFonts w:ascii="Times New Roman" w:hAnsi="Times New Roman"/>
          <w:sz w:val="22"/>
          <w:szCs w:val="22"/>
        </w:rPr>
        <w:t xml:space="preserve">Wdrożenie systemu komunikacji mobilnej na serwerach Urzędu Miasta Jordanowa </w:t>
      </w:r>
      <w:bookmarkEnd w:id="30"/>
      <w:r w:rsidRPr="00606FD5">
        <w:rPr>
          <w:rFonts w:ascii="Times New Roman" w:hAnsi="Times New Roman"/>
          <w:sz w:val="22"/>
          <w:szCs w:val="22"/>
        </w:rPr>
        <w:t>i asysta technicz</w:t>
      </w:r>
      <w:r w:rsidRPr="0079226E">
        <w:rPr>
          <w:rFonts w:ascii="Times New Roman" w:hAnsi="Times New Roman"/>
          <w:sz w:val="22"/>
          <w:szCs w:val="22"/>
        </w:rPr>
        <w:t>n</w:t>
      </w:r>
      <w:r w:rsidRPr="00606FD5">
        <w:rPr>
          <w:rFonts w:ascii="Times New Roman" w:hAnsi="Times New Roman"/>
          <w:sz w:val="22"/>
          <w:szCs w:val="22"/>
        </w:rPr>
        <w:t>a</w:t>
      </w:r>
      <w:bookmarkEnd w:id="33"/>
    </w:p>
    <w:p w:rsidR="00C9243C" w:rsidRPr="00606FD5" w:rsidRDefault="00C9243C" w:rsidP="00C9243C">
      <w:pPr>
        <w:pStyle w:val="Bezodstpw"/>
        <w:numPr>
          <w:ilvl w:val="0"/>
          <w:numId w:val="163"/>
        </w:numPr>
        <w:spacing w:line="276" w:lineRule="auto"/>
        <w:jc w:val="both"/>
        <w:rPr>
          <w:sz w:val="22"/>
          <w:szCs w:val="22"/>
        </w:rPr>
      </w:pPr>
      <w:r w:rsidRPr="00606FD5">
        <w:rPr>
          <w:sz w:val="22"/>
          <w:szCs w:val="22"/>
        </w:rPr>
        <w:t>Usługa musi obejmować instalację, konfigurację, testowanie i uruchomienie systemu, utrzymania usług na platformie ePUAP oraz wsparcie techniczne przez zewnętrznego usługodawcę w zakresie obsługi platformy dotyczącej systemu komunikacji mobilnej. Usługa obejmować będzie wsparcie informatyczne w rozwiązywaniu pojawiających się trudności/ problemów związanych z e-usługą.</w:t>
      </w:r>
    </w:p>
    <w:p w:rsidR="00C9243C" w:rsidRPr="00606FD5" w:rsidRDefault="00C9243C" w:rsidP="00C9243C">
      <w:pPr>
        <w:pStyle w:val="Bezodstpw"/>
        <w:numPr>
          <w:ilvl w:val="0"/>
          <w:numId w:val="163"/>
        </w:numPr>
        <w:spacing w:line="276" w:lineRule="auto"/>
        <w:jc w:val="both"/>
        <w:rPr>
          <w:sz w:val="22"/>
          <w:szCs w:val="22"/>
        </w:rPr>
      </w:pPr>
      <w:r w:rsidRPr="00606FD5">
        <w:rPr>
          <w:sz w:val="22"/>
          <w:szCs w:val="22"/>
        </w:rPr>
        <w:t>W ramach usługi wdrożenia systemu komunikacji mobilnej, zapewniona musi zostać asysta techniczna na okres 12 miesięcy (pierwszy okres eksploatacji systemu) polegająca na:</w:t>
      </w:r>
    </w:p>
    <w:p w:rsidR="00C9243C" w:rsidRPr="00606FD5" w:rsidRDefault="00C9243C" w:rsidP="00C9243C">
      <w:pPr>
        <w:pStyle w:val="Akapitzlist"/>
        <w:numPr>
          <w:ilvl w:val="0"/>
          <w:numId w:val="164"/>
        </w:numPr>
        <w:spacing w:after="160" w:line="259" w:lineRule="auto"/>
        <w:jc w:val="both"/>
        <w:rPr>
          <w:rFonts w:ascii="Times New Roman" w:hAnsi="Times New Roman"/>
        </w:rPr>
      </w:pPr>
      <w:r w:rsidRPr="00606FD5">
        <w:rPr>
          <w:rFonts w:ascii="Times New Roman" w:hAnsi="Times New Roman"/>
        </w:rPr>
        <w:t>świadczeniu pomocy technicznej,</w:t>
      </w:r>
    </w:p>
    <w:p w:rsidR="00C9243C" w:rsidRPr="00606FD5" w:rsidRDefault="00C9243C" w:rsidP="00C9243C">
      <w:pPr>
        <w:pStyle w:val="Akapitzlist"/>
        <w:numPr>
          <w:ilvl w:val="0"/>
          <w:numId w:val="164"/>
        </w:numPr>
        <w:spacing w:after="160" w:line="259" w:lineRule="auto"/>
        <w:jc w:val="both"/>
        <w:rPr>
          <w:rFonts w:ascii="Times New Roman" w:hAnsi="Times New Roman"/>
        </w:rPr>
      </w:pPr>
      <w:r w:rsidRPr="00606FD5">
        <w:rPr>
          <w:rFonts w:ascii="Times New Roman" w:hAnsi="Times New Roman"/>
        </w:rPr>
        <w:t>świadczeniu usług utrzymania i konserwacji dla dostarczonego oprogramowania,</w:t>
      </w:r>
    </w:p>
    <w:p w:rsidR="00C9243C" w:rsidRPr="00606FD5" w:rsidRDefault="00C9243C" w:rsidP="00C9243C">
      <w:pPr>
        <w:pStyle w:val="Akapitzlist"/>
        <w:numPr>
          <w:ilvl w:val="0"/>
          <w:numId w:val="164"/>
        </w:numPr>
        <w:spacing w:after="160" w:line="259" w:lineRule="auto"/>
        <w:jc w:val="both"/>
        <w:rPr>
          <w:rFonts w:ascii="Times New Roman" w:hAnsi="Times New Roman"/>
        </w:rPr>
      </w:pPr>
      <w:r w:rsidRPr="00606FD5">
        <w:rPr>
          <w:rFonts w:ascii="Times New Roman" w:hAnsi="Times New Roman"/>
        </w:rPr>
        <w:t>dostarczaniu nowych, ulepszonych wersji oprogramowania lub innych komponentów systemu będących konsekwencją wykonywania w nich zmian wynikłych ze stwierdzonych niedoskonałości technicznych,</w:t>
      </w:r>
    </w:p>
    <w:p w:rsidR="00C9243C" w:rsidRPr="00606FD5" w:rsidRDefault="00C9243C" w:rsidP="00C9243C">
      <w:pPr>
        <w:pStyle w:val="Akapitzlist"/>
        <w:numPr>
          <w:ilvl w:val="0"/>
          <w:numId w:val="164"/>
        </w:numPr>
        <w:spacing w:after="160" w:line="259" w:lineRule="auto"/>
        <w:jc w:val="both"/>
        <w:rPr>
          <w:rFonts w:ascii="Times New Roman" w:hAnsi="Times New Roman"/>
        </w:rPr>
      </w:pPr>
      <w:r w:rsidRPr="00606FD5">
        <w:rPr>
          <w:rFonts w:ascii="Times New Roman" w:hAnsi="Times New Roman"/>
        </w:rPr>
        <w:t>dostarczaniu nowych wersji dokumentacji użytkownika oraz dokumentacji technicznej zgodnych co do wersji jak i również zakresu zaimplementowanych i działających funkcji z wersją dostarczonego oprogramowania aplikacyjnego,</w:t>
      </w:r>
    </w:p>
    <w:p w:rsidR="00C9243C" w:rsidRPr="00606FD5" w:rsidRDefault="00C9243C" w:rsidP="00C9243C">
      <w:pPr>
        <w:pStyle w:val="Akapitzlist"/>
        <w:numPr>
          <w:ilvl w:val="0"/>
          <w:numId w:val="164"/>
        </w:numPr>
        <w:spacing w:after="160" w:line="259" w:lineRule="auto"/>
        <w:jc w:val="both"/>
        <w:rPr>
          <w:rFonts w:ascii="Times New Roman" w:hAnsi="Times New Roman"/>
        </w:rPr>
      </w:pPr>
      <w:r w:rsidRPr="00606FD5">
        <w:rPr>
          <w:rFonts w:ascii="Times New Roman" w:hAnsi="Times New Roman"/>
        </w:rPr>
        <w:t>świadczeniu telefonicznie usług doradztwa i opieki w zakresie eksploatacji systemu, jeżeli wymagają tego kwestie techniczne lub organizacyjne, a nie jest to spowodowane brakiem wiedzy lub przeszkolenia pracowników, a brak podjęcia takiego działania przez Wykonawcę może spowodować nieprawidłową eksploatację systemu lub czasowe jej wstrzymanie,</w:t>
      </w:r>
    </w:p>
    <w:p w:rsidR="00C9243C" w:rsidRPr="00606FD5" w:rsidRDefault="00C9243C" w:rsidP="00C9243C">
      <w:pPr>
        <w:pStyle w:val="Akapitzlist"/>
        <w:numPr>
          <w:ilvl w:val="0"/>
          <w:numId w:val="164"/>
        </w:numPr>
        <w:spacing w:after="0" w:line="259" w:lineRule="auto"/>
        <w:jc w:val="both"/>
        <w:rPr>
          <w:rFonts w:ascii="Times New Roman" w:hAnsi="Times New Roman"/>
        </w:rPr>
      </w:pPr>
      <w:r w:rsidRPr="00606FD5">
        <w:rPr>
          <w:rFonts w:ascii="Times New Roman" w:hAnsi="Times New Roman"/>
        </w:rPr>
        <w:t>podejmowaniu czynności związanych z diagnozowaniem problemów oraz usuwaniem przyczyn nieprawidłowego funkcjonowania dostarczonego rozwiązania.</w:t>
      </w:r>
    </w:p>
    <w:p w:rsidR="00C9243C" w:rsidRPr="00606FD5" w:rsidRDefault="00C9243C" w:rsidP="00C9243C">
      <w:pPr>
        <w:pStyle w:val="Bezodstpw"/>
        <w:numPr>
          <w:ilvl w:val="0"/>
          <w:numId w:val="163"/>
        </w:numPr>
        <w:spacing w:line="276" w:lineRule="auto"/>
        <w:jc w:val="both"/>
        <w:rPr>
          <w:sz w:val="22"/>
          <w:szCs w:val="22"/>
        </w:rPr>
      </w:pPr>
      <w:r w:rsidRPr="00606FD5">
        <w:rPr>
          <w:sz w:val="22"/>
          <w:szCs w:val="22"/>
        </w:rPr>
        <w:t>Zamawiający wymaga co najmniej 24-miesięcznego okresu gwarancji</w:t>
      </w:r>
      <w:r w:rsidR="007C2194">
        <w:rPr>
          <w:sz w:val="22"/>
          <w:szCs w:val="22"/>
        </w:rPr>
        <w:t xml:space="preserve"> oraz </w:t>
      </w:r>
      <w:r w:rsidR="007C2194" w:rsidRPr="00606FD5">
        <w:rPr>
          <w:rFonts w:eastAsia="Calibri"/>
          <w:color w:val="000000"/>
          <w:lang w:eastAsia="zh-CN"/>
        </w:rPr>
        <w:t>usług opieki autorskiej i serwisowej</w:t>
      </w:r>
      <w:r w:rsidRPr="00606FD5">
        <w:rPr>
          <w:sz w:val="22"/>
          <w:szCs w:val="22"/>
        </w:rPr>
        <w:t>.</w:t>
      </w:r>
    </w:p>
    <w:p w:rsidR="00C9243C" w:rsidRPr="00606FD5" w:rsidRDefault="007C2194" w:rsidP="00C9243C">
      <w:pPr>
        <w:pStyle w:val="Bezodstpw"/>
        <w:numPr>
          <w:ilvl w:val="0"/>
          <w:numId w:val="163"/>
        </w:numPr>
        <w:spacing w:line="276" w:lineRule="auto"/>
        <w:jc w:val="both"/>
        <w:rPr>
          <w:sz w:val="22"/>
          <w:szCs w:val="22"/>
        </w:rPr>
      </w:pPr>
      <w:r>
        <w:rPr>
          <w:rFonts w:eastAsia="Calibri"/>
          <w:color w:val="000000"/>
          <w:lang w:eastAsia="zh-CN"/>
        </w:rPr>
        <w:t>U</w:t>
      </w:r>
      <w:r w:rsidRPr="00606FD5">
        <w:rPr>
          <w:rFonts w:eastAsia="Calibri"/>
          <w:color w:val="000000"/>
          <w:lang w:eastAsia="zh-CN"/>
        </w:rPr>
        <w:t>sług</w:t>
      </w:r>
      <w:r>
        <w:rPr>
          <w:rFonts w:eastAsia="Calibri"/>
          <w:color w:val="000000"/>
          <w:lang w:eastAsia="zh-CN"/>
        </w:rPr>
        <w:t>a</w:t>
      </w:r>
      <w:r w:rsidRPr="00606FD5">
        <w:rPr>
          <w:rFonts w:eastAsia="Calibri"/>
          <w:color w:val="000000"/>
          <w:lang w:eastAsia="zh-CN"/>
        </w:rPr>
        <w:t xml:space="preserve"> opieki autorskiej i serwisowej </w:t>
      </w:r>
      <w:r w:rsidR="00C9243C" w:rsidRPr="00606FD5">
        <w:rPr>
          <w:sz w:val="22"/>
          <w:szCs w:val="22"/>
        </w:rPr>
        <w:t>obejmuje usuwanie wszelkich wad i usterek wykrytych przez użytkowników Zamawiającego uniemożliwiających wykorzystywanie funkcji systemu, przy czym:</w:t>
      </w:r>
    </w:p>
    <w:p w:rsidR="00C9243C" w:rsidRPr="00606FD5" w:rsidRDefault="00C9243C" w:rsidP="00C9243C">
      <w:pPr>
        <w:pStyle w:val="Akapitzlist"/>
        <w:numPr>
          <w:ilvl w:val="0"/>
          <w:numId w:val="168"/>
        </w:numPr>
        <w:autoSpaceDE w:val="0"/>
        <w:autoSpaceDN w:val="0"/>
        <w:adjustRightInd w:val="0"/>
        <w:ind w:left="1418"/>
        <w:jc w:val="both"/>
        <w:rPr>
          <w:rFonts w:ascii="Times New Roman" w:hAnsi="Times New Roman"/>
          <w:lang w:eastAsia="ar-SA"/>
        </w:rPr>
      </w:pPr>
      <w:r w:rsidRPr="00606FD5">
        <w:rPr>
          <w:rFonts w:ascii="Times New Roman" w:hAnsi="Times New Roman"/>
          <w:lang w:eastAsia="ar-SA"/>
        </w:rPr>
        <w:t>awaria rozumiana jest jako niepoprawne działanie oprogramowania, które uniemożliwia prawidłową eksploatację systemu i powoduje konieczność wstrzymania jego eksploatacji,</w:t>
      </w:r>
    </w:p>
    <w:p w:rsidR="00C9243C" w:rsidRPr="00606FD5" w:rsidRDefault="00C9243C" w:rsidP="00C9243C">
      <w:pPr>
        <w:pStyle w:val="Akapitzlist"/>
        <w:numPr>
          <w:ilvl w:val="0"/>
          <w:numId w:val="168"/>
        </w:numPr>
        <w:autoSpaceDE w:val="0"/>
        <w:autoSpaceDN w:val="0"/>
        <w:adjustRightInd w:val="0"/>
        <w:spacing w:after="0"/>
        <w:ind w:left="1418"/>
        <w:jc w:val="both"/>
        <w:rPr>
          <w:rFonts w:ascii="Times New Roman" w:hAnsi="Times New Roman"/>
          <w:lang w:eastAsia="ar-SA"/>
        </w:rPr>
      </w:pPr>
      <w:r w:rsidRPr="00606FD5">
        <w:rPr>
          <w:rFonts w:ascii="Times New Roman" w:hAnsi="Times New Roman"/>
          <w:lang w:eastAsia="ar-SA"/>
        </w:rPr>
        <w:t>usterka to nieprawidłowe lub niezgodne z dokumentacją wykonywanie funkcji systemu, niepowodujące jednak konieczności wstrzymania eksploatacji systemu.</w:t>
      </w:r>
    </w:p>
    <w:p w:rsidR="00C9243C" w:rsidRPr="00606FD5" w:rsidRDefault="00C9243C" w:rsidP="00C9243C">
      <w:pPr>
        <w:pStyle w:val="Bezodstpw"/>
        <w:numPr>
          <w:ilvl w:val="0"/>
          <w:numId w:val="163"/>
        </w:numPr>
        <w:spacing w:line="276" w:lineRule="auto"/>
        <w:jc w:val="both"/>
        <w:rPr>
          <w:sz w:val="22"/>
          <w:szCs w:val="22"/>
        </w:rPr>
      </w:pPr>
      <w:r w:rsidRPr="00606FD5">
        <w:rPr>
          <w:sz w:val="22"/>
          <w:szCs w:val="22"/>
        </w:rPr>
        <w:t xml:space="preserve">W ramach gwarancji Wykonawca zobowiązuje się do utrzymywania zgodności systemu  z wymaganiami prawa. </w:t>
      </w: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pStyle w:val="Nagwek1"/>
        <w:numPr>
          <w:ilvl w:val="0"/>
          <w:numId w:val="159"/>
        </w:numPr>
        <w:ind w:left="426"/>
        <w:rPr>
          <w:rFonts w:ascii="Times New Roman" w:hAnsi="Times New Roman"/>
          <w:sz w:val="22"/>
          <w:szCs w:val="22"/>
        </w:rPr>
      </w:pPr>
      <w:bookmarkStart w:id="34" w:name="_Toc460348215"/>
      <w:bookmarkStart w:id="35" w:name="_Toc472606452"/>
      <w:r w:rsidRPr="00606FD5">
        <w:rPr>
          <w:rFonts w:ascii="Times New Roman" w:hAnsi="Times New Roman"/>
          <w:sz w:val="22"/>
          <w:szCs w:val="22"/>
        </w:rPr>
        <w:t>Opracowanie i wdrożenie e-usługi w systemie na platformie ePUAP</w:t>
      </w:r>
      <w:bookmarkEnd w:id="34"/>
      <w:bookmarkEnd w:id="35"/>
    </w:p>
    <w:p w:rsidR="00C9243C" w:rsidRPr="00606FD5" w:rsidRDefault="00C9243C" w:rsidP="00C9243C">
      <w:pPr>
        <w:pStyle w:val="Akapitzlist"/>
        <w:numPr>
          <w:ilvl w:val="0"/>
          <w:numId w:val="166"/>
        </w:numPr>
        <w:spacing w:after="160" w:line="259" w:lineRule="auto"/>
        <w:jc w:val="both"/>
        <w:rPr>
          <w:rFonts w:ascii="Times New Roman" w:hAnsi="Times New Roman"/>
          <w:b/>
          <w:u w:val="single"/>
        </w:rPr>
      </w:pPr>
      <w:r w:rsidRPr="00606FD5">
        <w:rPr>
          <w:rFonts w:ascii="Times New Roman" w:eastAsia="DejaVuSans" w:hAnsi="Times New Roman"/>
        </w:rPr>
        <w:t xml:space="preserve">System komunikacji mobilnej musi w sposób w pełni zautomatyzowany pobierać dane osób, które wyrażą zgodę na przetwarzanie swoich danych i komunikację elektroniczną. </w:t>
      </w:r>
    </w:p>
    <w:p w:rsidR="00C9243C" w:rsidRPr="00606FD5" w:rsidRDefault="00C9243C" w:rsidP="00C9243C">
      <w:pPr>
        <w:pStyle w:val="Akapitzlist"/>
        <w:numPr>
          <w:ilvl w:val="0"/>
          <w:numId w:val="166"/>
        </w:numPr>
        <w:spacing w:after="160" w:line="259" w:lineRule="auto"/>
        <w:jc w:val="both"/>
        <w:rPr>
          <w:rFonts w:ascii="Times New Roman" w:hAnsi="Times New Roman"/>
          <w:b/>
          <w:u w:val="single"/>
        </w:rPr>
      </w:pPr>
      <w:r w:rsidRPr="00606FD5">
        <w:rPr>
          <w:rFonts w:ascii="Times New Roman" w:eastAsia="DejaVuSans" w:hAnsi="Times New Roman"/>
        </w:rPr>
        <w:lastRenderedPageBreak/>
        <w:t>Realizacja usługi musi obejmować m.in.:</w:t>
      </w:r>
    </w:p>
    <w:p w:rsidR="00C9243C" w:rsidRPr="00606FD5" w:rsidRDefault="00C9243C" w:rsidP="00C9243C">
      <w:pPr>
        <w:pStyle w:val="Akapitzlist"/>
        <w:numPr>
          <w:ilvl w:val="0"/>
          <w:numId w:val="165"/>
        </w:numPr>
        <w:spacing w:after="160" w:line="259" w:lineRule="auto"/>
        <w:ind w:left="1418"/>
        <w:jc w:val="both"/>
        <w:rPr>
          <w:rFonts w:ascii="Times New Roman" w:hAnsi="Times New Roman"/>
        </w:rPr>
      </w:pPr>
      <w:r w:rsidRPr="00606FD5">
        <w:rPr>
          <w:rFonts w:ascii="Times New Roman" w:hAnsi="Times New Roman"/>
        </w:rPr>
        <w:t xml:space="preserve">stworzenie i przygotowanie skrytek, </w:t>
      </w:r>
    </w:p>
    <w:p w:rsidR="00C9243C" w:rsidRPr="00606FD5" w:rsidRDefault="00C9243C" w:rsidP="00C9243C">
      <w:pPr>
        <w:pStyle w:val="Akapitzlist"/>
        <w:numPr>
          <w:ilvl w:val="0"/>
          <w:numId w:val="165"/>
        </w:numPr>
        <w:spacing w:after="160" w:line="259" w:lineRule="auto"/>
        <w:ind w:left="1418"/>
        <w:jc w:val="both"/>
        <w:rPr>
          <w:rFonts w:ascii="Times New Roman" w:hAnsi="Times New Roman"/>
        </w:rPr>
      </w:pPr>
      <w:r w:rsidRPr="00606FD5">
        <w:rPr>
          <w:rFonts w:ascii="Times New Roman" w:hAnsi="Times New Roman"/>
        </w:rPr>
        <w:t xml:space="preserve">przygotowanie oraz zainstalowanie formularzy, </w:t>
      </w:r>
    </w:p>
    <w:p w:rsidR="00C9243C" w:rsidRPr="00606FD5" w:rsidRDefault="00C9243C" w:rsidP="00C9243C">
      <w:pPr>
        <w:pStyle w:val="Akapitzlist"/>
        <w:numPr>
          <w:ilvl w:val="0"/>
          <w:numId w:val="165"/>
        </w:numPr>
        <w:spacing w:after="160" w:line="259" w:lineRule="auto"/>
        <w:ind w:left="1418"/>
        <w:jc w:val="both"/>
        <w:rPr>
          <w:rFonts w:ascii="Times New Roman" w:hAnsi="Times New Roman"/>
        </w:rPr>
      </w:pPr>
      <w:r w:rsidRPr="00606FD5">
        <w:rPr>
          <w:rFonts w:ascii="Times New Roman" w:hAnsi="Times New Roman"/>
        </w:rPr>
        <w:t>przygotowanie projektów dokumentacji zgłoszeniowej,</w:t>
      </w:r>
    </w:p>
    <w:p w:rsidR="00C9243C" w:rsidRPr="00606FD5" w:rsidRDefault="00C9243C" w:rsidP="00C9243C">
      <w:pPr>
        <w:pStyle w:val="Akapitzlist"/>
        <w:numPr>
          <w:ilvl w:val="0"/>
          <w:numId w:val="165"/>
        </w:numPr>
        <w:spacing w:after="160" w:line="259" w:lineRule="auto"/>
        <w:ind w:left="1418"/>
        <w:jc w:val="both"/>
        <w:rPr>
          <w:rFonts w:ascii="Times New Roman" w:hAnsi="Times New Roman"/>
        </w:rPr>
      </w:pPr>
      <w:r w:rsidRPr="00606FD5">
        <w:rPr>
          <w:rFonts w:ascii="Times New Roman" w:hAnsi="Times New Roman"/>
        </w:rPr>
        <w:t>skonfigurowanie działania e-usługi na platformach ePUAP.</w:t>
      </w:r>
    </w:p>
    <w:p w:rsidR="00C9243C" w:rsidRPr="00606FD5" w:rsidRDefault="00C9243C" w:rsidP="00C9243C">
      <w:pPr>
        <w:pStyle w:val="Akapitzlist"/>
        <w:numPr>
          <w:ilvl w:val="0"/>
          <w:numId w:val="166"/>
        </w:numPr>
        <w:spacing w:after="160" w:line="259" w:lineRule="auto"/>
        <w:jc w:val="both"/>
        <w:rPr>
          <w:rFonts w:ascii="Times New Roman" w:eastAsia="DejaVuSans" w:hAnsi="Times New Roman"/>
        </w:rPr>
      </w:pPr>
      <w:r w:rsidRPr="00606FD5">
        <w:rPr>
          <w:rFonts w:ascii="Times New Roman" w:eastAsia="DejaVuSans" w:hAnsi="Times New Roman"/>
        </w:rPr>
        <w:t>W ramach zadania musi zostać wdrożona e-usługa:</w:t>
      </w:r>
    </w:p>
    <w:p w:rsidR="00C9243C" w:rsidRPr="00606FD5" w:rsidRDefault="00C9243C" w:rsidP="00C9243C">
      <w:pPr>
        <w:pStyle w:val="Akapitzlist"/>
        <w:numPr>
          <w:ilvl w:val="0"/>
          <w:numId w:val="167"/>
        </w:numPr>
        <w:spacing w:after="160" w:line="259" w:lineRule="auto"/>
        <w:ind w:left="1418"/>
        <w:jc w:val="both"/>
        <w:rPr>
          <w:rFonts w:ascii="Times New Roman" w:hAnsi="Times New Roman"/>
        </w:rPr>
      </w:pPr>
      <w:r w:rsidRPr="00606FD5">
        <w:rPr>
          <w:rFonts w:ascii="Times New Roman" w:hAnsi="Times New Roman"/>
        </w:rPr>
        <w:t>wpisanie się</w:t>
      </w:r>
      <w:r w:rsidRPr="00606FD5">
        <w:rPr>
          <w:rFonts w:ascii="Times New Roman" w:eastAsia="DejaVuSans" w:hAnsi="Times New Roman"/>
        </w:rPr>
        <w:t xml:space="preserve"> do bazy danych systemu komunikacji mobilnej wraz z </w:t>
      </w:r>
      <w:r w:rsidRPr="00606FD5">
        <w:rPr>
          <w:rFonts w:ascii="Times New Roman" w:hAnsi="Times New Roman"/>
        </w:rPr>
        <w:t xml:space="preserve">wyrażeniem </w:t>
      </w:r>
      <w:r w:rsidRPr="00606FD5">
        <w:rPr>
          <w:rFonts w:ascii="Times New Roman" w:eastAsia="DejaVuSans" w:hAnsi="Times New Roman"/>
        </w:rPr>
        <w:t>zgody na przetwarzanie danych i komunikacj</w:t>
      </w:r>
      <w:r w:rsidRPr="00606FD5">
        <w:rPr>
          <w:rFonts w:ascii="Times New Roman" w:hAnsi="Times New Roman"/>
        </w:rPr>
        <w:t>ę</w:t>
      </w:r>
      <w:r w:rsidRPr="00606FD5">
        <w:rPr>
          <w:rFonts w:ascii="Times New Roman" w:eastAsia="DejaVuSans" w:hAnsi="Times New Roman"/>
        </w:rPr>
        <w:t xml:space="preserve"> elektroniczn</w:t>
      </w:r>
      <w:r w:rsidRPr="00606FD5">
        <w:rPr>
          <w:rFonts w:ascii="Times New Roman" w:eastAsia="Cambria" w:hAnsi="Times New Roman"/>
        </w:rPr>
        <w:t>ą</w:t>
      </w:r>
      <w:r w:rsidRPr="00606FD5">
        <w:rPr>
          <w:rFonts w:ascii="Times New Roman" w:hAnsi="Times New Roman"/>
        </w:rPr>
        <w:t>.</w:t>
      </w:r>
    </w:p>
    <w:p w:rsidR="00C9243C" w:rsidRPr="00606FD5" w:rsidRDefault="00C9243C" w:rsidP="00C9243C">
      <w:pPr>
        <w:pStyle w:val="Akapitzlist"/>
        <w:numPr>
          <w:ilvl w:val="0"/>
          <w:numId w:val="166"/>
        </w:numPr>
        <w:spacing w:after="160" w:line="259" w:lineRule="auto"/>
        <w:jc w:val="both"/>
        <w:rPr>
          <w:rFonts w:ascii="Times New Roman" w:eastAsia="DejaVuSans" w:hAnsi="Times New Roman"/>
        </w:rPr>
      </w:pPr>
      <w:r w:rsidRPr="00606FD5">
        <w:rPr>
          <w:rFonts w:ascii="Times New Roman" w:eastAsia="DejaVuSans" w:hAnsi="Times New Roman"/>
        </w:rPr>
        <w:t xml:space="preserve">Opracowane w ramach zadania e-usługa cechować się musi 4. poziomem dojrzałości (transakcja), umożliwiając dokonanie wszystkich czynności niezbędnych do załatwienia danej sprawy drogą elektroniczną. </w:t>
      </w:r>
      <w:r w:rsidRPr="00606FD5">
        <w:rPr>
          <w:rFonts w:ascii="Times New Roman" w:hAnsi="Times New Roman"/>
        </w:rPr>
        <w:t>Wszystkie e-usługi opisano szczegółowo w zał. Nr 9 do SIWZ.</w:t>
      </w:r>
    </w:p>
    <w:p w:rsidR="00C9243C" w:rsidRPr="00606FD5" w:rsidRDefault="00C9243C" w:rsidP="00C9243C">
      <w:pPr>
        <w:pStyle w:val="Nagwek1"/>
        <w:numPr>
          <w:ilvl w:val="0"/>
          <w:numId w:val="5"/>
        </w:numPr>
        <w:ind w:left="426"/>
        <w:rPr>
          <w:rFonts w:ascii="Times New Roman" w:hAnsi="Times New Roman"/>
          <w:sz w:val="22"/>
          <w:szCs w:val="22"/>
        </w:rPr>
      </w:pPr>
      <w:bookmarkStart w:id="36" w:name="_Toc472606453"/>
      <w:r w:rsidRPr="00606FD5">
        <w:rPr>
          <w:rFonts w:ascii="Times New Roman" w:hAnsi="Times New Roman"/>
          <w:sz w:val="22"/>
          <w:szCs w:val="22"/>
        </w:rPr>
        <w:t>Szczegółowy opis przedmiotu zamówienia – zadanie Uruchomienie e-usług finansowych</w:t>
      </w:r>
      <w:bookmarkEnd w:id="21"/>
      <w:bookmarkEnd w:id="36"/>
    </w:p>
    <w:p w:rsidR="00C9243C" w:rsidRPr="00606FD5" w:rsidRDefault="00C9243C" w:rsidP="00C9243C">
      <w:pPr>
        <w:pStyle w:val="Nagwek1"/>
        <w:numPr>
          <w:ilvl w:val="0"/>
          <w:numId w:val="7"/>
        </w:numPr>
        <w:ind w:left="426"/>
        <w:rPr>
          <w:rFonts w:ascii="Times New Roman" w:hAnsi="Times New Roman"/>
          <w:sz w:val="22"/>
          <w:szCs w:val="22"/>
        </w:rPr>
      </w:pPr>
      <w:bookmarkStart w:id="37" w:name="_Toc461389622"/>
      <w:bookmarkStart w:id="38" w:name="_Toc472606454"/>
      <w:r w:rsidRPr="00606FD5">
        <w:rPr>
          <w:rFonts w:ascii="Times New Roman" w:hAnsi="Times New Roman"/>
          <w:sz w:val="22"/>
          <w:szCs w:val="22"/>
        </w:rPr>
        <w:t>Zakup licencji zintegrowanego systemu dziedzinowego</w:t>
      </w:r>
      <w:bookmarkEnd w:id="37"/>
      <w:r w:rsidRPr="00606FD5">
        <w:rPr>
          <w:rFonts w:ascii="Times New Roman" w:hAnsi="Times New Roman"/>
          <w:sz w:val="22"/>
          <w:szCs w:val="22"/>
        </w:rPr>
        <w:t xml:space="preserve"> dla Urzędu Miasta Jordanowa</w:t>
      </w:r>
      <w:bookmarkEnd w:id="38"/>
    </w:p>
    <w:p w:rsidR="00C9243C" w:rsidRPr="00606FD5" w:rsidRDefault="00C9243C" w:rsidP="00C9243C">
      <w:pPr>
        <w:ind w:left="360"/>
        <w:jc w:val="both"/>
        <w:rPr>
          <w:sz w:val="22"/>
          <w:szCs w:val="22"/>
        </w:rPr>
      </w:pPr>
      <w:r w:rsidRPr="00606FD5">
        <w:rPr>
          <w:sz w:val="22"/>
          <w:szCs w:val="22"/>
        </w:rPr>
        <w:t xml:space="preserve">W ramach działania zostanie zapewniona dostawa licencji zintegrowanego systemu dziedzinowego wspomagającego pracę Urzędu Miasta w czterech obszarach: </w:t>
      </w:r>
    </w:p>
    <w:p w:rsidR="00C9243C" w:rsidRPr="00606FD5" w:rsidRDefault="00C9243C" w:rsidP="00C9243C">
      <w:pPr>
        <w:ind w:left="360"/>
        <w:jc w:val="both"/>
        <w:rPr>
          <w:sz w:val="22"/>
          <w:szCs w:val="22"/>
        </w:rPr>
      </w:pPr>
      <w:r w:rsidRPr="00606FD5">
        <w:rPr>
          <w:sz w:val="22"/>
          <w:szCs w:val="22"/>
        </w:rPr>
        <w:t xml:space="preserve">- budżetowo-sprawozdawczym, </w:t>
      </w:r>
    </w:p>
    <w:p w:rsidR="00C9243C" w:rsidRPr="00606FD5" w:rsidRDefault="00C9243C" w:rsidP="00C9243C">
      <w:pPr>
        <w:ind w:left="360"/>
        <w:jc w:val="both"/>
        <w:rPr>
          <w:sz w:val="22"/>
          <w:szCs w:val="22"/>
        </w:rPr>
      </w:pPr>
      <w:r w:rsidRPr="00606FD5">
        <w:rPr>
          <w:sz w:val="22"/>
          <w:szCs w:val="22"/>
        </w:rPr>
        <w:t xml:space="preserve">- finansowo-księgowym, </w:t>
      </w:r>
    </w:p>
    <w:p w:rsidR="00C9243C" w:rsidRPr="00606FD5" w:rsidRDefault="00C9243C" w:rsidP="00C9243C">
      <w:pPr>
        <w:ind w:left="360"/>
        <w:jc w:val="both"/>
        <w:rPr>
          <w:sz w:val="22"/>
          <w:szCs w:val="22"/>
        </w:rPr>
      </w:pPr>
      <w:r w:rsidRPr="00606FD5">
        <w:rPr>
          <w:sz w:val="22"/>
          <w:szCs w:val="22"/>
        </w:rPr>
        <w:t xml:space="preserve">- obsługi dochodów podatkowych i opłat, </w:t>
      </w:r>
    </w:p>
    <w:p w:rsidR="00C9243C" w:rsidRPr="00606FD5" w:rsidRDefault="00C9243C" w:rsidP="00C9243C">
      <w:pPr>
        <w:ind w:left="360"/>
        <w:jc w:val="both"/>
        <w:rPr>
          <w:sz w:val="22"/>
          <w:szCs w:val="22"/>
        </w:rPr>
      </w:pPr>
      <w:r w:rsidRPr="00606FD5">
        <w:rPr>
          <w:sz w:val="22"/>
          <w:szCs w:val="22"/>
        </w:rPr>
        <w:t xml:space="preserve">- ewidencyjnym i administracyjnym. </w:t>
      </w:r>
    </w:p>
    <w:p w:rsidR="00C9243C" w:rsidRPr="00606FD5" w:rsidRDefault="00C9243C" w:rsidP="00C9243C">
      <w:pPr>
        <w:ind w:left="360"/>
        <w:jc w:val="both"/>
        <w:rPr>
          <w:sz w:val="22"/>
          <w:szCs w:val="22"/>
        </w:rPr>
      </w:pPr>
    </w:p>
    <w:p w:rsidR="00C9243C" w:rsidRPr="00606FD5" w:rsidRDefault="00C9243C" w:rsidP="00C9243C">
      <w:pPr>
        <w:ind w:left="360"/>
        <w:jc w:val="both"/>
        <w:rPr>
          <w:b/>
          <w:sz w:val="22"/>
          <w:szCs w:val="22"/>
        </w:rPr>
      </w:pPr>
      <w:r w:rsidRPr="00606FD5">
        <w:rPr>
          <w:b/>
          <w:sz w:val="22"/>
          <w:szCs w:val="22"/>
        </w:rPr>
        <w:t>Wykonawca dostarczy także  i zainstaluje oprogramowanie (systemy operacyjne oraz bazy danych) niezbędne do prawidłowej pracy dostarczanego oprogramowania aplikacyjnego.</w:t>
      </w:r>
    </w:p>
    <w:p w:rsidR="00C9243C" w:rsidRPr="00606FD5" w:rsidRDefault="00C9243C" w:rsidP="00C9243C">
      <w:pPr>
        <w:ind w:left="360"/>
        <w:jc w:val="both"/>
        <w:rPr>
          <w:b/>
          <w:bCs/>
          <w:kern w:val="32"/>
          <w:sz w:val="22"/>
          <w:szCs w:val="22"/>
          <w:highlight w:val="yellow"/>
        </w:rPr>
      </w:pPr>
      <w:r w:rsidRPr="00606FD5">
        <w:rPr>
          <w:b/>
          <w:sz w:val="22"/>
          <w:szCs w:val="22"/>
        </w:rPr>
        <w:t>Wykonawca dostarczy i zainstaluje oprogramowanie niezbędne do podłączenia stacji roboczych Zamawiającego używanych do obsługi dostarczanego oprogramowania aplikacyjnego.</w:t>
      </w:r>
    </w:p>
    <w:p w:rsidR="00C9243C" w:rsidRPr="00606FD5" w:rsidRDefault="00C9243C" w:rsidP="00C9243C">
      <w:pPr>
        <w:ind w:left="360"/>
        <w:jc w:val="both"/>
        <w:rPr>
          <w:sz w:val="22"/>
          <w:szCs w:val="22"/>
        </w:rPr>
      </w:pPr>
    </w:p>
    <w:p w:rsidR="00C9243C" w:rsidRPr="00606FD5" w:rsidRDefault="00C9243C" w:rsidP="00C9243C">
      <w:pPr>
        <w:ind w:left="360"/>
        <w:jc w:val="both"/>
        <w:rPr>
          <w:sz w:val="22"/>
          <w:szCs w:val="22"/>
        </w:rPr>
      </w:pPr>
      <w:r w:rsidRPr="00606FD5">
        <w:rPr>
          <w:sz w:val="22"/>
          <w:szCs w:val="22"/>
        </w:rPr>
        <w:t>Wymiana systemów dziedzinowych działających wewnątrz urzędu jest wymagana w celu wdrożenia portalu informacyjno-płatniczego i realizacji e-usług. Dojrzałe elektroniczne usługi publiczne, których uruchomienie jest założone w projekcie muszą bowiem bazować na aktualnych danych przy zapewnieniu bezpieczeństwa i integralności wykorzystywanych danych. System musi mieć budowę modułową oraz zapewniać pełną wymianę informacji pomiędzy poszczególnymi modułami systemu pozwalając na kompletne i kompleksowe prowadzenie wszystkich zadań administracji samorządowej.</w:t>
      </w:r>
    </w:p>
    <w:p w:rsidR="00C9243C" w:rsidRPr="00606FD5" w:rsidRDefault="00C9243C" w:rsidP="00C9243C">
      <w:pPr>
        <w:ind w:left="360"/>
        <w:jc w:val="both"/>
        <w:rPr>
          <w:color w:val="FF0000"/>
          <w:sz w:val="22"/>
          <w:szCs w:val="22"/>
        </w:rPr>
      </w:pP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Wymagania niefunkcjonalne:</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System musi być zaprojektowany w modelu trójwarstwowym: </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danych,</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aplikacji,</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prezentacji.</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pod kontrolą systemu operacyjnego Windows XP, Windows Vista, Windows 7, Windows 8 i Windows10 zarówno w wersjach 32 i 64 bitowych.</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w wersji sieciowej z wykorzystaniem protokołu TCP/IP oraz być w pełni kompatybilny z sieciami TCP/IP.</w:t>
      </w:r>
    </w:p>
    <w:p w:rsidR="00C9243C" w:rsidRPr="00606FD5" w:rsidRDefault="00C9243C" w:rsidP="00C9243C">
      <w:pPr>
        <w:pStyle w:val="Akapitzlist"/>
        <w:numPr>
          <w:ilvl w:val="0"/>
          <w:numId w:val="139"/>
        </w:numPr>
        <w:ind w:left="567"/>
        <w:jc w:val="both"/>
        <w:rPr>
          <w:rFonts w:ascii="Times New Roman" w:hAnsi="Times New Roman"/>
          <w:lang w:eastAsia="ar-SA"/>
        </w:rPr>
      </w:pPr>
      <w:r w:rsidRPr="00606FD5">
        <w:rPr>
          <w:rFonts w:ascii="Times New Roman" w:hAnsi="Times New Roman"/>
          <w:lang w:eastAsia="ar-SA"/>
        </w:rPr>
        <w:t>System musi być zbudowany w oparciu o bazę danych SQL typu Open Source posiadającą wsparcie techniczne lub komercyjną. W przypadku rozwiązania opartego na komercyjnym systemie bazodanowym, Wykonawca musi doliczyć koszt zakupu licencji bazy komercyjnej.</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Architektura systemu powinna umożliwiać pracę jedno i wielostanowiskową, zapewniać jednokrotne wprowadzanie danych tak, aby były one dostępne dla wszystkich użytkowników.</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Autentykacja użytkowników do wszystkich modułów systemu musi odbywać się przy wykorzystaniu jednolitego mechanizmu  logowania przy wykorzystaniu kontrolera domeny, który zostanie wdrożony przez wykonawcę w ramach realizacji zadania.</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Interfejs użytkownika (w tym administratora) powinien być w całości polskojęzyczny.</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Dokumentacja powinna zawierać opis funkcji programu, wyjaśniać zasady pracy z programem, oraz zawierać opisy przykładowych scenariuszy pracy.</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musi być dostępna z poziomu oprogramowania w postaci elektronicznej (pliki PDF lub DOC lub RTF).</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weryfikację wprowadzanych danych w formularzach i kreatorach.</w:t>
      </w:r>
    </w:p>
    <w:p w:rsidR="00C9243C" w:rsidRPr="00606FD5" w:rsidRDefault="00C9243C" w:rsidP="00C9243C">
      <w:pPr>
        <w:pStyle w:val="Akapitzlist"/>
        <w:numPr>
          <w:ilvl w:val="0"/>
          <w:numId w:val="139"/>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Zapewnienie bezpieczeństwa danych zarówno na poziomie danych wrażliwych jak i komunikacji sieciowej przy zastosowaniu bezpiecznych protokołów sieciowych.</w:t>
      </w:r>
    </w:p>
    <w:p w:rsidR="00C9243C" w:rsidRPr="00606FD5" w:rsidRDefault="00C9243C" w:rsidP="00C9243C">
      <w:pPr>
        <w:autoSpaceDE w:val="0"/>
        <w:autoSpaceDN w:val="0"/>
        <w:adjustRightInd w:val="0"/>
        <w:contextualSpacing/>
        <w:jc w:val="both"/>
        <w:rPr>
          <w:rFonts w:eastAsia="Calibri"/>
          <w:color w:val="000000"/>
          <w:sz w:val="22"/>
          <w:szCs w:val="22"/>
          <w:lang w:eastAsia="zh-CN"/>
        </w:rPr>
      </w:pP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Licencjonowanie:</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Licencjobiorcą wszystkich licencji będzie Urząd Miasta Jordanów.</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Wystawione licencje muszą być </w:t>
      </w:r>
      <w:r w:rsidR="00493746">
        <w:rPr>
          <w:rFonts w:ascii="Times New Roman" w:eastAsia="Calibri" w:hAnsi="Times New Roman"/>
          <w:color w:val="000000"/>
          <w:lang w:eastAsia="zh-CN"/>
        </w:rPr>
        <w:t>udzielone na czas nieoznaczony.</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Oferowane licencje muszą pozwalać na użytkowanie oprogramowania zgodnie z przepisami prawa oraz zapisami niniejszej specyfikacji przez Miasto.</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przeniesienia oprogramowania na inny serwer, rozdzielenia funkcji serwera (osobny serwer bazy danych, osobny serwer aplikacji, osobny serwer plików).</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być licencją bez ograniczenia ilości komputerów, na których można używać oprogramowanie.</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na oprogramowanie nie może w żaden sposób ograniczać sposobu pracy użytkowników końcowych (np. praca w sieci LAN, praca zdalna poprzez Internet). Użytkownik może pracować w dowolny dostępny technologicznie sposób.</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wykonania kopii bezpieczeństwa oprogramowania w ilości, którą uzna za stosowną.</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instalacji użytkowania oprogramowania na serwerach zapasowych uruchamianych w przypadku awarii serwerów podstawowych.</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korzystania z oprogramowania na dowolnym komputerze klienckim (licencja nie może być przypisana do komputera/urządzenia).</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pozwalać na modyfikację, zmianę, rozbudowę, oprogramowania w celu przystosowania go do potrzeb Miasta.</w:t>
      </w:r>
    </w:p>
    <w:p w:rsidR="00C9243C" w:rsidRPr="00606FD5" w:rsidRDefault="00C9243C" w:rsidP="00C9243C">
      <w:pPr>
        <w:pStyle w:val="Akapitzlist"/>
        <w:numPr>
          <w:ilvl w:val="0"/>
          <w:numId w:val="140"/>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Dostarczane oprogramowanie musi być objęte minimum 24 miesięczną gwarancją producenta. Dostawca zobowiązany jest do świadczenia usług opieki autorskiej i serwisowej na podstawie odrębnej umowy.</w:t>
      </w:r>
    </w:p>
    <w:p w:rsidR="00C9243C" w:rsidRPr="00606FD5" w:rsidRDefault="00C9243C" w:rsidP="00C9243C">
      <w:pPr>
        <w:autoSpaceDE w:val="0"/>
        <w:autoSpaceDN w:val="0"/>
        <w:adjustRightInd w:val="0"/>
        <w:jc w:val="both"/>
        <w:rPr>
          <w:rFonts w:eastAsia="Calibri"/>
          <w:color w:val="000000"/>
          <w:sz w:val="22"/>
          <w:szCs w:val="22"/>
          <w:lang w:eastAsia="zh-CN"/>
        </w:rPr>
      </w:pPr>
    </w:p>
    <w:p w:rsidR="00C9243C" w:rsidRPr="00606FD5" w:rsidRDefault="00C9243C" w:rsidP="00C9243C">
      <w:pPr>
        <w:autoSpaceDE w:val="0"/>
        <w:autoSpaceDN w:val="0"/>
        <w:adjustRightInd w:val="0"/>
        <w:jc w:val="both"/>
        <w:rPr>
          <w:rFonts w:eastAsia="Calibri"/>
          <w:color w:val="000000"/>
          <w:sz w:val="22"/>
          <w:szCs w:val="22"/>
          <w:u w:val="single"/>
          <w:lang w:eastAsia="zh-CN"/>
        </w:rPr>
      </w:pPr>
      <w:r w:rsidRPr="00606FD5">
        <w:rPr>
          <w:rFonts w:eastAsia="Calibri"/>
          <w:color w:val="000000"/>
          <w:sz w:val="22"/>
          <w:szCs w:val="22"/>
          <w:u w:val="single"/>
          <w:lang w:eastAsia="zh-CN"/>
        </w:rPr>
        <w:t>Pola eksploatacji licencji:</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wymaganych funkcjonalności systemu,</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wprowadzanie i zapisywanie w pamięci komputerów,</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odtwarzanie,</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przechowywanie,</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wyświetlanie,</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stosowanie,</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instalowanie i deinstalowanie oprogramowania zgodnie z udzieloną licencją,</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sporządzanie kopii zapasowej (kopii bezpieczeństwa) nośników instalacyjnych i nośników z zainstalowanym oprogramowaniem,</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przystosowywanie (customizacja),</w:t>
      </w:r>
    </w:p>
    <w:p w:rsidR="00C9243C" w:rsidRPr="00606FD5" w:rsidRDefault="00C9243C" w:rsidP="00C9243C">
      <w:pPr>
        <w:pStyle w:val="Akapitzlist"/>
        <w:numPr>
          <w:ilvl w:val="0"/>
          <w:numId w:val="141"/>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produktów powstałych w wyniku eksploatacji systemu, w szczególności danych, raportów, zestawień oraz innych dokumentów kreowanych w ramach tej eksploatacji oraz modyfikowania tych produktów i dalszego z nich korzystania.</w:t>
      </w:r>
    </w:p>
    <w:p w:rsidR="00C9243C" w:rsidRPr="00606FD5" w:rsidRDefault="00C9243C" w:rsidP="00C9243C">
      <w:pPr>
        <w:jc w:val="both"/>
        <w:rPr>
          <w:sz w:val="22"/>
          <w:szCs w:val="22"/>
        </w:rPr>
      </w:pPr>
    </w:p>
    <w:p w:rsidR="00C9243C" w:rsidRPr="00606FD5" w:rsidRDefault="00C9243C" w:rsidP="00C9243C">
      <w:pPr>
        <w:ind w:left="360"/>
        <w:jc w:val="both"/>
        <w:rPr>
          <w:sz w:val="22"/>
          <w:szCs w:val="22"/>
        </w:rPr>
      </w:pPr>
      <w:r w:rsidRPr="00606FD5">
        <w:rPr>
          <w:sz w:val="22"/>
          <w:szCs w:val="22"/>
        </w:rPr>
        <w:t>System będzie musiał spełniać wymagania Rozporządzenia Rady Ministrów z dnia 12 kwietnia 2012 r. (Dz.U. 2012 poz. 526) oraz wymagania Rozporządzenia Ministra Spraw Wewnętrznych i Administracji z dnia 29 kwietnia 2004 r. (Dz.U. 2004 nr 100 poz. 1024).</w:t>
      </w:r>
    </w:p>
    <w:p w:rsidR="00C9243C" w:rsidRPr="00606FD5" w:rsidRDefault="00C9243C" w:rsidP="00C9243C">
      <w:pPr>
        <w:pStyle w:val="Nagwek3"/>
        <w:numPr>
          <w:ilvl w:val="0"/>
          <w:numId w:val="8"/>
        </w:numPr>
        <w:ind w:left="426"/>
        <w:rPr>
          <w:rFonts w:ascii="Times New Roman" w:hAnsi="Times New Roman"/>
          <w:sz w:val="22"/>
          <w:szCs w:val="22"/>
        </w:rPr>
      </w:pPr>
      <w:bookmarkStart w:id="39" w:name="_Toc461389625"/>
      <w:bookmarkStart w:id="40" w:name="_Toc472606455"/>
      <w:r w:rsidRPr="00606FD5">
        <w:rPr>
          <w:rFonts w:ascii="Times New Roman" w:hAnsi="Times New Roman"/>
          <w:sz w:val="22"/>
          <w:szCs w:val="22"/>
        </w:rPr>
        <w:t>Wymagania funkcjonalne dla systemu zintegrowanego</w:t>
      </w:r>
      <w:bookmarkEnd w:id="39"/>
      <w:bookmarkEnd w:id="40"/>
    </w:p>
    <w:p w:rsidR="00C9243C" w:rsidRPr="00606FD5" w:rsidRDefault="00C9243C" w:rsidP="00C9243C">
      <w:pPr>
        <w:pStyle w:val="Nagwek5"/>
        <w:numPr>
          <w:ilvl w:val="0"/>
          <w:numId w:val="15"/>
        </w:numPr>
        <w:ind w:left="567"/>
        <w:rPr>
          <w:rFonts w:ascii="Times New Roman" w:hAnsi="Times New Roman"/>
          <w:i w:val="0"/>
          <w:sz w:val="22"/>
          <w:szCs w:val="22"/>
        </w:rPr>
      </w:pPr>
      <w:r w:rsidRPr="00606FD5">
        <w:rPr>
          <w:rFonts w:ascii="Times New Roman" w:hAnsi="Times New Roman"/>
          <w:i w:val="0"/>
          <w:sz w:val="22"/>
          <w:szCs w:val="22"/>
        </w:rPr>
        <w:t>Wymagania dla obszaru budżetowo-sprawozdawczego</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lastRenderedPageBreak/>
        <w:t>System musi umożliwiać tworzenie budżetu zarówno w układzie klasycznym, jak i zadaniowym.</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planowanie zadań budżetowych na dowolny okres.</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tworzenie zadań na wielu poziomach (zadania nadrzędne i podrzędne).</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System musi posiadać możliwość wprowadzenia do każdego zadania następujących parametrów (nazwy, celu realizacji -wraz z określeniem priorytetu, jednostki nadzorującej zadanie, jednostek realizujących zadanie, będącego przedsięwzięciem ujętym w wieloletniej prognozie finansowej, dziedziny, kategorii, zadania strategicznego, wskaźników/mierników, opisu dodatkowego, okresu realizacji w podziale na planowaną datę rozpoczęcia, datę rozpoczęcia, planowaną datę zakończenia, datę zakończenia, priorytety, typ zadania).</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 xml:space="preserve">System musi umożliwiać wprowadzanie planu na rok budżetowy, przy wymaganych  elementach </w:t>
      </w:r>
    </w:p>
    <w:p w:rsidR="00C9243C" w:rsidRPr="00606FD5" w:rsidRDefault="00C9243C" w:rsidP="00C9243C">
      <w:pPr>
        <w:pStyle w:val="Akapitzlist"/>
        <w:numPr>
          <w:ilvl w:val="0"/>
          <w:numId w:val="10"/>
        </w:numPr>
        <w:ind w:left="1418"/>
        <w:jc w:val="both"/>
        <w:rPr>
          <w:rFonts w:ascii="Times New Roman" w:hAnsi="Times New Roman"/>
          <w:lang w:eastAsia="ar-SA"/>
        </w:rPr>
      </w:pPr>
      <w:r w:rsidRPr="00606FD5">
        <w:rPr>
          <w:rFonts w:ascii="Times New Roman" w:hAnsi="Times New Roman"/>
          <w:lang w:eastAsia="ar-SA"/>
        </w:rPr>
        <w:t>dysponent środków budżetowych,</w:t>
      </w:r>
    </w:p>
    <w:p w:rsidR="00C9243C" w:rsidRPr="00606FD5" w:rsidRDefault="00C9243C" w:rsidP="00C9243C">
      <w:pPr>
        <w:pStyle w:val="Akapitzlist"/>
        <w:numPr>
          <w:ilvl w:val="0"/>
          <w:numId w:val="10"/>
        </w:numPr>
        <w:ind w:left="1418"/>
        <w:jc w:val="both"/>
        <w:rPr>
          <w:rFonts w:ascii="Times New Roman" w:hAnsi="Times New Roman"/>
          <w:lang w:eastAsia="ar-SA"/>
        </w:rPr>
      </w:pPr>
      <w:r w:rsidRPr="00606FD5">
        <w:rPr>
          <w:rFonts w:ascii="Times New Roman" w:hAnsi="Times New Roman"/>
          <w:lang w:eastAsia="ar-SA"/>
        </w:rPr>
        <w:t>klasyfikacja budżetów wraz z możliwością wprowadzenia pozycji paragrafu,</w:t>
      </w:r>
    </w:p>
    <w:p w:rsidR="00C9243C" w:rsidRPr="00606FD5" w:rsidRDefault="00C9243C" w:rsidP="00C9243C">
      <w:pPr>
        <w:pStyle w:val="Akapitzlist"/>
        <w:numPr>
          <w:ilvl w:val="0"/>
          <w:numId w:val="10"/>
        </w:numPr>
        <w:ind w:left="1418"/>
        <w:jc w:val="both"/>
        <w:rPr>
          <w:rFonts w:ascii="Times New Roman" w:hAnsi="Times New Roman"/>
          <w:lang w:eastAsia="ar-SA"/>
        </w:rPr>
      </w:pPr>
      <w:r w:rsidRPr="00606FD5">
        <w:rPr>
          <w:rFonts w:ascii="Times New Roman" w:hAnsi="Times New Roman"/>
          <w:lang w:eastAsia="ar-SA"/>
        </w:rPr>
        <w:t>źródła finansowe,</w:t>
      </w:r>
    </w:p>
    <w:p w:rsidR="00C9243C" w:rsidRPr="00606FD5" w:rsidRDefault="00C9243C" w:rsidP="00C9243C">
      <w:pPr>
        <w:pStyle w:val="Akapitzlist"/>
        <w:numPr>
          <w:ilvl w:val="0"/>
          <w:numId w:val="10"/>
        </w:numPr>
        <w:ind w:left="1418"/>
        <w:jc w:val="both"/>
        <w:rPr>
          <w:rFonts w:ascii="Times New Roman" w:hAnsi="Times New Roman"/>
          <w:lang w:eastAsia="ar-SA"/>
        </w:rPr>
      </w:pPr>
      <w:r w:rsidRPr="00606FD5">
        <w:rPr>
          <w:rFonts w:ascii="Times New Roman" w:hAnsi="Times New Roman"/>
          <w:lang w:eastAsia="ar-SA"/>
        </w:rPr>
        <w:t>zadanie budżetowe wraz z przedsięwzięciem oraz możliwością uruchomienia trzeciego poziomu dla wybranych jednostek.</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zapewniać użytkownikom, w zależności od nadanych uprawnień, możliwość korzystania ze słowników budżetowych przy wymaganych słownikach budżetowych:</w:t>
      </w:r>
    </w:p>
    <w:p w:rsidR="00C9243C" w:rsidRPr="00606FD5" w:rsidRDefault="00C9243C" w:rsidP="00C9243C">
      <w:pPr>
        <w:pStyle w:val="Akapitzlist"/>
        <w:numPr>
          <w:ilvl w:val="0"/>
          <w:numId w:val="11"/>
        </w:numPr>
        <w:ind w:left="1418"/>
        <w:jc w:val="both"/>
        <w:rPr>
          <w:rFonts w:ascii="Times New Roman" w:hAnsi="Times New Roman"/>
          <w:lang w:eastAsia="ar-SA"/>
        </w:rPr>
      </w:pPr>
      <w:r w:rsidRPr="00606FD5">
        <w:rPr>
          <w:rFonts w:ascii="Times New Roman" w:hAnsi="Times New Roman"/>
          <w:lang w:eastAsia="ar-SA"/>
        </w:rPr>
        <w:t xml:space="preserve">słownik klasyfikacji budżetowej z informacjami o działach, rozdziałach, paragrafach i pozycjach paragrafów definiowanych przez użytkowników, </w:t>
      </w:r>
    </w:p>
    <w:p w:rsidR="00C9243C" w:rsidRPr="00606FD5" w:rsidRDefault="00C9243C" w:rsidP="00C9243C">
      <w:pPr>
        <w:pStyle w:val="Akapitzlist"/>
        <w:numPr>
          <w:ilvl w:val="0"/>
          <w:numId w:val="11"/>
        </w:numPr>
        <w:ind w:left="1418"/>
        <w:jc w:val="both"/>
        <w:rPr>
          <w:rFonts w:ascii="Times New Roman" w:hAnsi="Times New Roman"/>
          <w:lang w:eastAsia="ar-SA"/>
        </w:rPr>
      </w:pPr>
      <w:r w:rsidRPr="00606FD5">
        <w:rPr>
          <w:rFonts w:ascii="Times New Roman" w:hAnsi="Times New Roman"/>
          <w:lang w:eastAsia="ar-SA"/>
        </w:rPr>
        <w:t xml:space="preserve">słownik klasyfikacji strukturalnej zawierający klasyfikację strukturalną, </w:t>
      </w:r>
    </w:p>
    <w:p w:rsidR="00C9243C" w:rsidRPr="00606FD5" w:rsidRDefault="00C9243C" w:rsidP="00C9243C">
      <w:pPr>
        <w:pStyle w:val="Akapitzlist"/>
        <w:numPr>
          <w:ilvl w:val="0"/>
          <w:numId w:val="11"/>
        </w:numPr>
        <w:ind w:left="1418"/>
        <w:jc w:val="both"/>
        <w:rPr>
          <w:rFonts w:ascii="Times New Roman" w:hAnsi="Times New Roman"/>
          <w:lang w:eastAsia="ar-SA"/>
        </w:rPr>
      </w:pPr>
      <w:r w:rsidRPr="00606FD5">
        <w:rPr>
          <w:rFonts w:ascii="Times New Roman" w:hAnsi="Times New Roman"/>
          <w:lang w:eastAsia="ar-SA"/>
        </w:rPr>
        <w:t xml:space="preserve">słownik źródeł finansowania,  </w:t>
      </w:r>
    </w:p>
    <w:p w:rsidR="00C9243C" w:rsidRPr="00606FD5" w:rsidRDefault="00C9243C" w:rsidP="00C9243C">
      <w:pPr>
        <w:pStyle w:val="Akapitzlist"/>
        <w:numPr>
          <w:ilvl w:val="0"/>
          <w:numId w:val="11"/>
        </w:numPr>
        <w:ind w:left="1418"/>
        <w:jc w:val="both"/>
        <w:rPr>
          <w:rFonts w:ascii="Times New Roman" w:hAnsi="Times New Roman"/>
          <w:lang w:eastAsia="ar-SA"/>
        </w:rPr>
      </w:pPr>
      <w:r w:rsidRPr="00606FD5">
        <w:rPr>
          <w:rFonts w:ascii="Times New Roman" w:hAnsi="Times New Roman"/>
          <w:lang w:eastAsia="ar-SA"/>
        </w:rPr>
        <w:t>słownik uniwersalny, definiowalne przez użytkownika.</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pozwalać na wprowadzenie do każdego zadania parametrów.</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nazwa,</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cel realizacji (wraz z określeniem priorytetu),</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jednostka nadzorująca zadanie,</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jednostka realizująca zadanie,</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dziedzina,</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kategoria,</w:t>
      </w:r>
    </w:p>
    <w:p w:rsidR="00C9243C" w:rsidRPr="00606FD5" w:rsidRDefault="00C9243C" w:rsidP="00C9243C">
      <w:pPr>
        <w:pStyle w:val="Akapitzlist"/>
        <w:numPr>
          <w:ilvl w:val="0"/>
          <w:numId w:val="12"/>
        </w:numPr>
        <w:ind w:left="1418"/>
        <w:jc w:val="both"/>
        <w:rPr>
          <w:rFonts w:ascii="Times New Roman" w:hAnsi="Times New Roman"/>
          <w:lang w:eastAsia="ar-SA"/>
        </w:rPr>
      </w:pPr>
      <w:r w:rsidRPr="00606FD5">
        <w:rPr>
          <w:rFonts w:ascii="Times New Roman" w:hAnsi="Times New Roman"/>
          <w:lang w:eastAsia="ar-SA"/>
        </w:rPr>
        <w:t>opis dodatkowy.</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 xml:space="preserve">System musi zapewniać możliwość wprowadzenia przez użytkowników merytorycznych kwot planu budżetu oraz zmian budżetowych tylko w ramach otwartych zmian. </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 xml:space="preserve">System musi zapewniać dwupoziomowe zatwierdzanie projektu budżetu. </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wybranym użytkownikom, anulowanie zatwierdzenia projektu całości budżetu oraz anulowania zatwierdzenia wybranej zmiany w ramach wybranego dysponenta środków budżetowych.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posiadać możliwość podłączenia wariantów planów jednostek organizacyjnych w ramach tylko ukończonych bądź wszystkich utworzonych projektów jednostek.</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wprowadzanie uzasadnień opisowych do wprowadzanych zmian budżetowych.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wysłanie planu w formie elektronicznej do jednostek organizacyjnych.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System musi posiadać funkcjonalność umożliwiającą udostępnienie elementów wprowadzania projektu budżetu oraz zmian budżetowych przez jednostki organizacyjne.</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agregowanie sprawozdań jednostkowych i sporządzanie sprawozdań zbiorczych.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System musi posiadać możliwość udostępnienia elementów sprawozdawczości dla jednostek zewnętrznych w ramach sprawozdawczości budżetowej.</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kontrolę planu jednostki w zakresie zgodności z uchwalonym planem.</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lastRenderedPageBreak/>
        <w:t>System musi umożliwiać generowanie planów, zmian i sprawozdań budżetowych do plików, które będzie można eksportować do systemu BESTI@.</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 xml:space="preserve">System musi umożliwiać przegląd, w dowolnym momencie, aktualnego stanu budżetu dla wybranego dysponenta środków budżetowych bądź dla wszystkich jednostek. </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System musi posiadać możliwość obsługi harmonogramów wydatków i dochodów w szczegółowości do miesięcy lub do dni. W ramach obsługi harmonogramów musi istnieć możliwość dodania pozycji autonomicznych, modyfikacji i usuwania pod warunkiem nie wykonania przelewu.</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rozdysponowanie środków budżetowych w harmonogramie z wybraną przez użytkownika szczegółowością.</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utworzenie symulacji budżetu w oparciu o zatwierdzony plan budżetu z poprzedniego roku.</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tworzenia symulacji przy wybraniu parametrów związanych z klasyfikacją budżetową.</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 xml:space="preserve">System musi umożliwiać raportowanie w zakresie planu oraz wykonania na podstawie sprawozdań budżetowych do arkusza kalkulacyjnego (w formacie xls, kwoty w formacie liczbowym), które muszą posiadać następujące funkcjonalności: </w:t>
      </w:r>
    </w:p>
    <w:p w:rsidR="00C9243C" w:rsidRPr="00606FD5" w:rsidRDefault="00C9243C" w:rsidP="00C9243C">
      <w:pPr>
        <w:pStyle w:val="Akapitzlist"/>
        <w:widowControl w:val="0"/>
        <w:numPr>
          <w:ilvl w:val="0"/>
          <w:numId w:val="131"/>
        </w:numPr>
        <w:autoSpaceDE w:val="0"/>
        <w:autoSpaceDN w:val="0"/>
        <w:adjustRightInd w:val="0"/>
        <w:spacing w:after="0" w:line="240" w:lineRule="auto"/>
        <w:jc w:val="both"/>
        <w:rPr>
          <w:rFonts w:ascii="Times New Roman" w:hAnsi="Times New Roman"/>
        </w:rPr>
      </w:pPr>
      <w:r w:rsidRPr="00606FD5">
        <w:rPr>
          <w:rFonts w:ascii="Times New Roman" w:hAnsi="Times New Roman"/>
        </w:rPr>
        <w:t xml:space="preserve">definiowanie dynamicznych zestawień przez użytkowników modułu w oparciu o dane zarejestrowane w module, </w:t>
      </w:r>
    </w:p>
    <w:p w:rsidR="00C9243C" w:rsidRPr="00606FD5" w:rsidRDefault="00C9243C" w:rsidP="00C9243C">
      <w:pPr>
        <w:pStyle w:val="Akapitzlist"/>
        <w:widowControl w:val="0"/>
        <w:numPr>
          <w:ilvl w:val="0"/>
          <w:numId w:val="131"/>
        </w:numPr>
        <w:autoSpaceDE w:val="0"/>
        <w:autoSpaceDN w:val="0"/>
        <w:adjustRightInd w:val="0"/>
        <w:spacing w:after="0" w:line="240" w:lineRule="auto"/>
        <w:jc w:val="both"/>
        <w:rPr>
          <w:rFonts w:ascii="Times New Roman" w:hAnsi="Times New Roman"/>
        </w:rPr>
      </w:pPr>
      <w:r w:rsidRPr="00606FD5">
        <w:rPr>
          <w:rFonts w:ascii="Times New Roman" w:hAnsi="Times New Roman"/>
        </w:rPr>
        <w:t xml:space="preserve">generowanie raportów w dowolnym momencie czasu, które wcześniej zostaną zdefiniowane przez użytkowników, zarówno z danych aktualnych, jak i historycznych zarejestrowanych w module, </w:t>
      </w:r>
    </w:p>
    <w:p w:rsidR="00C9243C" w:rsidRPr="00606FD5" w:rsidRDefault="00C9243C" w:rsidP="00C9243C">
      <w:pPr>
        <w:pStyle w:val="Akapitzlist"/>
        <w:widowControl w:val="0"/>
        <w:numPr>
          <w:ilvl w:val="0"/>
          <w:numId w:val="131"/>
        </w:numPr>
        <w:autoSpaceDE w:val="0"/>
        <w:autoSpaceDN w:val="0"/>
        <w:adjustRightInd w:val="0"/>
        <w:spacing w:after="0" w:line="240" w:lineRule="auto"/>
        <w:jc w:val="both"/>
        <w:rPr>
          <w:rFonts w:ascii="Times New Roman" w:hAnsi="Times New Roman"/>
        </w:rPr>
      </w:pPr>
      <w:r w:rsidRPr="00606FD5">
        <w:rPr>
          <w:rFonts w:ascii="Times New Roman" w:hAnsi="Times New Roman"/>
        </w:rPr>
        <w:t>blokady raportu dla użytkowników, aby pracownik mógł wygenerować raport bez ingerencji do definicji,</w:t>
      </w:r>
    </w:p>
    <w:p w:rsidR="00C9243C" w:rsidRPr="00606FD5" w:rsidRDefault="00C9243C" w:rsidP="00C9243C">
      <w:pPr>
        <w:pStyle w:val="Akapitzlist"/>
        <w:widowControl w:val="0"/>
        <w:numPr>
          <w:ilvl w:val="0"/>
          <w:numId w:val="131"/>
        </w:numPr>
        <w:autoSpaceDE w:val="0"/>
        <w:autoSpaceDN w:val="0"/>
        <w:adjustRightInd w:val="0"/>
        <w:spacing w:after="0" w:line="240" w:lineRule="auto"/>
        <w:jc w:val="both"/>
        <w:rPr>
          <w:rFonts w:ascii="Times New Roman" w:hAnsi="Times New Roman"/>
        </w:rPr>
      </w:pPr>
      <w:r w:rsidRPr="00606FD5">
        <w:rPr>
          <w:rFonts w:ascii="Times New Roman" w:hAnsi="Times New Roman"/>
        </w:rPr>
        <w:t>udostępnienie gotowych raportów zdefiniowanych przez użytkownika, w szczególności raporty wykonane na podstawie planu lub sprawozdań budżetowych w szczegółowości uchwały budżetowej określonej przez Radę Miejską.</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być zintegrowany z modułem księgowym w zakresie dekretacji planu budżetu i zmian.</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budowanie wzorców dekretacji planu budżetu, zmian i sprawozdań budżetowych w oparciu o konta księgowe.</w:t>
      </w:r>
      <w:r w:rsidRPr="00606FD5">
        <w:rPr>
          <w:rFonts w:ascii="Times New Roman" w:hAnsi="Times New Roman"/>
          <w:lang w:eastAsia="ar-SA"/>
        </w:rPr>
        <w:tab/>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 xml:space="preserve">System musi być zintegrowany z rejestrem umów w zakresie możliwości sprawdzenia na danym poziomie planowania budżetu bieżącego stanu zaangażowania. </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rejestrację sprawozdań budżetowych Rb wymaganych przepisami prawa oraz możliwość wydruku na wzorach ustawowych.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rejestrację sprawozdań Rb-27S i Rb-28S z pełną szczegółowością  do klasyfikacji budżetowej, zadania budżetowego, źródła finansowania, obiektu budżetowego oraz dysponenta środków budżetowych.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posiadać obsługę sprawozdań wymaganych przepisami prawa, w zakresie:</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dwupoziomowe zatwierdzanie,</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tworzenie korekt sprawozdań,</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tworzenie sprawozdań łącznych,</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tworzenie sprawozdań zbiorczych w zakresie wybranej jednostki organizacyjnej,</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wydruk sprawozdań na wydrukach zgodnych z przepisami prawa,</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wydruk sprawozdań do arkusza kalkulacyjnego,</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eksport do programu Besti@,</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podłączenie załączników do wybranego sprawozdania,</w:t>
      </w:r>
    </w:p>
    <w:p w:rsidR="00C9243C" w:rsidRPr="00606FD5" w:rsidRDefault="00C9243C" w:rsidP="00C9243C">
      <w:pPr>
        <w:pStyle w:val="Akapitzlist"/>
        <w:numPr>
          <w:ilvl w:val="0"/>
          <w:numId w:val="13"/>
        </w:numPr>
        <w:ind w:left="1418"/>
        <w:jc w:val="both"/>
        <w:rPr>
          <w:rFonts w:ascii="Times New Roman" w:hAnsi="Times New Roman"/>
          <w:lang w:eastAsia="ar-SA"/>
        </w:rPr>
      </w:pPr>
      <w:r w:rsidRPr="00606FD5">
        <w:rPr>
          <w:rFonts w:ascii="Times New Roman" w:hAnsi="Times New Roman"/>
          <w:lang w:eastAsia="ar-SA"/>
        </w:rPr>
        <w:t>generowanie sprawozdań Rb27S i Rb28S z ksiąg rachunkowych i eksport do sprawozdawczości budżetowej.</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t xml:space="preserve">System musi posiadać możliwość wprowadzania sprawozdania online dla jednostek zewnętrznych w systemie - zaciągając automatycznie aktualny plan (do sprawozdań Rb27S i Rb28S). Obsługa musi być prowadzona analogicznie jak przy sprawozdawczości urzędu (na tych samym formularzach). </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rPr>
        <w:lastRenderedPageBreak/>
        <w:t>System musi posiadać możliwość weryfikacji, które jednostki wprowadziły i ukończyły sprawozdanie w postaci wydruku.</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posiadać integrację z programem Besti@ w zakresie importu sprawozdań w postaci plików xml.</w:t>
      </w:r>
      <w:r w:rsidRPr="00606FD5">
        <w:rPr>
          <w:rFonts w:ascii="Times New Roman" w:hAnsi="Times New Roman"/>
          <w:lang w:eastAsia="ar-SA"/>
        </w:rPr>
        <w:tab/>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zapewniać możliwość przeglądu oraz porównania planu budżetu oraz wykonania w dowolnym momencie.</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tworzenie sprawozdań łącznych na dowolnym poziomie wybranym przez użytkownika. System musi umożliwiać podłączenia jednego sprawozdania jednostkowego do wielu sprawozdań łącznych.</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być zintegrowany z modułem księgowym w zakresie dekretacji sprawozdań Rb27S i Rb28S.</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budowanie wzorców dekretacji planu budżetu, zmian i sprawozdań budżetowych w oparciu o konta księgowe.</w:t>
      </w:r>
      <w:r w:rsidRPr="00606FD5">
        <w:rPr>
          <w:rFonts w:ascii="Times New Roman" w:hAnsi="Times New Roman"/>
          <w:lang w:eastAsia="ar-SA"/>
        </w:rPr>
        <w:tab/>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posiadać obsługę sprawozdań finansowych (rachunek zysków i strat, bilans jednostki budżetowej oraz zestawienie zmian w funduszu jednostki) w zakresie:</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 xml:space="preserve">dwupoziomowego zatwierdzania, </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 xml:space="preserve">tworzenia korekt sprawozdań, </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 xml:space="preserve">tworzenia sprawozdań łącznych, </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wydruku sprawozdań na wydrukach zgodnych z przepisami prawa,</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wydruku sprawozdań do arkusza kalkulacyjnego,</w:t>
      </w:r>
    </w:p>
    <w:p w:rsidR="00C9243C" w:rsidRPr="00606FD5" w:rsidRDefault="00C9243C" w:rsidP="00C9243C">
      <w:pPr>
        <w:pStyle w:val="Akapitzlist"/>
        <w:numPr>
          <w:ilvl w:val="1"/>
          <w:numId w:val="180"/>
        </w:numPr>
        <w:ind w:left="1418"/>
        <w:jc w:val="both"/>
        <w:rPr>
          <w:rFonts w:ascii="Times New Roman" w:hAnsi="Times New Roman"/>
          <w:lang w:eastAsia="ar-SA"/>
        </w:rPr>
      </w:pPr>
      <w:r w:rsidRPr="00606FD5">
        <w:rPr>
          <w:rFonts w:ascii="Times New Roman" w:hAnsi="Times New Roman"/>
          <w:lang w:eastAsia="ar-SA"/>
        </w:rPr>
        <w:t>podłączenia załączników do wybranego sprawozdania.</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posiadać możliwość wprowadzania uzasadnień do wykonania planu w pełnej szczegółowości.</w:t>
      </w:r>
    </w:p>
    <w:p w:rsidR="00C9243C" w:rsidRPr="00606FD5" w:rsidRDefault="00C9243C" w:rsidP="00C9243C">
      <w:pPr>
        <w:pStyle w:val="Akapitzlist"/>
        <w:numPr>
          <w:ilvl w:val="0"/>
          <w:numId w:val="9"/>
        </w:numPr>
        <w:jc w:val="both"/>
        <w:rPr>
          <w:rFonts w:ascii="Times New Roman" w:hAnsi="Times New Roman"/>
          <w:lang w:eastAsia="ar-SA"/>
        </w:rPr>
      </w:pPr>
      <w:r w:rsidRPr="00606FD5">
        <w:rPr>
          <w:rFonts w:ascii="Times New Roman" w:hAnsi="Times New Roman"/>
          <w:lang w:eastAsia="ar-SA"/>
        </w:rPr>
        <w:t>System musi umożliwiać czynności w zakresie deklaracji VAT, w szczególności:</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generowanie zbiorczej deklaracji VAT dla całej Gminy (centralizacja VAT) wraz z danymi niezbędnymi do JPK VAT,</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ewidencjonowanie deklaracji elementarnej VAT-7 dedykowanej dla jednostek podległych</w:t>
      </w:r>
      <w:r w:rsidRPr="00606FD5">
        <w:rPr>
          <w:rFonts w:ascii="Times New Roman" w:hAnsi="Times New Roman"/>
        </w:rPr>
        <w:t xml:space="preserve"> wraz z danymi niezbędnymi do JPK_VAT,</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 xml:space="preserve">rejestrowanie, przeglądanie i edytowanie deklaracji elementarnej z możliwością wydruku </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rejestrowanie ewidencji VAT ręcznie lub za pomocą importu z pliku xml na potrzeby JPK_VAT</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automatyczne uzupełnienie pozycji deklaracji elementarnej na podstawie uzupełnionych rejestrów VAT</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tworzenie deklaracji zbiorczej na bazie wprowadzonych deklaracji elementarnych na zasadzie wielopoziomowego sumowania poszczególnych pozycji,</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obsługę korekt deklaracji elementarnych i deklaracji zbiorczej,</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tworzenie zbiorczej korekty deklaracji VAT-7 po wprowadzeniu korekt deklaracji elementarnych,</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wprowadzenie powodu złożenia korekty, których lista będzie dołączana do deklaracji zbiorczej,</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weryfikację, czy dana jednostka podległa wprowadziła deklarację za dany miesiąc lub korektę deklaracji na podstawie zdefiniowanego wydruku kontrolnego,</w:t>
      </w:r>
    </w:p>
    <w:p w:rsidR="00C9243C" w:rsidRPr="00606FD5" w:rsidRDefault="00C9243C" w:rsidP="00C9243C">
      <w:pPr>
        <w:pStyle w:val="Akapitzlist"/>
        <w:numPr>
          <w:ilvl w:val="0"/>
          <w:numId w:val="14"/>
        </w:numPr>
        <w:ind w:left="1418"/>
        <w:jc w:val="both"/>
        <w:rPr>
          <w:rFonts w:ascii="Times New Roman" w:hAnsi="Times New Roman"/>
          <w:lang w:eastAsia="ar-SA"/>
        </w:rPr>
      </w:pPr>
      <w:r w:rsidRPr="00606FD5">
        <w:rPr>
          <w:rFonts w:ascii="Times New Roman" w:hAnsi="Times New Roman"/>
          <w:lang w:eastAsia="ar-SA"/>
        </w:rPr>
        <w:t>archiwizowanie deklaracji w formacie PDF.</w:t>
      </w:r>
    </w:p>
    <w:p w:rsidR="00C9243C" w:rsidRPr="00606FD5" w:rsidRDefault="00C9243C" w:rsidP="00C9243C">
      <w:pPr>
        <w:pStyle w:val="Akapitzlist"/>
        <w:ind w:left="1418"/>
        <w:jc w:val="both"/>
        <w:rPr>
          <w:rFonts w:ascii="Times New Roman" w:hAnsi="Times New Roman"/>
          <w:lang w:eastAsia="ar-SA"/>
        </w:rPr>
      </w:pPr>
    </w:p>
    <w:p w:rsidR="00C9243C" w:rsidRPr="00606FD5" w:rsidRDefault="00C9243C" w:rsidP="00C9243C">
      <w:pPr>
        <w:pStyle w:val="Nagwek5"/>
        <w:ind w:left="284"/>
        <w:rPr>
          <w:rFonts w:ascii="Times New Roman" w:hAnsi="Times New Roman"/>
          <w:sz w:val="22"/>
          <w:szCs w:val="22"/>
        </w:rPr>
      </w:pPr>
      <w:r w:rsidRPr="00606FD5">
        <w:rPr>
          <w:rFonts w:ascii="Times New Roman" w:hAnsi="Times New Roman"/>
          <w:sz w:val="22"/>
          <w:szCs w:val="22"/>
        </w:rPr>
        <w:t>Wymagania dla obszaru zarządzania wieloletnią prognozą finansową</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posiadać pełną ewidencję przedsięwzięć zintegrowanych z zadaniami/ przedsięwzięciami w module budżetowym.</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W systemie musi istnieć możliwość wyselekcjonowania powiązanych przedsięwzięć wieloletnich.</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lastRenderedPageBreak/>
        <w:t>System musi umożliwiać import  danych z modułu budżetowego do prognozy</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generowanie dowolnego raportu, według zdefiniowanego przez użytkownika szablonu, do arkusza kalkulacyjnego w formacie xls, na podstawie zarejestrowanych danych.</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tworzenie wielu wariantów prognozy oraz zdefiniowanie wielu zestawień do wybranej zmiany prognozy wraz z pobieraniem danych według określonych kryteriów z budżetu dla wszystkich lat zaplanowanych z module budżetowym.</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 xml:space="preserve">System musi umożliwiać tworzenie wielu wariantów prognozy i pobieranie danych z dowolnego wariantu projektu budżetu, zarówno projektu zatwierdzonego jak i wariantu planu niezatwierdzonego. </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definiowanie przez użytkownika źródła pochodzenia danych:</w:t>
      </w:r>
    </w:p>
    <w:p w:rsidR="00C9243C" w:rsidRPr="00606FD5" w:rsidRDefault="00C9243C" w:rsidP="00C9243C">
      <w:pPr>
        <w:pStyle w:val="Akapitzlist"/>
        <w:numPr>
          <w:ilvl w:val="0"/>
          <w:numId w:val="17"/>
        </w:numPr>
        <w:ind w:left="1418"/>
        <w:jc w:val="both"/>
        <w:rPr>
          <w:rFonts w:ascii="Times New Roman" w:hAnsi="Times New Roman"/>
          <w:lang w:eastAsia="ar-SA"/>
        </w:rPr>
      </w:pPr>
      <w:r w:rsidRPr="00606FD5">
        <w:rPr>
          <w:rFonts w:ascii="Times New Roman" w:hAnsi="Times New Roman"/>
          <w:lang w:eastAsia="ar-SA"/>
        </w:rPr>
        <w:t>wykonanie lub plan dla lat poprzednich,</w:t>
      </w:r>
    </w:p>
    <w:p w:rsidR="00C9243C" w:rsidRPr="00606FD5" w:rsidRDefault="00C9243C" w:rsidP="00C9243C">
      <w:pPr>
        <w:pStyle w:val="Akapitzlist"/>
        <w:numPr>
          <w:ilvl w:val="0"/>
          <w:numId w:val="17"/>
        </w:numPr>
        <w:ind w:left="1418"/>
        <w:jc w:val="both"/>
        <w:rPr>
          <w:rFonts w:ascii="Times New Roman" w:hAnsi="Times New Roman"/>
          <w:lang w:eastAsia="ar-SA"/>
        </w:rPr>
      </w:pPr>
      <w:r w:rsidRPr="00606FD5">
        <w:rPr>
          <w:rFonts w:ascii="Times New Roman" w:hAnsi="Times New Roman"/>
          <w:lang w:eastAsia="ar-SA"/>
        </w:rPr>
        <w:t>plan dla roku bieżącego,</w:t>
      </w:r>
    </w:p>
    <w:p w:rsidR="00C9243C" w:rsidRPr="00606FD5" w:rsidRDefault="00C9243C" w:rsidP="00C9243C">
      <w:pPr>
        <w:pStyle w:val="Akapitzlist"/>
        <w:numPr>
          <w:ilvl w:val="0"/>
          <w:numId w:val="17"/>
        </w:numPr>
        <w:ind w:left="1418"/>
        <w:jc w:val="both"/>
        <w:rPr>
          <w:rFonts w:ascii="Times New Roman" w:hAnsi="Times New Roman"/>
          <w:lang w:eastAsia="ar-SA"/>
        </w:rPr>
      </w:pPr>
      <w:r w:rsidRPr="00606FD5">
        <w:rPr>
          <w:rFonts w:ascii="Times New Roman" w:hAnsi="Times New Roman"/>
          <w:lang w:eastAsia="ar-SA"/>
        </w:rPr>
        <w:t>zaangażowanie dla lat przyszłych,</w:t>
      </w:r>
    </w:p>
    <w:p w:rsidR="00C9243C" w:rsidRPr="00606FD5" w:rsidRDefault="00C9243C" w:rsidP="00C9243C">
      <w:pPr>
        <w:pStyle w:val="Akapitzlist"/>
        <w:numPr>
          <w:ilvl w:val="0"/>
          <w:numId w:val="17"/>
        </w:numPr>
        <w:ind w:left="1418"/>
        <w:jc w:val="both"/>
        <w:rPr>
          <w:rFonts w:ascii="Times New Roman" w:hAnsi="Times New Roman"/>
          <w:lang w:eastAsia="ar-SA"/>
        </w:rPr>
      </w:pPr>
      <w:r w:rsidRPr="00606FD5">
        <w:rPr>
          <w:rFonts w:ascii="Times New Roman" w:hAnsi="Times New Roman"/>
          <w:lang w:eastAsia="ar-SA"/>
        </w:rPr>
        <w:t>dane dotyczące przedsięwzięć z budżetu dla wszystkich uzupełnionych lat.</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zasilanie prognozy kwotami dochodów i wydatków pochodzących z szablonów prognostycznych (tworzenie nowej prognozy / aktualizacja istniejącej).</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zasilenia prognozy kwotami przychodów i rozchodów pochodzącymi z planu budżetu.</w:t>
      </w:r>
    </w:p>
    <w:p w:rsidR="00C9243C" w:rsidRPr="00606FD5" w:rsidRDefault="00C9243C" w:rsidP="00C9243C">
      <w:pPr>
        <w:pStyle w:val="Akapitzlist"/>
        <w:numPr>
          <w:ilvl w:val="0"/>
          <w:numId w:val="16"/>
        </w:numPr>
        <w:jc w:val="both"/>
        <w:rPr>
          <w:rFonts w:ascii="Times New Roman" w:hAnsi="Times New Roman"/>
          <w:lang w:eastAsia="ar-SA"/>
        </w:rPr>
      </w:pPr>
      <w:r w:rsidRPr="00606FD5">
        <w:rPr>
          <w:rFonts w:ascii="Times New Roman" w:hAnsi="Times New Roman"/>
          <w:lang w:eastAsia="ar-SA"/>
        </w:rPr>
        <w:t>System musi umożliwiać w dowolnym momencie czasu przegląd danych historycznych, wydruk raportów wg stanu na wybraną zmianę.</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analiz płynności</w:t>
      </w:r>
    </w:p>
    <w:p w:rsidR="00C9243C" w:rsidRPr="00606FD5" w:rsidRDefault="00C9243C" w:rsidP="00C9243C">
      <w:pPr>
        <w:pStyle w:val="Akapitzlist"/>
        <w:numPr>
          <w:ilvl w:val="0"/>
          <w:numId w:val="18"/>
        </w:numPr>
        <w:jc w:val="both"/>
        <w:rPr>
          <w:rFonts w:ascii="Times New Roman" w:hAnsi="Times New Roman"/>
          <w:lang w:eastAsia="ar-SA"/>
        </w:rPr>
      </w:pPr>
      <w:r w:rsidRPr="00606FD5">
        <w:rPr>
          <w:rFonts w:ascii="Times New Roman" w:hAnsi="Times New Roman"/>
        </w:rPr>
        <w:t>System musi posiadać funkcjonalność w zakresie badania płynności finansowej w perspektywie dowolnego roku budżetowego. Na podstawie wybranych przez użytkownika danych na formularzu do wyboru parametrów przy liczeniu płynności musi tworzyć się automatycznie wykres płynności, do którego musi być możliwość wyboru następujących ograniczeń w zakresie serii danych: saldo, limit, ponad limitem, dochody, przychody, rozchody, wydatki, dochody + przychody, rozchody + wydatki.</w:t>
      </w:r>
    </w:p>
    <w:p w:rsidR="00C9243C" w:rsidRPr="00606FD5" w:rsidRDefault="00C9243C" w:rsidP="00C9243C">
      <w:pPr>
        <w:pStyle w:val="Akapitzlist"/>
        <w:numPr>
          <w:ilvl w:val="0"/>
          <w:numId w:val="18"/>
        </w:numPr>
        <w:jc w:val="both"/>
        <w:rPr>
          <w:rFonts w:ascii="Times New Roman" w:hAnsi="Times New Roman"/>
          <w:lang w:eastAsia="ar-SA"/>
        </w:rPr>
      </w:pPr>
      <w:r w:rsidRPr="00606FD5">
        <w:rPr>
          <w:rFonts w:ascii="Times New Roman" w:hAnsi="Times New Roman"/>
          <w:lang w:eastAsia="ar-SA"/>
        </w:rPr>
        <w:t>System musi umożliwiać  na podstawie wybranych przez użytkownika danych automatyczne tworzenie analiz płynności w tym w postaci wykresu..</w:t>
      </w:r>
    </w:p>
    <w:p w:rsidR="00C9243C" w:rsidRPr="00606FD5" w:rsidRDefault="00C9243C" w:rsidP="00C9243C">
      <w:pPr>
        <w:pStyle w:val="Akapitzlist"/>
        <w:numPr>
          <w:ilvl w:val="0"/>
          <w:numId w:val="18"/>
        </w:numPr>
        <w:jc w:val="both"/>
        <w:rPr>
          <w:rFonts w:ascii="Times New Roman" w:hAnsi="Times New Roman"/>
          <w:lang w:eastAsia="ar-SA"/>
        </w:rPr>
      </w:pPr>
      <w:r w:rsidRPr="00606FD5">
        <w:rPr>
          <w:rFonts w:ascii="Times New Roman" w:hAnsi="Times New Roman"/>
          <w:lang w:eastAsia="ar-SA"/>
        </w:rPr>
        <w:t xml:space="preserve">System musi umożliwiać sterowanie okresem pozyskiwania danych do analizy płynności w zakresie: bieżący miesiąc, cały rok, zakres dat (dowolny zakres dat od – do). </w:t>
      </w:r>
    </w:p>
    <w:p w:rsidR="00C9243C" w:rsidRPr="00606FD5" w:rsidRDefault="00C9243C" w:rsidP="00C9243C">
      <w:pPr>
        <w:pStyle w:val="Akapitzlist"/>
        <w:numPr>
          <w:ilvl w:val="0"/>
          <w:numId w:val="18"/>
        </w:numPr>
        <w:jc w:val="both"/>
        <w:rPr>
          <w:rFonts w:ascii="Times New Roman" w:hAnsi="Times New Roman"/>
          <w:lang w:eastAsia="ar-SA"/>
        </w:rPr>
      </w:pPr>
      <w:r w:rsidRPr="00606FD5">
        <w:rPr>
          <w:rFonts w:ascii="Times New Roman" w:hAnsi="Times New Roman"/>
          <w:lang w:eastAsia="ar-SA"/>
        </w:rPr>
        <w:t>System musi umożliwiać tworzenie pełnego harmonogramu spłaty kredytu po wybraniu podstawowych parametrów powiązanych z umową, takich jak:</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stopa odsetek,</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odsetki,</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marża,</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termin zaciągnięcia,</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rodzaj raty,</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data karencji do,</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termin spłaty kredytu,</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częstotliwość spłat – kapitał,</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częstotliwość spłat – odsetki,</w:t>
      </w:r>
    </w:p>
    <w:p w:rsidR="00C9243C" w:rsidRPr="00606FD5" w:rsidRDefault="00C9243C" w:rsidP="00C9243C">
      <w:pPr>
        <w:pStyle w:val="Akapitzlist"/>
        <w:numPr>
          <w:ilvl w:val="1"/>
          <w:numId w:val="181"/>
        </w:numPr>
        <w:ind w:left="1134"/>
        <w:jc w:val="both"/>
        <w:rPr>
          <w:rFonts w:ascii="Times New Roman" w:hAnsi="Times New Roman"/>
          <w:lang w:eastAsia="ar-SA"/>
        </w:rPr>
      </w:pPr>
      <w:r w:rsidRPr="00606FD5">
        <w:rPr>
          <w:rFonts w:ascii="Times New Roman" w:hAnsi="Times New Roman"/>
          <w:lang w:eastAsia="ar-SA"/>
        </w:rPr>
        <w:t>dzień spłaty zadłużenia.</w:t>
      </w:r>
    </w:p>
    <w:p w:rsidR="00C9243C" w:rsidRPr="00606FD5" w:rsidRDefault="00C9243C" w:rsidP="00C9243C">
      <w:pPr>
        <w:pStyle w:val="Akapitzlist"/>
        <w:jc w:val="both"/>
        <w:rPr>
          <w:rFonts w:ascii="Times New Roman" w:hAnsi="Times New Roman"/>
          <w:lang w:eastAsia="ar-SA"/>
        </w:rPr>
      </w:pPr>
      <w:r w:rsidRPr="00606FD5">
        <w:rPr>
          <w:rFonts w:ascii="Times New Roman" w:hAnsi="Times New Roman"/>
          <w:lang w:eastAsia="ar-SA"/>
        </w:rPr>
        <w:t>Harmonogram spłaty kredytu powinien zawierać informacje:</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data,</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transza,</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kwota spłaty kapitału,</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kwota spłaty odsetek,</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prowizja,</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rata (kwota spłaty kapitału + kwota spłaty odsetek + prowizja),</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lastRenderedPageBreak/>
        <w:t>spłata razem,</w:t>
      </w:r>
    </w:p>
    <w:p w:rsidR="00C9243C" w:rsidRPr="00606FD5" w:rsidRDefault="00C9243C" w:rsidP="00C9243C">
      <w:pPr>
        <w:pStyle w:val="Akapitzlist"/>
        <w:numPr>
          <w:ilvl w:val="1"/>
          <w:numId w:val="182"/>
        </w:numPr>
        <w:ind w:left="1134"/>
        <w:jc w:val="both"/>
        <w:rPr>
          <w:rFonts w:ascii="Times New Roman" w:hAnsi="Times New Roman"/>
          <w:lang w:eastAsia="ar-SA"/>
        </w:rPr>
      </w:pPr>
      <w:r w:rsidRPr="00606FD5">
        <w:rPr>
          <w:rFonts w:ascii="Times New Roman" w:hAnsi="Times New Roman"/>
          <w:lang w:eastAsia="ar-SA"/>
        </w:rPr>
        <w:t>saldo zadłużenia.</w:t>
      </w:r>
    </w:p>
    <w:p w:rsidR="00C9243C" w:rsidRPr="00606FD5" w:rsidRDefault="00C9243C" w:rsidP="00C9243C">
      <w:pPr>
        <w:pStyle w:val="Akapitzlist"/>
        <w:numPr>
          <w:ilvl w:val="0"/>
          <w:numId w:val="18"/>
        </w:numPr>
        <w:autoSpaceDE w:val="0"/>
        <w:autoSpaceDN w:val="0"/>
        <w:adjustRightInd w:val="0"/>
        <w:jc w:val="both"/>
        <w:rPr>
          <w:rFonts w:ascii="Times New Roman" w:hAnsi="Times New Roman"/>
        </w:rPr>
      </w:pPr>
      <w:r w:rsidRPr="00606FD5">
        <w:rPr>
          <w:rFonts w:ascii="Times New Roman" w:hAnsi="Times New Roman"/>
          <w:lang w:eastAsia="ar-SA"/>
        </w:rPr>
        <w:t>System musi umożliwiać tworzenie analiz płynności w oparciu o tabelaryczne zestawienie danych, które system automatycznie będzie pobierać z wprowadzonych do systemu harmonogramów budżetowych.</w:t>
      </w:r>
    </w:p>
    <w:p w:rsidR="00C9243C" w:rsidRPr="00606FD5" w:rsidRDefault="00C9243C" w:rsidP="00C9243C">
      <w:pPr>
        <w:pStyle w:val="Akapitzlist"/>
        <w:numPr>
          <w:ilvl w:val="0"/>
          <w:numId w:val="18"/>
        </w:numPr>
        <w:autoSpaceDE w:val="0"/>
        <w:autoSpaceDN w:val="0"/>
        <w:adjustRightInd w:val="0"/>
        <w:jc w:val="both"/>
        <w:rPr>
          <w:rFonts w:ascii="Times New Roman" w:hAnsi="Times New Roman"/>
        </w:rPr>
      </w:pPr>
      <w:r w:rsidRPr="00606FD5">
        <w:rPr>
          <w:rFonts w:ascii="Times New Roman" w:hAnsi="Times New Roman"/>
        </w:rPr>
        <w:t>System musi umożliwiać automatyczne ściąganie salda rachunku bankowego skonsolidowanego oraz możliwość wprowadzania ręcznie tabeli sald rachunku bankowego.</w:t>
      </w:r>
    </w:p>
    <w:p w:rsidR="00C9243C" w:rsidRPr="00606FD5" w:rsidRDefault="00C9243C" w:rsidP="00C9243C">
      <w:pPr>
        <w:pStyle w:val="Akapitzlist"/>
        <w:autoSpaceDE w:val="0"/>
        <w:autoSpaceDN w:val="0"/>
        <w:adjustRightInd w:val="0"/>
        <w:jc w:val="both"/>
        <w:rPr>
          <w:rFonts w:ascii="Times New Roman" w:hAnsi="Times New Roman"/>
        </w:rPr>
      </w:pPr>
    </w:p>
    <w:p w:rsidR="00C9243C" w:rsidRPr="00606FD5" w:rsidRDefault="00C9243C" w:rsidP="00C9243C">
      <w:pPr>
        <w:pStyle w:val="Nagwek5"/>
        <w:numPr>
          <w:ilvl w:val="0"/>
          <w:numId w:val="15"/>
        </w:numPr>
        <w:ind w:left="567"/>
        <w:rPr>
          <w:rFonts w:ascii="Times New Roman" w:hAnsi="Times New Roman"/>
          <w:i w:val="0"/>
          <w:sz w:val="22"/>
          <w:szCs w:val="22"/>
        </w:rPr>
      </w:pPr>
      <w:r w:rsidRPr="00606FD5">
        <w:rPr>
          <w:rFonts w:ascii="Times New Roman" w:hAnsi="Times New Roman"/>
          <w:i w:val="0"/>
          <w:sz w:val="22"/>
          <w:szCs w:val="22"/>
        </w:rPr>
        <w:t>Wymagania dla obszaru finansowo-księgowego</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faktur zakupu w zakresie danych opisowych, pozycji faktury wraz z wyborem z listy stawki podatku VAT.</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ukończenie faktury, anulowanie faktury, dekretację faktury według automatów dekretujących zdefiniowanych przez użytkownika.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rejestrowanie realizacji do wybranej umowy na podstawie utworzonej faktury zakupu.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możliwość wygenerowania korekty faktury oraz podpięcie jej do kwot realizacji do wybranej umowy.</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utworzenie noty korygującej dla wybranego dokumentu.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ewidencję faktur zakupów.</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ewidencję deklaracji VAT-7, które powinny być tworzona na podstawie danych z rejestrów zakupu i sprzedaży.</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umożliwić zaewidencjonowanie jednej faktury zakupów do dwóch lub więcej różnych deklaracji VAT-7 (z różnych okresów) ze wskazaniem jakie nastąpiło odliczenie podatku naliczonego (minimum wartości: pełne odliczenie, współczynnikiem, pre-współczynnikiem, inne).</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możliwość rejestracji dowolnych dokumentów zobowiązań będących podstawą wydatków.</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wprowadzanie listy dokumentów zobowiązań wg określonych kryteriów:</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rodzaj dokumentu,</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typ operacji księgowej,</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jednostka organizacyjna,</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data wystawienia,</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data otrzymania,</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data terminu płatności,</w:t>
      </w:r>
    </w:p>
    <w:p w:rsidR="00C9243C" w:rsidRPr="00606FD5" w:rsidRDefault="00C9243C" w:rsidP="00C9243C">
      <w:pPr>
        <w:pStyle w:val="Akapitzlist"/>
        <w:numPr>
          <w:ilvl w:val="0"/>
          <w:numId w:val="20"/>
        </w:numPr>
        <w:ind w:left="1418"/>
        <w:jc w:val="both"/>
        <w:rPr>
          <w:rFonts w:ascii="Times New Roman" w:hAnsi="Times New Roman"/>
          <w:lang w:eastAsia="ar-SA"/>
        </w:rPr>
      </w:pPr>
      <w:r w:rsidRPr="00606FD5">
        <w:rPr>
          <w:rFonts w:ascii="Times New Roman" w:hAnsi="Times New Roman"/>
          <w:lang w:eastAsia="ar-SA"/>
        </w:rPr>
        <w:t>stały opis dokumentu.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korekt dokumentów zobowiązań.</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powiązanie dowolnego zobowiązania do wybranej umowy.</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automatyczne tworzenie przelewów na podstawie zarejestrowanych dokumentów zobowiązań do akceptacji i podłączenie do paczki dokumentów (paczki przelewów).</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możliwość generowania paczki przelewów oraz pliku elektronicznego do systemu bankowego.</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możliwość dekretacji dokumentu zobowiązań według zdefiniowanych automatów księgowych utworzonych przez użytkownika.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dekretację pojedynczych dokumentów zobowiązań bądź dekretację zbiorczą wybranych dokumentów przez użytkownika.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przypisanie wielu kontrahentów do dokumentu.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raportów:</w:t>
      </w:r>
    </w:p>
    <w:p w:rsidR="00C9243C" w:rsidRPr="00606FD5" w:rsidRDefault="00C9243C" w:rsidP="00C9243C">
      <w:pPr>
        <w:pStyle w:val="Akapitzlist"/>
        <w:numPr>
          <w:ilvl w:val="0"/>
          <w:numId w:val="21"/>
        </w:numPr>
        <w:ind w:left="1418"/>
        <w:jc w:val="both"/>
        <w:rPr>
          <w:rFonts w:ascii="Times New Roman" w:hAnsi="Times New Roman"/>
          <w:lang w:eastAsia="ar-SA"/>
        </w:rPr>
      </w:pPr>
      <w:r w:rsidRPr="00606FD5">
        <w:rPr>
          <w:rFonts w:ascii="Times New Roman" w:hAnsi="Times New Roman"/>
          <w:lang w:eastAsia="ar-SA"/>
        </w:rPr>
        <w:t>zestawienie dokumentów na kontrahenta,</w:t>
      </w:r>
    </w:p>
    <w:p w:rsidR="00C9243C" w:rsidRPr="00606FD5" w:rsidRDefault="00C9243C" w:rsidP="00C9243C">
      <w:pPr>
        <w:pStyle w:val="Akapitzlist"/>
        <w:numPr>
          <w:ilvl w:val="0"/>
          <w:numId w:val="21"/>
        </w:numPr>
        <w:ind w:left="1418"/>
        <w:jc w:val="both"/>
        <w:rPr>
          <w:rFonts w:ascii="Times New Roman" w:hAnsi="Times New Roman"/>
          <w:lang w:eastAsia="ar-SA"/>
        </w:rPr>
      </w:pPr>
      <w:r w:rsidRPr="00606FD5">
        <w:rPr>
          <w:rFonts w:ascii="Times New Roman" w:hAnsi="Times New Roman"/>
          <w:lang w:eastAsia="ar-SA"/>
        </w:rPr>
        <w:t>zestawienie z ewidencji dokumentów,</w:t>
      </w:r>
    </w:p>
    <w:p w:rsidR="00C9243C" w:rsidRPr="00606FD5" w:rsidRDefault="00C9243C" w:rsidP="00C9243C">
      <w:pPr>
        <w:pStyle w:val="Akapitzlist"/>
        <w:numPr>
          <w:ilvl w:val="0"/>
          <w:numId w:val="21"/>
        </w:numPr>
        <w:ind w:left="1418"/>
        <w:jc w:val="both"/>
        <w:rPr>
          <w:rFonts w:ascii="Times New Roman" w:hAnsi="Times New Roman"/>
          <w:lang w:eastAsia="ar-SA"/>
        </w:rPr>
      </w:pPr>
      <w:r w:rsidRPr="00606FD5">
        <w:rPr>
          <w:rFonts w:ascii="Times New Roman" w:hAnsi="Times New Roman"/>
          <w:lang w:eastAsia="ar-SA"/>
        </w:rPr>
        <w:lastRenderedPageBreak/>
        <w:t>sumaryczne zestawienie na rodzaj dokumentu oraz typu operacji księgowej,</w:t>
      </w:r>
    </w:p>
    <w:p w:rsidR="00C9243C" w:rsidRPr="00606FD5" w:rsidRDefault="00C9243C" w:rsidP="00C9243C">
      <w:pPr>
        <w:pStyle w:val="Akapitzlist"/>
        <w:numPr>
          <w:ilvl w:val="0"/>
          <w:numId w:val="21"/>
        </w:numPr>
        <w:ind w:left="1418"/>
        <w:jc w:val="both"/>
        <w:rPr>
          <w:rFonts w:ascii="Times New Roman" w:hAnsi="Times New Roman"/>
          <w:lang w:eastAsia="ar-SA"/>
        </w:rPr>
      </w:pPr>
      <w:r w:rsidRPr="00606FD5">
        <w:rPr>
          <w:rFonts w:ascii="Times New Roman" w:hAnsi="Times New Roman"/>
          <w:lang w:eastAsia="ar-SA"/>
        </w:rPr>
        <w:t>zestawienie kontrahentów.</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wyszukiwanie dowolnych dokumentów po wybranych parametrach z dokumentów (numer, data wystawienia, data zapłaty, rodzaj dokumentu, typ operacji księgowej, jednostka organizacyjna).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wprowadzenia jednolitego planu kont z podziałem na jednostki organizacyjne Miasta.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grupowania kont.</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definiowania różnych typów dekretów.</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posiadać możliwość rozbudowy analityki według potrzeb jednostek za pomocą wykorzystania zdefiniowanych słowników pomocniczych: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klasyfikacji budżetowej – dział, rozdział, paragraf oraz opcjonalnie pozycja paragrafu (słownik wspólny z modułem budżetowym),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zadań budżetowych (słownik wspólny z modułem budżetowym),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jednostek organizacyjnych,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(słownik wspólny z modułem budżetowym),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kontrahentów,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pracowników (na bazie modułu kadrowo-płacowego),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słownika zadań inwestycyjnych,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słownika klasyfikacji strukturalnej (wspólny z modułem budżetowym),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 xml:space="preserve">listy umów z rejestru umów, </w:t>
      </w:r>
    </w:p>
    <w:p w:rsidR="00C9243C" w:rsidRPr="00606FD5" w:rsidRDefault="00C9243C" w:rsidP="00C9243C">
      <w:pPr>
        <w:pStyle w:val="Akapitzlist"/>
        <w:numPr>
          <w:ilvl w:val="0"/>
          <w:numId w:val="22"/>
        </w:numPr>
        <w:ind w:left="1418"/>
        <w:jc w:val="both"/>
        <w:rPr>
          <w:rFonts w:ascii="Times New Roman" w:hAnsi="Times New Roman"/>
          <w:lang w:eastAsia="ar-SA"/>
        </w:rPr>
      </w:pPr>
      <w:r w:rsidRPr="00606FD5">
        <w:rPr>
          <w:rFonts w:ascii="Times New Roman" w:hAnsi="Times New Roman"/>
          <w:lang w:eastAsia="ar-SA"/>
        </w:rPr>
        <w:t>listy dokumentów (wspólna z system ewidencji dokumentów rozrachunkowych).</w:t>
      </w:r>
      <w:r w:rsidRPr="00606FD5">
        <w:rPr>
          <w:rFonts w:ascii="Times New Roman" w:hAnsi="Times New Roman"/>
        </w:rPr>
        <w:t xml:space="preserve"> </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w:t>
      </w:r>
      <w:r w:rsidRPr="00606FD5">
        <w:rPr>
          <w:rFonts w:ascii="Times New Roman" w:hAnsi="Times New Roman"/>
        </w:rPr>
        <w:t xml:space="preserve"> oznaczania przy definicji typów dekretów, czy dany słownik lub pole dodatkowe klucza jest wymagane lub opcjonalne.</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zapewniać możliwość definiowania wielu poziomów kont księgowych. </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zmianę nazwy kont bez zmiany numeru. System   musi drukować odpowiednie nazwy kont księgowych na zestawieniach obrotów i sald adekwatnie do daty zmiany nazwy danego konta.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zdefiniowania słownika typów operacji księgowej.</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tworzenia automatów dekretujących i wzorców księgowań dla zdefiniowanych operacji księgowych.</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posiadać kontrole sprawdzające:</w:t>
      </w:r>
    </w:p>
    <w:p w:rsidR="00C9243C" w:rsidRPr="00606FD5" w:rsidRDefault="00C9243C" w:rsidP="00C9243C">
      <w:pPr>
        <w:pStyle w:val="Akapitzlist"/>
        <w:numPr>
          <w:ilvl w:val="0"/>
          <w:numId w:val="23"/>
        </w:numPr>
        <w:ind w:left="1418"/>
        <w:jc w:val="both"/>
        <w:rPr>
          <w:rFonts w:ascii="Times New Roman" w:hAnsi="Times New Roman"/>
          <w:lang w:eastAsia="ar-SA"/>
        </w:rPr>
      </w:pPr>
      <w:r w:rsidRPr="00606FD5">
        <w:rPr>
          <w:rFonts w:ascii="Times New Roman" w:hAnsi="Times New Roman"/>
          <w:lang w:eastAsia="ar-SA"/>
        </w:rPr>
        <w:t>uzupełnienia wymagalnych elementów dekretu,</w:t>
      </w:r>
    </w:p>
    <w:p w:rsidR="00C9243C" w:rsidRPr="00606FD5" w:rsidRDefault="00C9243C" w:rsidP="00C9243C">
      <w:pPr>
        <w:pStyle w:val="Akapitzlist"/>
        <w:numPr>
          <w:ilvl w:val="0"/>
          <w:numId w:val="23"/>
        </w:numPr>
        <w:ind w:left="1418"/>
        <w:jc w:val="both"/>
        <w:rPr>
          <w:rFonts w:ascii="Times New Roman" w:hAnsi="Times New Roman"/>
          <w:lang w:eastAsia="ar-SA"/>
        </w:rPr>
      </w:pPr>
      <w:r w:rsidRPr="00606FD5">
        <w:rPr>
          <w:rFonts w:ascii="Times New Roman" w:hAnsi="Times New Roman"/>
          <w:lang w:eastAsia="ar-SA"/>
        </w:rPr>
        <w:t>czy kwoty dekretu są różne od zera,</w:t>
      </w:r>
    </w:p>
    <w:p w:rsidR="00C9243C" w:rsidRPr="00606FD5" w:rsidRDefault="00C9243C" w:rsidP="00C9243C">
      <w:pPr>
        <w:pStyle w:val="Akapitzlist"/>
        <w:numPr>
          <w:ilvl w:val="0"/>
          <w:numId w:val="23"/>
        </w:numPr>
        <w:ind w:left="1418"/>
        <w:jc w:val="both"/>
        <w:rPr>
          <w:rFonts w:ascii="Times New Roman" w:hAnsi="Times New Roman"/>
          <w:lang w:eastAsia="ar-SA"/>
        </w:rPr>
      </w:pPr>
      <w:r w:rsidRPr="00606FD5">
        <w:rPr>
          <w:rFonts w:ascii="Times New Roman" w:hAnsi="Times New Roman"/>
          <w:lang w:eastAsia="ar-SA"/>
        </w:rPr>
        <w:t>czy księgowanie odbywa się na najniższym poziomie analityki,</w:t>
      </w:r>
    </w:p>
    <w:p w:rsidR="00C9243C" w:rsidRPr="00606FD5" w:rsidRDefault="00C9243C" w:rsidP="00C9243C">
      <w:pPr>
        <w:pStyle w:val="Akapitzlist"/>
        <w:numPr>
          <w:ilvl w:val="0"/>
          <w:numId w:val="23"/>
        </w:numPr>
        <w:ind w:left="1418"/>
        <w:jc w:val="both"/>
        <w:rPr>
          <w:rFonts w:ascii="Times New Roman" w:hAnsi="Times New Roman"/>
          <w:lang w:eastAsia="ar-SA"/>
        </w:rPr>
      </w:pPr>
      <w:r w:rsidRPr="00606FD5">
        <w:rPr>
          <w:rFonts w:ascii="Times New Roman" w:hAnsi="Times New Roman"/>
          <w:lang w:eastAsia="ar-SA"/>
        </w:rPr>
        <w:t>czy data dowodu odpowiada okresowi, który nie został zamknięty ani zablokowany.</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pozwalać na nadawanie numerów dla dowodów w ewidencji księgowej zgodnie ze zdefiniowanym numeratorem.</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przyporządkowanie kolejnych numerów dla dowodów w sposób chronologiczny.</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umożliwić wykonywanie operacji dla dowodów zaksięgowanych:</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generowanie dowodów storna,</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przeglądanie stornowanych dowodów,</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przeglądanie dowodów storna,</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wydruk księgowania,</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przegląd dokumentów źródłowych,</w:t>
      </w:r>
    </w:p>
    <w:p w:rsidR="00C9243C" w:rsidRPr="00606FD5" w:rsidRDefault="00C9243C" w:rsidP="00C9243C">
      <w:pPr>
        <w:pStyle w:val="Akapitzlist"/>
        <w:numPr>
          <w:ilvl w:val="0"/>
          <w:numId w:val="24"/>
        </w:numPr>
        <w:ind w:left="1418"/>
        <w:jc w:val="both"/>
        <w:rPr>
          <w:rFonts w:ascii="Times New Roman" w:hAnsi="Times New Roman"/>
          <w:lang w:eastAsia="ar-SA"/>
        </w:rPr>
      </w:pPr>
      <w:r w:rsidRPr="00606FD5">
        <w:rPr>
          <w:rFonts w:ascii="Times New Roman" w:hAnsi="Times New Roman"/>
          <w:lang w:eastAsia="ar-SA"/>
        </w:rPr>
        <w:t>kopiowanie dowodu.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w:t>
      </w:r>
      <w:r w:rsidRPr="00606FD5">
        <w:rPr>
          <w:rFonts w:ascii="Times New Roman" w:hAnsi="Times New Roman"/>
        </w:rPr>
        <w:t xml:space="preserve">hurtowe dekretowanie na podstawie automatów dekretujących pojedynczych dokumentów i paczek dokumentów źródłowych lub grup dokumentów wyszukanych po dowolnym </w:t>
      </w:r>
      <w:r w:rsidRPr="00606FD5">
        <w:rPr>
          <w:rFonts w:ascii="Times New Roman" w:hAnsi="Times New Roman"/>
        </w:rPr>
        <w:lastRenderedPageBreak/>
        <w:t>atrybucie zaewidencjonowanych w module rozrachunkowym oraz tworzyć z nich automatycznie dowody księgowe w module księgowym.</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umożliwić definiowania różnych wzorców przeksięgowania zapisów księgowych dokonanych na poszczególnych konta z możliwością:</w:t>
      </w:r>
    </w:p>
    <w:p w:rsidR="00C9243C" w:rsidRPr="00606FD5" w:rsidRDefault="00C9243C" w:rsidP="00C9243C">
      <w:pPr>
        <w:pStyle w:val="Akapitzlist"/>
        <w:numPr>
          <w:ilvl w:val="0"/>
          <w:numId w:val="25"/>
        </w:numPr>
        <w:ind w:left="1418"/>
        <w:jc w:val="both"/>
        <w:rPr>
          <w:rFonts w:ascii="Times New Roman" w:hAnsi="Times New Roman"/>
          <w:lang w:eastAsia="ar-SA"/>
        </w:rPr>
      </w:pPr>
      <w:r w:rsidRPr="00606FD5">
        <w:rPr>
          <w:rFonts w:ascii="Times New Roman" w:hAnsi="Times New Roman"/>
          <w:lang w:eastAsia="ar-SA"/>
        </w:rPr>
        <w:t xml:space="preserve">przeniesienia zapisów na inne konta, </w:t>
      </w:r>
    </w:p>
    <w:p w:rsidR="00C9243C" w:rsidRPr="00606FD5" w:rsidRDefault="00C9243C" w:rsidP="00C9243C">
      <w:pPr>
        <w:pStyle w:val="Akapitzlist"/>
        <w:numPr>
          <w:ilvl w:val="0"/>
          <w:numId w:val="25"/>
        </w:numPr>
        <w:ind w:left="1418"/>
        <w:jc w:val="both"/>
        <w:rPr>
          <w:rFonts w:ascii="Times New Roman" w:hAnsi="Times New Roman"/>
          <w:lang w:eastAsia="ar-SA"/>
        </w:rPr>
      </w:pPr>
      <w:r w:rsidRPr="00606FD5">
        <w:rPr>
          <w:rFonts w:ascii="Times New Roman" w:hAnsi="Times New Roman"/>
          <w:lang w:eastAsia="ar-SA"/>
        </w:rPr>
        <w:t>automatycznej zmiany dowolnego słownika pomocniczego związanego z analityka konta,</w:t>
      </w:r>
    </w:p>
    <w:p w:rsidR="00C9243C" w:rsidRPr="00606FD5" w:rsidRDefault="00C9243C" w:rsidP="00C9243C">
      <w:pPr>
        <w:pStyle w:val="Akapitzlist"/>
        <w:numPr>
          <w:ilvl w:val="0"/>
          <w:numId w:val="25"/>
        </w:numPr>
        <w:ind w:left="1418"/>
        <w:jc w:val="both"/>
        <w:rPr>
          <w:rFonts w:ascii="Times New Roman" w:hAnsi="Times New Roman"/>
          <w:lang w:eastAsia="ar-SA"/>
        </w:rPr>
      </w:pPr>
      <w:r w:rsidRPr="00606FD5">
        <w:rPr>
          <w:rFonts w:ascii="Times New Roman" w:hAnsi="Times New Roman"/>
          <w:lang w:eastAsia="ar-SA"/>
        </w:rPr>
        <w:t>określenia proporcji (procentu).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mieć funkcjonalność służącą do otwierania nowego roku bilansowego z:</w:t>
      </w:r>
    </w:p>
    <w:p w:rsidR="00C9243C" w:rsidRPr="00606FD5" w:rsidRDefault="00C9243C" w:rsidP="00C9243C">
      <w:pPr>
        <w:pStyle w:val="Akapitzlist"/>
        <w:numPr>
          <w:ilvl w:val="0"/>
          <w:numId w:val="132"/>
        </w:numPr>
        <w:jc w:val="both"/>
        <w:rPr>
          <w:rFonts w:ascii="Times New Roman" w:hAnsi="Times New Roman"/>
          <w:lang w:eastAsia="ar-SA"/>
        </w:rPr>
      </w:pPr>
      <w:r w:rsidRPr="00606FD5">
        <w:rPr>
          <w:rFonts w:ascii="Times New Roman" w:hAnsi="Times New Roman"/>
          <w:lang w:eastAsia="ar-SA"/>
        </w:rPr>
        <w:t>automatycznego definiowania okresów sprawozdawczych,</w:t>
      </w:r>
    </w:p>
    <w:p w:rsidR="00C9243C" w:rsidRPr="00606FD5" w:rsidRDefault="00C9243C" w:rsidP="00C9243C">
      <w:pPr>
        <w:pStyle w:val="Akapitzlist"/>
        <w:numPr>
          <w:ilvl w:val="0"/>
          <w:numId w:val="132"/>
        </w:numPr>
        <w:jc w:val="both"/>
        <w:rPr>
          <w:rFonts w:ascii="Times New Roman" w:hAnsi="Times New Roman"/>
          <w:lang w:eastAsia="ar-SA"/>
        </w:rPr>
      </w:pPr>
      <w:r w:rsidRPr="00606FD5">
        <w:rPr>
          <w:rFonts w:ascii="Times New Roman" w:hAnsi="Times New Roman"/>
          <w:lang w:eastAsia="ar-SA"/>
        </w:rPr>
        <w:t>kopiowania dostępów do okresów z poprzedniego roku bilansowego.</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wprowadzanie dowodów księgowych do dowolnej ilości otwartych okresów jednocześnie.</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otwarcie dowolnej ilości okresów dla przeksięgowań technicznych wykonywanych na koniec roku w zależności od potrzeb użytkownika.</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powinien umożliwiać blokowanie oraz zamykanie okresów  uniemożliwiające wprowadzanie dowodów księgowych. </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przeglądanie i drukowanie dowodów księgowych, w szczególności:</w:t>
      </w:r>
    </w:p>
    <w:p w:rsidR="00C9243C" w:rsidRPr="00606FD5" w:rsidRDefault="00C9243C" w:rsidP="00C9243C">
      <w:pPr>
        <w:pStyle w:val="Akapitzlist"/>
        <w:numPr>
          <w:ilvl w:val="0"/>
          <w:numId w:val="26"/>
        </w:numPr>
        <w:ind w:left="1418"/>
        <w:jc w:val="both"/>
        <w:rPr>
          <w:rFonts w:ascii="Times New Roman" w:hAnsi="Times New Roman"/>
          <w:lang w:eastAsia="ar-SA"/>
        </w:rPr>
      </w:pPr>
      <w:r w:rsidRPr="00606FD5">
        <w:rPr>
          <w:rFonts w:ascii="Times New Roman" w:hAnsi="Times New Roman"/>
          <w:lang w:eastAsia="ar-SA"/>
        </w:rPr>
        <w:t>wyszukanie dowodów wprowadzonych w ramach danego okresu sprawozdawczego,</w:t>
      </w:r>
    </w:p>
    <w:p w:rsidR="00C9243C" w:rsidRPr="00606FD5" w:rsidRDefault="00C9243C" w:rsidP="00C9243C">
      <w:pPr>
        <w:pStyle w:val="Akapitzlist"/>
        <w:numPr>
          <w:ilvl w:val="0"/>
          <w:numId w:val="26"/>
        </w:numPr>
        <w:ind w:left="1418"/>
        <w:jc w:val="both"/>
        <w:rPr>
          <w:rFonts w:ascii="Times New Roman" w:hAnsi="Times New Roman"/>
          <w:lang w:eastAsia="ar-SA"/>
        </w:rPr>
      </w:pPr>
      <w:r w:rsidRPr="00606FD5">
        <w:rPr>
          <w:rFonts w:ascii="Times New Roman" w:hAnsi="Times New Roman"/>
          <w:lang w:eastAsia="ar-SA"/>
        </w:rPr>
        <w:t>wyszukanie wszystkich dowodów wprowadzonych przez danego użytkownika,</w:t>
      </w:r>
    </w:p>
    <w:p w:rsidR="00C9243C" w:rsidRPr="00606FD5" w:rsidRDefault="00C9243C" w:rsidP="00C9243C">
      <w:pPr>
        <w:pStyle w:val="Akapitzlist"/>
        <w:numPr>
          <w:ilvl w:val="0"/>
          <w:numId w:val="26"/>
        </w:numPr>
        <w:ind w:left="1418"/>
        <w:jc w:val="both"/>
        <w:rPr>
          <w:rFonts w:ascii="Times New Roman" w:hAnsi="Times New Roman"/>
          <w:lang w:eastAsia="ar-SA"/>
        </w:rPr>
      </w:pPr>
      <w:r w:rsidRPr="00606FD5">
        <w:rPr>
          <w:rFonts w:ascii="Times New Roman" w:hAnsi="Times New Roman"/>
          <w:lang w:eastAsia="ar-SA"/>
        </w:rPr>
        <w:t>wyszukanie dowodów księgowych według: daty operacji, daty dowodu, nazwy, numeru, symbolu rejestru, rodzaju dowodu, symbolu operacji księgowej,</w:t>
      </w:r>
    </w:p>
    <w:p w:rsidR="00C9243C" w:rsidRPr="00606FD5" w:rsidRDefault="00C9243C" w:rsidP="00C9243C">
      <w:pPr>
        <w:pStyle w:val="Akapitzlist"/>
        <w:numPr>
          <w:ilvl w:val="0"/>
          <w:numId w:val="26"/>
        </w:numPr>
        <w:ind w:left="1418"/>
        <w:jc w:val="both"/>
        <w:rPr>
          <w:rFonts w:ascii="Times New Roman" w:hAnsi="Times New Roman"/>
          <w:lang w:eastAsia="ar-SA"/>
        </w:rPr>
      </w:pPr>
      <w:r w:rsidRPr="00606FD5">
        <w:rPr>
          <w:rFonts w:ascii="Times New Roman" w:hAnsi="Times New Roman"/>
          <w:lang w:eastAsia="ar-SA"/>
        </w:rPr>
        <w:t>wyszukanie dekretów wg kwot, dat, kont, dekretu uzupełniającego.</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generowania sprawozdań budżetowych RB-27S i RB28-S oraz zestawień.</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tworzenia sprawozdań finansowych (bilans, rachunek zysków i strat, zestawienie zmian w funduszu).</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dawać możliwość wygenerowania potwierdzenia sald z kontrahentami, w szczególności:</w:t>
      </w:r>
    </w:p>
    <w:p w:rsidR="00C9243C" w:rsidRPr="00606FD5" w:rsidRDefault="00C9243C" w:rsidP="00C9243C">
      <w:pPr>
        <w:pStyle w:val="Akapitzlist"/>
        <w:numPr>
          <w:ilvl w:val="0"/>
          <w:numId w:val="27"/>
        </w:numPr>
        <w:ind w:left="1418"/>
        <w:jc w:val="both"/>
        <w:rPr>
          <w:rFonts w:ascii="Times New Roman" w:hAnsi="Times New Roman"/>
          <w:lang w:eastAsia="ar-SA"/>
        </w:rPr>
      </w:pPr>
      <w:r w:rsidRPr="00606FD5">
        <w:rPr>
          <w:rFonts w:ascii="Times New Roman" w:hAnsi="Times New Roman"/>
          <w:lang w:eastAsia="ar-SA"/>
        </w:rPr>
        <w:t>stworzenia zbioru kont biorących udział w wyliczaniu salda rozliczeń z kontrahentem,</w:t>
      </w:r>
    </w:p>
    <w:p w:rsidR="00C9243C" w:rsidRPr="00606FD5" w:rsidRDefault="00C9243C" w:rsidP="00C9243C">
      <w:pPr>
        <w:pStyle w:val="Akapitzlist"/>
        <w:numPr>
          <w:ilvl w:val="0"/>
          <w:numId w:val="27"/>
        </w:numPr>
        <w:ind w:left="1418"/>
        <w:jc w:val="both"/>
        <w:rPr>
          <w:rFonts w:ascii="Times New Roman" w:hAnsi="Times New Roman"/>
          <w:lang w:eastAsia="ar-SA"/>
        </w:rPr>
      </w:pPr>
      <w:r w:rsidRPr="00606FD5">
        <w:rPr>
          <w:rFonts w:ascii="Times New Roman" w:hAnsi="Times New Roman"/>
          <w:lang w:eastAsia="ar-SA"/>
        </w:rPr>
        <w:t>generowania potwierdzenia salda na wskazany dzień  dla jednego lub wielu kontrahentów z funkcją pozwalająca na przeglądanie, drukowanie, nanoszenie uwag, modyfikowanie opisu,</w:t>
      </w:r>
    </w:p>
    <w:p w:rsidR="00C9243C" w:rsidRPr="00606FD5" w:rsidRDefault="00C9243C" w:rsidP="00C9243C">
      <w:pPr>
        <w:pStyle w:val="Akapitzlist"/>
        <w:numPr>
          <w:ilvl w:val="0"/>
          <w:numId w:val="27"/>
        </w:numPr>
        <w:ind w:left="1418"/>
        <w:jc w:val="both"/>
        <w:rPr>
          <w:rFonts w:ascii="Times New Roman" w:hAnsi="Times New Roman"/>
          <w:lang w:eastAsia="ar-SA"/>
        </w:rPr>
      </w:pPr>
      <w:r w:rsidRPr="00606FD5">
        <w:rPr>
          <w:rFonts w:ascii="Times New Roman" w:hAnsi="Times New Roman"/>
          <w:lang w:eastAsia="ar-SA"/>
        </w:rPr>
        <w:t>prowadzenia ewidencji wygenerowanych potwierdzeń sald,</w:t>
      </w:r>
    </w:p>
    <w:p w:rsidR="00C9243C" w:rsidRPr="00606FD5" w:rsidRDefault="00C9243C" w:rsidP="00C9243C">
      <w:pPr>
        <w:pStyle w:val="Akapitzlist"/>
        <w:numPr>
          <w:ilvl w:val="0"/>
          <w:numId w:val="27"/>
        </w:numPr>
        <w:ind w:left="1418"/>
        <w:jc w:val="both"/>
        <w:rPr>
          <w:rFonts w:ascii="Times New Roman" w:hAnsi="Times New Roman"/>
          <w:lang w:eastAsia="ar-SA"/>
        </w:rPr>
      </w:pPr>
      <w:r w:rsidRPr="00606FD5">
        <w:rPr>
          <w:rFonts w:ascii="Times New Roman" w:hAnsi="Times New Roman"/>
          <w:lang w:eastAsia="ar-SA"/>
        </w:rPr>
        <w:t>możliwości zdefiniowania odpowiednich filtrów pozwalających na wyszukanie kontrahentów zgodnie z warunkami zawartymi w filtrze.</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archiwizacji ksiąg rachunkowych.</w:t>
      </w:r>
    </w:p>
    <w:p w:rsidR="00C9243C" w:rsidRPr="00606FD5" w:rsidRDefault="00C9243C" w:rsidP="00C9243C">
      <w:pPr>
        <w:pStyle w:val="Akapitzlist"/>
        <w:numPr>
          <w:ilvl w:val="0"/>
          <w:numId w:val="1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raportów i zestawień, w szczególności:</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kart kontowych kont analitycznych,</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Dziennika,</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zestawień dowodów księgowych,</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obrotów i sald,</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obrotów i sald dla dekretów uzupełniających,</w:t>
      </w:r>
    </w:p>
    <w:p w:rsidR="00C9243C" w:rsidRPr="00606FD5" w:rsidRDefault="00C9243C" w:rsidP="00C9243C">
      <w:pPr>
        <w:pStyle w:val="Akapitzlist"/>
        <w:numPr>
          <w:ilvl w:val="0"/>
          <w:numId w:val="28"/>
        </w:numPr>
        <w:ind w:left="1418"/>
        <w:jc w:val="both"/>
        <w:rPr>
          <w:rFonts w:ascii="Times New Roman" w:hAnsi="Times New Roman"/>
          <w:lang w:eastAsia="ar-SA"/>
        </w:rPr>
      </w:pPr>
      <w:r w:rsidRPr="00606FD5">
        <w:rPr>
          <w:rFonts w:ascii="Times New Roman" w:hAnsi="Times New Roman"/>
          <w:lang w:eastAsia="ar-SA"/>
        </w:rPr>
        <w:t>wydruk raportów obrotów i sald wygenerowanego na podstawie zaksięgowanych dowodów prezentujący skutki dekretacji.</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fakturowania i rejestru sprzedaży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definiowanie dowolnej ilości rejestrów sprzedaży.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przydzielanie i modyfikowanie dostępów do rejestrów sprzedaży.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rPr>
      </w:pPr>
      <w:r w:rsidRPr="00606FD5">
        <w:rPr>
          <w:rFonts w:ascii="Times New Roman" w:hAnsi="Times New Roman"/>
          <w:lang w:eastAsia="ar-SA"/>
        </w:rPr>
        <w:t>System musi pozwalać na oznaczanie danego rejestru:</w:t>
      </w:r>
      <w:r w:rsidRPr="00606FD5">
        <w:rPr>
          <w:rFonts w:ascii="Times New Roman" w:hAnsi="Times New Roman"/>
          <w:lang w:eastAsia="ar-SA"/>
        </w:rPr>
        <w:tab/>
      </w:r>
      <w:r w:rsidRPr="00606FD5">
        <w:rPr>
          <w:rFonts w:ascii="Times New Roman" w:hAnsi="Times New Roman"/>
        </w:rPr>
        <w:tab/>
      </w:r>
    </w:p>
    <w:p w:rsidR="00C9243C" w:rsidRPr="00606FD5" w:rsidRDefault="00C9243C" w:rsidP="00C9243C">
      <w:pPr>
        <w:pStyle w:val="Akapitzlist"/>
        <w:numPr>
          <w:ilvl w:val="0"/>
          <w:numId w:val="30"/>
        </w:numPr>
        <w:ind w:left="1418"/>
        <w:jc w:val="both"/>
        <w:rPr>
          <w:rFonts w:ascii="Times New Roman" w:hAnsi="Times New Roman"/>
          <w:lang w:eastAsia="ar-SA"/>
        </w:rPr>
      </w:pPr>
      <w:r w:rsidRPr="00606FD5">
        <w:rPr>
          <w:rFonts w:ascii="Times New Roman" w:hAnsi="Times New Roman"/>
          <w:lang w:eastAsia="ar-SA"/>
        </w:rPr>
        <w:t>miesiącem i rokiem, w ramach którego powinien obowiązywać rejestr,</w:t>
      </w:r>
    </w:p>
    <w:p w:rsidR="00C9243C" w:rsidRPr="00606FD5" w:rsidRDefault="00C9243C" w:rsidP="00C9243C">
      <w:pPr>
        <w:pStyle w:val="Akapitzlist"/>
        <w:numPr>
          <w:ilvl w:val="0"/>
          <w:numId w:val="30"/>
        </w:numPr>
        <w:ind w:left="1418"/>
        <w:jc w:val="both"/>
        <w:rPr>
          <w:rFonts w:ascii="Times New Roman" w:hAnsi="Times New Roman"/>
          <w:lang w:eastAsia="ar-SA"/>
        </w:rPr>
      </w:pPr>
      <w:r w:rsidRPr="00606FD5">
        <w:rPr>
          <w:rFonts w:ascii="Times New Roman" w:hAnsi="Times New Roman"/>
          <w:lang w:eastAsia="ar-SA"/>
        </w:rPr>
        <w:lastRenderedPageBreak/>
        <w:t>symbolem unikalnym w ramach danego miesiąca,</w:t>
      </w:r>
    </w:p>
    <w:p w:rsidR="00C9243C" w:rsidRPr="00606FD5" w:rsidRDefault="00C9243C" w:rsidP="00C9243C">
      <w:pPr>
        <w:pStyle w:val="Akapitzlist"/>
        <w:numPr>
          <w:ilvl w:val="0"/>
          <w:numId w:val="30"/>
        </w:numPr>
        <w:ind w:left="1418"/>
        <w:jc w:val="both"/>
        <w:rPr>
          <w:rFonts w:ascii="Times New Roman" w:hAnsi="Times New Roman"/>
          <w:lang w:eastAsia="ar-SA"/>
        </w:rPr>
      </w:pPr>
      <w:r w:rsidRPr="00606FD5">
        <w:rPr>
          <w:rFonts w:ascii="Times New Roman" w:hAnsi="Times New Roman"/>
          <w:lang w:eastAsia="ar-SA"/>
        </w:rPr>
        <w:t>elastycznie definiowanym numeratorem, na podstawie którego nadawane są numery faktur umieszczonych w danym rejestrze,</w:t>
      </w:r>
    </w:p>
    <w:p w:rsidR="00C9243C" w:rsidRPr="00606FD5" w:rsidRDefault="00C9243C" w:rsidP="00C9243C">
      <w:pPr>
        <w:pStyle w:val="Akapitzlist"/>
        <w:numPr>
          <w:ilvl w:val="0"/>
          <w:numId w:val="30"/>
        </w:numPr>
        <w:ind w:left="1418"/>
        <w:jc w:val="both"/>
        <w:rPr>
          <w:rFonts w:ascii="Times New Roman" w:hAnsi="Times New Roman"/>
          <w:lang w:eastAsia="ar-SA"/>
        </w:rPr>
      </w:pPr>
      <w:r w:rsidRPr="00606FD5">
        <w:rPr>
          <w:rFonts w:ascii="Times New Roman" w:hAnsi="Times New Roman"/>
          <w:lang w:eastAsia="ar-SA"/>
        </w:rPr>
        <w:t>polem opisowym, które może zawierać wskazanie typu transakcji rejestrowanych w ramach danego rejestru.</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definiowanie oddzielnych numeratorów dla poszczególnych rejestrów sprzedaży.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obsługę centralizacji VAT w zakresie fakturowania z możliwością wskazania na fakturze jednostki organizacyjnej. </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umieszczanie faktur VAT w rejestrach zgodnie z datą wystawienia; system powinien zapewniać nadanie kolejnych numerów faktur narastająco zgodnie z datą wystawienia.</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wprowadzenia daty VAT na fakturze określającej moment powstania obowiązku podatkowego.</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wydruku rejestru pozwalającego na zestawienie wystawionych faktur umieszczonych w różnych rejestrach według daty wystawienia oraz według daty powstania obowiązku podatkowego w danym miesiącu.</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zbiorczego zestawienia dla rejestrów VAT:</w:t>
      </w:r>
    </w:p>
    <w:p w:rsidR="00C9243C" w:rsidRPr="00606FD5" w:rsidRDefault="00C9243C" w:rsidP="00C9243C">
      <w:pPr>
        <w:pStyle w:val="Akapitzlist"/>
        <w:numPr>
          <w:ilvl w:val="0"/>
          <w:numId w:val="31"/>
        </w:numPr>
        <w:ind w:left="1418"/>
        <w:jc w:val="both"/>
        <w:rPr>
          <w:rFonts w:ascii="Times New Roman" w:hAnsi="Times New Roman"/>
          <w:lang w:eastAsia="ar-SA"/>
        </w:rPr>
      </w:pPr>
      <w:r w:rsidRPr="00606FD5">
        <w:rPr>
          <w:rFonts w:ascii="Times New Roman" w:hAnsi="Times New Roman"/>
          <w:lang w:eastAsia="ar-SA"/>
        </w:rPr>
        <w:t>podsumowanie wartości netto, VAT i brutto dla poszczególnych rejestrów,</w:t>
      </w:r>
    </w:p>
    <w:p w:rsidR="00C9243C" w:rsidRPr="00606FD5" w:rsidRDefault="00C9243C" w:rsidP="00C9243C">
      <w:pPr>
        <w:pStyle w:val="Akapitzlist"/>
        <w:numPr>
          <w:ilvl w:val="0"/>
          <w:numId w:val="31"/>
        </w:numPr>
        <w:ind w:left="1418"/>
        <w:jc w:val="both"/>
        <w:rPr>
          <w:rFonts w:ascii="Times New Roman" w:hAnsi="Times New Roman"/>
          <w:lang w:eastAsia="ar-SA"/>
        </w:rPr>
      </w:pPr>
      <w:r w:rsidRPr="00606FD5">
        <w:rPr>
          <w:rFonts w:ascii="Times New Roman" w:hAnsi="Times New Roman"/>
          <w:lang w:eastAsia="ar-SA"/>
        </w:rPr>
        <w:t>łączne podsumowanie wartości netto, VAT i brutto dla rejestrów danego okresu,</w:t>
      </w:r>
    </w:p>
    <w:p w:rsidR="00C9243C" w:rsidRPr="00606FD5" w:rsidRDefault="00C9243C" w:rsidP="00C9243C">
      <w:pPr>
        <w:pStyle w:val="Akapitzlist"/>
        <w:numPr>
          <w:ilvl w:val="0"/>
          <w:numId w:val="31"/>
        </w:numPr>
        <w:ind w:left="1418"/>
        <w:jc w:val="both"/>
        <w:rPr>
          <w:rFonts w:ascii="Times New Roman" w:hAnsi="Times New Roman"/>
          <w:lang w:eastAsia="ar-SA"/>
        </w:rPr>
      </w:pPr>
      <w:r w:rsidRPr="00606FD5">
        <w:rPr>
          <w:rFonts w:ascii="Times New Roman" w:hAnsi="Times New Roman"/>
          <w:lang w:eastAsia="ar-SA"/>
        </w:rPr>
        <w:t>wyszczególnienie sumarycznego ujęcia pozycji sprzedaży podlegającej opodatkowaniu w rozbiciu na poszczególne stawki podatku VAT oraz sprzedaży zwolnionej z podatku VAT dla faktur ujętych we wszystkich rejestrach danego okresu,</w:t>
      </w:r>
    </w:p>
    <w:p w:rsidR="00C9243C" w:rsidRPr="00606FD5" w:rsidRDefault="00C9243C" w:rsidP="00C9243C">
      <w:pPr>
        <w:pStyle w:val="Akapitzlist"/>
        <w:numPr>
          <w:ilvl w:val="0"/>
          <w:numId w:val="31"/>
        </w:numPr>
        <w:ind w:left="1418"/>
        <w:jc w:val="both"/>
        <w:rPr>
          <w:rFonts w:ascii="Times New Roman" w:hAnsi="Times New Roman"/>
          <w:lang w:eastAsia="ar-SA"/>
        </w:rPr>
      </w:pPr>
      <w:r w:rsidRPr="00606FD5">
        <w:rPr>
          <w:rFonts w:ascii="Times New Roman" w:hAnsi="Times New Roman"/>
          <w:lang w:eastAsia="ar-SA"/>
        </w:rPr>
        <w:t>wyszczególnienie sumarycznego zestawienia pozycji faktur według przyporządkowanej jednostki księgowej oraz rodzaju dowodu.</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wydruku danych rejestrów z możliwością ograniczenia:</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rodzaju dokumentu,</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symbolu rejestru,</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miesiąca, w ramach którego utworzony był rejestr,</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wybranej grupy rejestrów,</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daty VAT,</w:t>
      </w:r>
    </w:p>
    <w:p w:rsidR="00C9243C" w:rsidRPr="00606FD5" w:rsidRDefault="00C9243C" w:rsidP="00C9243C">
      <w:pPr>
        <w:pStyle w:val="Akapitzlist"/>
        <w:numPr>
          <w:ilvl w:val="0"/>
          <w:numId w:val="32"/>
        </w:numPr>
        <w:ind w:left="1418"/>
        <w:jc w:val="both"/>
        <w:rPr>
          <w:rFonts w:ascii="Times New Roman" w:hAnsi="Times New Roman"/>
          <w:lang w:eastAsia="ar-SA"/>
        </w:rPr>
      </w:pPr>
      <w:r w:rsidRPr="00606FD5">
        <w:rPr>
          <w:rFonts w:ascii="Times New Roman" w:hAnsi="Times New Roman"/>
          <w:lang w:eastAsia="ar-SA"/>
        </w:rPr>
        <w:t>daty wystawienia w okresie.</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wprowadzanie zarówno faktur jedno- jak i wielopozycyjnych.</w:t>
      </w:r>
      <w:r w:rsidRPr="00606FD5">
        <w:rPr>
          <w:rFonts w:ascii="Times New Roman" w:hAnsi="Times New Roman"/>
          <w:lang w:eastAsia="ar-SA"/>
        </w:rPr>
        <w:tab/>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wprowadzanie faktur sprzedaży zarówno w kwotach netto jak i brutto.</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wprowadzenie danych ewidencyjnych i opisowych zawartych na fakturze:</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kontrahenta zarejestrowanego w ewidencji kontrahentów,</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nazwy, ceny jednostkowej, stawki VAT, jednostki miary, PKWiU dla pozycji z faktury z dostępnej w odpowiednim słowniku listy,</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podsumowania pozycji faktury,</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terminu płatności dla faktury wpływającego na wysokość odsetek od zaległości,</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rat stanowiących sumę kwot wynikających z pozycji faktury,</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terminu zapłaty drukowanego na fakturze,</w:t>
      </w:r>
    </w:p>
    <w:p w:rsidR="00C9243C" w:rsidRPr="00606FD5" w:rsidRDefault="00C9243C" w:rsidP="00C9243C">
      <w:pPr>
        <w:pStyle w:val="Akapitzlist"/>
        <w:numPr>
          <w:ilvl w:val="0"/>
          <w:numId w:val="33"/>
        </w:numPr>
        <w:ind w:left="1418"/>
        <w:jc w:val="both"/>
        <w:rPr>
          <w:rFonts w:ascii="Times New Roman" w:hAnsi="Times New Roman"/>
          <w:lang w:eastAsia="ar-SA"/>
        </w:rPr>
      </w:pPr>
      <w:r w:rsidRPr="00606FD5">
        <w:rPr>
          <w:rFonts w:ascii="Times New Roman" w:hAnsi="Times New Roman"/>
          <w:lang w:eastAsia="ar-SA"/>
        </w:rPr>
        <w:t>rodzaju należności.</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wprowadzanie faktur korygujących ze szczególnym uwzględnieniem zapewnienia powiązania pomiędzy dokumentem pierwotnym a korektą oraz ewidencjonowanie wprowadzonych korekt.</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hurtowe drukowanie partii utworzonych faktur.</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prowadzanie ewidencji faktur wewnętrznych.</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pozwalać na przegląd wystawionych faktur oraz ich wyszukiwanie po zadeklarowanym parametrze (m.in. numerze faktury, kodzie kontrahenta, dacie wystawienia, sprzedaży, VAT).</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System musi zapewniać możliwość tworzenia elektronicznej kopii faktury.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w:t>
      </w:r>
    </w:p>
    <w:p w:rsidR="00C9243C" w:rsidRPr="00606FD5" w:rsidRDefault="00C9243C" w:rsidP="00C9243C">
      <w:pPr>
        <w:pStyle w:val="Akapitzlist"/>
        <w:numPr>
          <w:ilvl w:val="0"/>
          <w:numId w:val="34"/>
        </w:numPr>
        <w:ind w:left="1418"/>
        <w:jc w:val="both"/>
        <w:rPr>
          <w:rFonts w:ascii="Times New Roman" w:hAnsi="Times New Roman"/>
          <w:lang w:eastAsia="ar-SA"/>
        </w:rPr>
      </w:pPr>
      <w:r w:rsidRPr="00606FD5">
        <w:rPr>
          <w:rFonts w:ascii="Times New Roman" w:hAnsi="Times New Roman"/>
          <w:lang w:eastAsia="ar-SA"/>
        </w:rPr>
        <w:t>generowanie wielu duplikatów faktur,</w:t>
      </w:r>
    </w:p>
    <w:p w:rsidR="00C9243C" w:rsidRPr="00606FD5" w:rsidRDefault="00C9243C" w:rsidP="00C9243C">
      <w:pPr>
        <w:pStyle w:val="Akapitzlist"/>
        <w:numPr>
          <w:ilvl w:val="0"/>
          <w:numId w:val="34"/>
        </w:numPr>
        <w:ind w:left="1418"/>
        <w:jc w:val="both"/>
        <w:rPr>
          <w:rFonts w:ascii="Times New Roman" w:hAnsi="Times New Roman"/>
          <w:lang w:eastAsia="ar-SA"/>
        </w:rPr>
      </w:pPr>
      <w:r w:rsidRPr="00606FD5">
        <w:rPr>
          <w:rFonts w:ascii="Times New Roman" w:hAnsi="Times New Roman"/>
          <w:lang w:eastAsia="ar-SA"/>
        </w:rPr>
        <w:t xml:space="preserve">wprowadzanie daty wystawienia dla każdego z duplikatów przed jego zatwierdzeniem, </w:t>
      </w:r>
    </w:p>
    <w:p w:rsidR="00C9243C" w:rsidRPr="00606FD5" w:rsidRDefault="00C9243C" w:rsidP="00C9243C">
      <w:pPr>
        <w:pStyle w:val="Akapitzlist"/>
        <w:numPr>
          <w:ilvl w:val="0"/>
          <w:numId w:val="34"/>
        </w:numPr>
        <w:ind w:left="1418"/>
        <w:jc w:val="both"/>
        <w:rPr>
          <w:rFonts w:ascii="Times New Roman" w:hAnsi="Times New Roman"/>
          <w:lang w:eastAsia="ar-SA"/>
        </w:rPr>
      </w:pPr>
      <w:r w:rsidRPr="00606FD5">
        <w:rPr>
          <w:rFonts w:ascii="Times New Roman" w:hAnsi="Times New Roman"/>
          <w:lang w:eastAsia="ar-SA"/>
        </w:rPr>
        <w:t>wygenerowanie duplikatu faktury z danymi, jakie zawierała faktura pierwotna,</w:t>
      </w:r>
    </w:p>
    <w:p w:rsidR="00C9243C" w:rsidRPr="00606FD5" w:rsidRDefault="00C9243C" w:rsidP="00C9243C">
      <w:pPr>
        <w:pStyle w:val="Akapitzlist"/>
        <w:numPr>
          <w:ilvl w:val="0"/>
          <w:numId w:val="34"/>
        </w:numPr>
        <w:ind w:left="1418"/>
        <w:jc w:val="both"/>
        <w:rPr>
          <w:rFonts w:ascii="Times New Roman" w:hAnsi="Times New Roman"/>
          <w:lang w:eastAsia="ar-SA"/>
        </w:rPr>
      </w:pPr>
      <w:r w:rsidRPr="00606FD5">
        <w:rPr>
          <w:rFonts w:ascii="Times New Roman" w:hAnsi="Times New Roman"/>
          <w:lang w:eastAsia="ar-SA"/>
        </w:rPr>
        <w:t>wygenerowanie i odłożenie kopii wygenerowanych faktur w formacie PDF wraz z elektroniczną kopią faktury.</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w:t>
      </w:r>
    </w:p>
    <w:p w:rsidR="00C9243C" w:rsidRPr="00606FD5" w:rsidRDefault="00C9243C" w:rsidP="00C9243C">
      <w:pPr>
        <w:pStyle w:val="Akapitzlist"/>
        <w:numPr>
          <w:ilvl w:val="0"/>
          <w:numId w:val="35"/>
        </w:numPr>
        <w:ind w:left="1418"/>
        <w:jc w:val="both"/>
        <w:rPr>
          <w:rFonts w:ascii="Times New Roman" w:hAnsi="Times New Roman"/>
          <w:lang w:eastAsia="ar-SA"/>
        </w:rPr>
      </w:pPr>
      <w:r w:rsidRPr="00606FD5">
        <w:rPr>
          <w:rFonts w:ascii="Times New Roman" w:hAnsi="Times New Roman"/>
          <w:lang w:eastAsia="ar-SA"/>
        </w:rPr>
        <w:t>automatyczne pobieranie danych zarejestrowanych w ewidencji modułu dziedzinowego do generowanych faktur dla zaznaczonych grup należności,</w:t>
      </w:r>
    </w:p>
    <w:p w:rsidR="00C9243C" w:rsidRPr="00606FD5" w:rsidRDefault="00C9243C" w:rsidP="00C9243C">
      <w:pPr>
        <w:pStyle w:val="Akapitzlist"/>
        <w:numPr>
          <w:ilvl w:val="0"/>
          <w:numId w:val="35"/>
        </w:numPr>
        <w:ind w:left="1418"/>
        <w:jc w:val="both"/>
        <w:rPr>
          <w:rFonts w:ascii="Times New Roman" w:hAnsi="Times New Roman"/>
          <w:lang w:eastAsia="ar-SA"/>
        </w:rPr>
      </w:pPr>
      <w:r w:rsidRPr="00606FD5">
        <w:rPr>
          <w:rFonts w:ascii="Times New Roman" w:hAnsi="Times New Roman"/>
          <w:lang w:eastAsia="ar-SA"/>
        </w:rPr>
        <w:t>hurtowe generowanie faktur dla usług o charakterze ciągłym, których ewidencje prowadzone są w modułach dziedzinowych,</w:t>
      </w:r>
    </w:p>
    <w:p w:rsidR="00C9243C" w:rsidRPr="00606FD5" w:rsidRDefault="00C9243C" w:rsidP="00C9243C">
      <w:pPr>
        <w:pStyle w:val="Akapitzlist"/>
        <w:numPr>
          <w:ilvl w:val="0"/>
          <w:numId w:val="35"/>
        </w:numPr>
        <w:ind w:left="1418"/>
        <w:jc w:val="both"/>
        <w:rPr>
          <w:rFonts w:ascii="Times New Roman" w:hAnsi="Times New Roman"/>
          <w:lang w:eastAsia="ar-SA"/>
        </w:rPr>
      </w:pPr>
      <w:r w:rsidRPr="00606FD5">
        <w:rPr>
          <w:rFonts w:ascii="Times New Roman" w:hAnsi="Times New Roman"/>
          <w:lang w:eastAsia="ar-SA"/>
        </w:rPr>
        <w:t>generowanie faktur zaliczkowych na podstawie przekazanych informacji o zarejestrowaniu wpłat dla wybranej grupy należności.</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pozwolić na tworzenie ewidencji zamówień z uwzględnieniem możliwości tworzenia faktur zaliczkowych oraz generowania faktur końcowych dla danego zamówienia.</w:t>
      </w:r>
    </w:p>
    <w:p w:rsidR="00C9243C" w:rsidRPr="00606FD5" w:rsidRDefault="00C9243C" w:rsidP="00C9243C">
      <w:pPr>
        <w:pStyle w:val="Akapitzlist"/>
        <w:numPr>
          <w:ilvl w:val="0"/>
          <w:numId w:val="2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generować Jednolity Plik Kontrolny zgodny z wymaganiami prawa.</w:t>
      </w:r>
    </w:p>
    <w:p w:rsidR="00C9243C" w:rsidRPr="00606FD5" w:rsidRDefault="00C9243C" w:rsidP="00C9243C">
      <w:pPr>
        <w:pStyle w:val="Nagwek5"/>
        <w:rPr>
          <w:rFonts w:ascii="Times New Roman" w:hAnsi="Times New Roman"/>
          <w:sz w:val="22"/>
          <w:szCs w:val="22"/>
        </w:rPr>
      </w:pPr>
      <w:bookmarkStart w:id="41" w:name="_Toc428791807"/>
      <w:r w:rsidRPr="00606FD5">
        <w:rPr>
          <w:rFonts w:ascii="Times New Roman" w:hAnsi="Times New Roman"/>
          <w:sz w:val="22"/>
          <w:szCs w:val="22"/>
        </w:rPr>
        <w:t>Wymagania dla obszaru obsługi kasow</w:t>
      </w:r>
      <w:bookmarkEnd w:id="41"/>
      <w:r w:rsidRPr="00606FD5">
        <w:rPr>
          <w:rFonts w:ascii="Times New Roman" w:hAnsi="Times New Roman"/>
          <w:sz w:val="22"/>
          <w:szCs w:val="22"/>
        </w:rPr>
        <w:t>ej</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obsługę wielu kas oznaczonych unikalnym numerem z przyporządkowaną walutą oraz jednostką, w ramach której ewidencjonowane są operacje rejestrowane w danej kasie.</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zdefiniowania grupy użytkowników mających dostęp do danej kasy.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definiowanie raportu kasowego (dziennego lub kilkudniowego).</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wprowadzanie dokumentów zapłat gotówkowych oraz bezgotówkowych.</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nadanie indywidualnych numerów zgodnie ze zdefiniowanym numeratorem dla wpłat i wypłat kasowych.</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powinien umożliwić określenie na dokumencie zapłaty daty, od której mają być naliczanie odsetki od zaległości. </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wykonania symulacji rozdysponowania środków wynikających z wpłaty z uwzględnieniem:</w:t>
      </w:r>
    </w:p>
    <w:p w:rsidR="00C9243C" w:rsidRPr="00606FD5" w:rsidRDefault="00C9243C" w:rsidP="00C9243C">
      <w:pPr>
        <w:pStyle w:val="Akapitzlist"/>
        <w:numPr>
          <w:ilvl w:val="0"/>
          <w:numId w:val="175"/>
        </w:numPr>
        <w:jc w:val="both"/>
        <w:rPr>
          <w:rFonts w:ascii="Times New Roman" w:hAnsi="Times New Roman"/>
          <w:lang w:eastAsia="ar-SA"/>
        </w:rPr>
      </w:pPr>
      <w:r w:rsidRPr="00606FD5">
        <w:rPr>
          <w:rFonts w:ascii="Times New Roman" w:hAnsi="Times New Roman"/>
          <w:lang w:eastAsia="ar-SA"/>
        </w:rPr>
        <w:t>symulacji zapłat odsetek od zaległości z możliwością wyboru lub zmiany stopy  odsetek od zaległości. Analiza sposobu naliczania odsetek powinna być dostępna dla użytkownika z poziomu aplikacji z możliwością wydruku.</w:t>
      </w:r>
    </w:p>
    <w:p w:rsidR="00C9243C" w:rsidRPr="00606FD5" w:rsidRDefault="00C9243C" w:rsidP="00C9243C">
      <w:pPr>
        <w:pStyle w:val="Akapitzlist"/>
        <w:numPr>
          <w:ilvl w:val="0"/>
          <w:numId w:val="175"/>
        </w:numPr>
        <w:jc w:val="both"/>
        <w:rPr>
          <w:rFonts w:ascii="Times New Roman" w:hAnsi="Times New Roman"/>
          <w:lang w:eastAsia="ar-SA"/>
        </w:rPr>
      </w:pPr>
      <w:r w:rsidRPr="00606FD5">
        <w:rPr>
          <w:rFonts w:ascii="Times New Roman" w:hAnsi="Times New Roman"/>
          <w:lang w:eastAsia="ar-SA"/>
        </w:rPr>
        <w:t>przeglądania tytułów wykonawczych wystawionych na płacone raty,</w:t>
      </w:r>
    </w:p>
    <w:p w:rsidR="00C9243C" w:rsidRPr="00606FD5" w:rsidRDefault="00C9243C" w:rsidP="00C9243C">
      <w:pPr>
        <w:pStyle w:val="Akapitzlist"/>
        <w:numPr>
          <w:ilvl w:val="0"/>
          <w:numId w:val="175"/>
        </w:numPr>
        <w:jc w:val="both"/>
        <w:rPr>
          <w:rFonts w:ascii="Times New Roman" w:hAnsi="Times New Roman"/>
          <w:lang w:eastAsia="ar-SA"/>
        </w:rPr>
      </w:pPr>
      <w:r w:rsidRPr="00606FD5">
        <w:rPr>
          <w:rFonts w:ascii="Times New Roman" w:hAnsi="Times New Roman"/>
          <w:lang w:eastAsia="ar-SA"/>
        </w:rPr>
        <w:t>przeglądania upomnień wystawionych na płacone raty,</w:t>
      </w:r>
    </w:p>
    <w:p w:rsidR="00C9243C" w:rsidRPr="00606FD5" w:rsidRDefault="00C9243C" w:rsidP="00C9243C">
      <w:pPr>
        <w:pStyle w:val="Akapitzlist"/>
        <w:numPr>
          <w:ilvl w:val="0"/>
          <w:numId w:val="175"/>
        </w:numPr>
        <w:jc w:val="both"/>
        <w:rPr>
          <w:rFonts w:ascii="Times New Roman" w:hAnsi="Times New Roman"/>
          <w:lang w:eastAsia="ar-SA"/>
        </w:rPr>
      </w:pPr>
      <w:r w:rsidRPr="00606FD5">
        <w:rPr>
          <w:rFonts w:ascii="Times New Roman" w:hAnsi="Times New Roman"/>
          <w:lang w:eastAsia="ar-SA"/>
        </w:rPr>
        <w:t>przypisania kosztów upomnienia z poziomu  formularza symulacji zapłat odsetek od zaległości,</w:t>
      </w:r>
    </w:p>
    <w:p w:rsidR="00C9243C" w:rsidRPr="00606FD5" w:rsidRDefault="00C9243C" w:rsidP="00C9243C">
      <w:pPr>
        <w:pStyle w:val="Akapitzlist"/>
        <w:numPr>
          <w:ilvl w:val="0"/>
          <w:numId w:val="175"/>
        </w:numPr>
        <w:jc w:val="both"/>
        <w:rPr>
          <w:rFonts w:ascii="Times New Roman" w:hAnsi="Times New Roman"/>
          <w:lang w:eastAsia="ar-SA"/>
        </w:rPr>
      </w:pPr>
      <w:r w:rsidRPr="00606FD5">
        <w:rPr>
          <w:rFonts w:ascii="Times New Roman" w:hAnsi="Times New Roman"/>
          <w:lang w:eastAsia="ar-SA"/>
        </w:rPr>
        <w:t>wyświetlenia oznaczenie należności dowolnym znacznikiem określającym cechy szczególne należności.</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umożliwić rejestrowanie różnych dokumentów kasowych dołączanych do różnych raportów kasowych za pomocą jednego formularza.</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informować o aktualnym stanie gotówki (lub sumie operacji bezgotówkowych) po wskazaniu, że dana operacja będzie przypisana do danego raportu kasowego w ramach danej kasy.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System powinien umożliwiać automatyczne tworzenie faktur na podstawie zarejestrowanego dokumentu KP dla jednorodnych operacji objętym obowiązkiem podatkowych VAT.</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modyfikacji otwartego raportu kasowego w zakresie daty początkowej oraz końcowej raportu.</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wyliczania wysokości przychodu i rozchodu przed zamknięciem raportu kasowego.</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automatycznego wyliczania stanu końcowego kasy.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zamknięcie raportu kasowego, które blokuje możliwość wprowadzania zmian.</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pozwalać na wydruk raportu kasowego.</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ma posiadać funkcjonalności umożliwiające tworzenie i zapisywanie nieukończonych dokumentów zapłat ze szczególnym uwzględnieniem:</w:t>
      </w:r>
    </w:p>
    <w:p w:rsidR="00C9243C" w:rsidRPr="00606FD5" w:rsidRDefault="00C9243C" w:rsidP="00C9243C">
      <w:pPr>
        <w:pStyle w:val="Akapitzlist"/>
        <w:numPr>
          <w:ilvl w:val="0"/>
          <w:numId w:val="177"/>
        </w:numPr>
        <w:jc w:val="both"/>
        <w:rPr>
          <w:rFonts w:ascii="Times New Roman" w:hAnsi="Times New Roman"/>
          <w:lang w:eastAsia="ar-SA"/>
        </w:rPr>
      </w:pPr>
      <w:r w:rsidRPr="00606FD5">
        <w:rPr>
          <w:rFonts w:ascii="Times New Roman" w:hAnsi="Times New Roman"/>
          <w:lang w:eastAsia="ar-SA"/>
        </w:rPr>
        <w:t>umieszczenia dokumentu w „poczekalni”,</w:t>
      </w:r>
    </w:p>
    <w:p w:rsidR="00C9243C" w:rsidRPr="00606FD5" w:rsidRDefault="00C9243C" w:rsidP="00C9243C">
      <w:pPr>
        <w:pStyle w:val="Akapitzlist"/>
        <w:numPr>
          <w:ilvl w:val="0"/>
          <w:numId w:val="177"/>
        </w:numPr>
        <w:jc w:val="both"/>
        <w:rPr>
          <w:rFonts w:ascii="Times New Roman" w:hAnsi="Times New Roman"/>
          <w:lang w:eastAsia="ar-SA"/>
        </w:rPr>
      </w:pPr>
      <w:r w:rsidRPr="00606FD5">
        <w:rPr>
          <w:rFonts w:ascii="Times New Roman" w:hAnsi="Times New Roman"/>
          <w:lang w:eastAsia="ar-SA"/>
        </w:rPr>
        <w:t>przeglądania dokumentów umieszczonych w „poczekalni”,</w:t>
      </w:r>
    </w:p>
    <w:p w:rsidR="00C9243C" w:rsidRPr="00606FD5" w:rsidRDefault="00C9243C" w:rsidP="00C9243C">
      <w:pPr>
        <w:pStyle w:val="Akapitzlist"/>
        <w:numPr>
          <w:ilvl w:val="0"/>
          <w:numId w:val="177"/>
        </w:numPr>
        <w:jc w:val="both"/>
        <w:rPr>
          <w:rFonts w:ascii="Times New Roman" w:hAnsi="Times New Roman"/>
          <w:lang w:eastAsia="ar-SA"/>
        </w:rPr>
      </w:pPr>
      <w:r w:rsidRPr="00606FD5">
        <w:rPr>
          <w:rFonts w:ascii="Times New Roman" w:hAnsi="Times New Roman"/>
          <w:lang w:eastAsia="ar-SA"/>
        </w:rPr>
        <w:t>pobierania dokumentów z „poczekalni”,</w:t>
      </w:r>
    </w:p>
    <w:p w:rsidR="00C9243C" w:rsidRPr="00606FD5" w:rsidRDefault="00C9243C" w:rsidP="00C9243C">
      <w:pPr>
        <w:pStyle w:val="Akapitzlist"/>
        <w:numPr>
          <w:ilvl w:val="0"/>
          <w:numId w:val="177"/>
        </w:numPr>
        <w:jc w:val="both"/>
        <w:rPr>
          <w:rFonts w:ascii="Times New Roman" w:hAnsi="Times New Roman"/>
          <w:lang w:eastAsia="ar-SA"/>
        </w:rPr>
      </w:pPr>
      <w:r w:rsidRPr="00606FD5">
        <w:rPr>
          <w:rFonts w:ascii="Times New Roman" w:hAnsi="Times New Roman"/>
          <w:lang w:eastAsia="ar-SA"/>
        </w:rPr>
        <w:t>modyfikowania i zakańczania dokumentów pobranych z „poczekalni”.</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ma pozwolić na wyświetlenie monitu informującego o stanie zaległości lub nadpłat kontrahenta podczas rejestrowana wpłaty. Komunikat ma być wyświetlany po wskazaniu informacji na temat osoby dokonującej wpłaty.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bezpośrednie przejście z formularza służącego do wprowadzania zapłat do konta kontrahenta pozwalającego przeanalizować stan rozrachunków kontrahenta, dla którego rejestrowana jest zapłata.</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podgląd osób solidarnie zobowiązanych, współwłaścicieli związanych z dokumentem, którego terminy płaci dokument zapłaty.</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umożliwiać zdefiniowanie wielu wzorców dokumentów stanowiących szablon dokumentu wpłaty wykorzystywany każdorazowo podczas rejestrowania powtarzalnych rodzajów zapłat. Na podstawie wzorca dokumentu system powinien automatycznie uzupełnić m.in.: rodzaj należności, kwotę, informacje dotyczące kontrahenta z uwzględnieniem jego nazwy, adresu, konta.</w:t>
      </w:r>
    </w:p>
    <w:p w:rsidR="00C9243C" w:rsidRPr="00606FD5" w:rsidRDefault="00C9243C" w:rsidP="00C9243C">
      <w:pPr>
        <w:pStyle w:val="Akapitzlist"/>
        <w:numPr>
          <w:ilvl w:val="0"/>
          <w:numId w:val="17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pozwolić na automatyczną dekretację raportów kasowych na podstawie zdefiniowanego wzorca dekretacji dla operacji rejestrowanych w ramach danej kasy.</w:t>
      </w:r>
    </w:p>
    <w:p w:rsidR="00C9243C" w:rsidRPr="00606FD5" w:rsidRDefault="00C9243C" w:rsidP="00C9243C">
      <w:pPr>
        <w:pStyle w:val="Akapitzlist"/>
        <w:jc w:val="both"/>
        <w:rPr>
          <w:rFonts w:ascii="Times New Roman" w:hAnsi="Times New Roman"/>
          <w:lang w:eastAsia="ar-SA"/>
        </w:rPr>
      </w:pPr>
    </w:p>
    <w:p w:rsidR="00C9243C" w:rsidRPr="00606FD5" w:rsidRDefault="00C9243C" w:rsidP="00C9243C">
      <w:pPr>
        <w:pStyle w:val="Nagwek5"/>
        <w:numPr>
          <w:ilvl w:val="0"/>
          <w:numId w:val="15"/>
        </w:numPr>
        <w:ind w:left="426"/>
        <w:rPr>
          <w:rFonts w:ascii="Times New Roman" w:hAnsi="Times New Roman"/>
          <w:i w:val="0"/>
          <w:sz w:val="22"/>
          <w:szCs w:val="22"/>
        </w:rPr>
      </w:pPr>
      <w:r w:rsidRPr="00606FD5">
        <w:rPr>
          <w:rFonts w:ascii="Times New Roman" w:hAnsi="Times New Roman"/>
          <w:i w:val="0"/>
          <w:sz w:val="22"/>
          <w:szCs w:val="22"/>
        </w:rPr>
        <w:t>Wymagania dla obszaru obsługi dochodów podatkowych i opłat</w:t>
      </w:r>
    </w:p>
    <w:p w:rsidR="00C9243C" w:rsidRPr="00606FD5" w:rsidRDefault="00C9243C" w:rsidP="00C9243C">
      <w:pPr>
        <w:pStyle w:val="Nagwek5"/>
        <w:ind w:left="284"/>
        <w:rPr>
          <w:rFonts w:ascii="Times New Roman" w:hAnsi="Times New Roman"/>
          <w:sz w:val="22"/>
          <w:szCs w:val="22"/>
        </w:rPr>
      </w:pPr>
      <w:r w:rsidRPr="00606FD5">
        <w:rPr>
          <w:rFonts w:ascii="Times New Roman" w:hAnsi="Times New Roman"/>
          <w:sz w:val="22"/>
          <w:szCs w:val="22"/>
        </w:rPr>
        <w:t>Podatek od nieruchomości, rolny i leśny dla osób fizycznych</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założenia kartoteki podmiotowo-przedmiotowej z uwzględnieniem dołączenia podatników ze słownika klientów lub opcjonalnie uzupełnienia słownika brakującymi danymi z uwzględnieniem daty rejestracji i wyrejestrowania klienta z kartoteki, określenia formy władania, charakteru podatnika.</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danych karty składnika podatkowego:</w:t>
      </w:r>
    </w:p>
    <w:p w:rsidR="00C9243C" w:rsidRPr="00606FD5" w:rsidRDefault="00C9243C" w:rsidP="00C9243C">
      <w:pPr>
        <w:pStyle w:val="Akapitzlist"/>
        <w:numPr>
          <w:ilvl w:val="0"/>
          <w:numId w:val="37"/>
        </w:numPr>
        <w:ind w:left="1418"/>
        <w:jc w:val="both"/>
        <w:rPr>
          <w:rFonts w:ascii="Times New Roman" w:hAnsi="Times New Roman"/>
          <w:lang w:eastAsia="ar-SA"/>
        </w:rPr>
      </w:pPr>
      <w:r w:rsidRPr="00606FD5">
        <w:rPr>
          <w:rFonts w:ascii="Times New Roman" w:hAnsi="Times New Roman"/>
          <w:lang w:eastAsia="ar-SA"/>
        </w:rPr>
        <w:t>położenie nieruchomości, gruntu rolnego, lasu,</w:t>
      </w:r>
    </w:p>
    <w:p w:rsidR="00C9243C" w:rsidRPr="00606FD5" w:rsidRDefault="00C9243C" w:rsidP="00C9243C">
      <w:pPr>
        <w:pStyle w:val="Akapitzlist"/>
        <w:numPr>
          <w:ilvl w:val="0"/>
          <w:numId w:val="37"/>
        </w:numPr>
        <w:ind w:left="1418"/>
        <w:jc w:val="both"/>
        <w:rPr>
          <w:rFonts w:ascii="Times New Roman" w:hAnsi="Times New Roman"/>
          <w:lang w:eastAsia="ar-SA"/>
        </w:rPr>
      </w:pPr>
      <w:r w:rsidRPr="00606FD5">
        <w:rPr>
          <w:rFonts w:ascii="Times New Roman" w:hAnsi="Times New Roman"/>
          <w:lang w:eastAsia="ar-SA"/>
        </w:rPr>
        <w:t xml:space="preserve">numery ewidencji geodezyjnej, </w:t>
      </w:r>
    </w:p>
    <w:p w:rsidR="00C9243C" w:rsidRPr="00606FD5" w:rsidRDefault="00C9243C" w:rsidP="00C9243C">
      <w:pPr>
        <w:pStyle w:val="Akapitzlist"/>
        <w:numPr>
          <w:ilvl w:val="0"/>
          <w:numId w:val="37"/>
        </w:numPr>
        <w:ind w:left="1418"/>
        <w:jc w:val="both"/>
        <w:rPr>
          <w:rFonts w:ascii="Times New Roman" w:hAnsi="Times New Roman"/>
          <w:lang w:eastAsia="ar-SA"/>
        </w:rPr>
      </w:pPr>
      <w:r w:rsidRPr="00606FD5">
        <w:rPr>
          <w:rFonts w:ascii="Times New Roman" w:hAnsi="Times New Roman"/>
          <w:lang w:eastAsia="ar-SA"/>
        </w:rPr>
        <w:t xml:space="preserve">numery ksiąg wieczystych,  </w:t>
      </w:r>
    </w:p>
    <w:p w:rsidR="00C9243C" w:rsidRPr="00606FD5" w:rsidRDefault="00C9243C" w:rsidP="00C9243C">
      <w:pPr>
        <w:pStyle w:val="Akapitzlist"/>
        <w:numPr>
          <w:ilvl w:val="0"/>
          <w:numId w:val="37"/>
        </w:numPr>
        <w:ind w:left="1418"/>
        <w:jc w:val="both"/>
        <w:rPr>
          <w:rFonts w:ascii="Times New Roman" w:hAnsi="Times New Roman"/>
          <w:lang w:eastAsia="ar-SA"/>
        </w:rPr>
      </w:pPr>
      <w:r w:rsidRPr="00606FD5">
        <w:rPr>
          <w:rFonts w:ascii="Times New Roman" w:hAnsi="Times New Roman"/>
          <w:lang w:eastAsia="ar-SA"/>
        </w:rPr>
        <w:t>okres opodatkowania,</w:t>
      </w:r>
    </w:p>
    <w:p w:rsidR="00C9243C" w:rsidRPr="00606FD5" w:rsidRDefault="00C9243C" w:rsidP="00C9243C">
      <w:pPr>
        <w:pStyle w:val="Akapitzlist"/>
        <w:numPr>
          <w:ilvl w:val="0"/>
          <w:numId w:val="37"/>
        </w:numPr>
        <w:ind w:left="1418"/>
        <w:jc w:val="both"/>
        <w:rPr>
          <w:rFonts w:ascii="Times New Roman" w:hAnsi="Times New Roman"/>
          <w:lang w:eastAsia="ar-SA"/>
        </w:rPr>
      </w:pPr>
      <w:r w:rsidRPr="00606FD5">
        <w:rPr>
          <w:rFonts w:ascii="Times New Roman" w:hAnsi="Times New Roman"/>
          <w:lang w:eastAsia="ar-SA"/>
        </w:rPr>
        <w:t>podstawy opodatkowania.</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decyzji o odroczeniu terminów płatności, rozłożeniu zaległości na raty, ulg i zwolnień.</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ewidencji opisowej nieruchomości podatkowej:</w:t>
      </w:r>
    </w:p>
    <w:p w:rsidR="00C9243C" w:rsidRPr="00606FD5" w:rsidRDefault="00C9243C" w:rsidP="00C9243C">
      <w:pPr>
        <w:pStyle w:val="Akapitzlist"/>
        <w:numPr>
          <w:ilvl w:val="0"/>
          <w:numId w:val="38"/>
        </w:numPr>
        <w:ind w:left="1418"/>
        <w:jc w:val="both"/>
        <w:rPr>
          <w:rFonts w:ascii="Times New Roman" w:hAnsi="Times New Roman"/>
          <w:lang w:eastAsia="ar-SA"/>
        </w:rPr>
      </w:pPr>
      <w:r w:rsidRPr="00606FD5">
        <w:rPr>
          <w:rFonts w:ascii="Times New Roman" w:hAnsi="Times New Roman"/>
          <w:lang w:eastAsia="ar-SA"/>
        </w:rPr>
        <w:t>położenie nieruchomości,</w:t>
      </w:r>
    </w:p>
    <w:p w:rsidR="00C9243C" w:rsidRPr="00606FD5" w:rsidRDefault="00C9243C" w:rsidP="00C9243C">
      <w:pPr>
        <w:pStyle w:val="Akapitzlist"/>
        <w:numPr>
          <w:ilvl w:val="0"/>
          <w:numId w:val="38"/>
        </w:numPr>
        <w:ind w:left="1418"/>
        <w:jc w:val="both"/>
        <w:rPr>
          <w:rFonts w:ascii="Times New Roman" w:hAnsi="Times New Roman"/>
          <w:lang w:eastAsia="ar-SA"/>
        </w:rPr>
      </w:pPr>
      <w:r w:rsidRPr="00606FD5">
        <w:rPr>
          <w:rFonts w:ascii="Times New Roman" w:hAnsi="Times New Roman"/>
          <w:lang w:eastAsia="ar-SA"/>
        </w:rPr>
        <w:t>dane ksiąg wieczystych,</w:t>
      </w:r>
    </w:p>
    <w:p w:rsidR="00C9243C" w:rsidRPr="00606FD5" w:rsidRDefault="00C9243C" w:rsidP="00C9243C">
      <w:pPr>
        <w:pStyle w:val="Akapitzlist"/>
        <w:numPr>
          <w:ilvl w:val="0"/>
          <w:numId w:val="38"/>
        </w:numPr>
        <w:ind w:left="1418"/>
        <w:jc w:val="both"/>
        <w:rPr>
          <w:rFonts w:ascii="Times New Roman" w:hAnsi="Times New Roman"/>
          <w:lang w:eastAsia="ar-SA"/>
        </w:rPr>
      </w:pPr>
      <w:r w:rsidRPr="00606FD5">
        <w:rPr>
          <w:rFonts w:ascii="Times New Roman" w:hAnsi="Times New Roman"/>
          <w:lang w:eastAsia="ar-SA"/>
        </w:rPr>
        <w:lastRenderedPageBreak/>
        <w:t>numer zbioru dokumentów,</w:t>
      </w:r>
    </w:p>
    <w:p w:rsidR="00C9243C" w:rsidRPr="00606FD5" w:rsidRDefault="00C9243C" w:rsidP="00C9243C">
      <w:pPr>
        <w:pStyle w:val="Akapitzlist"/>
        <w:numPr>
          <w:ilvl w:val="0"/>
          <w:numId w:val="38"/>
        </w:numPr>
        <w:ind w:left="1418"/>
        <w:jc w:val="both"/>
        <w:rPr>
          <w:rFonts w:ascii="Times New Roman" w:hAnsi="Times New Roman"/>
          <w:lang w:eastAsia="ar-SA"/>
        </w:rPr>
      </w:pPr>
      <w:r w:rsidRPr="00606FD5">
        <w:rPr>
          <w:rFonts w:ascii="Times New Roman" w:hAnsi="Times New Roman"/>
          <w:lang w:eastAsia="ar-SA"/>
        </w:rPr>
        <w:t>dane geodezyjne,</w:t>
      </w:r>
    </w:p>
    <w:p w:rsidR="00C9243C" w:rsidRPr="00606FD5" w:rsidRDefault="00C9243C" w:rsidP="00C9243C">
      <w:pPr>
        <w:pStyle w:val="Akapitzlist"/>
        <w:numPr>
          <w:ilvl w:val="0"/>
          <w:numId w:val="38"/>
        </w:numPr>
        <w:ind w:left="1418"/>
        <w:jc w:val="both"/>
        <w:rPr>
          <w:rFonts w:ascii="Times New Roman" w:hAnsi="Times New Roman"/>
          <w:lang w:eastAsia="ar-SA"/>
        </w:rPr>
      </w:pPr>
      <w:r w:rsidRPr="00606FD5">
        <w:rPr>
          <w:rFonts w:ascii="Times New Roman" w:hAnsi="Times New Roman"/>
          <w:lang w:eastAsia="ar-SA"/>
        </w:rPr>
        <w:t>udział.</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przeniesienie składników z kartoteki podatnika zbywającego na podatnika, który nabył składnik podatkowy.</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wyszukiwanie oraz przegląd danych po informacjach osobowo-adresowych podatników,  współwłaścicieli oraz danych położenia składników podatkowych, numerach ksiąg wieczystych i numerach geodezyjnych.</w:t>
      </w:r>
      <w:r w:rsidRPr="00606FD5">
        <w:rPr>
          <w:rFonts w:ascii="Times New Roman" w:hAnsi="Times New Roman"/>
          <w:lang w:eastAsia="ar-SA"/>
        </w:rPr>
        <w:tab/>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złożonych informacji podatkowych z uwzględnieniem rodzaju informacji, składającego oraz daty złożenia.</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wyliczenie kwoty należnego podatku oraz wydruk raportu decyzji podatkowych oraz nakazów płatniczych w bieżącym roku podatkowym lub za lata ubiegłe.</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numerów indywidualnych kont bankowych oraz generowanie korespondencji do podatników dotyczącej indywidualnych numerów rachunków.</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zmian w karcie składnika podatkowego wraz z obliczaniem przypisu lub odpisu oraz wydruk decyzji o zmianie podatku w bieżącym roku podatkowym oraz za lata ubiegłe.</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grupowanie oraz seryjny wydruk decyzji wymiarowych oraz zwrotnych potwierdzeń odbioru na podstawie zdefiniowanych algorytmów oraz nadruk kodów kreskowych. </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w:t>
      </w:r>
      <w:r w:rsidRPr="00606FD5">
        <w:rPr>
          <w:rFonts w:ascii="Times New Roman" w:hAnsi="Times New Roman"/>
        </w:rPr>
        <w:t>wczytywania do sytemu daty odbioru zwrotnego potwierdzenia odbioru decyzji wymiarowych posiadających znaki paskowe które następnie skanowane są do systemu za pomocą czytnika znaków. Za pomocą czytnika ewidencjonowane są daty odbioru decyzji wszystkich współwłaścicieli.</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blokadę kartoteki podatkowej wraz ze wskazaniem typu blokady. Wprowadzenie blokady wybranej kartoteki skutkuje wstrzymaniem wyliczenia podatku i wydruku raportu decyzji. Lista zablokowanych kartotek jest widoczna podczas przeglądu danych oraz w zestawieniach kartotek.</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wgląd w bieżący stan konta podatnika w zakresie dokonanych przypisów i odpisów oraz wpłat.</w:t>
      </w:r>
    </w:p>
    <w:p w:rsidR="00C9243C" w:rsidRPr="00606FD5" w:rsidRDefault="00C9243C" w:rsidP="00C9243C">
      <w:pPr>
        <w:pStyle w:val="Akapitzlist"/>
        <w:numPr>
          <w:ilvl w:val="0"/>
          <w:numId w:val="36"/>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dokonywania symulacji związanych ze zmianami stawek w zakresie dochodów podatkowych.</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Podatek od nieruchomości, rolny i leśny od osób prawnych</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założenia kartoteki podmiotowo-przedmiotowej z uwzględnieniem dołączenia podatników ze słownika klientów lub opcjonalnie uzupełnienia słownika brakującymi danymi z uwzględnieniem daty rejestracji i wyrejestrowania klienta z kartoteki, określenia formy władania, charakteru podatnika.</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rejestracje ewidencji opisowej nieruchomości podatkowej:</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położenie nieruchomości,</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dane ksiąg wieczystych,</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numery zbioru dokumentów,</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dane geodezyjne,</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udział,</w:t>
      </w:r>
    </w:p>
    <w:p w:rsidR="00C9243C" w:rsidRPr="00606FD5" w:rsidRDefault="00C9243C" w:rsidP="00C9243C">
      <w:pPr>
        <w:pStyle w:val="Akapitzlist"/>
        <w:numPr>
          <w:ilvl w:val="0"/>
          <w:numId w:val="40"/>
        </w:numPr>
        <w:ind w:left="1418"/>
        <w:jc w:val="both"/>
        <w:rPr>
          <w:rFonts w:ascii="Times New Roman" w:hAnsi="Times New Roman"/>
          <w:lang w:eastAsia="ar-SA"/>
        </w:rPr>
      </w:pPr>
      <w:r w:rsidRPr="00606FD5">
        <w:rPr>
          <w:rFonts w:ascii="Times New Roman" w:hAnsi="Times New Roman"/>
          <w:lang w:eastAsia="ar-SA"/>
        </w:rPr>
        <w:t>powierzchnie nieruchomości.</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wyszukiwanie oraz przegląd danych po informacjach osobowo-adresowych podatników, współwłaścicieli oraz danych położenia nieruchomości, gruntu rolnego oraz lasu, numerach ksiąg wieczystych i numerach geodezyjnych.</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ewidencję i rozliczanie deklaracji podatkowych za rok bieżący i lata wstecz:</w:t>
      </w:r>
    </w:p>
    <w:p w:rsidR="00C9243C" w:rsidRPr="00606FD5" w:rsidRDefault="00C9243C" w:rsidP="00C9243C">
      <w:pPr>
        <w:pStyle w:val="Akapitzlist"/>
        <w:numPr>
          <w:ilvl w:val="0"/>
          <w:numId w:val="41"/>
        </w:numPr>
        <w:ind w:left="1418"/>
        <w:jc w:val="both"/>
        <w:rPr>
          <w:rFonts w:ascii="Times New Roman" w:hAnsi="Times New Roman"/>
          <w:lang w:eastAsia="ar-SA"/>
        </w:rPr>
      </w:pPr>
      <w:r w:rsidRPr="00606FD5">
        <w:rPr>
          <w:rFonts w:ascii="Times New Roman" w:hAnsi="Times New Roman"/>
          <w:lang w:eastAsia="ar-SA"/>
        </w:rPr>
        <w:lastRenderedPageBreak/>
        <w:t>numer deklaracji nadany przez system,</w:t>
      </w:r>
    </w:p>
    <w:p w:rsidR="00C9243C" w:rsidRPr="00606FD5" w:rsidRDefault="00C9243C" w:rsidP="00C9243C">
      <w:pPr>
        <w:pStyle w:val="Akapitzlist"/>
        <w:numPr>
          <w:ilvl w:val="0"/>
          <w:numId w:val="41"/>
        </w:numPr>
        <w:ind w:left="1418"/>
        <w:jc w:val="both"/>
        <w:rPr>
          <w:rFonts w:ascii="Times New Roman" w:hAnsi="Times New Roman"/>
          <w:lang w:eastAsia="ar-SA"/>
        </w:rPr>
      </w:pPr>
      <w:r w:rsidRPr="00606FD5">
        <w:rPr>
          <w:rFonts w:ascii="Times New Roman" w:hAnsi="Times New Roman"/>
          <w:lang w:eastAsia="ar-SA"/>
        </w:rPr>
        <w:t>daty obowiązywania deklaracji,</w:t>
      </w:r>
    </w:p>
    <w:p w:rsidR="00C9243C" w:rsidRPr="00606FD5" w:rsidRDefault="00C9243C" w:rsidP="00C9243C">
      <w:pPr>
        <w:pStyle w:val="Akapitzlist"/>
        <w:numPr>
          <w:ilvl w:val="0"/>
          <w:numId w:val="41"/>
        </w:numPr>
        <w:ind w:left="1418"/>
        <w:jc w:val="both"/>
        <w:rPr>
          <w:rFonts w:ascii="Times New Roman" w:hAnsi="Times New Roman"/>
          <w:lang w:eastAsia="ar-SA"/>
        </w:rPr>
      </w:pPr>
      <w:r w:rsidRPr="00606FD5">
        <w:rPr>
          <w:rFonts w:ascii="Times New Roman" w:hAnsi="Times New Roman"/>
          <w:lang w:eastAsia="ar-SA"/>
        </w:rPr>
        <w:t>daty złożenia deklaracji,</w:t>
      </w:r>
    </w:p>
    <w:p w:rsidR="00C9243C" w:rsidRPr="00606FD5" w:rsidRDefault="00C9243C" w:rsidP="00C9243C">
      <w:pPr>
        <w:pStyle w:val="Akapitzlist"/>
        <w:numPr>
          <w:ilvl w:val="0"/>
          <w:numId w:val="41"/>
        </w:numPr>
        <w:ind w:left="1418"/>
        <w:jc w:val="both"/>
        <w:rPr>
          <w:rFonts w:ascii="Times New Roman" w:hAnsi="Times New Roman"/>
          <w:lang w:eastAsia="ar-SA"/>
        </w:rPr>
      </w:pPr>
      <w:r w:rsidRPr="00606FD5">
        <w:rPr>
          <w:rFonts w:ascii="Times New Roman" w:hAnsi="Times New Roman"/>
          <w:lang w:eastAsia="ar-SA"/>
        </w:rPr>
        <w:t>dane dotyczące podstaw opodatkowania,</w:t>
      </w:r>
    </w:p>
    <w:p w:rsidR="00C9243C" w:rsidRPr="00606FD5" w:rsidRDefault="00C9243C" w:rsidP="00C9243C">
      <w:pPr>
        <w:pStyle w:val="Akapitzlist"/>
        <w:numPr>
          <w:ilvl w:val="0"/>
          <w:numId w:val="41"/>
        </w:numPr>
        <w:ind w:left="1418"/>
        <w:jc w:val="both"/>
        <w:rPr>
          <w:rFonts w:ascii="Times New Roman" w:hAnsi="Times New Roman"/>
          <w:lang w:eastAsia="ar-SA"/>
        </w:rPr>
      </w:pPr>
      <w:r w:rsidRPr="00606FD5">
        <w:rPr>
          <w:rFonts w:ascii="Times New Roman" w:hAnsi="Times New Roman"/>
          <w:lang w:eastAsia="ar-SA"/>
        </w:rPr>
        <w:t>ulgi i zwolnienia – z możliwością wprowadzenia wielu zwolnień dla poszczególnych podstaw opodatkowania.</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podpowiadania podstaw opodatkowania z poprzedniej zatwierdzonej deklaracji oraz przepisania podstaw do rejestrowanej deklaracji.</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wyliczania aktualnego podatku na podstawie danych z deklaracji przed jej zatwierdzeniem.</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korekty deklaracji podatkowej.</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rejestrację korekty deklaracji od początku roku z rożnymi podstawami opodatkowania w poszczególnych miesiącach. </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podgląd rat przed zmianą i po zmianie podczas zatwierdzanie deklaracji w podatku od nieruchomości osób prawnych.</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korygowanie rat podatku podczas zatwierdzania deklaracji (zmiana wysokości poszczególnych rat).</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wydawanie decyzji określającej wysokość zobowiązania podatkowego.</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uchylenie decyzji określającej wysokość zobowiązania podatkowego.</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deklaracji podatkowych złożonych przez współwłaścicieli z uwzględnieniem rodzaju deklaracji, składającego oraz daty złożenia z możliwością dopisania podatnika do osób zobowiązanych.</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naliczenie na podstawie deklaracji kwoty należnego w bieżącym roku podatkowym lub za lata wstecz.</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wgląd w bieżący stan konta podatnika w zakresie dokonanych przypisów i odpisów oraz wpłat.</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kompleksową obsługę w zakresie generowania, zatwierdzania, ewidencjonowania oraz  drukowania  pism:</w:t>
      </w:r>
    </w:p>
    <w:p w:rsidR="00C9243C" w:rsidRPr="00606FD5" w:rsidRDefault="00C9243C" w:rsidP="00C9243C">
      <w:pPr>
        <w:pStyle w:val="Akapitzlist"/>
        <w:numPr>
          <w:ilvl w:val="0"/>
          <w:numId w:val="42"/>
        </w:numPr>
        <w:ind w:left="1418"/>
        <w:jc w:val="both"/>
        <w:rPr>
          <w:rFonts w:ascii="Times New Roman" w:hAnsi="Times New Roman"/>
          <w:lang w:eastAsia="ar-SA"/>
        </w:rPr>
      </w:pPr>
      <w:r w:rsidRPr="00606FD5">
        <w:rPr>
          <w:rFonts w:ascii="Times New Roman" w:hAnsi="Times New Roman"/>
          <w:lang w:eastAsia="ar-SA"/>
        </w:rPr>
        <w:t>rejestrowanie pism,</w:t>
      </w:r>
    </w:p>
    <w:p w:rsidR="00C9243C" w:rsidRPr="00606FD5" w:rsidRDefault="00C9243C" w:rsidP="00C9243C">
      <w:pPr>
        <w:pStyle w:val="Akapitzlist"/>
        <w:numPr>
          <w:ilvl w:val="0"/>
          <w:numId w:val="42"/>
        </w:numPr>
        <w:ind w:left="1418"/>
        <w:jc w:val="both"/>
        <w:rPr>
          <w:rFonts w:ascii="Times New Roman" w:hAnsi="Times New Roman"/>
          <w:lang w:eastAsia="ar-SA"/>
        </w:rPr>
      </w:pPr>
      <w:r w:rsidRPr="00606FD5">
        <w:rPr>
          <w:rFonts w:ascii="Times New Roman" w:hAnsi="Times New Roman"/>
          <w:lang w:eastAsia="ar-SA"/>
        </w:rPr>
        <w:t>zatwierdzanie pism,</w:t>
      </w:r>
    </w:p>
    <w:p w:rsidR="00C9243C" w:rsidRPr="00606FD5" w:rsidRDefault="00C9243C" w:rsidP="00C9243C">
      <w:pPr>
        <w:pStyle w:val="Akapitzlist"/>
        <w:numPr>
          <w:ilvl w:val="0"/>
          <w:numId w:val="42"/>
        </w:numPr>
        <w:ind w:left="1418"/>
        <w:jc w:val="both"/>
        <w:rPr>
          <w:rFonts w:ascii="Times New Roman" w:hAnsi="Times New Roman"/>
          <w:lang w:eastAsia="ar-SA"/>
        </w:rPr>
      </w:pPr>
      <w:r w:rsidRPr="00606FD5">
        <w:rPr>
          <w:rFonts w:ascii="Times New Roman" w:hAnsi="Times New Roman"/>
          <w:lang w:eastAsia="ar-SA"/>
        </w:rPr>
        <w:t xml:space="preserve">oznaczanie daty wysłania i odbioru, </w:t>
      </w:r>
    </w:p>
    <w:p w:rsidR="00C9243C" w:rsidRPr="00606FD5" w:rsidRDefault="00C9243C" w:rsidP="00C9243C">
      <w:pPr>
        <w:pStyle w:val="Akapitzlist"/>
        <w:numPr>
          <w:ilvl w:val="0"/>
          <w:numId w:val="42"/>
        </w:numPr>
        <w:ind w:left="1418"/>
        <w:jc w:val="both"/>
        <w:rPr>
          <w:rFonts w:ascii="Times New Roman" w:hAnsi="Times New Roman"/>
          <w:lang w:eastAsia="ar-SA"/>
        </w:rPr>
      </w:pPr>
      <w:r w:rsidRPr="00606FD5">
        <w:rPr>
          <w:rFonts w:ascii="Times New Roman" w:hAnsi="Times New Roman"/>
          <w:lang w:eastAsia="ar-SA"/>
        </w:rPr>
        <w:t>elastyczne definiowanie szablonów pism,</w:t>
      </w:r>
    </w:p>
    <w:p w:rsidR="00C9243C" w:rsidRPr="00606FD5" w:rsidRDefault="00C9243C" w:rsidP="00C9243C">
      <w:pPr>
        <w:pStyle w:val="Akapitzlist"/>
        <w:numPr>
          <w:ilvl w:val="0"/>
          <w:numId w:val="42"/>
        </w:numPr>
        <w:ind w:left="1418"/>
        <w:jc w:val="both"/>
        <w:rPr>
          <w:rFonts w:ascii="Times New Roman" w:hAnsi="Times New Roman"/>
          <w:lang w:eastAsia="ar-SA"/>
        </w:rPr>
      </w:pPr>
      <w:r w:rsidRPr="00606FD5">
        <w:rPr>
          <w:rFonts w:ascii="Times New Roman" w:hAnsi="Times New Roman"/>
          <w:lang w:eastAsia="ar-SA"/>
        </w:rPr>
        <w:t xml:space="preserve">generowanie ewidencji pism. </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dokonywania symulacji związanych ze zmianami stawek.</w:t>
      </w:r>
    </w:p>
    <w:p w:rsidR="00C9243C" w:rsidRPr="00606FD5" w:rsidRDefault="00C9243C" w:rsidP="00C9243C">
      <w:pPr>
        <w:pStyle w:val="Akapitzlist"/>
        <w:numPr>
          <w:ilvl w:val="0"/>
          <w:numId w:val="3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numerów indywidualnych kont bankowych oraz generowanie korespondencji do podatników dotyczącej indywidualnych numerów rachunków.</w:t>
      </w:r>
    </w:p>
    <w:p w:rsidR="00C9243C" w:rsidRPr="00606FD5" w:rsidRDefault="00C9243C" w:rsidP="00C9243C">
      <w:pPr>
        <w:pStyle w:val="Akapitzlist"/>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w:t>
      </w:r>
    </w:p>
    <w:p w:rsidR="00C9243C" w:rsidRPr="00606FD5" w:rsidRDefault="00C9243C" w:rsidP="00C9243C">
      <w:pPr>
        <w:pStyle w:val="Nagwek5"/>
        <w:ind w:left="284"/>
        <w:rPr>
          <w:rFonts w:ascii="Times New Roman" w:hAnsi="Times New Roman"/>
          <w:sz w:val="22"/>
          <w:szCs w:val="22"/>
        </w:rPr>
      </w:pPr>
      <w:r w:rsidRPr="00606FD5">
        <w:rPr>
          <w:rFonts w:ascii="Times New Roman" w:hAnsi="Times New Roman"/>
          <w:sz w:val="22"/>
          <w:szCs w:val="22"/>
        </w:rPr>
        <w:t>Podatek od środków transportu osób fizycznych i prawnych</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założenia kartoteki podmiotowo-przedmiotowej z uwzględnieniem dołączenia podatników ze słownika klientów lub opcjonalnie uzupełnienia słownika brakującymi danymi z uwzględnieniem daty rejestracji i wyrejestrowania klienta z kartoteki, określenia charakteru podatnika.</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danych pojazdu:</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 xml:space="preserve">daty nabycia lub rejestracji z oznaczeniem typu daty, </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daty sprzedaży lub wyrejestrowania z oznaczeniem typu daty,</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rodzaj środka transportu,</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numer rejestracyjny,</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marka,</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lastRenderedPageBreak/>
        <w:t>model,</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rok produkcji,</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parametry określane na podstawie rodzaju pojazdu (ilość miejsc, DMC),</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wartość parametru,</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liczba osi,</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rodzaj zawieszenia,</w:t>
      </w:r>
    </w:p>
    <w:p w:rsidR="00C9243C" w:rsidRPr="00606FD5" w:rsidRDefault="00C9243C" w:rsidP="00C9243C">
      <w:pPr>
        <w:pStyle w:val="Akapitzlist"/>
        <w:numPr>
          <w:ilvl w:val="0"/>
          <w:numId w:val="44"/>
        </w:numPr>
        <w:ind w:left="1418"/>
        <w:jc w:val="both"/>
        <w:rPr>
          <w:rFonts w:ascii="Times New Roman" w:hAnsi="Times New Roman"/>
          <w:lang w:eastAsia="ar-SA"/>
        </w:rPr>
      </w:pPr>
      <w:r w:rsidRPr="00606FD5">
        <w:rPr>
          <w:rFonts w:ascii="Times New Roman" w:hAnsi="Times New Roman"/>
          <w:lang w:eastAsia="ar-SA"/>
        </w:rPr>
        <w:t>dodatkowy słownik charakterystyki pojazdu (np. katalizator, certyfikat euro).</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zmian parametrów pojazdu.</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dat czasowego wycofania pojazdów z ruchu.</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wyszukiwanie i przegląd danych po informacjach osobowo-adresowych podatników,  współwłaścicieli oraz danych pojazdu.</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ewidencję i rozliczanie deklaracji podatkowych za rok bieżący i lata wstecz.:</w:t>
      </w:r>
    </w:p>
    <w:p w:rsidR="00C9243C" w:rsidRPr="00606FD5" w:rsidRDefault="00C9243C" w:rsidP="00C9243C">
      <w:pPr>
        <w:pStyle w:val="Akapitzlist"/>
        <w:numPr>
          <w:ilvl w:val="0"/>
          <w:numId w:val="45"/>
        </w:numPr>
        <w:ind w:left="1418"/>
        <w:jc w:val="both"/>
        <w:rPr>
          <w:rFonts w:ascii="Times New Roman" w:hAnsi="Times New Roman"/>
          <w:lang w:eastAsia="ar-SA"/>
        </w:rPr>
      </w:pPr>
      <w:r w:rsidRPr="00606FD5">
        <w:rPr>
          <w:rFonts w:ascii="Times New Roman" w:hAnsi="Times New Roman"/>
          <w:lang w:eastAsia="ar-SA"/>
        </w:rPr>
        <w:t>numeru deklaracji nadanego przez system,</w:t>
      </w:r>
    </w:p>
    <w:p w:rsidR="00C9243C" w:rsidRPr="00606FD5" w:rsidRDefault="00C9243C" w:rsidP="00C9243C">
      <w:pPr>
        <w:pStyle w:val="Akapitzlist"/>
        <w:numPr>
          <w:ilvl w:val="0"/>
          <w:numId w:val="45"/>
        </w:numPr>
        <w:ind w:left="1418"/>
        <w:jc w:val="both"/>
        <w:rPr>
          <w:rFonts w:ascii="Times New Roman" w:hAnsi="Times New Roman"/>
          <w:lang w:eastAsia="ar-SA"/>
        </w:rPr>
      </w:pPr>
      <w:r w:rsidRPr="00606FD5">
        <w:rPr>
          <w:rFonts w:ascii="Times New Roman" w:hAnsi="Times New Roman"/>
          <w:lang w:eastAsia="ar-SA"/>
        </w:rPr>
        <w:t>dat obowiązywania deklaracji,</w:t>
      </w:r>
    </w:p>
    <w:p w:rsidR="00C9243C" w:rsidRPr="00606FD5" w:rsidRDefault="00C9243C" w:rsidP="00C9243C">
      <w:pPr>
        <w:pStyle w:val="Akapitzlist"/>
        <w:numPr>
          <w:ilvl w:val="0"/>
          <w:numId w:val="45"/>
        </w:numPr>
        <w:ind w:left="1418"/>
        <w:jc w:val="both"/>
        <w:rPr>
          <w:rFonts w:ascii="Times New Roman" w:hAnsi="Times New Roman"/>
          <w:lang w:eastAsia="ar-SA"/>
        </w:rPr>
      </w:pPr>
      <w:r w:rsidRPr="00606FD5">
        <w:rPr>
          <w:rFonts w:ascii="Times New Roman" w:hAnsi="Times New Roman"/>
          <w:lang w:eastAsia="ar-SA"/>
        </w:rPr>
        <w:t>daty złożenia deklaracji,</w:t>
      </w:r>
    </w:p>
    <w:p w:rsidR="00C9243C" w:rsidRPr="00606FD5" w:rsidRDefault="00C9243C" w:rsidP="00C9243C">
      <w:pPr>
        <w:pStyle w:val="Akapitzlist"/>
        <w:numPr>
          <w:ilvl w:val="0"/>
          <w:numId w:val="45"/>
        </w:numPr>
        <w:ind w:left="1418"/>
        <w:jc w:val="both"/>
        <w:rPr>
          <w:rFonts w:ascii="Times New Roman" w:hAnsi="Times New Roman"/>
          <w:lang w:eastAsia="ar-SA"/>
        </w:rPr>
      </w:pPr>
      <w:r w:rsidRPr="00606FD5">
        <w:rPr>
          <w:rFonts w:ascii="Times New Roman" w:hAnsi="Times New Roman"/>
          <w:lang w:eastAsia="ar-SA"/>
        </w:rPr>
        <w:t>danych dotyczących podstaw opodatkowania,</w:t>
      </w:r>
    </w:p>
    <w:p w:rsidR="00C9243C" w:rsidRPr="00606FD5" w:rsidRDefault="00C9243C" w:rsidP="00C9243C">
      <w:pPr>
        <w:pStyle w:val="Akapitzlist"/>
        <w:numPr>
          <w:ilvl w:val="0"/>
          <w:numId w:val="45"/>
        </w:numPr>
        <w:ind w:left="1418"/>
        <w:jc w:val="both"/>
        <w:rPr>
          <w:rFonts w:ascii="Times New Roman" w:hAnsi="Times New Roman"/>
          <w:lang w:eastAsia="ar-SA"/>
        </w:rPr>
      </w:pPr>
      <w:r w:rsidRPr="00606FD5">
        <w:rPr>
          <w:rFonts w:ascii="Times New Roman" w:hAnsi="Times New Roman"/>
          <w:lang w:eastAsia="ar-SA"/>
        </w:rPr>
        <w:t>ulg i zwolnień.</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w:t>
      </w:r>
      <w:r w:rsidRPr="00606FD5">
        <w:rPr>
          <w:rFonts w:ascii="Times New Roman" w:hAnsi="Times New Roman"/>
        </w:rPr>
        <w:t>ożliwość pełnej rejestracji druku deklaracji DT-1 wraz z załącznikami, umożliwiając wydruk wypełnionej deklaracji z systemu.</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wyliczenia należnego podatku na podstawie danych pojazdów wskazanych w deklaracji.</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korekty deklaracji o podatkowej.</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ustalenie w drodze decyzji określającej wysokości wymiaru podatku za rok bieżący i lata wstecz poprzez wskazanie pojazdów zawartych w decyzji.</w:t>
      </w:r>
      <w:r w:rsidRPr="00606FD5">
        <w:rPr>
          <w:rFonts w:ascii="Times New Roman" w:hAnsi="Times New Roman"/>
          <w:lang w:eastAsia="ar-SA"/>
        </w:rPr>
        <w:tab/>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deklaracji podatkowych złożonych przez współwłaścicieli z uwzględnieniem rodzaju informacji, składającego oraz daty złożenia.</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naliczenie na podstawie deklaracji kwoty należnego w bieżącym roku podatkowym lub za lata wstecz.</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numerów indywidualnych kont bankowych oraz generowanie korespondencji do podatników dotyczącej indywidualnych numerów rachunków.</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wgląd w bieżący stan konta podatnika w zakresie dokonanych przypisów i odpisów oraz wpłat.</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rPr>
      </w:pPr>
      <w:r w:rsidRPr="00606FD5">
        <w:rPr>
          <w:rFonts w:ascii="Times New Roman" w:hAnsi="Times New Roman"/>
          <w:lang w:eastAsia="ar-SA"/>
        </w:rPr>
        <w:t>System musi umożliwiać kompleksową obsługę w zakresie generowania, zatwierdzania, ewidencjonowania oraz  drukowania różnorodnych pism (dokumentów):</w:t>
      </w:r>
    </w:p>
    <w:p w:rsidR="00C9243C" w:rsidRPr="00606FD5" w:rsidRDefault="00C9243C" w:rsidP="00C9243C">
      <w:pPr>
        <w:pStyle w:val="Akapitzlist"/>
        <w:numPr>
          <w:ilvl w:val="0"/>
          <w:numId w:val="46"/>
        </w:numPr>
        <w:ind w:left="1418"/>
        <w:jc w:val="both"/>
        <w:rPr>
          <w:rFonts w:ascii="Times New Roman" w:hAnsi="Times New Roman"/>
          <w:lang w:eastAsia="ar-SA"/>
        </w:rPr>
      </w:pPr>
      <w:r w:rsidRPr="00606FD5">
        <w:rPr>
          <w:rFonts w:ascii="Times New Roman" w:hAnsi="Times New Roman"/>
          <w:lang w:eastAsia="ar-SA"/>
        </w:rPr>
        <w:t>rejestrowanie pism,</w:t>
      </w:r>
    </w:p>
    <w:p w:rsidR="00C9243C" w:rsidRPr="00606FD5" w:rsidRDefault="00C9243C" w:rsidP="00C9243C">
      <w:pPr>
        <w:pStyle w:val="Akapitzlist"/>
        <w:numPr>
          <w:ilvl w:val="0"/>
          <w:numId w:val="46"/>
        </w:numPr>
        <w:ind w:left="1418"/>
        <w:jc w:val="both"/>
        <w:rPr>
          <w:rFonts w:ascii="Times New Roman" w:hAnsi="Times New Roman"/>
          <w:lang w:eastAsia="ar-SA"/>
        </w:rPr>
      </w:pPr>
      <w:r w:rsidRPr="00606FD5">
        <w:rPr>
          <w:rFonts w:ascii="Times New Roman" w:hAnsi="Times New Roman"/>
          <w:lang w:eastAsia="ar-SA"/>
        </w:rPr>
        <w:t>zatwierdzanie pism,</w:t>
      </w:r>
    </w:p>
    <w:p w:rsidR="00C9243C" w:rsidRPr="00606FD5" w:rsidRDefault="00C9243C" w:rsidP="00C9243C">
      <w:pPr>
        <w:pStyle w:val="Akapitzlist"/>
        <w:numPr>
          <w:ilvl w:val="0"/>
          <w:numId w:val="46"/>
        </w:numPr>
        <w:ind w:left="1418"/>
        <w:jc w:val="both"/>
        <w:rPr>
          <w:rFonts w:ascii="Times New Roman" w:hAnsi="Times New Roman"/>
          <w:lang w:eastAsia="ar-SA"/>
        </w:rPr>
      </w:pPr>
      <w:r w:rsidRPr="00606FD5">
        <w:rPr>
          <w:rFonts w:ascii="Times New Roman" w:hAnsi="Times New Roman"/>
          <w:lang w:eastAsia="ar-SA"/>
        </w:rPr>
        <w:t xml:space="preserve">oznaczanie daty wysłania i odbioru, </w:t>
      </w:r>
    </w:p>
    <w:p w:rsidR="00C9243C" w:rsidRPr="00606FD5" w:rsidRDefault="00C9243C" w:rsidP="00C9243C">
      <w:pPr>
        <w:pStyle w:val="Akapitzlist"/>
        <w:numPr>
          <w:ilvl w:val="0"/>
          <w:numId w:val="46"/>
        </w:numPr>
        <w:ind w:left="1418"/>
        <w:jc w:val="both"/>
        <w:rPr>
          <w:rFonts w:ascii="Times New Roman" w:hAnsi="Times New Roman"/>
          <w:lang w:eastAsia="ar-SA"/>
        </w:rPr>
      </w:pPr>
      <w:r w:rsidRPr="00606FD5">
        <w:rPr>
          <w:rFonts w:ascii="Times New Roman" w:hAnsi="Times New Roman"/>
          <w:lang w:eastAsia="ar-SA"/>
        </w:rPr>
        <w:t>elastyczne definiowanie szablonów pism,</w:t>
      </w:r>
    </w:p>
    <w:p w:rsidR="00C9243C" w:rsidRPr="00606FD5" w:rsidRDefault="00C9243C" w:rsidP="00C9243C">
      <w:pPr>
        <w:pStyle w:val="Akapitzlist"/>
        <w:numPr>
          <w:ilvl w:val="0"/>
          <w:numId w:val="46"/>
        </w:numPr>
        <w:ind w:left="1418"/>
        <w:jc w:val="both"/>
        <w:rPr>
          <w:rFonts w:ascii="Times New Roman" w:hAnsi="Times New Roman"/>
          <w:lang w:eastAsia="ar-SA"/>
        </w:rPr>
      </w:pPr>
      <w:r w:rsidRPr="00606FD5">
        <w:rPr>
          <w:rFonts w:ascii="Times New Roman" w:hAnsi="Times New Roman"/>
          <w:lang w:eastAsia="ar-SA"/>
        </w:rPr>
        <w:t>generowanie ewidencji pism.</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zbiorczego generowania pism.</w:t>
      </w:r>
    </w:p>
    <w:p w:rsidR="00C9243C" w:rsidRPr="00606FD5" w:rsidRDefault="00C9243C" w:rsidP="00C9243C">
      <w:pPr>
        <w:pStyle w:val="Akapitzlist"/>
        <w:numPr>
          <w:ilvl w:val="0"/>
          <w:numId w:val="4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posiadać </w:t>
      </w:r>
      <w:r w:rsidRPr="00606FD5">
        <w:rPr>
          <w:rFonts w:ascii="Times New Roman" w:hAnsi="Times New Roman"/>
        </w:rPr>
        <w:t>możliwość importu danych z systemu CEPIK wykonywany za pomocą plików w formacie XML.</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obsługi opłat od posiadania psa</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podatnika.</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danych psa.</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stawek.</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ulg i zwolnień z opłaty.</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System musi umożliwiać naliczanie opłaty i korekt ze zmian w ciągu roku.</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przegląd przypisów wg daty rejestracji.</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przegląd odpisów wg daty rejestracji.</w:t>
      </w:r>
    </w:p>
    <w:p w:rsidR="00C9243C" w:rsidRPr="00606FD5" w:rsidRDefault="00C9243C" w:rsidP="00C9243C">
      <w:pPr>
        <w:pStyle w:val="Akapitzlist"/>
        <w:numPr>
          <w:ilvl w:val="0"/>
          <w:numId w:val="47"/>
        </w:numPr>
        <w:autoSpaceDE w:val="0"/>
        <w:autoSpaceDN w:val="0"/>
        <w:adjustRightInd w:val="0"/>
        <w:jc w:val="both"/>
        <w:rPr>
          <w:rFonts w:ascii="Times New Roman" w:hAnsi="Times New Roman"/>
        </w:rPr>
      </w:pPr>
      <w:r w:rsidRPr="00606FD5">
        <w:rPr>
          <w:rFonts w:ascii="Times New Roman" w:hAnsi="Times New Roman"/>
          <w:lang w:eastAsia="ar-SA"/>
        </w:rPr>
        <w:t>System musi umożliwiać wgląd w bieżący stan kartoteki finansowej podatnika w zakresie dokonanych przypisów i odpisów, wpłat.</w:t>
      </w:r>
      <w:r w:rsidRPr="00606FD5">
        <w:rPr>
          <w:rFonts w:ascii="Times New Roman" w:hAnsi="Times New Roman"/>
          <w:lang w:eastAsia="ar-SA"/>
        </w:rPr>
        <w:tab/>
      </w:r>
      <w:r w:rsidRPr="00606FD5">
        <w:rPr>
          <w:rFonts w:ascii="Times New Roman" w:hAnsi="Times New Roman"/>
        </w:rPr>
        <w:tab/>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obsługi dochodów innych</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pozwalać na rozróżnienie wprowadzonych należności podatkowych i niepodatkowych.</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wprowadzania dokumentów należności oraz  dokumentów korygujących ze szczególnym uwzględnieniem zaewidencjonowania powiązania pomiędzy dokumentem korygowanym a korektą.</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importu dokumentów należności z aplikacji zewnętrznych importu według zdefiniowanej struktur. Umożliwiając jednocześnie:</w:t>
      </w:r>
    </w:p>
    <w:p w:rsidR="00C9243C" w:rsidRPr="00606FD5" w:rsidRDefault="00C9243C" w:rsidP="00C9243C">
      <w:pPr>
        <w:pStyle w:val="Akapitzlist"/>
        <w:numPr>
          <w:ilvl w:val="0"/>
          <w:numId w:val="49"/>
        </w:numPr>
        <w:ind w:left="1418"/>
        <w:jc w:val="both"/>
        <w:rPr>
          <w:rFonts w:ascii="Times New Roman" w:hAnsi="Times New Roman"/>
          <w:lang w:eastAsia="ar-SA"/>
        </w:rPr>
      </w:pPr>
      <w:r w:rsidRPr="00606FD5">
        <w:rPr>
          <w:rFonts w:ascii="Times New Roman" w:hAnsi="Times New Roman"/>
          <w:lang w:eastAsia="ar-SA"/>
        </w:rPr>
        <w:t>przeglądanie zaimportowanych dokumentów z aplikacji zewnętrznych przed utworzeniem dokumentu rozrachunkowego w systemie ze szczegółowością do pozycji oraz terminów płatności,</w:t>
      </w:r>
    </w:p>
    <w:p w:rsidR="00C9243C" w:rsidRPr="00606FD5" w:rsidRDefault="00C9243C" w:rsidP="00C9243C">
      <w:pPr>
        <w:pStyle w:val="Akapitzlist"/>
        <w:numPr>
          <w:ilvl w:val="0"/>
          <w:numId w:val="49"/>
        </w:numPr>
        <w:ind w:left="1418"/>
        <w:jc w:val="both"/>
        <w:rPr>
          <w:rFonts w:ascii="Times New Roman" w:hAnsi="Times New Roman"/>
          <w:lang w:eastAsia="ar-SA"/>
        </w:rPr>
      </w:pPr>
      <w:r w:rsidRPr="00606FD5">
        <w:rPr>
          <w:rFonts w:ascii="Times New Roman" w:hAnsi="Times New Roman"/>
          <w:lang w:eastAsia="ar-SA"/>
        </w:rPr>
        <w:t>korygowanie lub uzupełnianie danych umieszczonych na dokumencie należności przed utworzeniem dokumentu rozrachunkowego w systemie.</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nadawanie indywidualnego numeru dla każdego ewidencjonowanego dokumentu należności zgodnie ze zdefiniowanym numeratorem.</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gwarantować wyświetlanie historii dokumentu uwzględniającej informacje dotyczące daty, loginu użytkownika oraz rodzaju operacji wykonanej na dokumencie.</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oznaczanie wybranych rat należności różnymi informacjami (statusami) pojedynczo lub w stosunku do kilku pozycji ratalnych (uprzednio zaznaczonych) jednocześnie.</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prowadzenia ewidencji statusów terminów płatności dla poszczególnych rat z uwzględnieniem zapewnienia wyszukiwania (np. wg typu czy aktualności), przeglądania, dodawania i zmieniania poszczególnych statusów terminu płatności oraz raportowanie oznaczonych w ten sposób rat należności.</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przyporządkowania do dokumentu osób solidarnie zobowiązanych.</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operacji dla osób solidarnie zobowiązanych m.in. wystawienie upomnień oraz tytułów wykonawczych.</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przeglądania salda kontrahenta-współwłaściciela w kontekście wszystkich należności kontrahenta, zarówno tych, które zostały bezpośrednio przypisane, jak i tych, za które kontrahent odpowiada jako osoba solidarnie odpowiedzialna.</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obsługę upomnień i wezwań do zapłaty, w szczególności:</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 xml:space="preserve">możliwości wprowadzania upomnień pojedynczo lub hurtowo za pomocą generatora, </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nadawania upomnieniom określonych statusów w zależności od wykonywanej w ramach upomnienia operacji (rejestrowane, nadane, doręczone, zwrócone, anulowane),</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wprowadzenia daty nadania, daty doręczenia, środka doręczenia oraz trybu doręczenia dla pojedynczego upomnienia lub wielu zaznaczonych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prowadzenia ewidencji wystawionych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obsługi seryjnej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wyszukiwania upomnień po zadanym parametrze,</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wydruku upomnienia wraz z potwierdzeniem odbioru lub danymi adresatów,</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przypisania kosztów upomnienia z poziomu ewidencji upomnień dla jednego lub wielu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wygenerowania pisma w kontekście danego upomnienia na bazie funkcjonalności dotyczącej obsługi pism w systemie,</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lastRenderedPageBreak/>
        <w:t>możliwości wydruku ewidencji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możliwości wydruku statystyki upomnień,</w:t>
      </w:r>
    </w:p>
    <w:p w:rsidR="00C9243C" w:rsidRPr="00606FD5" w:rsidRDefault="00C9243C" w:rsidP="00C9243C">
      <w:pPr>
        <w:pStyle w:val="Akapitzlist"/>
        <w:numPr>
          <w:ilvl w:val="0"/>
          <w:numId w:val="50"/>
        </w:numPr>
        <w:ind w:left="1418"/>
        <w:jc w:val="both"/>
        <w:rPr>
          <w:rFonts w:ascii="Times New Roman" w:hAnsi="Times New Roman"/>
          <w:lang w:eastAsia="ar-SA"/>
        </w:rPr>
      </w:pPr>
      <w:r w:rsidRPr="00606FD5">
        <w:rPr>
          <w:rFonts w:ascii="Times New Roman" w:hAnsi="Times New Roman"/>
          <w:lang w:eastAsia="ar-SA"/>
        </w:rPr>
        <w:t>elastyczności w sposobie numerowania, przyporządkowanych szat graficznych wydruków dla upomnień wystawionych dla należności danego rodzaju oraz konfigurowania treści upomnienia z poziomu aplikacji.</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obsługę tytułów wykonawczych, w szczególności:</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wystawiania tytułów pojedynczo oraz z wykorzystaniem generatora,</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wystawiania tytułów wielo- i jednopozycyjnych,</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prowadzenia ewidencji wystawionych tytułów wykonawczych,</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 xml:space="preserve">możliwości przeglądania szczegółów tytułu wykonawczego z poziomu ewidencji, </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wyszukiwania tytułów wykonawczych po zadanym parametrze,</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drukowania tytułów wielo- i jednopozycyjnych,</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wydruku ewidencji tytułów wykonawczych,</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wydrukowania statystyki tytułów wykonawczych,</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wygenerowania pisma w ramach tytułu wykonawczego z pełną obsługą pism,</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przeprowadzenia aktualizacji tytułów wykonawczych wynikającej ze zmiany wysokości zaległości spowodowanej zarachowaniem zapłaty na zaległy termin lub wydaniem decyzji,</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prowadzenia ewidencji uaktualnień,</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elastyczności w sposobie numerowania tytułów wystawionych dla należności danego rodzaju,</w:t>
      </w:r>
    </w:p>
    <w:p w:rsidR="00C9243C" w:rsidRPr="00606FD5" w:rsidRDefault="00C9243C" w:rsidP="00C9243C">
      <w:pPr>
        <w:pStyle w:val="Akapitzlist"/>
        <w:numPr>
          <w:ilvl w:val="0"/>
          <w:numId w:val="51"/>
        </w:numPr>
        <w:ind w:left="1418"/>
        <w:jc w:val="both"/>
        <w:rPr>
          <w:rFonts w:ascii="Times New Roman" w:hAnsi="Times New Roman"/>
          <w:lang w:eastAsia="ar-SA"/>
        </w:rPr>
      </w:pPr>
      <w:r w:rsidRPr="00606FD5">
        <w:rPr>
          <w:rFonts w:ascii="Times New Roman" w:hAnsi="Times New Roman"/>
          <w:lang w:eastAsia="ar-SA"/>
        </w:rPr>
        <w:t>możliwości dowolnego definiowania słownika podstaw prawnych oraz treści tytułu wykonawczego.</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generowania dokumentów umorzeń, przedawnień oraz dokumentu rozłożenia na raty.</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wygenerowania dokumentu kompensat w ramach danego podatnika oraz pomiędzy podatnikami.</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wygenerowania dokumentów PK szczególnie w zakresie: zarachowania zapłaty, zmiany danych na dokumencie, zmiany terminu płatności.</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prowadzenie kartoteki kontrahenta, podatnika oraz współwłaściciela wraz z prezentacją:</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wygenerowanych dla kontrahenta/podatnika/współwłaściciela rat w ramach danego roku lub lat przeszłych z możliwością dynamicznego filtrowania wyświetlanych pozycji oraz prezentacją informacji dodatkowych przyporządkowanych do danej raty,</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zarejestrowanych wpłat i wypłat kontrahenta/podatnika/współwłaściciela,</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wystawionych upomnień, tytułów, spraw, decyzji ratalnych, pism itp.,</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listy rat płatności pogrupowanych wg daty w ramach danego rodzaju należności (podatku) oraz roku,</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zapisów na wybranych kontach księgowych w ramach kontrahenta/podatnika,</w:t>
      </w:r>
    </w:p>
    <w:p w:rsidR="00C9243C" w:rsidRPr="00606FD5" w:rsidRDefault="00C9243C" w:rsidP="00C9243C">
      <w:pPr>
        <w:pStyle w:val="Akapitzlist"/>
        <w:numPr>
          <w:ilvl w:val="0"/>
          <w:numId w:val="52"/>
        </w:numPr>
        <w:ind w:left="1418"/>
        <w:jc w:val="both"/>
        <w:rPr>
          <w:rFonts w:ascii="Times New Roman" w:hAnsi="Times New Roman"/>
          <w:lang w:eastAsia="ar-SA"/>
        </w:rPr>
      </w:pPr>
      <w:r w:rsidRPr="00606FD5">
        <w:rPr>
          <w:rFonts w:ascii="Times New Roman" w:hAnsi="Times New Roman"/>
          <w:lang w:eastAsia="ar-SA"/>
        </w:rPr>
        <w:t>historii zapisów na koncie.</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rPr>
      </w:pPr>
      <w:r w:rsidRPr="00606FD5">
        <w:rPr>
          <w:rFonts w:ascii="Times New Roman" w:hAnsi="Times New Roman"/>
          <w:lang w:eastAsia="ar-SA"/>
        </w:rPr>
        <w:t>System musi zapewniać prawidłowe naliczanie odsetek od zaległości wraz z opcjami:</w:t>
      </w:r>
    </w:p>
    <w:p w:rsidR="00C9243C" w:rsidRPr="00606FD5" w:rsidRDefault="00C9243C" w:rsidP="00C9243C">
      <w:pPr>
        <w:pStyle w:val="Akapitzlist"/>
        <w:numPr>
          <w:ilvl w:val="0"/>
          <w:numId w:val="53"/>
        </w:numPr>
        <w:ind w:left="1418"/>
        <w:jc w:val="both"/>
        <w:rPr>
          <w:rFonts w:ascii="Times New Roman" w:hAnsi="Times New Roman"/>
          <w:lang w:eastAsia="ar-SA"/>
        </w:rPr>
      </w:pPr>
      <w:r w:rsidRPr="00606FD5">
        <w:rPr>
          <w:rFonts w:ascii="Times New Roman" w:hAnsi="Times New Roman"/>
          <w:lang w:eastAsia="ar-SA"/>
        </w:rPr>
        <w:t>możliwości wstrzymania naliczania odsetek w danym okresie,</w:t>
      </w:r>
    </w:p>
    <w:p w:rsidR="00C9243C" w:rsidRPr="00606FD5" w:rsidRDefault="00C9243C" w:rsidP="00C9243C">
      <w:pPr>
        <w:pStyle w:val="Akapitzlist"/>
        <w:numPr>
          <w:ilvl w:val="0"/>
          <w:numId w:val="53"/>
        </w:numPr>
        <w:ind w:left="1418"/>
        <w:jc w:val="both"/>
        <w:rPr>
          <w:rFonts w:ascii="Times New Roman" w:hAnsi="Times New Roman"/>
          <w:lang w:eastAsia="ar-SA"/>
        </w:rPr>
      </w:pPr>
      <w:r w:rsidRPr="00606FD5">
        <w:rPr>
          <w:rFonts w:ascii="Times New Roman" w:hAnsi="Times New Roman"/>
          <w:lang w:eastAsia="ar-SA"/>
        </w:rPr>
        <w:t>przywrócenia naliczania odsetek od wskazanego dnia,</w:t>
      </w:r>
    </w:p>
    <w:p w:rsidR="00C9243C" w:rsidRPr="00606FD5" w:rsidRDefault="00C9243C" w:rsidP="00C9243C">
      <w:pPr>
        <w:pStyle w:val="Akapitzlist"/>
        <w:numPr>
          <w:ilvl w:val="0"/>
          <w:numId w:val="53"/>
        </w:numPr>
        <w:ind w:left="1418"/>
        <w:jc w:val="both"/>
        <w:rPr>
          <w:rFonts w:ascii="Times New Roman" w:hAnsi="Times New Roman"/>
          <w:lang w:eastAsia="ar-SA"/>
        </w:rPr>
      </w:pPr>
      <w:r w:rsidRPr="00606FD5">
        <w:rPr>
          <w:rFonts w:ascii="Times New Roman" w:hAnsi="Times New Roman"/>
          <w:lang w:eastAsia="ar-SA"/>
        </w:rPr>
        <w:t>zawieszenie naliczania odsetek w wielu przedziałach czasowych.</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wystawianie not odsetkowych dla należności zapłaconych po terminie pojedynczo lub hurtowo na podstawie wskazanych parametrów ograniczających:</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t xml:space="preserve">przedział dat wystawienia, rodzaj dokumentu, </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t xml:space="preserve">przedział dat terminu płatności, </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t>suma zaległości,</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t>uwzględnienie terminów objętych tytułem wykonawczym lub upomnieniem,</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lastRenderedPageBreak/>
        <w:t>przedział dat zapłaty,</w:t>
      </w:r>
    </w:p>
    <w:p w:rsidR="00C9243C" w:rsidRPr="00606FD5" w:rsidRDefault="00C9243C" w:rsidP="00C9243C">
      <w:pPr>
        <w:pStyle w:val="Akapitzlist"/>
        <w:numPr>
          <w:ilvl w:val="0"/>
          <w:numId w:val="54"/>
        </w:numPr>
        <w:ind w:left="1418"/>
        <w:jc w:val="both"/>
        <w:rPr>
          <w:rFonts w:ascii="Times New Roman" w:hAnsi="Times New Roman"/>
          <w:lang w:eastAsia="ar-SA"/>
        </w:rPr>
      </w:pPr>
      <w:r w:rsidRPr="00606FD5">
        <w:rPr>
          <w:rFonts w:ascii="Times New Roman" w:hAnsi="Times New Roman"/>
          <w:lang w:eastAsia="ar-SA"/>
        </w:rPr>
        <w:t>innych zadeklarowanych w filtrze.</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System musi przy generacji hurtowej not mieć możliwość: </w:t>
      </w:r>
    </w:p>
    <w:p w:rsidR="00C9243C" w:rsidRPr="00606FD5" w:rsidRDefault="00C9243C" w:rsidP="00C9243C">
      <w:pPr>
        <w:pStyle w:val="Akapitzlist"/>
        <w:numPr>
          <w:ilvl w:val="0"/>
          <w:numId w:val="55"/>
        </w:numPr>
        <w:ind w:left="1418"/>
        <w:jc w:val="both"/>
        <w:rPr>
          <w:rFonts w:ascii="Times New Roman" w:hAnsi="Times New Roman"/>
          <w:lang w:eastAsia="ar-SA"/>
        </w:rPr>
      </w:pPr>
      <w:r w:rsidRPr="00606FD5">
        <w:rPr>
          <w:rFonts w:ascii="Times New Roman" w:hAnsi="Times New Roman"/>
          <w:lang w:eastAsia="ar-SA"/>
        </w:rPr>
        <w:t>wygenerowania symulacji wystawienia not odsetkowych,</w:t>
      </w:r>
    </w:p>
    <w:p w:rsidR="00C9243C" w:rsidRPr="00606FD5" w:rsidRDefault="00C9243C" w:rsidP="00C9243C">
      <w:pPr>
        <w:pStyle w:val="Akapitzlist"/>
        <w:numPr>
          <w:ilvl w:val="0"/>
          <w:numId w:val="55"/>
        </w:numPr>
        <w:ind w:left="1418"/>
        <w:jc w:val="both"/>
        <w:rPr>
          <w:rFonts w:ascii="Times New Roman" w:hAnsi="Times New Roman"/>
          <w:lang w:eastAsia="ar-SA"/>
        </w:rPr>
      </w:pPr>
      <w:r w:rsidRPr="00606FD5">
        <w:rPr>
          <w:rFonts w:ascii="Times New Roman" w:hAnsi="Times New Roman"/>
          <w:lang w:eastAsia="ar-SA"/>
        </w:rPr>
        <w:t>wielokrotnego powtarzania symulacji przed zatwierdzeniem not,</w:t>
      </w:r>
    </w:p>
    <w:p w:rsidR="00C9243C" w:rsidRPr="00606FD5" w:rsidRDefault="00C9243C" w:rsidP="00C9243C">
      <w:pPr>
        <w:pStyle w:val="Akapitzlist"/>
        <w:numPr>
          <w:ilvl w:val="0"/>
          <w:numId w:val="55"/>
        </w:numPr>
        <w:ind w:left="1418"/>
        <w:jc w:val="both"/>
        <w:rPr>
          <w:rFonts w:ascii="Times New Roman" w:hAnsi="Times New Roman"/>
          <w:lang w:eastAsia="ar-SA"/>
        </w:rPr>
      </w:pPr>
      <w:r w:rsidRPr="00606FD5">
        <w:rPr>
          <w:rFonts w:ascii="Times New Roman" w:hAnsi="Times New Roman"/>
          <w:lang w:eastAsia="ar-SA"/>
        </w:rPr>
        <w:t>przeglądania dokumentów not z możliwością zmiany daty wysłania/ otrzymania oraz numeru noty,</w:t>
      </w:r>
    </w:p>
    <w:p w:rsidR="00C9243C" w:rsidRPr="00606FD5" w:rsidRDefault="00C9243C" w:rsidP="00C9243C">
      <w:pPr>
        <w:pStyle w:val="Akapitzlist"/>
        <w:numPr>
          <w:ilvl w:val="0"/>
          <w:numId w:val="55"/>
        </w:numPr>
        <w:ind w:left="1418"/>
        <w:jc w:val="both"/>
        <w:rPr>
          <w:rFonts w:ascii="Times New Roman" w:hAnsi="Times New Roman"/>
          <w:lang w:eastAsia="ar-SA"/>
        </w:rPr>
      </w:pPr>
      <w:r w:rsidRPr="00606FD5">
        <w:rPr>
          <w:rFonts w:ascii="Times New Roman" w:hAnsi="Times New Roman"/>
          <w:lang w:eastAsia="ar-SA"/>
        </w:rPr>
        <w:t>wydruku dokumentów noty.</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możliwość wygenerowania raportów i zestawień, w szczególności:</w:t>
      </w:r>
    </w:p>
    <w:p w:rsidR="00C9243C" w:rsidRPr="00606FD5" w:rsidRDefault="00C9243C" w:rsidP="00C9243C">
      <w:pPr>
        <w:pStyle w:val="Akapitzlist"/>
        <w:numPr>
          <w:ilvl w:val="0"/>
          <w:numId w:val="56"/>
        </w:numPr>
        <w:ind w:left="1418"/>
        <w:jc w:val="both"/>
        <w:rPr>
          <w:rFonts w:ascii="Times New Roman" w:hAnsi="Times New Roman"/>
          <w:lang w:eastAsia="ar-SA"/>
        </w:rPr>
      </w:pPr>
      <w:r w:rsidRPr="00606FD5">
        <w:rPr>
          <w:rFonts w:ascii="Times New Roman" w:hAnsi="Times New Roman"/>
          <w:lang w:eastAsia="ar-SA"/>
        </w:rPr>
        <w:t>zestawienie z ewidencji zapłat,</w:t>
      </w:r>
    </w:p>
    <w:p w:rsidR="00C9243C" w:rsidRPr="00606FD5" w:rsidRDefault="00C9243C" w:rsidP="00C9243C">
      <w:pPr>
        <w:pStyle w:val="Akapitzlist"/>
        <w:numPr>
          <w:ilvl w:val="0"/>
          <w:numId w:val="56"/>
        </w:numPr>
        <w:ind w:left="1418"/>
        <w:jc w:val="both"/>
        <w:rPr>
          <w:rFonts w:ascii="Times New Roman" w:hAnsi="Times New Roman"/>
          <w:lang w:eastAsia="ar-SA"/>
        </w:rPr>
      </w:pPr>
      <w:r w:rsidRPr="00606FD5">
        <w:rPr>
          <w:rFonts w:ascii="Times New Roman" w:hAnsi="Times New Roman"/>
          <w:lang w:eastAsia="ar-SA"/>
        </w:rPr>
        <w:t>zestawienie przypisów i odpisów,</w:t>
      </w:r>
    </w:p>
    <w:p w:rsidR="00C9243C" w:rsidRPr="00606FD5" w:rsidRDefault="00C9243C" w:rsidP="00C9243C">
      <w:pPr>
        <w:pStyle w:val="Akapitzlist"/>
        <w:numPr>
          <w:ilvl w:val="0"/>
          <w:numId w:val="56"/>
        </w:numPr>
        <w:ind w:left="1418"/>
        <w:jc w:val="both"/>
        <w:rPr>
          <w:rFonts w:ascii="Times New Roman" w:hAnsi="Times New Roman"/>
          <w:lang w:eastAsia="ar-SA"/>
        </w:rPr>
      </w:pPr>
      <w:r w:rsidRPr="00606FD5">
        <w:rPr>
          <w:rFonts w:ascii="Times New Roman" w:hAnsi="Times New Roman"/>
          <w:lang w:eastAsia="ar-SA"/>
        </w:rPr>
        <w:t xml:space="preserve">zestawienie sald kontrahentów, </w:t>
      </w:r>
    </w:p>
    <w:p w:rsidR="00C9243C" w:rsidRPr="00606FD5" w:rsidRDefault="00C9243C" w:rsidP="00C9243C">
      <w:pPr>
        <w:pStyle w:val="Akapitzlist"/>
        <w:numPr>
          <w:ilvl w:val="0"/>
          <w:numId w:val="56"/>
        </w:numPr>
        <w:ind w:left="1418"/>
        <w:jc w:val="both"/>
        <w:rPr>
          <w:rFonts w:ascii="Times New Roman" w:hAnsi="Times New Roman"/>
          <w:lang w:eastAsia="ar-SA"/>
        </w:rPr>
      </w:pPr>
      <w:r w:rsidRPr="00606FD5">
        <w:rPr>
          <w:rFonts w:ascii="Times New Roman" w:hAnsi="Times New Roman"/>
          <w:lang w:eastAsia="ar-SA"/>
        </w:rPr>
        <w:t>zestawienie zaległości,</w:t>
      </w:r>
    </w:p>
    <w:p w:rsidR="00C9243C" w:rsidRPr="00606FD5" w:rsidRDefault="00C9243C" w:rsidP="00C9243C">
      <w:pPr>
        <w:pStyle w:val="Akapitzlist"/>
        <w:numPr>
          <w:ilvl w:val="0"/>
          <w:numId w:val="56"/>
        </w:numPr>
        <w:ind w:left="1418"/>
        <w:jc w:val="both"/>
        <w:rPr>
          <w:rFonts w:ascii="Times New Roman" w:hAnsi="Times New Roman"/>
          <w:lang w:eastAsia="ar-SA"/>
        </w:rPr>
      </w:pPr>
      <w:r w:rsidRPr="00606FD5">
        <w:rPr>
          <w:rFonts w:ascii="Times New Roman" w:hAnsi="Times New Roman"/>
          <w:lang w:eastAsia="ar-SA"/>
        </w:rPr>
        <w:t xml:space="preserve">zestawienie nadpłat. </w:t>
      </w:r>
    </w:p>
    <w:p w:rsidR="00C9243C" w:rsidRPr="00606FD5" w:rsidRDefault="00C9243C" w:rsidP="00C9243C">
      <w:pPr>
        <w:pStyle w:val="Akapitzlist"/>
        <w:numPr>
          <w:ilvl w:val="0"/>
          <w:numId w:val="4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dekretację pojedynczych dokumentów należności bądź wyselekcjonowanych grup należności przy użyciu definiowanych przez użytkowników wzorców dekretacji.</w:t>
      </w:r>
      <w:r w:rsidRPr="00606FD5">
        <w:rPr>
          <w:rFonts w:ascii="Times New Roman" w:hAnsi="Times New Roman"/>
          <w:lang w:eastAsia="ar-SA"/>
        </w:rPr>
        <w:tab/>
      </w:r>
      <w:r w:rsidRPr="00606FD5">
        <w:rPr>
          <w:rFonts w:ascii="Times New Roman" w:hAnsi="Times New Roman"/>
          <w:lang w:eastAsia="ar-SA"/>
        </w:rPr>
        <w:tab/>
      </w:r>
    </w:p>
    <w:p w:rsidR="00C9243C" w:rsidRPr="00606FD5" w:rsidRDefault="00C9243C" w:rsidP="00C9243C">
      <w:pPr>
        <w:pStyle w:val="Akapitzlist"/>
        <w:autoSpaceDE w:val="0"/>
        <w:autoSpaceDN w:val="0"/>
        <w:adjustRightInd w:val="0"/>
        <w:jc w:val="both"/>
        <w:rPr>
          <w:rFonts w:ascii="Times New Roman" w:hAnsi="Times New Roman"/>
          <w:lang w:eastAsia="ar-SA"/>
        </w:rPr>
      </w:pPr>
      <w:r w:rsidRPr="00606FD5">
        <w:rPr>
          <w:rFonts w:ascii="Times New Roman" w:hAnsi="Times New Roman"/>
          <w:lang w:eastAsia="ar-SA"/>
        </w:rPr>
        <w:tab/>
      </w:r>
    </w:p>
    <w:p w:rsidR="00C9243C" w:rsidRPr="00606FD5" w:rsidRDefault="00C9243C" w:rsidP="00C9243C">
      <w:pPr>
        <w:pStyle w:val="Nagwek5"/>
        <w:ind w:left="284"/>
        <w:rPr>
          <w:rFonts w:ascii="Times New Roman" w:hAnsi="Times New Roman"/>
          <w:i w:val="0"/>
          <w:sz w:val="22"/>
          <w:szCs w:val="22"/>
        </w:rPr>
      </w:pPr>
      <w:r w:rsidRPr="00606FD5">
        <w:rPr>
          <w:rFonts w:ascii="Times New Roman" w:hAnsi="Times New Roman"/>
          <w:sz w:val="22"/>
          <w:szCs w:val="22"/>
        </w:rPr>
        <w:t>Wymagania dla obsługi płatności masowych</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gromadzenie i zarządzanie danymi o wyciągu bankowym oraz poszczególnych operacjach zarejestrowanych pod wyciągiem na podstawie dostarczanego przez bank elektronicznego pliku z zapisem operacji na koncie (kontach) bankowych.</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import wyciągów bankowych w formie elektronicznej o wymaganym formacie, w tym subwyciągów w ramach systemu indywidualnych rachunków bankowych kontrahentów.</w:t>
      </w:r>
      <w:r w:rsidRPr="00606FD5">
        <w:rPr>
          <w:rFonts w:ascii="Times New Roman" w:hAnsi="Times New Roman"/>
          <w:lang w:eastAsia="ar-SA"/>
        </w:rPr>
        <w:tab/>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rozkodowanie pliku wyciągu bankowego ze szczególnym uwzględnieniem wydzielenia z poszczególnych operacji bankowych kwoty oraz tytułu wpłaty.</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wyszukiwania danych z operacji zawartych w wyciągach bankowych.</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automatycznej identyfikacji wpłacającego na podstawie kodowanej informacji zawartej w numerze rachunku bankowego (wirtualne konta) oraz identyfikacja tytułu.</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weryfikację poprawności rozliczenia wyciągu w odniesieniu do ilość pozycji, kwoty, itp.</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kodowanie i dekodowanie informacji o kontrahencie/podatniku urzędu oraz tytułu należności w ramach systemu indywidualnych rachunków bankowych.</w:t>
      </w:r>
    </w:p>
    <w:p w:rsidR="00C9243C" w:rsidRPr="00606FD5" w:rsidRDefault="00C9243C" w:rsidP="00C9243C">
      <w:pPr>
        <w:pStyle w:val="Akapitzlist"/>
        <w:numPr>
          <w:ilvl w:val="0"/>
          <w:numId w:val="5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integrację funkcjonalności z innymi modułami systemu (podatki i opłaty) obsługującymi indywidulane konta dla kontrahentów (konta wirtualne)  w zakresie generowania indywidualnych rachunków bankowych.</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obsługi wyciągów bankowych</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import wyciągów bankowych z systemu bankowości elektronicznej w zakresie zrealizowanych dochodów.</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zaczytanie wyciągu bankowego wraz ze szczegółowymi informacjami dotyczącymi dokumentów wpłaty:</w:t>
      </w:r>
    </w:p>
    <w:p w:rsidR="00C9243C" w:rsidRPr="00606FD5" w:rsidRDefault="00C9243C" w:rsidP="00C9243C">
      <w:pPr>
        <w:pStyle w:val="Akapitzlist"/>
        <w:numPr>
          <w:ilvl w:val="0"/>
          <w:numId w:val="59"/>
        </w:numPr>
        <w:ind w:left="1418"/>
        <w:jc w:val="both"/>
        <w:rPr>
          <w:rFonts w:ascii="Times New Roman" w:hAnsi="Times New Roman"/>
          <w:lang w:eastAsia="ar-SA"/>
        </w:rPr>
      </w:pPr>
      <w:r w:rsidRPr="00606FD5">
        <w:rPr>
          <w:rFonts w:ascii="Times New Roman" w:hAnsi="Times New Roman"/>
          <w:lang w:eastAsia="ar-SA"/>
        </w:rPr>
        <w:t>data operacji,</w:t>
      </w:r>
    </w:p>
    <w:p w:rsidR="00C9243C" w:rsidRPr="00606FD5" w:rsidRDefault="00C9243C" w:rsidP="00C9243C">
      <w:pPr>
        <w:pStyle w:val="Akapitzlist"/>
        <w:numPr>
          <w:ilvl w:val="0"/>
          <w:numId w:val="59"/>
        </w:numPr>
        <w:ind w:left="1418"/>
        <w:jc w:val="both"/>
        <w:rPr>
          <w:rFonts w:ascii="Times New Roman" w:hAnsi="Times New Roman"/>
          <w:lang w:eastAsia="ar-SA"/>
        </w:rPr>
      </w:pPr>
      <w:r w:rsidRPr="00606FD5">
        <w:rPr>
          <w:rFonts w:ascii="Times New Roman" w:hAnsi="Times New Roman"/>
          <w:lang w:eastAsia="ar-SA"/>
        </w:rPr>
        <w:t>data wpłaty,</w:t>
      </w:r>
    </w:p>
    <w:p w:rsidR="00C9243C" w:rsidRPr="00606FD5" w:rsidRDefault="00C9243C" w:rsidP="00C9243C">
      <w:pPr>
        <w:pStyle w:val="Akapitzlist"/>
        <w:numPr>
          <w:ilvl w:val="0"/>
          <w:numId w:val="59"/>
        </w:numPr>
        <w:ind w:left="1418"/>
        <w:jc w:val="both"/>
        <w:rPr>
          <w:rFonts w:ascii="Times New Roman" w:hAnsi="Times New Roman"/>
          <w:lang w:eastAsia="ar-SA"/>
        </w:rPr>
      </w:pPr>
      <w:r w:rsidRPr="00606FD5">
        <w:rPr>
          <w:rFonts w:ascii="Times New Roman" w:hAnsi="Times New Roman"/>
          <w:lang w:eastAsia="ar-SA"/>
        </w:rPr>
        <w:t>kwota wpłaty,</w:t>
      </w:r>
    </w:p>
    <w:p w:rsidR="00C9243C" w:rsidRPr="00606FD5" w:rsidRDefault="00C9243C" w:rsidP="00C9243C">
      <w:pPr>
        <w:pStyle w:val="Akapitzlist"/>
        <w:numPr>
          <w:ilvl w:val="0"/>
          <w:numId w:val="59"/>
        </w:numPr>
        <w:ind w:left="1418"/>
        <w:jc w:val="both"/>
        <w:rPr>
          <w:rFonts w:ascii="Times New Roman" w:hAnsi="Times New Roman"/>
          <w:lang w:eastAsia="ar-SA"/>
        </w:rPr>
      </w:pPr>
      <w:r w:rsidRPr="00606FD5">
        <w:rPr>
          <w:rFonts w:ascii="Times New Roman" w:hAnsi="Times New Roman"/>
          <w:lang w:eastAsia="ar-SA"/>
        </w:rPr>
        <w:t>dane kontrahenta,</w:t>
      </w:r>
    </w:p>
    <w:p w:rsidR="00C9243C" w:rsidRPr="00606FD5" w:rsidRDefault="00C9243C" w:rsidP="00C9243C">
      <w:pPr>
        <w:pStyle w:val="Akapitzlist"/>
        <w:numPr>
          <w:ilvl w:val="0"/>
          <w:numId w:val="59"/>
        </w:numPr>
        <w:ind w:left="1418"/>
        <w:jc w:val="both"/>
        <w:rPr>
          <w:rFonts w:ascii="Times New Roman" w:hAnsi="Times New Roman"/>
          <w:lang w:eastAsia="ar-SA"/>
        </w:rPr>
      </w:pPr>
      <w:r w:rsidRPr="00606FD5">
        <w:rPr>
          <w:rFonts w:ascii="Times New Roman" w:hAnsi="Times New Roman"/>
          <w:lang w:eastAsia="ar-SA"/>
        </w:rPr>
        <w:lastRenderedPageBreak/>
        <w:t>tytuł płatności.</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pozwalać na uzupełnienie informacji dodatkowych na dokumencie wpłaty oraz przyporządkowanie rat płaconych dokumentem zapłaty.</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uniemożliwiać modyfikację rozliczonego wyciągu bankowego.</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powinien zapewniać możliwość wykonania symulacji rozdysponowania środków wynikających z wpłaty:</w:t>
      </w:r>
    </w:p>
    <w:p w:rsidR="00C9243C" w:rsidRPr="00606FD5" w:rsidRDefault="00C9243C" w:rsidP="00C9243C">
      <w:pPr>
        <w:pStyle w:val="Akapitzlist"/>
        <w:numPr>
          <w:ilvl w:val="0"/>
          <w:numId w:val="60"/>
        </w:numPr>
        <w:ind w:left="1418"/>
        <w:jc w:val="both"/>
        <w:rPr>
          <w:rFonts w:ascii="Times New Roman" w:hAnsi="Times New Roman"/>
          <w:lang w:eastAsia="ar-SA"/>
        </w:rPr>
      </w:pPr>
      <w:r w:rsidRPr="00606FD5">
        <w:rPr>
          <w:rFonts w:ascii="Times New Roman" w:hAnsi="Times New Roman"/>
          <w:lang w:eastAsia="ar-SA"/>
        </w:rPr>
        <w:t>symulacje zapłat odsetek od zaległości z możliwością wyboru lub zmiany stopy  odsetek od zaległości. Analiza sposobu naliczania odsetek powinna być dostępna dla użytkownika z poziomu aplikacji z możliwością wydruku,</w:t>
      </w:r>
    </w:p>
    <w:p w:rsidR="00C9243C" w:rsidRPr="00606FD5" w:rsidRDefault="00C9243C" w:rsidP="00C9243C">
      <w:pPr>
        <w:pStyle w:val="Akapitzlist"/>
        <w:numPr>
          <w:ilvl w:val="0"/>
          <w:numId w:val="60"/>
        </w:numPr>
        <w:ind w:left="1418"/>
        <w:jc w:val="both"/>
        <w:rPr>
          <w:rFonts w:ascii="Times New Roman" w:hAnsi="Times New Roman"/>
          <w:lang w:eastAsia="ar-SA"/>
        </w:rPr>
      </w:pPr>
      <w:r w:rsidRPr="00606FD5">
        <w:rPr>
          <w:rFonts w:ascii="Times New Roman" w:hAnsi="Times New Roman"/>
          <w:lang w:eastAsia="ar-SA"/>
        </w:rPr>
        <w:t>przeglądanie tytułów wykonawczych wystawionych na płacone raty,</w:t>
      </w:r>
    </w:p>
    <w:p w:rsidR="00C9243C" w:rsidRPr="00606FD5" w:rsidRDefault="00C9243C" w:rsidP="00C9243C">
      <w:pPr>
        <w:pStyle w:val="Akapitzlist"/>
        <w:numPr>
          <w:ilvl w:val="0"/>
          <w:numId w:val="60"/>
        </w:numPr>
        <w:ind w:left="1418"/>
        <w:jc w:val="both"/>
        <w:rPr>
          <w:rFonts w:ascii="Times New Roman" w:hAnsi="Times New Roman"/>
          <w:lang w:eastAsia="ar-SA"/>
        </w:rPr>
      </w:pPr>
      <w:r w:rsidRPr="00606FD5">
        <w:rPr>
          <w:rFonts w:ascii="Times New Roman" w:hAnsi="Times New Roman"/>
          <w:lang w:eastAsia="ar-SA"/>
        </w:rPr>
        <w:t>przeglądanie upomnień wystawionych na płacone raty,</w:t>
      </w:r>
    </w:p>
    <w:p w:rsidR="00C9243C" w:rsidRPr="00606FD5" w:rsidRDefault="00C9243C" w:rsidP="00C9243C">
      <w:pPr>
        <w:pStyle w:val="Akapitzlist"/>
        <w:numPr>
          <w:ilvl w:val="0"/>
          <w:numId w:val="60"/>
        </w:numPr>
        <w:ind w:left="1418"/>
        <w:jc w:val="both"/>
        <w:rPr>
          <w:rFonts w:ascii="Times New Roman" w:hAnsi="Times New Roman"/>
          <w:lang w:eastAsia="ar-SA"/>
        </w:rPr>
      </w:pPr>
      <w:r w:rsidRPr="00606FD5">
        <w:rPr>
          <w:rFonts w:ascii="Times New Roman" w:hAnsi="Times New Roman"/>
          <w:lang w:eastAsia="ar-SA"/>
        </w:rPr>
        <w:t>przypisanie kosztów upomnienia z poziomu  formularza symulacji zapłat odsetek od zaległości,</w:t>
      </w:r>
    </w:p>
    <w:p w:rsidR="00C9243C" w:rsidRPr="00606FD5" w:rsidRDefault="00C9243C" w:rsidP="00C9243C">
      <w:pPr>
        <w:pStyle w:val="Akapitzlist"/>
        <w:numPr>
          <w:ilvl w:val="0"/>
          <w:numId w:val="60"/>
        </w:numPr>
        <w:ind w:left="1418"/>
        <w:jc w:val="both"/>
        <w:rPr>
          <w:rFonts w:ascii="Times New Roman" w:hAnsi="Times New Roman"/>
          <w:lang w:eastAsia="ar-SA"/>
        </w:rPr>
      </w:pPr>
      <w:r w:rsidRPr="00606FD5">
        <w:rPr>
          <w:rFonts w:ascii="Times New Roman" w:hAnsi="Times New Roman"/>
          <w:lang w:eastAsia="ar-SA"/>
        </w:rPr>
        <w:t>wyświetlanie oznaczenia należności dowolnym znacznikiem określającym cechy szczególne należności.</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sprawdzenia poprawności rozliczenia wyciągu bankowego, w szczególności:</w:t>
      </w:r>
    </w:p>
    <w:p w:rsidR="00C9243C" w:rsidRPr="00606FD5" w:rsidRDefault="00C9243C" w:rsidP="00C9243C">
      <w:pPr>
        <w:pStyle w:val="Akapitzlist"/>
        <w:numPr>
          <w:ilvl w:val="0"/>
          <w:numId w:val="61"/>
        </w:numPr>
        <w:ind w:left="1418"/>
        <w:jc w:val="both"/>
        <w:rPr>
          <w:rFonts w:ascii="Times New Roman" w:hAnsi="Times New Roman"/>
          <w:lang w:eastAsia="ar-SA"/>
        </w:rPr>
      </w:pPr>
      <w:r w:rsidRPr="00606FD5">
        <w:rPr>
          <w:rFonts w:ascii="Times New Roman" w:hAnsi="Times New Roman"/>
          <w:lang w:eastAsia="ar-SA"/>
        </w:rPr>
        <w:t>weryfikacji zgodności sald wyciągu bankowego z sumą obciążeń i uznań,</w:t>
      </w:r>
    </w:p>
    <w:p w:rsidR="00C9243C" w:rsidRPr="00606FD5" w:rsidRDefault="00C9243C" w:rsidP="00C9243C">
      <w:pPr>
        <w:pStyle w:val="Akapitzlist"/>
        <w:numPr>
          <w:ilvl w:val="0"/>
          <w:numId w:val="61"/>
        </w:numPr>
        <w:ind w:left="1418"/>
        <w:jc w:val="both"/>
        <w:rPr>
          <w:rFonts w:ascii="Times New Roman" w:hAnsi="Times New Roman"/>
          <w:lang w:eastAsia="ar-SA"/>
        </w:rPr>
      </w:pPr>
      <w:r w:rsidRPr="00606FD5">
        <w:rPr>
          <w:rFonts w:ascii="Times New Roman" w:hAnsi="Times New Roman"/>
          <w:lang w:eastAsia="ar-SA"/>
        </w:rPr>
        <w:t>sprawdzenia, czy wyciąg posiada nieukończone dokumenty,</w:t>
      </w:r>
    </w:p>
    <w:p w:rsidR="00C9243C" w:rsidRPr="00606FD5" w:rsidRDefault="00C9243C" w:rsidP="00C9243C">
      <w:pPr>
        <w:pStyle w:val="Akapitzlist"/>
        <w:numPr>
          <w:ilvl w:val="0"/>
          <w:numId w:val="61"/>
        </w:numPr>
        <w:ind w:left="1418"/>
        <w:jc w:val="both"/>
        <w:rPr>
          <w:rFonts w:ascii="Times New Roman" w:hAnsi="Times New Roman"/>
          <w:lang w:eastAsia="ar-SA"/>
        </w:rPr>
      </w:pPr>
      <w:r w:rsidRPr="00606FD5">
        <w:rPr>
          <w:rFonts w:ascii="Times New Roman" w:hAnsi="Times New Roman"/>
          <w:lang w:eastAsia="ar-SA"/>
        </w:rPr>
        <w:t>sprawdzenia, czy wyciąg posiada nierozliczone operacje,</w:t>
      </w:r>
    </w:p>
    <w:p w:rsidR="00C9243C" w:rsidRPr="00606FD5" w:rsidRDefault="00C9243C" w:rsidP="00C9243C">
      <w:pPr>
        <w:pStyle w:val="Akapitzlist"/>
        <w:numPr>
          <w:ilvl w:val="0"/>
          <w:numId w:val="61"/>
        </w:numPr>
        <w:ind w:left="1418"/>
        <w:jc w:val="both"/>
        <w:rPr>
          <w:rFonts w:ascii="Times New Roman" w:hAnsi="Times New Roman"/>
          <w:lang w:eastAsia="ar-SA"/>
        </w:rPr>
      </w:pPr>
      <w:r w:rsidRPr="00606FD5">
        <w:rPr>
          <w:rFonts w:ascii="Times New Roman" w:hAnsi="Times New Roman"/>
          <w:lang w:eastAsia="ar-SA"/>
        </w:rPr>
        <w:t>weryfikacji zgodności poszczególnych kwot operacji z kwotami dokumentów,</w:t>
      </w:r>
    </w:p>
    <w:p w:rsidR="00C9243C" w:rsidRPr="00606FD5" w:rsidRDefault="00C9243C" w:rsidP="00C9243C">
      <w:pPr>
        <w:pStyle w:val="Akapitzlist"/>
        <w:numPr>
          <w:ilvl w:val="0"/>
          <w:numId w:val="61"/>
        </w:numPr>
        <w:ind w:left="1418"/>
        <w:jc w:val="both"/>
        <w:rPr>
          <w:rFonts w:ascii="Times New Roman" w:hAnsi="Times New Roman"/>
          <w:lang w:eastAsia="ar-SA"/>
        </w:rPr>
      </w:pPr>
      <w:r w:rsidRPr="00606FD5">
        <w:rPr>
          <w:rFonts w:ascii="Times New Roman" w:hAnsi="Times New Roman"/>
          <w:lang w:eastAsia="ar-SA"/>
        </w:rPr>
        <w:t>weryfikacji zgodności sumy kwot operacji z łączną kwotą wynikająca z dokumentów.</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przygotowanie przelewów wydatkowych na podstawie wprowadzonych dokumentów wypłat.</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eksport przelewu do systemu bankowości elektronicznej.</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pozwalać na automatyczne zaczytanie  wyeksportowanych dokumentów wypłat do importowanych wyciągów bankowych.</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prowadzenie rejestru postanowień o zarachowaniu wraz z możliwością wydruku ewidencji ze szczególnym uwzględnieniem możliwości:</w:t>
      </w:r>
    </w:p>
    <w:p w:rsidR="00C9243C" w:rsidRPr="00606FD5" w:rsidRDefault="00C9243C" w:rsidP="00C9243C">
      <w:pPr>
        <w:pStyle w:val="Akapitzlist"/>
        <w:numPr>
          <w:ilvl w:val="1"/>
          <w:numId w:val="183"/>
        </w:numPr>
        <w:autoSpaceDE w:val="0"/>
        <w:autoSpaceDN w:val="0"/>
        <w:adjustRightInd w:val="0"/>
        <w:jc w:val="both"/>
        <w:rPr>
          <w:rFonts w:ascii="Times New Roman" w:hAnsi="Times New Roman"/>
          <w:lang w:eastAsia="ar-SA"/>
        </w:rPr>
      </w:pPr>
      <w:r w:rsidRPr="00606FD5">
        <w:rPr>
          <w:rFonts w:ascii="Times New Roman" w:hAnsi="Times New Roman"/>
          <w:lang w:eastAsia="ar-SA"/>
        </w:rPr>
        <w:t>zatwierdzania postanowienia o zarachowaniu,</w:t>
      </w:r>
    </w:p>
    <w:p w:rsidR="00C9243C" w:rsidRPr="00606FD5" w:rsidRDefault="00C9243C" w:rsidP="00C9243C">
      <w:pPr>
        <w:pStyle w:val="Akapitzlist"/>
        <w:numPr>
          <w:ilvl w:val="1"/>
          <w:numId w:val="183"/>
        </w:numPr>
        <w:autoSpaceDE w:val="0"/>
        <w:autoSpaceDN w:val="0"/>
        <w:adjustRightInd w:val="0"/>
        <w:jc w:val="both"/>
        <w:rPr>
          <w:rFonts w:ascii="Times New Roman" w:hAnsi="Times New Roman"/>
          <w:lang w:eastAsia="ar-SA"/>
        </w:rPr>
      </w:pPr>
      <w:r w:rsidRPr="00606FD5">
        <w:rPr>
          <w:rFonts w:ascii="Times New Roman" w:hAnsi="Times New Roman"/>
          <w:lang w:eastAsia="ar-SA"/>
        </w:rPr>
        <w:t>wydrukowania zwrotki dołączanej do postanowienia,</w:t>
      </w:r>
    </w:p>
    <w:p w:rsidR="00C9243C" w:rsidRPr="00606FD5" w:rsidRDefault="00C9243C" w:rsidP="00C9243C">
      <w:pPr>
        <w:pStyle w:val="Akapitzlist"/>
        <w:numPr>
          <w:ilvl w:val="1"/>
          <w:numId w:val="183"/>
        </w:numPr>
        <w:autoSpaceDE w:val="0"/>
        <w:autoSpaceDN w:val="0"/>
        <w:adjustRightInd w:val="0"/>
        <w:jc w:val="both"/>
        <w:rPr>
          <w:rFonts w:ascii="Times New Roman" w:hAnsi="Times New Roman"/>
          <w:lang w:eastAsia="ar-SA"/>
        </w:rPr>
      </w:pPr>
      <w:r w:rsidRPr="00606FD5">
        <w:rPr>
          <w:rFonts w:ascii="Times New Roman" w:hAnsi="Times New Roman"/>
          <w:lang w:eastAsia="ar-SA"/>
        </w:rPr>
        <w:t>wydrukowania duplikatu postanowienia,</w:t>
      </w:r>
    </w:p>
    <w:p w:rsidR="00C9243C" w:rsidRPr="00606FD5" w:rsidRDefault="00C9243C" w:rsidP="00C9243C">
      <w:pPr>
        <w:pStyle w:val="Akapitzlist"/>
        <w:numPr>
          <w:ilvl w:val="1"/>
          <w:numId w:val="183"/>
        </w:numPr>
        <w:autoSpaceDE w:val="0"/>
        <w:autoSpaceDN w:val="0"/>
        <w:adjustRightInd w:val="0"/>
        <w:jc w:val="both"/>
        <w:rPr>
          <w:rFonts w:ascii="Times New Roman" w:hAnsi="Times New Roman"/>
          <w:lang w:eastAsia="ar-SA"/>
        </w:rPr>
      </w:pPr>
      <w:r w:rsidRPr="00606FD5">
        <w:rPr>
          <w:rFonts w:ascii="Times New Roman" w:hAnsi="Times New Roman"/>
          <w:lang w:eastAsia="ar-SA"/>
        </w:rPr>
        <w:t>archiwizowania postanowień</w:t>
      </w: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obsługę w zakresie rozliczania nadpłat, w szczególności:</w:t>
      </w:r>
    </w:p>
    <w:p w:rsidR="00C9243C" w:rsidRPr="00606FD5" w:rsidRDefault="00C9243C" w:rsidP="00C9243C">
      <w:pPr>
        <w:pStyle w:val="Akapitzlist"/>
        <w:numPr>
          <w:ilvl w:val="0"/>
          <w:numId w:val="62"/>
        </w:numPr>
        <w:ind w:left="1418"/>
        <w:jc w:val="both"/>
        <w:rPr>
          <w:rFonts w:ascii="Times New Roman" w:hAnsi="Times New Roman"/>
          <w:lang w:eastAsia="ar-SA"/>
        </w:rPr>
      </w:pPr>
      <w:r w:rsidRPr="00606FD5">
        <w:rPr>
          <w:rFonts w:ascii="Times New Roman" w:hAnsi="Times New Roman"/>
          <w:lang w:eastAsia="ar-SA"/>
        </w:rPr>
        <w:t>przeglądanie pozycji stanowiących nadpłaty kontrahenta,</w:t>
      </w:r>
    </w:p>
    <w:p w:rsidR="00C9243C" w:rsidRPr="00606FD5" w:rsidRDefault="00C9243C" w:rsidP="00C9243C">
      <w:pPr>
        <w:pStyle w:val="Akapitzlist"/>
        <w:numPr>
          <w:ilvl w:val="0"/>
          <w:numId w:val="62"/>
        </w:numPr>
        <w:ind w:left="1418"/>
        <w:jc w:val="both"/>
        <w:rPr>
          <w:rFonts w:ascii="Times New Roman" w:hAnsi="Times New Roman"/>
          <w:lang w:eastAsia="ar-SA"/>
        </w:rPr>
      </w:pPr>
      <w:r w:rsidRPr="00606FD5">
        <w:rPr>
          <w:rFonts w:ascii="Times New Roman" w:hAnsi="Times New Roman"/>
          <w:lang w:eastAsia="ar-SA"/>
        </w:rPr>
        <w:t>automatyczne wypełnienie dokumentu wypłaty na podstawie zaznaczonych pozycji nadpłat,</w:t>
      </w:r>
    </w:p>
    <w:p w:rsidR="00C9243C" w:rsidRPr="00606FD5" w:rsidRDefault="00C9243C" w:rsidP="00C9243C">
      <w:pPr>
        <w:pStyle w:val="Akapitzlist"/>
        <w:numPr>
          <w:ilvl w:val="0"/>
          <w:numId w:val="62"/>
        </w:numPr>
        <w:ind w:left="1418"/>
        <w:jc w:val="both"/>
        <w:rPr>
          <w:rFonts w:ascii="Times New Roman" w:hAnsi="Times New Roman"/>
          <w:lang w:eastAsia="ar-SA"/>
        </w:rPr>
      </w:pPr>
      <w:r w:rsidRPr="00606FD5">
        <w:rPr>
          <w:rFonts w:ascii="Times New Roman" w:hAnsi="Times New Roman"/>
          <w:lang w:eastAsia="ar-SA"/>
        </w:rPr>
        <w:t>wygenerowanie pisma stanowiącego edytowalny wzór zlecenia zapłaty,</w:t>
      </w:r>
    </w:p>
    <w:p w:rsidR="00C9243C" w:rsidRPr="00606FD5" w:rsidRDefault="00C9243C" w:rsidP="00C9243C">
      <w:pPr>
        <w:pStyle w:val="Akapitzlist"/>
        <w:numPr>
          <w:ilvl w:val="0"/>
          <w:numId w:val="62"/>
        </w:numPr>
        <w:ind w:left="1418"/>
        <w:jc w:val="both"/>
        <w:rPr>
          <w:rFonts w:ascii="Times New Roman" w:hAnsi="Times New Roman"/>
          <w:lang w:eastAsia="ar-SA"/>
        </w:rPr>
      </w:pPr>
      <w:r w:rsidRPr="00606FD5">
        <w:rPr>
          <w:rFonts w:ascii="Times New Roman" w:hAnsi="Times New Roman"/>
          <w:lang w:eastAsia="ar-SA"/>
        </w:rPr>
        <w:t>dołączenie dokumentu zwrotu do paczki przelewu,</w:t>
      </w:r>
    </w:p>
    <w:p w:rsidR="00C9243C" w:rsidRPr="00606FD5" w:rsidRDefault="00C9243C" w:rsidP="00C9243C">
      <w:pPr>
        <w:pStyle w:val="Akapitzlist"/>
        <w:numPr>
          <w:ilvl w:val="0"/>
          <w:numId w:val="62"/>
        </w:numPr>
        <w:ind w:left="1418"/>
        <w:jc w:val="both"/>
        <w:rPr>
          <w:rFonts w:ascii="Times New Roman" w:hAnsi="Times New Roman"/>
          <w:lang w:eastAsia="ar-SA"/>
        </w:rPr>
      </w:pPr>
      <w:r w:rsidRPr="00606FD5">
        <w:rPr>
          <w:rFonts w:ascii="Times New Roman" w:hAnsi="Times New Roman"/>
          <w:lang w:eastAsia="ar-SA"/>
        </w:rPr>
        <w:t>eksport paczki przelewu do systemu bankowości elektronicznej.</w:t>
      </w:r>
    </w:p>
    <w:p w:rsidR="00C9243C" w:rsidRPr="00606FD5" w:rsidRDefault="00C9243C" w:rsidP="00C9243C">
      <w:pPr>
        <w:pStyle w:val="Akapitzlist"/>
        <w:numPr>
          <w:ilvl w:val="0"/>
          <w:numId w:val="5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automatyczną dekretację wyciągów bankowych na podstawie wzorców dekretacji.</w:t>
      </w:r>
      <w:r w:rsidRPr="00606FD5">
        <w:rPr>
          <w:rFonts w:ascii="Times New Roman" w:hAnsi="Times New Roman"/>
          <w:lang w:eastAsia="ar-SA"/>
        </w:rPr>
        <w:tab/>
      </w:r>
      <w:r w:rsidRPr="00606FD5">
        <w:rPr>
          <w:rFonts w:ascii="Times New Roman" w:hAnsi="Times New Roman"/>
          <w:lang w:eastAsia="ar-SA"/>
        </w:rPr>
        <w:tab/>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obsługi egzekucji</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rejestrację, przeglądanie, modyfikację i usuwanie tytułów wykonawczych, dla użytkowników posiadających odpowiednie role. </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wybranie ze ewidencji kontrahentów danych identyfikacyjnych/personalnych zobowiązanego/dłużnika. </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mieć możliwość w trakcie wprowadzania tytułu dodania nowego dłużnika.</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 xml:space="preserve">System musi nadawać automatycznie status każdemu wprowadzanemu tytułowi wykonawczemu i zmieniać go automatycznie w momencie wykonania odpowiednich operacji. </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wprowadzenie daty wprowadzenia oraz daty przyjęcia tytułu wykonawczego do organu egzekucyjnego.</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posiadać rejestr wierzycieli przedstawiający pełną informację o ilości tytułów wykonawczych (otwartych, zamkniętych, otrzymanych i wstrzymanych). </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przegląd wszystkich zarejestrowanych tytułów wykonawczych dla danego wierzyciela wraz z ich statusami, danymi dłużnika oraz obecnym saldem.</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podczas wprowadzania czynności na tytule wykonawczym rozbijać (według odpowiedniej stopy procentowej i parametrów zapisanych do czynności) kwotę należności na należność główną, odsetki, koszty i koszty upomnienia.</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poborców/referentów oraz tworzenie rejonów egzekucyjnych oraz przypisywanie rejonów wybranym poborcom/inspektorom.</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obsługiwać wszystkie czynności typu: pobranie poborcy (np. w terenie, w urzędzie), zajęcie (np. wierzytelności, konta, emerytury/renty), naliczenie kosztów, zmiana należności przez wierzyciela, wycofanie czynności i inne.</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ewidencję tytułów wykonawczych, w szczególności:</w:t>
      </w:r>
      <w:r w:rsidRPr="00606FD5">
        <w:rPr>
          <w:rFonts w:ascii="Times New Roman" w:hAnsi="Times New Roman"/>
          <w:lang w:eastAsia="ar-SA"/>
        </w:rPr>
        <w:tab/>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 xml:space="preserve">numer, </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numer własny,</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status,</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kod zobowiązanego,</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nazwę lub nazwisko zobowiązanego oraz adres,</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szczegółowe dane o saldzie tytułu,</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rodzaj należności,</w:t>
      </w:r>
    </w:p>
    <w:p w:rsidR="00C9243C" w:rsidRPr="00606FD5" w:rsidRDefault="00C9243C" w:rsidP="00C9243C">
      <w:pPr>
        <w:pStyle w:val="Akapitzlist"/>
        <w:numPr>
          <w:ilvl w:val="0"/>
          <w:numId w:val="64"/>
        </w:numPr>
        <w:ind w:left="1418"/>
        <w:jc w:val="both"/>
        <w:rPr>
          <w:rFonts w:ascii="Times New Roman" w:hAnsi="Times New Roman"/>
          <w:lang w:eastAsia="ar-SA"/>
        </w:rPr>
      </w:pPr>
      <w:r w:rsidRPr="00606FD5">
        <w:rPr>
          <w:rFonts w:ascii="Times New Roman" w:hAnsi="Times New Roman"/>
          <w:lang w:eastAsia="ar-SA"/>
        </w:rPr>
        <w:t>informację o odsetkach.</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szczegółową ewidencję czynności , w szczególności:</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data czynności,</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symbol czynności,</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nazwa czynności,</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symbol osoby rejestrującej,</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imię i nazwisko osoby rejestrującej,</w:t>
      </w:r>
    </w:p>
    <w:p w:rsidR="00C9243C" w:rsidRPr="00606FD5" w:rsidRDefault="00C9243C" w:rsidP="00C9243C">
      <w:pPr>
        <w:pStyle w:val="Akapitzlist"/>
        <w:numPr>
          <w:ilvl w:val="0"/>
          <w:numId w:val="65"/>
        </w:numPr>
        <w:ind w:left="1418"/>
        <w:jc w:val="both"/>
        <w:rPr>
          <w:rFonts w:ascii="Times New Roman" w:hAnsi="Times New Roman"/>
          <w:lang w:eastAsia="ar-SA"/>
        </w:rPr>
      </w:pPr>
      <w:r w:rsidRPr="00606FD5">
        <w:rPr>
          <w:rFonts w:ascii="Times New Roman" w:hAnsi="Times New Roman"/>
          <w:lang w:eastAsia="ar-SA"/>
        </w:rPr>
        <w:t>numer, numer własny tytułu wykonawczego dla którego zarejestrowano czynność oraz kod i nazwa/nazwisko osoby zobowiązanej.</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zestawienia z kwot wyegzekwowanych w wybranym okresie z podziałem na należność główną, odsetki i koszty według rodzaju należności.</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przeglądanie ewidencji pobrań z podziałem na należność główną, odsetki i koszty według wierzycieli i ilości czynności.</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wyświetlanie pełnej informacji o kosztach egzekucyjnych z podziałem na rodzaje wraz z możliwością wydruku.</w:t>
      </w:r>
    </w:p>
    <w:p w:rsidR="00C9243C" w:rsidRPr="00606FD5" w:rsidRDefault="00C9243C" w:rsidP="00C9243C">
      <w:pPr>
        <w:pStyle w:val="Akapitzlist"/>
        <w:numPr>
          <w:ilvl w:val="0"/>
          <w:numId w:val="6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System musi umożliwiać wygenerowanie sprawozdania za wybrany okres (według dat czynności lub dat rejestracji), w szczególności:</w:t>
      </w:r>
    </w:p>
    <w:p w:rsidR="00C9243C" w:rsidRPr="00606FD5" w:rsidRDefault="00C9243C" w:rsidP="00C9243C">
      <w:pPr>
        <w:pStyle w:val="Akapitzlist"/>
        <w:numPr>
          <w:ilvl w:val="0"/>
          <w:numId w:val="66"/>
        </w:numPr>
        <w:ind w:left="1418"/>
        <w:jc w:val="both"/>
        <w:rPr>
          <w:rFonts w:ascii="Times New Roman" w:hAnsi="Times New Roman"/>
          <w:lang w:eastAsia="ar-SA"/>
        </w:rPr>
      </w:pPr>
      <w:r w:rsidRPr="00606FD5">
        <w:rPr>
          <w:rFonts w:ascii="Times New Roman" w:hAnsi="Times New Roman"/>
          <w:lang w:eastAsia="ar-SA"/>
        </w:rPr>
        <w:t>kwoty wyegzekwowane,</w:t>
      </w:r>
    </w:p>
    <w:p w:rsidR="00C9243C" w:rsidRPr="00606FD5" w:rsidRDefault="00C9243C" w:rsidP="00C9243C">
      <w:pPr>
        <w:pStyle w:val="Akapitzlist"/>
        <w:numPr>
          <w:ilvl w:val="0"/>
          <w:numId w:val="66"/>
        </w:numPr>
        <w:ind w:left="1418"/>
        <w:jc w:val="both"/>
        <w:rPr>
          <w:rFonts w:ascii="Times New Roman" w:hAnsi="Times New Roman"/>
          <w:lang w:eastAsia="ar-SA"/>
        </w:rPr>
      </w:pPr>
      <w:r w:rsidRPr="00606FD5">
        <w:rPr>
          <w:rFonts w:ascii="Times New Roman" w:hAnsi="Times New Roman"/>
          <w:lang w:eastAsia="ar-SA"/>
        </w:rPr>
        <w:t>kwoty do wyegzekwowania,</w:t>
      </w:r>
    </w:p>
    <w:p w:rsidR="00C9243C" w:rsidRPr="00606FD5" w:rsidRDefault="00C9243C" w:rsidP="00C9243C">
      <w:pPr>
        <w:pStyle w:val="Akapitzlist"/>
        <w:numPr>
          <w:ilvl w:val="0"/>
          <w:numId w:val="66"/>
        </w:numPr>
        <w:ind w:left="1418"/>
        <w:jc w:val="both"/>
        <w:rPr>
          <w:rFonts w:ascii="Times New Roman" w:hAnsi="Times New Roman"/>
          <w:lang w:eastAsia="ar-SA"/>
        </w:rPr>
      </w:pPr>
      <w:r w:rsidRPr="00606FD5">
        <w:rPr>
          <w:rFonts w:ascii="Times New Roman" w:hAnsi="Times New Roman"/>
          <w:lang w:eastAsia="ar-SA"/>
        </w:rPr>
        <w:t>zakończone tytuły (bądź niezakończone) z wyszczególnieniem rodzaju należności oraz liczby tytułów na danej czynności według rodzaju.</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gospodarowania nieruchomościami</w:t>
      </w:r>
    </w:p>
    <w:p w:rsidR="00C9243C" w:rsidRPr="00606FD5" w:rsidRDefault="00C9243C" w:rsidP="00C9243C">
      <w:pPr>
        <w:pStyle w:val="Akapitzlist"/>
        <w:numPr>
          <w:ilvl w:val="0"/>
          <w:numId w:val="6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prowadzenie ewidencji zasobu Gminy i Skarbu Państwa.</w:t>
      </w:r>
    </w:p>
    <w:p w:rsidR="00C9243C" w:rsidRPr="00606FD5" w:rsidRDefault="00C9243C" w:rsidP="00C9243C">
      <w:pPr>
        <w:pStyle w:val="Akapitzlist"/>
        <w:numPr>
          <w:ilvl w:val="0"/>
          <w:numId w:val="67"/>
        </w:numPr>
        <w:tabs>
          <w:tab w:val="left" w:pos="3828"/>
        </w:tabs>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System musi umożliwiać nadanie numeru inwentarzowego dla pozycji zapisanych w ewidencji Gminy i Skarbu Państwa w zakresie działek zgodnie z wymaganiami prawa.</w:t>
      </w:r>
    </w:p>
    <w:p w:rsidR="00C9243C" w:rsidRPr="00606FD5" w:rsidRDefault="00C9243C" w:rsidP="00C9243C">
      <w:pPr>
        <w:pStyle w:val="Akapitzlist"/>
        <w:numPr>
          <w:ilvl w:val="0"/>
          <w:numId w:val="6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posiadać funkcjonalność służącą do wprowadzania zmian w obrębie działek z zastosowaniem archiwizacji dla poszczególnych obiektów, w szczególności:</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zmiana charakterystyki działki,</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nabycie działki do zasobu Gminy lub Skarbu Państwa,</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nabycie prawa użytkowania wieczystego na gruncie Skarbu Państwa,</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zmiana numeru inwentarzowego,</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zbycie działki gminnej,</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zbycie prawa użytkowania wieczystego na gruncie Skarbu Państwa,</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likwidacja środka trwałego,</w:t>
      </w:r>
    </w:p>
    <w:p w:rsidR="00C9243C" w:rsidRPr="00606FD5" w:rsidRDefault="00C9243C" w:rsidP="00C9243C">
      <w:pPr>
        <w:pStyle w:val="Akapitzlist"/>
        <w:numPr>
          <w:ilvl w:val="0"/>
          <w:numId w:val="68"/>
        </w:numPr>
        <w:ind w:left="1418"/>
        <w:jc w:val="both"/>
        <w:rPr>
          <w:rFonts w:ascii="Times New Roman" w:hAnsi="Times New Roman"/>
          <w:lang w:eastAsia="ar-SA"/>
        </w:rPr>
      </w:pPr>
      <w:r w:rsidRPr="00606FD5">
        <w:rPr>
          <w:rFonts w:ascii="Times New Roman" w:hAnsi="Times New Roman"/>
          <w:lang w:eastAsia="ar-SA"/>
        </w:rPr>
        <w:t>przyjęcie środka trwałego.</w:t>
      </w:r>
    </w:p>
    <w:p w:rsidR="00C9243C" w:rsidRPr="00606FD5" w:rsidRDefault="00C9243C" w:rsidP="00C9243C">
      <w:pPr>
        <w:pStyle w:val="Akapitzlist"/>
        <w:numPr>
          <w:ilvl w:val="0"/>
          <w:numId w:val="6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zapisywania stanu mienia na konkretny dzień kończący ustalony okres sprawozdawczy (miesiąc, kwartał, rok).</w:t>
      </w:r>
    </w:p>
    <w:p w:rsidR="00C9243C" w:rsidRPr="00606FD5" w:rsidRDefault="00C9243C" w:rsidP="00C9243C">
      <w:pPr>
        <w:pStyle w:val="Akapitzlist"/>
        <w:numPr>
          <w:ilvl w:val="0"/>
          <w:numId w:val="6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wykonanie wydruku sprawozdania porównywalnego z odpowiednim zestawieniem z ewidencji środków trwałych za dany okres.</w:t>
      </w:r>
      <w:r w:rsidRPr="00606FD5">
        <w:rPr>
          <w:rFonts w:ascii="Times New Roman" w:hAnsi="Times New Roman"/>
          <w:lang w:eastAsia="ar-SA"/>
        </w:rPr>
        <w:tab/>
      </w:r>
      <w:r w:rsidRPr="00606FD5">
        <w:rPr>
          <w:rFonts w:ascii="Times New Roman" w:hAnsi="Times New Roman"/>
          <w:lang w:eastAsia="ar-SA"/>
        </w:rPr>
        <w:tab/>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ewidencji i opłat za użytkowanie wieczyste, dzierżawę, przekształcenie prawa użytkowania wieczystego w prawo własności i zajęcie pasa drogowego.</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możliwości zaewidencjonowania informacji dotyczącej wysokości należności na dany rok, w tym prawidłowego naliczania odsetek za nieterminowe dokonanie wpłaty.</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na początku każdego roku na podstawie rejestru umów opłat z mienia Gminy  i Skarbu Państwa (kartotek opłat rocznych za użytkowanie wieczyste opodatkowanych podatkiem VAT).</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uzgadniania rejestrów VAT z ewidencją księgową w szczegółowości do pojedynczego dokumentu faktury/sprzedaży niefakturowanej.</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spełniać założenie, że korekty faktur sprzedaży/ dokumentów sprzedaży niefakturowanej w ewidencji faktur będą wykonywane jednostkowo na podstawie dokumentów źródłowych  ze szczególnym uwzględnieniem zachowania poprawności wprowadzania daty VAT.</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wykonanie raportów oraz zestawień pokazujących: przypis, powiązane z przypisami dokumenty przesłane do modułu rozrachunkowego oraz faktury zaliczkowe i uzupełniające zawiązane z przypisem, w szczególności:</w:t>
      </w:r>
    </w:p>
    <w:p w:rsidR="00C9243C" w:rsidRPr="00606FD5" w:rsidRDefault="00C9243C" w:rsidP="00C9243C">
      <w:pPr>
        <w:pStyle w:val="Akapitzlist"/>
        <w:numPr>
          <w:ilvl w:val="0"/>
          <w:numId w:val="70"/>
        </w:numPr>
        <w:ind w:left="1418"/>
        <w:jc w:val="both"/>
        <w:rPr>
          <w:rFonts w:ascii="Times New Roman" w:hAnsi="Times New Roman"/>
          <w:lang w:eastAsia="ar-SA"/>
        </w:rPr>
      </w:pPr>
      <w:r w:rsidRPr="00606FD5">
        <w:rPr>
          <w:rFonts w:ascii="Times New Roman" w:hAnsi="Times New Roman"/>
          <w:lang w:eastAsia="ar-SA"/>
        </w:rPr>
        <w:t xml:space="preserve">przypisu dla kartoteki w module ewidencjonowania opłat z mienia Gminy i Skarbu Państwa, </w:t>
      </w:r>
    </w:p>
    <w:p w:rsidR="00C9243C" w:rsidRPr="00606FD5" w:rsidRDefault="00C9243C" w:rsidP="00C9243C">
      <w:pPr>
        <w:pStyle w:val="Akapitzlist"/>
        <w:numPr>
          <w:ilvl w:val="0"/>
          <w:numId w:val="70"/>
        </w:numPr>
        <w:ind w:left="1418"/>
        <w:jc w:val="both"/>
        <w:rPr>
          <w:rFonts w:ascii="Times New Roman" w:hAnsi="Times New Roman"/>
          <w:lang w:eastAsia="ar-SA"/>
        </w:rPr>
      </w:pPr>
      <w:r w:rsidRPr="00606FD5">
        <w:rPr>
          <w:rFonts w:ascii="Times New Roman" w:hAnsi="Times New Roman"/>
          <w:lang w:eastAsia="ar-SA"/>
        </w:rPr>
        <w:t>dokumentu przypisu z wyliczonym podatkiem VAT,</w:t>
      </w:r>
    </w:p>
    <w:p w:rsidR="00C9243C" w:rsidRPr="00606FD5" w:rsidRDefault="00C9243C" w:rsidP="00C9243C">
      <w:pPr>
        <w:pStyle w:val="Akapitzlist"/>
        <w:numPr>
          <w:ilvl w:val="0"/>
          <w:numId w:val="70"/>
        </w:numPr>
        <w:ind w:left="1418"/>
        <w:jc w:val="both"/>
        <w:rPr>
          <w:rFonts w:ascii="Times New Roman" w:hAnsi="Times New Roman"/>
          <w:lang w:eastAsia="ar-SA"/>
        </w:rPr>
      </w:pPr>
      <w:r w:rsidRPr="00606FD5">
        <w:rPr>
          <w:rFonts w:ascii="Times New Roman" w:hAnsi="Times New Roman"/>
          <w:lang w:eastAsia="ar-SA"/>
        </w:rPr>
        <w:t>faktury zaliczkowej lub uzupełniającej,</w:t>
      </w:r>
    </w:p>
    <w:p w:rsidR="00C9243C" w:rsidRPr="00606FD5" w:rsidRDefault="00C9243C" w:rsidP="00C9243C">
      <w:pPr>
        <w:pStyle w:val="Akapitzlist"/>
        <w:numPr>
          <w:ilvl w:val="0"/>
          <w:numId w:val="70"/>
        </w:numPr>
        <w:ind w:left="1418"/>
        <w:jc w:val="both"/>
        <w:rPr>
          <w:rFonts w:ascii="Times New Roman" w:hAnsi="Times New Roman"/>
          <w:lang w:eastAsia="ar-SA"/>
        </w:rPr>
      </w:pPr>
      <w:r w:rsidRPr="00606FD5">
        <w:rPr>
          <w:rFonts w:ascii="Times New Roman" w:hAnsi="Times New Roman"/>
          <w:lang w:eastAsia="ar-SA"/>
        </w:rPr>
        <w:t>dokumentu VAT.</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wykorzystanie słowników wspólnych systemu oraz budowanie słowników dziedzinowych.</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System musi umożliwiać definiowanie grupy należności o jednakowych cechach, w szczególności:</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 xml:space="preserve">cykl płatności, </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 xml:space="preserve">podlega/nie podlega fakturowaniu, </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 xml:space="preserve">przypisana stawka VAT,  </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domyślny rejestr dla faktur,</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podlega/nie podlega waloryzacji,</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domyślny termin płatności,</w:t>
      </w:r>
    </w:p>
    <w:p w:rsidR="00C9243C" w:rsidRPr="00606FD5" w:rsidRDefault="00C9243C" w:rsidP="00C9243C">
      <w:pPr>
        <w:pStyle w:val="Akapitzlist"/>
        <w:numPr>
          <w:ilvl w:val="0"/>
          <w:numId w:val="71"/>
        </w:numPr>
        <w:ind w:left="1418"/>
        <w:jc w:val="both"/>
        <w:rPr>
          <w:rFonts w:ascii="Times New Roman" w:hAnsi="Times New Roman"/>
          <w:lang w:eastAsia="ar-SA"/>
        </w:rPr>
      </w:pPr>
      <w:r w:rsidRPr="00606FD5">
        <w:rPr>
          <w:rFonts w:ascii="Times New Roman" w:hAnsi="Times New Roman"/>
          <w:lang w:eastAsia="ar-SA"/>
        </w:rPr>
        <w:t>domyślny rodzaj należności.</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założenia kartoteki podmiotowo-przedmiotowej,  w szczególności:</w:t>
      </w:r>
    </w:p>
    <w:p w:rsidR="00C9243C" w:rsidRPr="00606FD5" w:rsidRDefault="00C9243C" w:rsidP="00C9243C">
      <w:pPr>
        <w:pStyle w:val="Akapitzlist"/>
        <w:numPr>
          <w:ilvl w:val="0"/>
          <w:numId w:val="72"/>
        </w:numPr>
        <w:ind w:left="1418"/>
        <w:jc w:val="both"/>
        <w:rPr>
          <w:rFonts w:ascii="Times New Roman" w:hAnsi="Times New Roman"/>
          <w:lang w:eastAsia="ar-SA"/>
        </w:rPr>
      </w:pPr>
      <w:r w:rsidRPr="00606FD5">
        <w:rPr>
          <w:rFonts w:ascii="Times New Roman" w:hAnsi="Times New Roman"/>
          <w:lang w:eastAsia="ar-SA"/>
        </w:rPr>
        <w:t>wybranie grupy należności niepodatkowej:</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lastRenderedPageBreak/>
        <w:t xml:space="preserve">obsługa opłaty za użytkowanie wieczyste, </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obsługa opłat za dzierżawę,</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obsługa opłat za sprzedaż nieruchomości,</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obsługa opłat za przekształcenie prawa użytkowania, wieczystego w prawo własności,</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obsługa opłat za zajęcie pasa drogowego,</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obsługa opłat za służebność gruntową.</w:t>
      </w:r>
    </w:p>
    <w:p w:rsidR="00C9243C" w:rsidRPr="00606FD5" w:rsidRDefault="00C9243C" w:rsidP="00C9243C">
      <w:pPr>
        <w:pStyle w:val="Akapitzlist"/>
        <w:numPr>
          <w:ilvl w:val="0"/>
          <w:numId w:val="72"/>
        </w:numPr>
        <w:ind w:left="1418"/>
        <w:jc w:val="both"/>
        <w:rPr>
          <w:rFonts w:ascii="Times New Roman" w:hAnsi="Times New Roman"/>
          <w:lang w:eastAsia="ar-SA"/>
        </w:rPr>
      </w:pPr>
      <w:r w:rsidRPr="00606FD5">
        <w:rPr>
          <w:rFonts w:ascii="Times New Roman" w:hAnsi="Times New Roman"/>
          <w:lang w:eastAsia="ar-SA"/>
        </w:rPr>
        <w:t>dopisanie umowy/dokumentu inicjującego w wybranej grupie (aktu notarialnego, umowy najmu, umowy dzierżawy, decyzji, protokołu oraz  innych dokumentów skutkujących zwykle naliczeniem opłaty),</w:t>
      </w:r>
    </w:p>
    <w:p w:rsidR="00C9243C" w:rsidRPr="00606FD5" w:rsidRDefault="00C9243C" w:rsidP="00C9243C">
      <w:pPr>
        <w:pStyle w:val="Akapitzlist"/>
        <w:numPr>
          <w:ilvl w:val="0"/>
          <w:numId w:val="72"/>
        </w:numPr>
        <w:ind w:left="1418"/>
        <w:jc w:val="both"/>
        <w:rPr>
          <w:rFonts w:ascii="Times New Roman" w:hAnsi="Times New Roman"/>
          <w:lang w:eastAsia="ar-SA"/>
        </w:rPr>
      </w:pPr>
      <w:r w:rsidRPr="00606FD5">
        <w:rPr>
          <w:rFonts w:ascii="Times New Roman" w:hAnsi="Times New Roman"/>
          <w:lang w:eastAsia="ar-SA"/>
        </w:rPr>
        <w:t>dołączenie klientów  (strony umowy/ odbiorcy dokumentu) ze słownika klientów lub opcjonalnie uzupełnienia słownika brakującymi danymi,</w:t>
      </w:r>
    </w:p>
    <w:p w:rsidR="00C9243C" w:rsidRPr="00606FD5" w:rsidRDefault="00C9243C" w:rsidP="00C9243C">
      <w:pPr>
        <w:pStyle w:val="Akapitzlist"/>
        <w:numPr>
          <w:ilvl w:val="0"/>
          <w:numId w:val="72"/>
        </w:numPr>
        <w:ind w:left="1418"/>
        <w:jc w:val="both"/>
        <w:rPr>
          <w:rFonts w:ascii="Times New Roman" w:hAnsi="Times New Roman"/>
          <w:lang w:eastAsia="ar-SA"/>
        </w:rPr>
      </w:pPr>
      <w:r w:rsidRPr="00606FD5">
        <w:rPr>
          <w:rFonts w:ascii="Times New Roman" w:hAnsi="Times New Roman"/>
          <w:lang w:eastAsia="ar-SA"/>
        </w:rPr>
        <w:t>zdefiniowanie opłaty wynikającej z dokumentu inicjującego.</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prowadzenie kartotek przedmiotowo-podmiotowych w kwotach netto lub brutto.</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porządkowanie kartotek za pomocą przenoszenia ich pomiędzy grupami należności w odniesieniu do pojedynczych pozycji lub wybranych podzbiorów.</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przeglądania wprowadzonych w ramach kartotek danych w różnych ujęciach za pomocą dostępnych rejestrów, w szczególności:</w:t>
      </w:r>
    </w:p>
    <w:p w:rsidR="00C9243C" w:rsidRPr="00606FD5" w:rsidRDefault="00C9243C" w:rsidP="00C9243C">
      <w:pPr>
        <w:pStyle w:val="Akapitzlist"/>
        <w:numPr>
          <w:ilvl w:val="0"/>
          <w:numId w:val="74"/>
        </w:numPr>
        <w:ind w:left="1418"/>
        <w:jc w:val="both"/>
        <w:rPr>
          <w:rFonts w:ascii="Times New Roman" w:hAnsi="Times New Roman"/>
          <w:lang w:eastAsia="ar-SA"/>
        </w:rPr>
      </w:pPr>
      <w:r w:rsidRPr="00606FD5">
        <w:rPr>
          <w:rFonts w:ascii="Times New Roman" w:hAnsi="Times New Roman"/>
          <w:lang w:eastAsia="ar-SA"/>
        </w:rPr>
        <w:t>rejestr obiektów,</w:t>
      </w:r>
    </w:p>
    <w:p w:rsidR="00C9243C" w:rsidRPr="00606FD5" w:rsidRDefault="00C9243C" w:rsidP="00C9243C">
      <w:pPr>
        <w:pStyle w:val="Akapitzlist"/>
        <w:numPr>
          <w:ilvl w:val="0"/>
          <w:numId w:val="74"/>
        </w:numPr>
        <w:ind w:left="1418"/>
        <w:jc w:val="both"/>
        <w:rPr>
          <w:rFonts w:ascii="Times New Roman" w:hAnsi="Times New Roman"/>
          <w:lang w:eastAsia="ar-SA"/>
        </w:rPr>
      </w:pPr>
      <w:r w:rsidRPr="00606FD5">
        <w:rPr>
          <w:rFonts w:ascii="Times New Roman" w:hAnsi="Times New Roman"/>
          <w:lang w:eastAsia="ar-SA"/>
        </w:rPr>
        <w:t>rejestr umów,</w:t>
      </w:r>
    </w:p>
    <w:p w:rsidR="00C9243C" w:rsidRPr="00606FD5" w:rsidRDefault="00C9243C" w:rsidP="00C9243C">
      <w:pPr>
        <w:pStyle w:val="Akapitzlist"/>
        <w:numPr>
          <w:ilvl w:val="0"/>
          <w:numId w:val="74"/>
        </w:numPr>
        <w:ind w:left="1418"/>
        <w:jc w:val="both"/>
        <w:rPr>
          <w:rFonts w:ascii="Times New Roman" w:hAnsi="Times New Roman"/>
          <w:lang w:eastAsia="ar-SA"/>
        </w:rPr>
      </w:pPr>
      <w:r w:rsidRPr="00606FD5">
        <w:rPr>
          <w:rFonts w:ascii="Times New Roman" w:hAnsi="Times New Roman"/>
          <w:lang w:eastAsia="ar-SA"/>
        </w:rPr>
        <w:t>rejestr przypisów.</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naliczanie opłaty, w szczególności:</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kwota opłaty,</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cykl opłaty (jednokrotny, roczny lub miesięczny),</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 xml:space="preserve">data obowiązywania opłaty, </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status opłaty:</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aktualny,</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archiwalny,</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anulowany.</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wskaźnik automatycznej waloryzacji,</w:t>
      </w:r>
    </w:p>
    <w:p w:rsidR="00C9243C" w:rsidRPr="00606FD5" w:rsidRDefault="00C9243C" w:rsidP="00C9243C">
      <w:pPr>
        <w:pStyle w:val="Akapitzlist"/>
        <w:numPr>
          <w:ilvl w:val="0"/>
          <w:numId w:val="75"/>
        </w:numPr>
        <w:ind w:left="1418"/>
        <w:jc w:val="both"/>
        <w:rPr>
          <w:rFonts w:ascii="Times New Roman" w:hAnsi="Times New Roman"/>
          <w:lang w:eastAsia="ar-SA"/>
        </w:rPr>
      </w:pPr>
      <w:r w:rsidRPr="00606FD5">
        <w:rPr>
          <w:rFonts w:ascii="Times New Roman" w:hAnsi="Times New Roman"/>
          <w:lang w:eastAsia="ar-SA"/>
        </w:rPr>
        <w:t>pola opisu przenoszonego do opisu finansowego dokumentu elektronicznego.</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zapewnić możliwość zmiany wysokości naliczenia opłaty przy użyciu jednego z  trybów:</w:t>
      </w:r>
    </w:p>
    <w:p w:rsidR="00C9243C" w:rsidRPr="00606FD5" w:rsidRDefault="00C9243C" w:rsidP="00C9243C">
      <w:pPr>
        <w:pStyle w:val="Akapitzlist"/>
        <w:numPr>
          <w:ilvl w:val="0"/>
          <w:numId w:val="76"/>
        </w:numPr>
        <w:ind w:left="1418"/>
        <w:jc w:val="both"/>
        <w:rPr>
          <w:rFonts w:ascii="Times New Roman" w:hAnsi="Times New Roman"/>
          <w:lang w:eastAsia="ar-SA"/>
        </w:rPr>
      </w:pPr>
      <w:r w:rsidRPr="00606FD5">
        <w:rPr>
          <w:rFonts w:ascii="Times New Roman" w:hAnsi="Times New Roman"/>
          <w:lang w:eastAsia="ar-SA"/>
        </w:rPr>
        <w:t xml:space="preserve">nadpisanie, </w:t>
      </w:r>
    </w:p>
    <w:p w:rsidR="00C9243C" w:rsidRPr="00606FD5" w:rsidRDefault="00C9243C" w:rsidP="00C9243C">
      <w:pPr>
        <w:pStyle w:val="Akapitzlist"/>
        <w:numPr>
          <w:ilvl w:val="0"/>
          <w:numId w:val="76"/>
        </w:numPr>
        <w:ind w:left="1418"/>
        <w:jc w:val="both"/>
        <w:rPr>
          <w:rFonts w:ascii="Times New Roman" w:hAnsi="Times New Roman"/>
          <w:lang w:eastAsia="ar-SA"/>
        </w:rPr>
      </w:pPr>
      <w:r w:rsidRPr="00606FD5">
        <w:rPr>
          <w:rFonts w:ascii="Times New Roman" w:hAnsi="Times New Roman"/>
          <w:lang w:eastAsia="ar-SA"/>
        </w:rPr>
        <w:t xml:space="preserve">anulowanie, </w:t>
      </w:r>
    </w:p>
    <w:p w:rsidR="00C9243C" w:rsidRPr="00606FD5" w:rsidRDefault="00C9243C" w:rsidP="00C9243C">
      <w:pPr>
        <w:pStyle w:val="Akapitzlist"/>
        <w:numPr>
          <w:ilvl w:val="0"/>
          <w:numId w:val="76"/>
        </w:numPr>
        <w:ind w:left="1418"/>
        <w:jc w:val="both"/>
        <w:rPr>
          <w:rFonts w:ascii="Times New Roman" w:hAnsi="Times New Roman"/>
          <w:lang w:eastAsia="ar-SA"/>
        </w:rPr>
      </w:pPr>
      <w:r w:rsidRPr="00606FD5">
        <w:rPr>
          <w:rFonts w:ascii="Times New Roman" w:hAnsi="Times New Roman"/>
          <w:lang w:eastAsia="ar-SA"/>
        </w:rPr>
        <w:t>korekta w kartotece finansowej oraz w ewidencji opłat.</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zapewnić możliwość korekty naliczenia opłaty wynikającej ze zmian własności i władania.</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zmianę naliczenia opłaty wynikającej z waloryzacji wskaźnikiem GUS (średnioroczny wskaźnik cen towarów i usług konsumpcyjnych ogółem w minionym roku). </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przeprowadzenie ustawowej zmiany opłaty rocznej w formie aktualizacji opłaty rocznej z zastosowaniem:</w:t>
      </w:r>
    </w:p>
    <w:p w:rsidR="00C9243C" w:rsidRPr="00606FD5" w:rsidRDefault="00C9243C" w:rsidP="00C9243C">
      <w:pPr>
        <w:pStyle w:val="Akapitzlist"/>
        <w:numPr>
          <w:ilvl w:val="0"/>
          <w:numId w:val="77"/>
        </w:numPr>
        <w:ind w:left="1418"/>
        <w:jc w:val="both"/>
        <w:rPr>
          <w:rFonts w:ascii="Times New Roman" w:hAnsi="Times New Roman"/>
          <w:lang w:eastAsia="ar-SA"/>
        </w:rPr>
      </w:pPr>
      <w:r w:rsidRPr="00606FD5">
        <w:rPr>
          <w:rFonts w:ascii="Times New Roman" w:hAnsi="Times New Roman"/>
          <w:lang w:eastAsia="ar-SA"/>
        </w:rPr>
        <w:t>możliwości wyszukania grupy nieruchomości podlegających przeszacowaniu określonej przy pomocy: danych geodezyjnych, księgi wieczystej oraz danych adresowych, a także danych podmiotowych (nazwa użytkownika wieczystego),</w:t>
      </w:r>
    </w:p>
    <w:p w:rsidR="00C9243C" w:rsidRPr="00606FD5" w:rsidRDefault="00C9243C" w:rsidP="00C9243C">
      <w:pPr>
        <w:pStyle w:val="Akapitzlist"/>
        <w:numPr>
          <w:ilvl w:val="0"/>
          <w:numId w:val="77"/>
        </w:numPr>
        <w:ind w:left="1418"/>
        <w:jc w:val="both"/>
        <w:rPr>
          <w:rFonts w:ascii="Times New Roman" w:hAnsi="Times New Roman"/>
          <w:lang w:eastAsia="ar-SA"/>
        </w:rPr>
      </w:pPr>
      <w:r w:rsidRPr="00606FD5">
        <w:rPr>
          <w:rFonts w:ascii="Times New Roman" w:hAnsi="Times New Roman"/>
          <w:lang w:eastAsia="ar-SA"/>
        </w:rPr>
        <w:t>możliwości wprowadzenia przez użytkownika w słowniku działek nowej wartości wg operatów szacunkowych,</w:t>
      </w:r>
    </w:p>
    <w:p w:rsidR="00C9243C" w:rsidRPr="00606FD5" w:rsidRDefault="00C9243C" w:rsidP="00C9243C">
      <w:pPr>
        <w:pStyle w:val="Akapitzlist"/>
        <w:numPr>
          <w:ilvl w:val="0"/>
          <w:numId w:val="77"/>
        </w:numPr>
        <w:ind w:left="1418"/>
        <w:jc w:val="both"/>
        <w:rPr>
          <w:rFonts w:ascii="Times New Roman" w:hAnsi="Times New Roman"/>
          <w:lang w:eastAsia="ar-SA"/>
        </w:rPr>
      </w:pPr>
      <w:r w:rsidRPr="00606FD5">
        <w:rPr>
          <w:rFonts w:ascii="Times New Roman" w:hAnsi="Times New Roman"/>
          <w:lang w:eastAsia="ar-SA"/>
        </w:rPr>
        <w:t xml:space="preserve">możliwości określenia w kartotece podmiotowo-przedmiotowej  danych w postaci wysokości stawki procentowej opłaty rocznej, </w:t>
      </w:r>
    </w:p>
    <w:p w:rsidR="00C9243C" w:rsidRPr="00606FD5" w:rsidRDefault="00C9243C" w:rsidP="00C9243C">
      <w:pPr>
        <w:pStyle w:val="Akapitzlist"/>
        <w:numPr>
          <w:ilvl w:val="0"/>
          <w:numId w:val="77"/>
        </w:numPr>
        <w:ind w:left="1418"/>
        <w:jc w:val="both"/>
        <w:rPr>
          <w:rFonts w:ascii="Times New Roman" w:hAnsi="Times New Roman"/>
          <w:lang w:eastAsia="ar-SA"/>
        </w:rPr>
      </w:pPr>
      <w:r w:rsidRPr="00606FD5">
        <w:rPr>
          <w:rFonts w:ascii="Times New Roman" w:hAnsi="Times New Roman"/>
          <w:lang w:eastAsia="ar-SA"/>
        </w:rPr>
        <w:lastRenderedPageBreak/>
        <w:t>wygenerowania raportu z przeszacowania; na podstawie rejestru wykonanych operacji powinny być tworzone wypowiedzenia wysokości opłaty rocznej z tytułu użytkowania wieczystego gruntu.</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możliwość przeprowadzenia ustawowej zmiany opłaty rocznej w formie bonifikaty z możliwością:</w:t>
      </w:r>
    </w:p>
    <w:p w:rsidR="00C9243C" w:rsidRPr="00606FD5" w:rsidRDefault="00C9243C" w:rsidP="00C9243C">
      <w:pPr>
        <w:pStyle w:val="Akapitzlist"/>
        <w:numPr>
          <w:ilvl w:val="0"/>
          <w:numId w:val="78"/>
        </w:numPr>
        <w:ind w:left="1418"/>
        <w:jc w:val="both"/>
        <w:rPr>
          <w:rFonts w:ascii="Times New Roman" w:hAnsi="Times New Roman"/>
          <w:lang w:eastAsia="ar-SA"/>
        </w:rPr>
      </w:pPr>
      <w:r w:rsidRPr="00606FD5">
        <w:rPr>
          <w:rFonts w:ascii="Times New Roman" w:hAnsi="Times New Roman"/>
          <w:lang w:eastAsia="ar-SA"/>
        </w:rPr>
        <w:t>utworzenia przypisu dla bieżącego roku pomniejszonego o kwotę bonifikaty lub wygenerowanie korekty (odpisu) w kartotece finansowej oraz w kartotece  podmiotowo-przedmiotowej,</w:t>
      </w:r>
    </w:p>
    <w:p w:rsidR="00C9243C" w:rsidRPr="00606FD5" w:rsidRDefault="00C9243C" w:rsidP="00C9243C">
      <w:pPr>
        <w:pStyle w:val="Akapitzlist"/>
        <w:numPr>
          <w:ilvl w:val="0"/>
          <w:numId w:val="78"/>
        </w:numPr>
        <w:ind w:left="1418"/>
        <w:jc w:val="both"/>
        <w:rPr>
          <w:rFonts w:ascii="Times New Roman" w:hAnsi="Times New Roman"/>
          <w:lang w:eastAsia="ar-SA"/>
        </w:rPr>
      </w:pPr>
      <w:r w:rsidRPr="00606FD5">
        <w:rPr>
          <w:rFonts w:ascii="Times New Roman" w:hAnsi="Times New Roman"/>
          <w:lang w:eastAsia="ar-SA"/>
        </w:rPr>
        <w:t>zapisania informacji o bonifikacie w ewidencji bonifikat,</w:t>
      </w:r>
    </w:p>
    <w:p w:rsidR="00C9243C" w:rsidRPr="00606FD5" w:rsidRDefault="00C9243C" w:rsidP="00C9243C">
      <w:pPr>
        <w:pStyle w:val="Akapitzlist"/>
        <w:numPr>
          <w:ilvl w:val="0"/>
          <w:numId w:val="78"/>
        </w:numPr>
        <w:ind w:left="1418"/>
        <w:jc w:val="both"/>
        <w:rPr>
          <w:rFonts w:ascii="Times New Roman" w:hAnsi="Times New Roman"/>
          <w:lang w:eastAsia="ar-SA"/>
        </w:rPr>
      </w:pPr>
      <w:r w:rsidRPr="00606FD5">
        <w:rPr>
          <w:rFonts w:ascii="Times New Roman" w:hAnsi="Times New Roman"/>
          <w:lang w:eastAsia="ar-SA"/>
        </w:rPr>
        <w:t>tworzenia pisma o przyznanej bonifikacie dla wybranego kontrahenta,</w:t>
      </w:r>
    </w:p>
    <w:p w:rsidR="00C9243C" w:rsidRPr="00606FD5" w:rsidRDefault="00C9243C" w:rsidP="00C9243C">
      <w:pPr>
        <w:pStyle w:val="Akapitzlist"/>
        <w:numPr>
          <w:ilvl w:val="0"/>
          <w:numId w:val="78"/>
        </w:numPr>
        <w:ind w:left="1418"/>
        <w:jc w:val="both"/>
        <w:rPr>
          <w:rFonts w:ascii="Times New Roman" w:hAnsi="Times New Roman"/>
          <w:lang w:eastAsia="ar-SA"/>
        </w:rPr>
      </w:pPr>
      <w:r w:rsidRPr="00606FD5">
        <w:rPr>
          <w:rFonts w:ascii="Times New Roman" w:hAnsi="Times New Roman"/>
          <w:lang w:eastAsia="ar-SA"/>
        </w:rPr>
        <w:t>wydruku wykazu bonifikat w danym roku.</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System musi umożliwiać naliczenie opłaty dodatkowej z tytułu: niedotrzymania terminów zagospodarowania nieruchomości gruntowej, niedotrzymania terminu wydania nieruchomości, kosztów postępowania administracyjnego, kosztów operatu szacunkowego, zwrotu wywłaszczonej nieruchomości. </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tworzenie naliczenia opłaty w kartotece finansowej na podstawie  kartoteki podmiotowo-przedmiotowej według algorytmów:</w:t>
      </w:r>
    </w:p>
    <w:p w:rsidR="00C9243C" w:rsidRPr="00606FD5" w:rsidRDefault="00C9243C" w:rsidP="00C9243C">
      <w:pPr>
        <w:pStyle w:val="Akapitzlist"/>
        <w:numPr>
          <w:ilvl w:val="0"/>
          <w:numId w:val="79"/>
        </w:numPr>
        <w:ind w:left="1418"/>
        <w:jc w:val="both"/>
        <w:rPr>
          <w:rFonts w:ascii="Times New Roman" w:hAnsi="Times New Roman"/>
          <w:lang w:eastAsia="ar-SA"/>
        </w:rPr>
      </w:pPr>
      <w:r w:rsidRPr="00606FD5">
        <w:rPr>
          <w:rFonts w:ascii="Times New Roman" w:hAnsi="Times New Roman"/>
          <w:lang w:eastAsia="ar-SA"/>
        </w:rPr>
        <w:t>okresowo na całych grupach należności,</w:t>
      </w:r>
    </w:p>
    <w:p w:rsidR="00C9243C" w:rsidRPr="00606FD5" w:rsidRDefault="00C9243C" w:rsidP="00C9243C">
      <w:pPr>
        <w:pStyle w:val="Akapitzlist"/>
        <w:numPr>
          <w:ilvl w:val="0"/>
          <w:numId w:val="79"/>
        </w:numPr>
        <w:ind w:left="1418"/>
        <w:jc w:val="both"/>
        <w:rPr>
          <w:rFonts w:ascii="Times New Roman" w:hAnsi="Times New Roman"/>
          <w:lang w:eastAsia="ar-SA"/>
        </w:rPr>
      </w:pPr>
      <w:r w:rsidRPr="00606FD5">
        <w:rPr>
          <w:rFonts w:ascii="Times New Roman" w:hAnsi="Times New Roman"/>
          <w:lang w:eastAsia="ar-SA"/>
        </w:rPr>
        <w:t>okresowo na wybranych kartotekach,</w:t>
      </w:r>
    </w:p>
    <w:p w:rsidR="00C9243C" w:rsidRPr="00606FD5" w:rsidRDefault="00C9243C" w:rsidP="00C9243C">
      <w:pPr>
        <w:pStyle w:val="Akapitzlist"/>
        <w:numPr>
          <w:ilvl w:val="0"/>
          <w:numId w:val="79"/>
        </w:numPr>
        <w:ind w:left="1418"/>
        <w:jc w:val="both"/>
        <w:rPr>
          <w:rFonts w:ascii="Times New Roman" w:hAnsi="Times New Roman"/>
          <w:lang w:eastAsia="ar-SA"/>
        </w:rPr>
      </w:pPr>
      <w:r w:rsidRPr="00606FD5">
        <w:rPr>
          <w:rFonts w:ascii="Times New Roman" w:hAnsi="Times New Roman"/>
          <w:lang w:eastAsia="ar-SA"/>
        </w:rPr>
        <w:t xml:space="preserve">jednorazowo na całych grupach należności, </w:t>
      </w:r>
    </w:p>
    <w:p w:rsidR="00C9243C" w:rsidRPr="00606FD5" w:rsidRDefault="00C9243C" w:rsidP="00C9243C">
      <w:pPr>
        <w:pStyle w:val="Akapitzlist"/>
        <w:numPr>
          <w:ilvl w:val="0"/>
          <w:numId w:val="79"/>
        </w:numPr>
        <w:ind w:left="1418"/>
        <w:jc w:val="both"/>
        <w:rPr>
          <w:rFonts w:ascii="Times New Roman" w:hAnsi="Times New Roman"/>
          <w:lang w:eastAsia="ar-SA"/>
        </w:rPr>
      </w:pPr>
      <w:r w:rsidRPr="00606FD5">
        <w:rPr>
          <w:rFonts w:ascii="Times New Roman" w:hAnsi="Times New Roman"/>
          <w:lang w:eastAsia="ar-SA"/>
        </w:rPr>
        <w:t>jednorazowo w związku z jednokrotnym przypisem należności.</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System musi umożliwiać wygenerowanie dokumentów należności oraz faktur i faktur zaliczkowych.</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zawierać  wydruki kontrolne i zestawienia w minimalnym zakresie:</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wydruk kartotek przy określonych filtrach,</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zestawienie opłat i korekt dla wybranej grupy,</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raport o ilości aktualizacji,</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wydruk z rejestru umów,</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rejestr dokumentów,</w:t>
      </w:r>
    </w:p>
    <w:p w:rsidR="00C9243C" w:rsidRPr="00606FD5" w:rsidRDefault="00C9243C" w:rsidP="00C9243C">
      <w:pPr>
        <w:pStyle w:val="Akapitzlist"/>
        <w:numPr>
          <w:ilvl w:val="0"/>
          <w:numId w:val="80"/>
        </w:numPr>
        <w:ind w:left="1418"/>
        <w:jc w:val="both"/>
        <w:rPr>
          <w:rFonts w:ascii="Times New Roman" w:hAnsi="Times New Roman"/>
          <w:lang w:eastAsia="ar-SA"/>
        </w:rPr>
      </w:pPr>
      <w:r w:rsidRPr="00606FD5">
        <w:rPr>
          <w:rFonts w:ascii="Times New Roman" w:hAnsi="Times New Roman"/>
          <w:lang w:eastAsia="ar-SA"/>
        </w:rPr>
        <w:t>wykaz przypisów kontrahenta.</w:t>
      </w:r>
    </w:p>
    <w:p w:rsidR="00C9243C" w:rsidRPr="00606FD5" w:rsidRDefault="00C9243C" w:rsidP="00C9243C">
      <w:pPr>
        <w:pStyle w:val="Akapitzlist"/>
        <w:numPr>
          <w:ilvl w:val="0"/>
          <w:numId w:val="69"/>
        </w:numPr>
        <w:autoSpaceDE w:val="0"/>
        <w:autoSpaceDN w:val="0"/>
        <w:adjustRightInd w:val="0"/>
        <w:jc w:val="both"/>
        <w:rPr>
          <w:rFonts w:ascii="Times New Roman" w:hAnsi="Times New Roman"/>
          <w:color w:val="000000" w:themeColor="text1"/>
        </w:rPr>
      </w:pPr>
      <w:r w:rsidRPr="00606FD5">
        <w:rPr>
          <w:rFonts w:ascii="Times New Roman" w:hAnsi="Times New Roman"/>
          <w:lang w:eastAsia="ar-SA"/>
        </w:rPr>
        <w:t>W zakresie umów z tytułu wieczystego użytkowania system musi umożliwiać:</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wprowadzanie informacji dotyczących użytkowników,</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prowadzenie historii zmian użytkowników wieczystych w jednostce rejestrowej</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prowadzenie historii zmian na działkach,</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możliwość generowania sprawozdań do formatu xls.</w:t>
      </w:r>
    </w:p>
    <w:p w:rsidR="00C9243C" w:rsidRPr="00606FD5" w:rsidRDefault="00C9243C" w:rsidP="00C9243C">
      <w:pPr>
        <w:pStyle w:val="Akapitzlist"/>
        <w:numPr>
          <w:ilvl w:val="0"/>
          <w:numId w:val="69"/>
        </w:numPr>
        <w:rPr>
          <w:rFonts w:ascii="Times New Roman" w:hAnsi="Times New Roman"/>
          <w:color w:val="000000" w:themeColor="text1"/>
        </w:rPr>
      </w:pPr>
      <w:r w:rsidRPr="00606FD5">
        <w:rPr>
          <w:rFonts w:ascii="Times New Roman" w:hAnsi="Times New Roman"/>
          <w:color w:val="000000" w:themeColor="text1"/>
        </w:rPr>
        <w:t>W zakresie umów z tytułu dzierżawy system musi umożliwiać:</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wprowadzanie informacji dotyczących umów dzierżawionych nieruchomości,</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możliwość prowadzenia rat dla płatności typowych, nietypowych i nietypowych cyklicznych dla różnych cykli (miesięczne, kwartalne, półroczne oraz roczne),</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wprowadzanie informacji dotyczących płatników,</w:t>
      </w:r>
    </w:p>
    <w:p w:rsidR="00C9243C" w:rsidRPr="00606FD5" w:rsidRDefault="00C9243C" w:rsidP="00C9243C">
      <w:pPr>
        <w:pStyle w:val="Akapitzlist"/>
        <w:numPr>
          <w:ilvl w:val="1"/>
          <w:numId w:val="69"/>
        </w:numPr>
        <w:rPr>
          <w:rFonts w:ascii="Times New Roman" w:hAnsi="Times New Roman"/>
          <w:color w:val="000000" w:themeColor="text1"/>
        </w:rPr>
      </w:pPr>
      <w:r w:rsidRPr="00606FD5">
        <w:rPr>
          <w:rFonts w:ascii="Times New Roman" w:hAnsi="Times New Roman"/>
          <w:color w:val="000000" w:themeColor="text1"/>
        </w:rPr>
        <w:t>raportowanie o kończących się w określonym czasie umowach.</w:t>
      </w:r>
    </w:p>
    <w:p w:rsidR="00C9243C" w:rsidRPr="00606FD5" w:rsidRDefault="00C9243C" w:rsidP="00C9243C">
      <w:pPr>
        <w:jc w:val="both"/>
        <w:rPr>
          <w:sz w:val="22"/>
          <w:szCs w:val="22"/>
          <w:lang w:eastAsia="ar-SA"/>
        </w:rPr>
      </w:pP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obsługi koncesji na sprzedaż alkoholu</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podmiotu ubiegającego się o zezwolenie z jego lokalizacją oraz z wyszczególnieniem:</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nazwa przedsiębiorcy,</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adres przedsiębiorcy,</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numer NIP / REGON,</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rodzaj przedsiębiorcy (np.: spółka cywilna, działalność gospodarcza, sp. z o. o. itd.),</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lastRenderedPageBreak/>
        <w:t>dane właścicieli np.: spółki cywilnej (nazwa/imię nazwisko, REGON/PESEL, NIP, adres),</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data rozpoczęcia działalności,</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lokalizacja,</w:t>
      </w:r>
    </w:p>
    <w:p w:rsidR="00C9243C" w:rsidRPr="00606FD5" w:rsidRDefault="00C9243C" w:rsidP="00C9243C">
      <w:pPr>
        <w:pStyle w:val="Akapitzlist"/>
        <w:numPr>
          <w:ilvl w:val="0"/>
          <w:numId w:val="82"/>
        </w:numPr>
        <w:ind w:left="1418"/>
        <w:jc w:val="both"/>
        <w:rPr>
          <w:rFonts w:ascii="Times New Roman" w:hAnsi="Times New Roman"/>
          <w:lang w:eastAsia="ar-SA"/>
        </w:rPr>
      </w:pPr>
      <w:r w:rsidRPr="00606FD5">
        <w:rPr>
          <w:rFonts w:ascii="Times New Roman" w:hAnsi="Times New Roman"/>
          <w:lang w:eastAsia="ar-SA"/>
        </w:rPr>
        <w:t>pole opisowe na dodatkowe informacje zdefiniowane przez użytkownika.</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Minimalny zakres danych dotyczących lokalizacji punktu powinien zawierać:</w:t>
      </w:r>
    </w:p>
    <w:p w:rsidR="00C9243C" w:rsidRPr="00606FD5" w:rsidRDefault="00C9243C" w:rsidP="00C9243C">
      <w:pPr>
        <w:pStyle w:val="Akapitzlist"/>
        <w:numPr>
          <w:ilvl w:val="0"/>
          <w:numId w:val="83"/>
        </w:numPr>
        <w:ind w:left="1418"/>
        <w:jc w:val="both"/>
        <w:rPr>
          <w:rFonts w:ascii="Times New Roman" w:hAnsi="Times New Roman"/>
          <w:lang w:eastAsia="ar-SA"/>
        </w:rPr>
      </w:pPr>
      <w:r w:rsidRPr="00606FD5">
        <w:rPr>
          <w:rFonts w:ascii="Times New Roman" w:hAnsi="Times New Roman"/>
          <w:lang w:eastAsia="ar-SA"/>
        </w:rPr>
        <w:t>nazwa lokalizacji,</w:t>
      </w:r>
    </w:p>
    <w:p w:rsidR="00C9243C" w:rsidRPr="00606FD5" w:rsidRDefault="00C9243C" w:rsidP="00C9243C">
      <w:pPr>
        <w:pStyle w:val="Akapitzlist"/>
        <w:numPr>
          <w:ilvl w:val="0"/>
          <w:numId w:val="83"/>
        </w:numPr>
        <w:ind w:left="1418"/>
        <w:jc w:val="both"/>
        <w:rPr>
          <w:rFonts w:ascii="Times New Roman" w:hAnsi="Times New Roman"/>
          <w:lang w:eastAsia="ar-SA"/>
        </w:rPr>
      </w:pPr>
      <w:r w:rsidRPr="00606FD5">
        <w:rPr>
          <w:rFonts w:ascii="Times New Roman" w:hAnsi="Times New Roman"/>
          <w:lang w:eastAsia="ar-SA"/>
        </w:rPr>
        <w:t>adres lokalizacji lub opis miejsca sprzedaży,</w:t>
      </w:r>
    </w:p>
    <w:p w:rsidR="00C9243C" w:rsidRPr="00606FD5" w:rsidRDefault="00C9243C" w:rsidP="00C9243C">
      <w:pPr>
        <w:pStyle w:val="Akapitzlist"/>
        <w:numPr>
          <w:ilvl w:val="0"/>
          <w:numId w:val="83"/>
        </w:numPr>
        <w:ind w:left="1418"/>
        <w:jc w:val="both"/>
        <w:rPr>
          <w:rFonts w:ascii="Times New Roman" w:hAnsi="Times New Roman"/>
          <w:lang w:eastAsia="ar-SA"/>
        </w:rPr>
      </w:pPr>
      <w:r w:rsidRPr="00606FD5">
        <w:rPr>
          <w:rFonts w:ascii="Times New Roman" w:hAnsi="Times New Roman"/>
          <w:lang w:eastAsia="ar-SA"/>
        </w:rPr>
        <w:t>numer aktu i data, od której podmiot posiada prawa do lokalizacji (np.: data dzierżawy lokalu),</w:t>
      </w:r>
    </w:p>
    <w:p w:rsidR="00C9243C" w:rsidRPr="00606FD5" w:rsidRDefault="00C9243C" w:rsidP="00C9243C">
      <w:pPr>
        <w:pStyle w:val="Akapitzlist"/>
        <w:numPr>
          <w:ilvl w:val="0"/>
          <w:numId w:val="83"/>
        </w:numPr>
        <w:ind w:left="1418"/>
        <w:jc w:val="both"/>
        <w:rPr>
          <w:rFonts w:ascii="Times New Roman" w:hAnsi="Times New Roman"/>
          <w:lang w:eastAsia="ar-SA"/>
        </w:rPr>
      </w:pPr>
      <w:r w:rsidRPr="00606FD5">
        <w:rPr>
          <w:rFonts w:ascii="Times New Roman" w:hAnsi="Times New Roman"/>
          <w:lang w:eastAsia="ar-SA"/>
        </w:rPr>
        <w:t>decyzja Sanepidu,</w:t>
      </w:r>
    </w:p>
    <w:p w:rsidR="00C9243C" w:rsidRPr="00606FD5" w:rsidRDefault="00C9243C" w:rsidP="00C9243C">
      <w:pPr>
        <w:pStyle w:val="Akapitzlist"/>
        <w:numPr>
          <w:ilvl w:val="0"/>
          <w:numId w:val="83"/>
        </w:numPr>
        <w:ind w:left="1418"/>
        <w:jc w:val="both"/>
        <w:rPr>
          <w:rFonts w:ascii="Times New Roman" w:hAnsi="Times New Roman"/>
          <w:lang w:eastAsia="ar-SA"/>
        </w:rPr>
      </w:pPr>
      <w:r w:rsidRPr="00606FD5">
        <w:rPr>
          <w:rFonts w:ascii="Times New Roman" w:hAnsi="Times New Roman"/>
          <w:lang w:eastAsia="ar-SA"/>
        </w:rPr>
        <w:t>pole opisowe na dodatkowe informacje zdefiniowane przez użytkownika.</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nazwy i adresu magazynu, w którym składowany jest alkohol.</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informacji o limicie przyznawanych koncesji na sprzedaż napojów alkoholowych przeznaczonych do spożycia w miejscu lub poza miejscem sprzedaży ustalonych w drodze uchwały przez Radę Gminy.</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rPr>
        <w:t xml:space="preserve">System musi posiadać możliwość rejestracji wniosku, na podstawie którego zostaną wystawione zezwolenia na sprzedaż alkoholu z funkcjonalnością dostępu do historii punktu sprzedaży. </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zezwoleń na sprzedaż i wyprzedaż napojów alkoholowych, na podstawie danych z wniosku, w szczególności:</w:t>
      </w:r>
    </w:p>
    <w:p w:rsidR="00C9243C" w:rsidRPr="00606FD5" w:rsidRDefault="00C9243C" w:rsidP="00C9243C">
      <w:pPr>
        <w:pStyle w:val="Akapitzlist"/>
        <w:numPr>
          <w:ilvl w:val="0"/>
          <w:numId w:val="84"/>
        </w:numPr>
        <w:ind w:left="1418"/>
        <w:jc w:val="both"/>
        <w:rPr>
          <w:rFonts w:ascii="Times New Roman" w:hAnsi="Times New Roman"/>
          <w:lang w:eastAsia="ar-SA"/>
        </w:rPr>
      </w:pPr>
      <w:r w:rsidRPr="00606FD5">
        <w:rPr>
          <w:rFonts w:ascii="Times New Roman" w:hAnsi="Times New Roman"/>
          <w:lang w:eastAsia="ar-SA"/>
        </w:rPr>
        <w:t>data rejestracji,</w:t>
      </w:r>
    </w:p>
    <w:p w:rsidR="00C9243C" w:rsidRPr="00606FD5" w:rsidRDefault="00C9243C" w:rsidP="00C9243C">
      <w:pPr>
        <w:pStyle w:val="Akapitzlist"/>
        <w:numPr>
          <w:ilvl w:val="0"/>
          <w:numId w:val="84"/>
        </w:numPr>
        <w:ind w:left="1418"/>
        <w:jc w:val="both"/>
        <w:rPr>
          <w:rFonts w:ascii="Times New Roman" w:hAnsi="Times New Roman"/>
          <w:lang w:eastAsia="ar-SA"/>
        </w:rPr>
      </w:pPr>
      <w:r w:rsidRPr="00606FD5">
        <w:rPr>
          <w:rFonts w:ascii="Times New Roman" w:hAnsi="Times New Roman"/>
          <w:lang w:eastAsia="ar-SA"/>
        </w:rPr>
        <w:t>nazwa oraz typ zezwolenia,</w:t>
      </w:r>
    </w:p>
    <w:p w:rsidR="00C9243C" w:rsidRPr="00606FD5" w:rsidRDefault="00C9243C" w:rsidP="00C9243C">
      <w:pPr>
        <w:pStyle w:val="Akapitzlist"/>
        <w:numPr>
          <w:ilvl w:val="0"/>
          <w:numId w:val="84"/>
        </w:numPr>
        <w:ind w:left="1418"/>
        <w:jc w:val="both"/>
        <w:rPr>
          <w:rFonts w:ascii="Times New Roman" w:hAnsi="Times New Roman"/>
          <w:lang w:eastAsia="ar-SA"/>
        </w:rPr>
      </w:pPr>
      <w:r w:rsidRPr="00606FD5">
        <w:rPr>
          <w:rFonts w:ascii="Times New Roman" w:hAnsi="Times New Roman"/>
          <w:lang w:eastAsia="ar-SA"/>
        </w:rPr>
        <w:t>czas obowiązywania zezwolenia,</w:t>
      </w:r>
    </w:p>
    <w:p w:rsidR="00C9243C" w:rsidRPr="00606FD5" w:rsidRDefault="00C9243C" w:rsidP="00C9243C">
      <w:pPr>
        <w:pStyle w:val="Akapitzlist"/>
        <w:numPr>
          <w:ilvl w:val="0"/>
          <w:numId w:val="84"/>
        </w:numPr>
        <w:ind w:left="1418"/>
        <w:jc w:val="both"/>
        <w:rPr>
          <w:rFonts w:ascii="Times New Roman" w:hAnsi="Times New Roman"/>
          <w:lang w:eastAsia="ar-SA"/>
        </w:rPr>
      </w:pPr>
      <w:r w:rsidRPr="00606FD5">
        <w:rPr>
          <w:rFonts w:ascii="Times New Roman" w:hAnsi="Times New Roman"/>
          <w:lang w:eastAsia="ar-SA"/>
        </w:rPr>
        <w:t>automatyczne nadawanie numeru zezwolenia, wygenerowanego w oparciu o definiowany przez użytkownika szablon,</w:t>
      </w:r>
    </w:p>
    <w:p w:rsidR="00C9243C" w:rsidRPr="00606FD5" w:rsidRDefault="00C9243C" w:rsidP="00C9243C">
      <w:pPr>
        <w:pStyle w:val="Akapitzlist"/>
        <w:numPr>
          <w:ilvl w:val="0"/>
          <w:numId w:val="84"/>
        </w:numPr>
        <w:ind w:left="1418"/>
        <w:jc w:val="both"/>
        <w:rPr>
          <w:rFonts w:ascii="Times New Roman" w:hAnsi="Times New Roman"/>
          <w:lang w:eastAsia="ar-SA"/>
        </w:rPr>
      </w:pPr>
      <w:r w:rsidRPr="00606FD5">
        <w:rPr>
          <w:rFonts w:ascii="Times New Roman" w:hAnsi="Times New Roman"/>
          <w:lang w:eastAsia="ar-SA"/>
        </w:rPr>
        <w:t>pole opisowe na dodatkowe informacje zdefiniowane przez użytkownika.</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wygaszenie/cofnięcie zezwolenia z podaniem przyczyny i numeru decyzji.</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oświadczeń o sprzedaży za rok poprzedni.</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naliczenie opłat dla pojedynczego zezwolenia z podziałem na raty, lub jednorazową opłatę.</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tworzenie zestawień:</w:t>
      </w:r>
    </w:p>
    <w:p w:rsidR="00C9243C" w:rsidRPr="00606FD5" w:rsidRDefault="00C9243C" w:rsidP="00C9243C">
      <w:pPr>
        <w:pStyle w:val="Akapitzlist"/>
        <w:numPr>
          <w:ilvl w:val="0"/>
          <w:numId w:val="85"/>
        </w:numPr>
        <w:ind w:left="1418"/>
        <w:jc w:val="both"/>
        <w:rPr>
          <w:rFonts w:ascii="Times New Roman" w:hAnsi="Times New Roman"/>
          <w:lang w:eastAsia="ar-SA"/>
        </w:rPr>
      </w:pPr>
      <w:r w:rsidRPr="00606FD5">
        <w:rPr>
          <w:rFonts w:ascii="Times New Roman" w:hAnsi="Times New Roman"/>
          <w:lang w:eastAsia="ar-SA"/>
        </w:rPr>
        <w:t>według  nazwy i typu zezwolenia,</w:t>
      </w:r>
    </w:p>
    <w:p w:rsidR="00C9243C" w:rsidRPr="00606FD5" w:rsidRDefault="00C9243C" w:rsidP="00C9243C">
      <w:pPr>
        <w:pStyle w:val="Akapitzlist"/>
        <w:numPr>
          <w:ilvl w:val="0"/>
          <w:numId w:val="85"/>
        </w:numPr>
        <w:ind w:left="1418"/>
        <w:jc w:val="both"/>
        <w:rPr>
          <w:rFonts w:ascii="Times New Roman" w:hAnsi="Times New Roman"/>
          <w:lang w:eastAsia="ar-SA"/>
        </w:rPr>
      </w:pPr>
      <w:r w:rsidRPr="00606FD5">
        <w:rPr>
          <w:rFonts w:ascii="Times New Roman" w:hAnsi="Times New Roman"/>
          <w:lang w:eastAsia="ar-SA"/>
        </w:rPr>
        <w:t>według  czasu trwania zezwolenia,</w:t>
      </w:r>
    </w:p>
    <w:p w:rsidR="00C9243C" w:rsidRPr="00606FD5" w:rsidRDefault="00C9243C" w:rsidP="00C9243C">
      <w:pPr>
        <w:pStyle w:val="Akapitzlist"/>
        <w:numPr>
          <w:ilvl w:val="0"/>
          <w:numId w:val="85"/>
        </w:numPr>
        <w:ind w:left="1418"/>
        <w:jc w:val="both"/>
        <w:rPr>
          <w:rFonts w:ascii="Times New Roman" w:hAnsi="Times New Roman"/>
          <w:lang w:eastAsia="ar-SA"/>
        </w:rPr>
      </w:pPr>
      <w:r w:rsidRPr="00606FD5">
        <w:rPr>
          <w:rFonts w:ascii="Times New Roman" w:hAnsi="Times New Roman"/>
          <w:lang w:eastAsia="ar-SA"/>
        </w:rPr>
        <w:t>liczba wystawionych zezwoleń dla podmiotu/lokalizacji.</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wyszukiwanie danych według podstawowych danych przedsiębiorcy, lokalizacji, danych wniosku lub zezwolenia.</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tworzenie statystyk, w szczególności:</w:t>
      </w:r>
    </w:p>
    <w:p w:rsidR="00C9243C" w:rsidRPr="00606FD5" w:rsidRDefault="00C9243C" w:rsidP="00C9243C">
      <w:pPr>
        <w:pStyle w:val="Akapitzlist"/>
        <w:numPr>
          <w:ilvl w:val="0"/>
          <w:numId w:val="86"/>
        </w:numPr>
        <w:ind w:left="1418"/>
        <w:jc w:val="both"/>
        <w:rPr>
          <w:rFonts w:ascii="Times New Roman" w:hAnsi="Times New Roman"/>
          <w:lang w:eastAsia="ar-SA"/>
        </w:rPr>
      </w:pPr>
      <w:r w:rsidRPr="00606FD5">
        <w:rPr>
          <w:rFonts w:ascii="Times New Roman" w:hAnsi="Times New Roman"/>
          <w:lang w:eastAsia="ar-SA"/>
        </w:rPr>
        <w:t>zarejestrowanych wniosków,</w:t>
      </w:r>
    </w:p>
    <w:p w:rsidR="00C9243C" w:rsidRPr="00606FD5" w:rsidRDefault="00C9243C" w:rsidP="00C9243C">
      <w:pPr>
        <w:pStyle w:val="Akapitzlist"/>
        <w:numPr>
          <w:ilvl w:val="0"/>
          <w:numId w:val="86"/>
        </w:numPr>
        <w:ind w:left="1418"/>
        <w:jc w:val="both"/>
        <w:rPr>
          <w:rFonts w:ascii="Times New Roman" w:hAnsi="Times New Roman"/>
          <w:lang w:eastAsia="ar-SA"/>
        </w:rPr>
      </w:pPr>
      <w:r w:rsidRPr="00606FD5">
        <w:rPr>
          <w:rFonts w:ascii="Times New Roman" w:hAnsi="Times New Roman"/>
          <w:lang w:eastAsia="ar-SA"/>
        </w:rPr>
        <w:t>zarejestrowanych zezwoleń,</w:t>
      </w:r>
    </w:p>
    <w:p w:rsidR="00C9243C" w:rsidRPr="00606FD5" w:rsidRDefault="00C9243C" w:rsidP="00C9243C">
      <w:pPr>
        <w:pStyle w:val="Akapitzlist"/>
        <w:numPr>
          <w:ilvl w:val="0"/>
          <w:numId w:val="86"/>
        </w:numPr>
        <w:ind w:left="1418"/>
        <w:jc w:val="both"/>
        <w:rPr>
          <w:rFonts w:ascii="Times New Roman" w:hAnsi="Times New Roman"/>
          <w:lang w:eastAsia="ar-SA"/>
        </w:rPr>
      </w:pPr>
      <w:r w:rsidRPr="00606FD5">
        <w:rPr>
          <w:rFonts w:ascii="Times New Roman" w:hAnsi="Times New Roman"/>
          <w:lang w:eastAsia="ar-SA"/>
        </w:rPr>
        <w:t>lista punktów limitowych.</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tworzenie zestawień zbiorczych dla zezwoleń oraz ich wydruk.</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wszystkich możliwych rodzajów decyzji (zwykłe, jednorazowe, catering).</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wspierać obsługę pism do Głównej Komisji Rozwiązywania Problemów Alkoholowych.</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kontroli punktu sprzedaży alkoholu.</w:t>
      </w:r>
    </w:p>
    <w:p w:rsidR="00C9243C" w:rsidRPr="00606FD5" w:rsidRDefault="00C9243C" w:rsidP="00C9243C">
      <w:pPr>
        <w:pStyle w:val="Akapitzlist"/>
        <w:numPr>
          <w:ilvl w:val="0"/>
          <w:numId w:val="81"/>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uzyskanie informacji o liczbie punktów sprzedaży alkoholu  wraz z określeniem obrotów dla każdego typu alkoholu na potrzeby bieżącego określenia i kontroli limitów przyznawanych koncesji na sprzedaż napojów alkoholowych przeznaczonych do spożycia w miejscu lub poza miejscem sprzedaży ustalonych w drodze uchwały przez Radę Gminy.</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zwrotu podatku akcyzowego</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lastRenderedPageBreak/>
        <w:t>System musi umożliwiać rejestrację złożonych wniosków o zwrot podatku akcyzowego zawartego w cenie oleju napędowego wykorzystywanego do produkcji rolnej.</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dokumentów złożonych jako załączniki do wniosków.</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weryfikację ilości posiadanych użytków rolnych i ich rodzaju w odniesieniu do złożonego wniosku i wynikającego z niego prawa do uzyskania zwrotu podatku akcyzowego zawartego w cenie oleju napędowego wykorzystywanego do produkcji rolnej.</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decyzji wydanych w sprawach dotyczących rozpatrzonych wniosków.</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korespondencji związanej ze złożonymi wnioskami.</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odnotowywanie informacji o dacie doręczenia i uprawomocnienia się decyzji.</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obsługę wypłat i tworzenie dokumentów z nimi związanych.</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wniosków do wojewody o przyznanie dotacji na postępowanie w sprawie zwrotu producentowi rolnemu podatku akcyzowego zawartego w cenie oleju napędowego wykorzystywanego do produkcji rolnej.</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tworzenie wymaganych sprawozdań.</w:t>
      </w:r>
    </w:p>
    <w:p w:rsidR="00C9243C" w:rsidRPr="00606FD5" w:rsidRDefault="00C9243C" w:rsidP="00C9243C">
      <w:pPr>
        <w:pStyle w:val="Akapitzlist"/>
        <w:numPr>
          <w:ilvl w:val="0"/>
          <w:numId w:val="8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generowanie raportów związanych ze złożonymi wnioskami, decyzjami, wypłatami.</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obszaru gospodarki odpadami komunalnymi:</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nieruchomości z uwzględnieniem:</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adresu położenia nieruchomości,</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sektora odbioru odpadów,</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typu nieruchomości (zamieszkała, niezamieszkała, mieszana),</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segregacji lub braku segregacji,</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informacji o kompostowniku wraz z określeniem pojemności kompostownika,</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 xml:space="preserve">numeru geodezyjnego, </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informacji o liczbie osób zamieszkujących,</w:t>
      </w:r>
    </w:p>
    <w:p w:rsidR="00C9243C" w:rsidRPr="00606FD5" w:rsidRDefault="00C9243C" w:rsidP="00C9243C">
      <w:pPr>
        <w:pStyle w:val="Akapitzlist"/>
        <w:numPr>
          <w:ilvl w:val="0"/>
          <w:numId w:val="89"/>
        </w:numPr>
        <w:ind w:left="1418"/>
        <w:jc w:val="both"/>
        <w:rPr>
          <w:rFonts w:ascii="Times New Roman" w:hAnsi="Times New Roman"/>
          <w:lang w:eastAsia="ar-SA"/>
        </w:rPr>
      </w:pPr>
      <w:r w:rsidRPr="00606FD5">
        <w:rPr>
          <w:rFonts w:ascii="Times New Roman" w:hAnsi="Times New Roman"/>
          <w:lang w:eastAsia="ar-SA"/>
        </w:rPr>
        <w:t>opisu nieruchomości.</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punktów odbioru odpadów z uwzględnieniem:</w:t>
      </w:r>
    </w:p>
    <w:p w:rsidR="00C9243C" w:rsidRPr="00606FD5" w:rsidRDefault="00C9243C" w:rsidP="00C9243C">
      <w:pPr>
        <w:pStyle w:val="Akapitzlist"/>
        <w:numPr>
          <w:ilvl w:val="0"/>
          <w:numId w:val="90"/>
        </w:numPr>
        <w:ind w:left="1418"/>
        <w:jc w:val="both"/>
        <w:rPr>
          <w:rFonts w:ascii="Times New Roman" w:hAnsi="Times New Roman"/>
          <w:lang w:eastAsia="ar-SA"/>
        </w:rPr>
      </w:pPr>
      <w:r w:rsidRPr="00606FD5">
        <w:rPr>
          <w:rFonts w:ascii="Times New Roman" w:hAnsi="Times New Roman"/>
          <w:lang w:eastAsia="ar-SA"/>
        </w:rPr>
        <w:t>adresu,</w:t>
      </w:r>
    </w:p>
    <w:p w:rsidR="00C9243C" w:rsidRPr="00606FD5" w:rsidRDefault="00C9243C" w:rsidP="00C9243C">
      <w:pPr>
        <w:pStyle w:val="Akapitzlist"/>
        <w:numPr>
          <w:ilvl w:val="0"/>
          <w:numId w:val="90"/>
        </w:numPr>
        <w:ind w:left="1418"/>
        <w:jc w:val="both"/>
        <w:rPr>
          <w:rFonts w:ascii="Times New Roman" w:hAnsi="Times New Roman"/>
          <w:lang w:eastAsia="ar-SA"/>
        </w:rPr>
      </w:pPr>
      <w:r w:rsidRPr="00606FD5">
        <w:rPr>
          <w:rFonts w:ascii="Times New Roman" w:hAnsi="Times New Roman"/>
          <w:lang w:eastAsia="ar-SA"/>
        </w:rPr>
        <w:t>opisu,</w:t>
      </w:r>
    </w:p>
    <w:p w:rsidR="00C9243C" w:rsidRPr="00606FD5" w:rsidRDefault="00C9243C" w:rsidP="00C9243C">
      <w:pPr>
        <w:pStyle w:val="Akapitzlist"/>
        <w:numPr>
          <w:ilvl w:val="0"/>
          <w:numId w:val="90"/>
        </w:numPr>
        <w:ind w:left="1418"/>
        <w:jc w:val="both"/>
        <w:rPr>
          <w:rFonts w:ascii="Times New Roman" w:hAnsi="Times New Roman"/>
          <w:lang w:eastAsia="ar-SA"/>
        </w:rPr>
      </w:pPr>
      <w:r w:rsidRPr="00606FD5">
        <w:rPr>
          <w:rFonts w:ascii="Times New Roman" w:hAnsi="Times New Roman"/>
          <w:lang w:eastAsia="ar-SA"/>
        </w:rPr>
        <w:t>rodzaju,</w:t>
      </w:r>
    </w:p>
    <w:p w:rsidR="00C9243C" w:rsidRPr="00606FD5" w:rsidRDefault="00C9243C" w:rsidP="00C9243C">
      <w:pPr>
        <w:pStyle w:val="Akapitzlist"/>
        <w:numPr>
          <w:ilvl w:val="0"/>
          <w:numId w:val="90"/>
        </w:numPr>
        <w:ind w:left="1418"/>
        <w:jc w:val="both"/>
        <w:rPr>
          <w:rFonts w:ascii="Times New Roman" w:hAnsi="Times New Roman"/>
          <w:lang w:eastAsia="ar-SA"/>
        </w:rPr>
      </w:pPr>
      <w:r w:rsidRPr="00606FD5">
        <w:rPr>
          <w:rFonts w:ascii="Times New Roman" w:hAnsi="Times New Roman"/>
          <w:lang w:eastAsia="ar-SA"/>
        </w:rPr>
        <w:t>informacji o dojeździe.</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zagospodarowania nieczystości ciekłych z uwzględnieniem:</w:t>
      </w:r>
    </w:p>
    <w:p w:rsidR="00C9243C" w:rsidRPr="00606FD5" w:rsidRDefault="00C9243C" w:rsidP="00C9243C">
      <w:pPr>
        <w:pStyle w:val="Akapitzlist"/>
        <w:numPr>
          <w:ilvl w:val="0"/>
          <w:numId w:val="91"/>
        </w:numPr>
        <w:ind w:left="1418"/>
        <w:jc w:val="both"/>
        <w:rPr>
          <w:rFonts w:ascii="Times New Roman" w:hAnsi="Times New Roman"/>
          <w:lang w:eastAsia="ar-SA"/>
        </w:rPr>
      </w:pPr>
      <w:r w:rsidRPr="00606FD5">
        <w:rPr>
          <w:rFonts w:ascii="Times New Roman" w:hAnsi="Times New Roman"/>
          <w:lang w:eastAsia="ar-SA"/>
        </w:rPr>
        <w:t>sposobu odprowadzania,</w:t>
      </w:r>
    </w:p>
    <w:p w:rsidR="00C9243C" w:rsidRPr="00606FD5" w:rsidRDefault="00C9243C" w:rsidP="00C9243C">
      <w:pPr>
        <w:pStyle w:val="Akapitzlist"/>
        <w:numPr>
          <w:ilvl w:val="0"/>
          <w:numId w:val="91"/>
        </w:numPr>
        <w:ind w:left="1418"/>
        <w:jc w:val="both"/>
        <w:rPr>
          <w:rFonts w:ascii="Times New Roman" w:hAnsi="Times New Roman"/>
          <w:lang w:eastAsia="ar-SA"/>
        </w:rPr>
      </w:pPr>
      <w:r w:rsidRPr="00606FD5">
        <w:rPr>
          <w:rFonts w:ascii="Times New Roman" w:hAnsi="Times New Roman"/>
          <w:lang w:eastAsia="ar-SA"/>
        </w:rPr>
        <w:t>pojemności zbiornika,</w:t>
      </w:r>
    </w:p>
    <w:p w:rsidR="00C9243C" w:rsidRPr="00606FD5" w:rsidRDefault="00C9243C" w:rsidP="00C9243C">
      <w:pPr>
        <w:pStyle w:val="Akapitzlist"/>
        <w:numPr>
          <w:ilvl w:val="0"/>
          <w:numId w:val="91"/>
        </w:numPr>
        <w:ind w:left="1418"/>
        <w:jc w:val="both"/>
        <w:rPr>
          <w:rFonts w:ascii="Times New Roman" w:hAnsi="Times New Roman"/>
          <w:lang w:eastAsia="ar-SA"/>
        </w:rPr>
      </w:pPr>
      <w:r w:rsidRPr="00606FD5">
        <w:rPr>
          <w:rFonts w:ascii="Times New Roman" w:hAnsi="Times New Roman"/>
          <w:lang w:eastAsia="ar-SA"/>
        </w:rPr>
        <w:t>częstotliwości odbioru.</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ewidencję wywozów nieczystości ciekłych z uwzględnieniem:</w:t>
      </w:r>
    </w:p>
    <w:p w:rsidR="00C9243C" w:rsidRPr="00606FD5" w:rsidRDefault="00C9243C" w:rsidP="00C9243C">
      <w:pPr>
        <w:pStyle w:val="Akapitzlist"/>
        <w:numPr>
          <w:ilvl w:val="0"/>
          <w:numId w:val="92"/>
        </w:numPr>
        <w:ind w:left="1418"/>
        <w:jc w:val="both"/>
        <w:rPr>
          <w:rFonts w:ascii="Times New Roman" w:hAnsi="Times New Roman"/>
          <w:lang w:eastAsia="ar-SA"/>
        </w:rPr>
      </w:pPr>
      <w:r w:rsidRPr="00606FD5">
        <w:rPr>
          <w:rFonts w:ascii="Times New Roman" w:hAnsi="Times New Roman"/>
          <w:lang w:eastAsia="ar-SA"/>
        </w:rPr>
        <w:t>daty wywozu,</w:t>
      </w:r>
    </w:p>
    <w:p w:rsidR="00C9243C" w:rsidRPr="00606FD5" w:rsidRDefault="00C9243C" w:rsidP="00C9243C">
      <w:pPr>
        <w:pStyle w:val="Akapitzlist"/>
        <w:numPr>
          <w:ilvl w:val="0"/>
          <w:numId w:val="92"/>
        </w:numPr>
        <w:ind w:left="1418"/>
        <w:jc w:val="both"/>
        <w:rPr>
          <w:rFonts w:ascii="Times New Roman" w:hAnsi="Times New Roman"/>
          <w:lang w:eastAsia="ar-SA"/>
        </w:rPr>
      </w:pPr>
      <w:r w:rsidRPr="00606FD5">
        <w:rPr>
          <w:rFonts w:ascii="Times New Roman" w:hAnsi="Times New Roman"/>
          <w:lang w:eastAsia="ar-SA"/>
        </w:rPr>
        <w:t>typu wywozu,</w:t>
      </w:r>
    </w:p>
    <w:p w:rsidR="00C9243C" w:rsidRPr="00606FD5" w:rsidRDefault="00C9243C" w:rsidP="00C9243C">
      <w:pPr>
        <w:pStyle w:val="Akapitzlist"/>
        <w:numPr>
          <w:ilvl w:val="0"/>
          <w:numId w:val="92"/>
        </w:numPr>
        <w:ind w:left="1418"/>
        <w:jc w:val="both"/>
        <w:rPr>
          <w:rFonts w:ascii="Times New Roman" w:hAnsi="Times New Roman"/>
          <w:lang w:eastAsia="ar-SA"/>
        </w:rPr>
      </w:pPr>
      <w:r w:rsidRPr="00606FD5">
        <w:rPr>
          <w:rFonts w:ascii="Times New Roman" w:hAnsi="Times New Roman"/>
          <w:lang w:eastAsia="ar-SA"/>
        </w:rPr>
        <w:t>pojemności wywozu.</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założenia kartoteki podmiotowo-przedmiotowej.</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ewidencję i rozliczanie deklaracji za gospodarowanie odpadami komunalnymi zarówno składanych przez właścicieli nieruchomości zamieszkałych i niezamieszkałych z uwzględnieniem:</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numeru deklaracji nadanego przez system,</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dat obowiązywania deklaracji,</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daty złożenia deklaracji,</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lastRenderedPageBreak/>
        <w:t>danych składającego deklaracje,</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danych dotyczących nieruchomości wraz z podstawą naliczenia opłaty,</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dodatkowych składników opłaty,</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załączników,</w:t>
      </w:r>
    </w:p>
    <w:p w:rsidR="00C9243C" w:rsidRPr="00606FD5" w:rsidRDefault="00C9243C" w:rsidP="00C9243C">
      <w:pPr>
        <w:pStyle w:val="Akapitzlist"/>
        <w:numPr>
          <w:ilvl w:val="0"/>
          <w:numId w:val="93"/>
        </w:numPr>
        <w:ind w:left="1418"/>
        <w:jc w:val="both"/>
        <w:rPr>
          <w:rFonts w:ascii="Times New Roman" w:hAnsi="Times New Roman"/>
          <w:lang w:eastAsia="ar-SA"/>
        </w:rPr>
      </w:pPr>
      <w:r w:rsidRPr="00606FD5">
        <w:rPr>
          <w:rFonts w:ascii="Times New Roman" w:hAnsi="Times New Roman"/>
          <w:lang w:eastAsia="ar-SA"/>
        </w:rPr>
        <w:t>dodatkowych parametrów opisujących deklarację.</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korekty deklaracji o wysokości opłaty za gospodarowanie odpadami komunalnymi.</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ustalenie w drodze decyzji wysokości opłaty lub zaległości za gospodarowanie odpadami komunalnymi.</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na podstawie danych z wprowadzonych deklaracji, ewidencję pojemników wraz z określeniem nieruchomości, punktu odbioru odpadów, numeru, rodzaju i pojemności pojemnika oraz deklarowanej częstotliwości wywozu.</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przedsiębiorców oraz prowadzenie rejestru firm wywozowych z uwzględnieniem:</w:t>
      </w:r>
    </w:p>
    <w:p w:rsidR="00C9243C" w:rsidRPr="00606FD5" w:rsidRDefault="00C9243C" w:rsidP="00C9243C">
      <w:pPr>
        <w:pStyle w:val="Akapitzlist"/>
        <w:numPr>
          <w:ilvl w:val="0"/>
          <w:numId w:val="94"/>
        </w:numPr>
        <w:ind w:left="1418"/>
        <w:jc w:val="both"/>
        <w:rPr>
          <w:rFonts w:ascii="Times New Roman" w:hAnsi="Times New Roman"/>
          <w:lang w:eastAsia="ar-SA"/>
        </w:rPr>
      </w:pPr>
      <w:r w:rsidRPr="00606FD5">
        <w:rPr>
          <w:rFonts w:ascii="Times New Roman" w:hAnsi="Times New Roman"/>
          <w:lang w:eastAsia="ar-SA"/>
        </w:rPr>
        <w:t>numeru rejestrowego,</w:t>
      </w:r>
    </w:p>
    <w:p w:rsidR="00C9243C" w:rsidRPr="00606FD5" w:rsidRDefault="00C9243C" w:rsidP="00C9243C">
      <w:pPr>
        <w:pStyle w:val="Akapitzlist"/>
        <w:numPr>
          <w:ilvl w:val="0"/>
          <w:numId w:val="94"/>
        </w:numPr>
        <w:ind w:left="1418"/>
        <w:jc w:val="both"/>
        <w:rPr>
          <w:rFonts w:ascii="Times New Roman" w:hAnsi="Times New Roman"/>
          <w:lang w:eastAsia="ar-SA"/>
        </w:rPr>
      </w:pPr>
      <w:r w:rsidRPr="00606FD5">
        <w:rPr>
          <w:rFonts w:ascii="Times New Roman" w:hAnsi="Times New Roman"/>
          <w:lang w:eastAsia="ar-SA"/>
        </w:rPr>
        <w:t>daty złożenia wniosku,</w:t>
      </w:r>
    </w:p>
    <w:p w:rsidR="00C9243C" w:rsidRPr="00606FD5" w:rsidRDefault="00C9243C" w:rsidP="00C9243C">
      <w:pPr>
        <w:pStyle w:val="Akapitzlist"/>
        <w:numPr>
          <w:ilvl w:val="0"/>
          <w:numId w:val="94"/>
        </w:numPr>
        <w:ind w:left="1418"/>
        <w:jc w:val="both"/>
        <w:rPr>
          <w:rFonts w:ascii="Times New Roman" w:hAnsi="Times New Roman"/>
          <w:lang w:eastAsia="ar-SA"/>
        </w:rPr>
      </w:pPr>
      <w:r w:rsidRPr="00606FD5">
        <w:rPr>
          <w:rFonts w:ascii="Times New Roman" w:hAnsi="Times New Roman"/>
          <w:lang w:eastAsia="ar-SA"/>
        </w:rPr>
        <w:t>daty wpisu,</w:t>
      </w:r>
    </w:p>
    <w:p w:rsidR="00C9243C" w:rsidRPr="00606FD5" w:rsidRDefault="00C9243C" w:rsidP="00C9243C">
      <w:pPr>
        <w:pStyle w:val="Akapitzlist"/>
        <w:numPr>
          <w:ilvl w:val="0"/>
          <w:numId w:val="94"/>
        </w:numPr>
        <w:ind w:left="1418"/>
        <w:jc w:val="both"/>
        <w:rPr>
          <w:rFonts w:ascii="Times New Roman" w:hAnsi="Times New Roman"/>
          <w:lang w:eastAsia="ar-SA"/>
        </w:rPr>
      </w:pPr>
      <w:r w:rsidRPr="00606FD5">
        <w:rPr>
          <w:rFonts w:ascii="Times New Roman" w:hAnsi="Times New Roman"/>
          <w:lang w:eastAsia="ar-SA"/>
        </w:rPr>
        <w:t>daty ważności</w:t>
      </w:r>
      <w:r w:rsidRPr="00606FD5">
        <w:rPr>
          <w:rFonts w:ascii="Times New Roman" w:hAnsi="Times New Roman"/>
          <w:lang w:eastAsia="ar-SA"/>
        </w:rPr>
        <w:tab/>
      </w:r>
    </w:p>
    <w:p w:rsidR="00C9243C" w:rsidRPr="00606FD5" w:rsidRDefault="00C9243C" w:rsidP="00C9243C">
      <w:pPr>
        <w:pStyle w:val="Akapitzlist"/>
        <w:numPr>
          <w:ilvl w:val="0"/>
          <w:numId w:val="94"/>
        </w:numPr>
        <w:ind w:left="1418"/>
        <w:jc w:val="both"/>
        <w:rPr>
          <w:rFonts w:ascii="Times New Roman" w:hAnsi="Times New Roman"/>
          <w:lang w:eastAsia="ar-SA"/>
        </w:rPr>
      </w:pPr>
      <w:r w:rsidRPr="00606FD5">
        <w:rPr>
          <w:rFonts w:ascii="Times New Roman" w:hAnsi="Times New Roman"/>
          <w:lang w:eastAsia="ar-SA"/>
        </w:rPr>
        <w:t>listy kodów odpadów.</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oraz wydruk sprawozdań:</w:t>
      </w:r>
    </w:p>
    <w:p w:rsidR="00C9243C" w:rsidRPr="00606FD5" w:rsidRDefault="00C9243C" w:rsidP="00C9243C">
      <w:pPr>
        <w:pStyle w:val="Akapitzlist"/>
        <w:numPr>
          <w:ilvl w:val="0"/>
          <w:numId w:val="95"/>
        </w:numPr>
        <w:ind w:left="1418"/>
        <w:jc w:val="both"/>
        <w:rPr>
          <w:rFonts w:ascii="Times New Roman" w:hAnsi="Times New Roman"/>
          <w:lang w:eastAsia="ar-SA"/>
        </w:rPr>
      </w:pPr>
      <w:r w:rsidRPr="00606FD5">
        <w:rPr>
          <w:rFonts w:ascii="Times New Roman" w:hAnsi="Times New Roman"/>
          <w:lang w:eastAsia="ar-SA"/>
        </w:rPr>
        <w:t>sprawozdanie podmiotu odbierającego odpady komunalne od właścicieli nieruchomości,</w:t>
      </w:r>
    </w:p>
    <w:p w:rsidR="00C9243C" w:rsidRPr="00606FD5" w:rsidRDefault="00C9243C" w:rsidP="00C9243C">
      <w:pPr>
        <w:pStyle w:val="Akapitzlist"/>
        <w:numPr>
          <w:ilvl w:val="0"/>
          <w:numId w:val="95"/>
        </w:numPr>
        <w:ind w:left="1418"/>
        <w:jc w:val="both"/>
        <w:rPr>
          <w:rFonts w:ascii="Times New Roman" w:hAnsi="Times New Roman"/>
          <w:lang w:eastAsia="ar-SA"/>
        </w:rPr>
      </w:pPr>
      <w:r w:rsidRPr="00606FD5">
        <w:rPr>
          <w:rFonts w:ascii="Times New Roman" w:hAnsi="Times New Roman"/>
          <w:lang w:eastAsia="ar-SA"/>
        </w:rPr>
        <w:t xml:space="preserve">sprawozdanie podmiotu prowadzącego działalność w zakresie opróżniania zbiorników bezodpływowych i transportu nieczystości ciekłych. </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harmonogramów wywozów.</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definiowanie tras odbioru odpadów.</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rejestrację harmonogramów wywozów na wskazanej trasie..</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prowadzenie postępowań, a w szczególności:</w:t>
      </w:r>
    </w:p>
    <w:p w:rsidR="00C9243C" w:rsidRPr="00606FD5" w:rsidRDefault="00C9243C" w:rsidP="00C9243C">
      <w:pPr>
        <w:pStyle w:val="Akapitzlist"/>
        <w:numPr>
          <w:ilvl w:val="1"/>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Wezwanie do złożenia deklaracji</w:t>
      </w:r>
    </w:p>
    <w:p w:rsidR="00C9243C" w:rsidRPr="00606FD5" w:rsidRDefault="00C9243C" w:rsidP="00C9243C">
      <w:pPr>
        <w:pStyle w:val="Akapitzlist"/>
        <w:numPr>
          <w:ilvl w:val="1"/>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Wszczęcie postępowania</w:t>
      </w:r>
    </w:p>
    <w:p w:rsidR="00C9243C" w:rsidRPr="00606FD5" w:rsidRDefault="00C9243C" w:rsidP="00C9243C">
      <w:pPr>
        <w:pStyle w:val="Akapitzlist"/>
        <w:numPr>
          <w:ilvl w:val="1"/>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decyzja o zakończeniu postępowania</w:t>
      </w:r>
    </w:p>
    <w:p w:rsidR="00C9243C" w:rsidRPr="00606FD5" w:rsidRDefault="00C9243C" w:rsidP="00C9243C">
      <w:pPr>
        <w:pStyle w:val="Akapitzlist"/>
        <w:numPr>
          <w:ilvl w:val="1"/>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decyzja określająca wysokość opłaty</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rejestrowanie dat odbioru pism wystawianych w systemie</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wystawianie umorzeń zaległości.</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wystawienie decyzji o zwolnieniu z opłaty.</w:t>
      </w:r>
    </w:p>
    <w:p w:rsidR="00C9243C" w:rsidRPr="00606FD5" w:rsidRDefault="00C9243C" w:rsidP="00C9243C">
      <w:pPr>
        <w:pStyle w:val="Akapitzlist"/>
        <w:numPr>
          <w:ilvl w:val="0"/>
          <w:numId w:val="88"/>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wygenerowanie zestawień do arkusza kalkulacyjnego w formacie xls na podstawie zdefiniowanego szablonu w zakresie:</w:t>
      </w:r>
    </w:p>
    <w:p w:rsidR="00C9243C" w:rsidRPr="00606FD5" w:rsidRDefault="00C9243C" w:rsidP="00C9243C">
      <w:pPr>
        <w:pStyle w:val="Akapitzlist"/>
        <w:numPr>
          <w:ilvl w:val="0"/>
          <w:numId w:val="96"/>
        </w:numPr>
        <w:ind w:left="1418"/>
        <w:jc w:val="both"/>
        <w:rPr>
          <w:rFonts w:ascii="Times New Roman" w:hAnsi="Times New Roman"/>
          <w:lang w:eastAsia="ar-SA"/>
        </w:rPr>
      </w:pPr>
      <w:r w:rsidRPr="00606FD5">
        <w:rPr>
          <w:rFonts w:ascii="Times New Roman" w:hAnsi="Times New Roman"/>
          <w:lang w:eastAsia="ar-SA"/>
        </w:rPr>
        <w:t>ewidencji nieruchomości,</w:t>
      </w:r>
    </w:p>
    <w:p w:rsidR="00C9243C" w:rsidRPr="00606FD5" w:rsidRDefault="00C9243C" w:rsidP="00C9243C">
      <w:pPr>
        <w:pStyle w:val="Akapitzlist"/>
        <w:numPr>
          <w:ilvl w:val="0"/>
          <w:numId w:val="96"/>
        </w:numPr>
        <w:ind w:left="1418"/>
        <w:jc w:val="both"/>
        <w:rPr>
          <w:rFonts w:ascii="Times New Roman" w:hAnsi="Times New Roman"/>
          <w:lang w:eastAsia="ar-SA"/>
        </w:rPr>
      </w:pPr>
      <w:r w:rsidRPr="00606FD5">
        <w:rPr>
          <w:rFonts w:ascii="Times New Roman" w:hAnsi="Times New Roman"/>
          <w:lang w:eastAsia="ar-SA"/>
        </w:rPr>
        <w:t>zarejestrowanych deklaracji,</w:t>
      </w:r>
    </w:p>
    <w:p w:rsidR="00C9243C" w:rsidRPr="00606FD5" w:rsidRDefault="00C9243C" w:rsidP="00C9243C">
      <w:pPr>
        <w:pStyle w:val="Akapitzlist"/>
        <w:numPr>
          <w:ilvl w:val="0"/>
          <w:numId w:val="96"/>
        </w:numPr>
        <w:ind w:left="1418"/>
        <w:jc w:val="both"/>
        <w:rPr>
          <w:rFonts w:ascii="Times New Roman" w:hAnsi="Times New Roman"/>
          <w:lang w:eastAsia="ar-SA"/>
        </w:rPr>
      </w:pPr>
      <w:r w:rsidRPr="00606FD5">
        <w:rPr>
          <w:rFonts w:ascii="Times New Roman" w:hAnsi="Times New Roman"/>
          <w:lang w:eastAsia="ar-SA"/>
        </w:rPr>
        <w:t>punktów odbioru odpadów.</w:t>
      </w:r>
    </w:p>
    <w:p w:rsidR="00C9243C" w:rsidRPr="00606FD5" w:rsidRDefault="00C9243C" w:rsidP="00C9243C">
      <w:pPr>
        <w:pStyle w:val="Akapitzlist"/>
        <w:numPr>
          <w:ilvl w:val="0"/>
          <w:numId w:val="88"/>
        </w:numPr>
        <w:jc w:val="both"/>
        <w:rPr>
          <w:rFonts w:ascii="Times New Roman" w:hAnsi="Times New Roman"/>
          <w:lang w:eastAsia="ar-SA"/>
        </w:rPr>
      </w:pPr>
      <w:r w:rsidRPr="00606FD5">
        <w:rPr>
          <w:rFonts w:ascii="Times New Roman" w:hAnsi="Times New Roman"/>
          <w:lang w:eastAsia="ar-SA"/>
        </w:rPr>
        <w:t>System musi zapewniać możliwość generowania rocznego sprawozdania z realizacji zadań z zakresu gospodarowania odpadami komunalnymi przekazywanego przez Gminę marszałkowi województwa i wojewódzkiemu inspektorowi ochrony środowiska (z zapewnieniem możliwości wyboru organu), w szczególności:</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 xml:space="preserve"> informacje o masie poszczególnych rodzajów odebranych z obszaru danej gminy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informacje o masie odpadów komunalnych ulegających biodegradacji:</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lastRenderedPageBreak/>
        <w:t>przekazanych do składowania na składowisku odpadów,</w:t>
      </w:r>
    </w:p>
    <w:p w:rsidR="00C9243C" w:rsidRPr="00606FD5" w:rsidRDefault="00C9243C" w:rsidP="00C9243C">
      <w:pPr>
        <w:pStyle w:val="Akapitzlist"/>
        <w:numPr>
          <w:ilvl w:val="3"/>
          <w:numId w:val="73"/>
        </w:numPr>
        <w:autoSpaceDE w:val="0"/>
        <w:autoSpaceDN w:val="0"/>
        <w:adjustRightInd w:val="0"/>
        <w:ind w:left="1843"/>
        <w:jc w:val="both"/>
        <w:rPr>
          <w:rFonts w:ascii="Times New Roman" w:hAnsi="Times New Roman"/>
        </w:rPr>
      </w:pPr>
      <w:r w:rsidRPr="00606FD5">
        <w:rPr>
          <w:rFonts w:ascii="Times New Roman" w:hAnsi="Times New Roman"/>
        </w:rPr>
        <w:t>nieprzekazanych do składowania na składowisku odpadów i sposobie ich zagospodarowania,</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 xml:space="preserve"> liczbę właścicieli nieruchomości, od których zostały odebrane odpady komunalne,</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liczbę właścicieli nieruchomości, którzy zbierają odpady komunalne w sposób niezgodny z regulaminem;</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ilości i rodzaju nieczystości ciekłych odebranych z obszaru Gminy;</w:t>
      </w:r>
    </w:p>
    <w:p w:rsidR="00C9243C" w:rsidRPr="00606FD5" w:rsidRDefault="00C9243C" w:rsidP="00C9243C">
      <w:pPr>
        <w:pStyle w:val="Akapitzlist"/>
        <w:numPr>
          <w:ilvl w:val="1"/>
          <w:numId w:val="88"/>
        </w:numPr>
        <w:jc w:val="both"/>
        <w:rPr>
          <w:rFonts w:ascii="Times New Roman" w:hAnsi="Times New Roman"/>
          <w:lang w:eastAsia="ar-SA"/>
        </w:rPr>
      </w:pPr>
      <w:r w:rsidRPr="00606FD5">
        <w:rPr>
          <w:rFonts w:ascii="Times New Roman" w:hAnsi="Times New Roman"/>
          <w:lang w:eastAsia="ar-SA"/>
        </w:rPr>
        <w:t>informacje o osiągniętych poziomach recyklingu, przygotowania do ponownego użycia i odzysku innymi metodami oraz ograniczenia masy odpadów komunalnych ulegających biodegradacji przekazywanych do składowania.</w:t>
      </w:r>
    </w:p>
    <w:p w:rsidR="00C9243C" w:rsidRPr="00606FD5" w:rsidRDefault="00C9243C" w:rsidP="00C9243C">
      <w:pPr>
        <w:pStyle w:val="Akapitzlist"/>
        <w:autoSpaceDE w:val="0"/>
        <w:autoSpaceDN w:val="0"/>
        <w:adjustRightInd w:val="0"/>
        <w:jc w:val="both"/>
        <w:rPr>
          <w:rFonts w:ascii="Times New Roman" w:hAnsi="Times New Roman"/>
          <w:lang w:eastAsia="ar-SA"/>
        </w:rPr>
      </w:pPr>
    </w:p>
    <w:p w:rsidR="00C9243C" w:rsidRPr="00606FD5" w:rsidRDefault="00C9243C" w:rsidP="00C9243C">
      <w:pPr>
        <w:pStyle w:val="Nagwek5"/>
        <w:numPr>
          <w:ilvl w:val="0"/>
          <w:numId w:val="15"/>
        </w:numPr>
        <w:ind w:left="426"/>
        <w:rPr>
          <w:rFonts w:ascii="Times New Roman" w:hAnsi="Times New Roman"/>
          <w:i w:val="0"/>
          <w:sz w:val="22"/>
          <w:szCs w:val="22"/>
        </w:rPr>
      </w:pPr>
      <w:r w:rsidRPr="00606FD5">
        <w:rPr>
          <w:rFonts w:ascii="Times New Roman" w:hAnsi="Times New Roman"/>
          <w:i w:val="0"/>
          <w:sz w:val="22"/>
          <w:szCs w:val="22"/>
        </w:rPr>
        <w:t>Wymagania dla obszaru ewidencyjno-administracyjnego</w:t>
      </w:r>
    </w:p>
    <w:p w:rsidR="00C9243C" w:rsidRPr="00606FD5" w:rsidRDefault="00C9243C" w:rsidP="00C9243C">
      <w:pPr>
        <w:pStyle w:val="Nagwek5"/>
        <w:ind w:left="142"/>
        <w:rPr>
          <w:rFonts w:ascii="Times New Roman" w:hAnsi="Times New Roman"/>
          <w:sz w:val="22"/>
          <w:szCs w:val="22"/>
        </w:rPr>
      </w:pPr>
      <w:r w:rsidRPr="00606FD5">
        <w:rPr>
          <w:rFonts w:ascii="Times New Roman" w:hAnsi="Times New Roman"/>
          <w:sz w:val="22"/>
          <w:szCs w:val="22"/>
        </w:rPr>
        <w:t>Wymagania dla ewidencji kontrahentów</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color w:val="000000"/>
        </w:rPr>
        <w:t xml:space="preserve">System  musi posiadać wspólne dla wszystkich modułów słowniki i  wspólną bazę kontrahentów.  </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Ewidencja kontrahentów musi spełniać rolę słownika centralnego dla pozostałych modułów systemu.</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stworzenie jednolitych zestawów danych osobowych i adresowych kontrahentów (klientów/interesantów urzędu- jedna osoba fizyczna lub prawna będzie istniała w bazie tylko 1 raz).</w:t>
      </w:r>
      <w:r w:rsidRPr="00606FD5">
        <w:rPr>
          <w:rFonts w:ascii="Times New Roman" w:hAnsi="Times New Roman"/>
          <w:lang w:eastAsia="ar-SA"/>
        </w:rPr>
        <w:tab/>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zapamiętanie dla jednego kontrahenta:</w:t>
      </w:r>
    </w:p>
    <w:p w:rsidR="00C9243C" w:rsidRPr="00606FD5" w:rsidRDefault="00C9243C" w:rsidP="00C9243C">
      <w:pPr>
        <w:pStyle w:val="Akapitzlist"/>
        <w:numPr>
          <w:ilvl w:val="0"/>
          <w:numId w:val="98"/>
        </w:numPr>
        <w:ind w:left="1418"/>
        <w:jc w:val="both"/>
        <w:rPr>
          <w:rFonts w:ascii="Times New Roman" w:hAnsi="Times New Roman"/>
          <w:lang w:eastAsia="ar-SA"/>
        </w:rPr>
      </w:pPr>
      <w:r w:rsidRPr="00606FD5">
        <w:rPr>
          <w:rFonts w:ascii="Times New Roman" w:hAnsi="Times New Roman"/>
          <w:lang w:eastAsia="ar-SA"/>
        </w:rPr>
        <w:t>imienia i nazwiska lub nazwy,</w:t>
      </w:r>
    </w:p>
    <w:p w:rsidR="00C9243C" w:rsidRPr="00606FD5" w:rsidRDefault="00C9243C" w:rsidP="00C9243C">
      <w:pPr>
        <w:pStyle w:val="Akapitzlist"/>
        <w:numPr>
          <w:ilvl w:val="0"/>
          <w:numId w:val="98"/>
        </w:numPr>
        <w:ind w:left="1418"/>
        <w:jc w:val="both"/>
        <w:rPr>
          <w:rFonts w:ascii="Times New Roman" w:hAnsi="Times New Roman"/>
          <w:lang w:eastAsia="ar-SA"/>
        </w:rPr>
      </w:pPr>
      <w:r w:rsidRPr="00606FD5">
        <w:rPr>
          <w:rFonts w:ascii="Times New Roman" w:hAnsi="Times New Roman"/>
          <w:lang w:eastAsia="ar-SA"/>
        </w:rPr>
        <w:t>numeru identyfikacyjnego PESEL lub NIP,</w:t>
      </w:r>
    </w:p>
    <w:p w:rsidR="00C9243C" w:rsidRPr="00606FD5" w:rsidRDefault="00C9243C" w:rsidP="00C9243C">
      <w:pPr>
        <w:pStyle w:val="Akapitzlist"/>
        <w:numPr>
          <w:ilvl w:val="0"/>
          <w:numId w:val="98"/>
        </w:numPr>
        <w:ind w:left="1418"/>
        <w:jc w:val="both"/>
        <w:rPr>
          <w:rFonts w:ascii="Times New Roman" w:hAnsi="Times New Roman"/>
          <w:lang w:eastAsia="ar-SA"/>
        </w:rPr>
      </w:pPr>
      <w:r w:rsidRPr="00606FD5">
        <w:rPr>
          <w:rFonts w:ascii="Times New Roman" w:hAnsi="Times New Roman"/>
          <w:lang w:eastAsia="ar-SA"/>
        </w:rPr>
        <w:t>numerów rachunków bankowych (wielu),</w:t>
      </w:r>
    </w:p>
    <w:p w:rsidR="00C9243C" w:rsidRPr="00606FD5" w:rsidRDefault="00C9243C" w:rsidP="00C9243C">
      <w:pPr>
        <w:pStyle w:val="Akapitzlist"/>
        <w:numPr>
          <w:ilvl w:val="0"/>
          <w:numId w:val="98"/>
        </w:numPr>
        <w:ind w:left="1418"/>
        <w:jc w:val="both"/>
        <w:rPr>
          <w:rFonts w:ascii="Times New Roman" w:hAnsi="Times New Roman"/>
          <w:lang w:eastAsia="ar-SA"/>
        </w:rPr>
      </w:pPr>
      <w:r w:rsidRPr="00606FD5">
        <w:rPr>
          <w:rFonts w:ascii="Times New Roman" w:hAnsi="Times New Roman"/>
          <w:lang w:eastAsia="ar-SA"/>
        </w:rPr>
        <w:t>adresów: zameldowania/ siedziby głównej, korespondencyjnych (wielu), poczty e-mail i innych,</w:t>
      </w:r>
    </w:p>
    <w:p w:rsidR="00C9243C" w:rsidRPr="00606FD5" w:rsidRDefault="00C9243C" w:rsidP="00C9243C">
      <w:pPr>
        <w:pStyle w:val="Akapitzlist"/>
        <w:numPr>
          <w:ilvl w:val="0"/>
          <w:numId w:val="98"/>
        </w:numPr>
        <w:ind w:left="1418"/>
        <w:jc w:val="both"/>
        <w:rPr>
          <w:rFonts w:ascii="Times New Roman" w:hAnsi="Times New Roman"/>
          <w:lang w:eastAsia="ar-SA"/>
        </w:rPr>
      </w:pPr>
      <w:r w:rsidRPr="00606FD5">
        <w:rPr>
          <w:rFonts w:ascii="Times New Roman" w:hAnsi="Times New Roman"/>
          <w:lang w:eastAsia="ar-SA"/>
        </w:rPr>
        <w:t>informacji o powiązaniach z firmą, jednostką centralną, oddziałem, pełnomocnikiem, itp.</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wykorzystywać gotowe słowniki miejscowości, ulic, kodów pocztowych oraz jednostek banków.</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pozwalać na korektę cechy w przypadku omyłkowego zarejestrowania kontrahenta w module dziedzinowym.</w:t>
      </w:r>
      <w:r w:rsidRPr="00606FD5">
        <w:rPr>
          <w:rFonts w:ascii="Times New Roman" w:hAnsi="Times New Roman"/>
          <w:lang w:eastAsia="ar-SA"/>
        </w:rPr>
        <w:tab/>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obsługę zgody na otrzymywanie korespondencji elektronicznej.</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przypisanie kontrahentom parametrów, wykorzystywanych w modułach dziedzinowych.</w:t>
      </w:r>
      <w:r w:rsidRPr="00606FD5">
        <w:rPr>
          <w:rFonts w:ascii="Times New Roman" w:hAnsi="Times New Roman"/>
          <w:lang w:eastAsia="ar-SA"/>
        </w:rPr>
        <w:tab/>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zapamiętywać i umożliwiać przegląd zmian dokonywanych w danych przez poszczególnych użytkowników.</w:t>
      </w:r>
      <w:r w:rsidRPr="00606FD5">
        <w:rPr>
          <w:rFonts w:ascii="Times New Roman" w:hAnsi="Times New Roman"/>
          <w:lang w:eastAsia="ar-SA"/>
        </w:rPr>
        <w:tab/>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mieć możliwość wymuszać wprowadzanie numerów identyfikacyjnych PESEL lub NIP (zależnie od typu osoby, wyłączając obcokrajowców).</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zapewniać unikalność numeru PESEL i NIP w bazie danych (niezależnie do kontrolowania poprawności w/w numerów).</w:t>
      </w:r>
    </w:p>
    <w:p w:rsidR="00C9243C" w:rsidRPr="00606FD5" w:rsidRDefault="00C9243C" w:rsidP="00C9243C">
      <w:pPr>
        <w:pStyle w:val="Akapitzlist"/>
        <w:numPr>
          <w:ilvl w:val="0"/>
          <w:numId w:val="97"/>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porządkowanie danych kontrahentów w przypadku, gdy w kartotece zaistnieje więcej niż jeden wpis dal danej osoby.</w:t>
      </w:r>
      <w:r w:rsidRPr="00606FD5">
        <w:rPr>
          <w:rFonts w:ascii="Times New Roman" w:hAnsi="Times New Roman"/>
          <w:lang w:eastAsia="ar-SA"/>
        </w:rPr>
        <w:tab/>
      </w:r>
    </w:p>
    <w:p w:rsidR="00C9243C" w:rsidRPr="00606FD5" w:rsidRDefault="00C9243C" w:rsidP="00C9243C">
      <w:pPr>
        <w:pStyle w:val="Nagwek5"/>
        <w:rPr>
          <w:rFonts w:ascii="Times New Roman" w:hAnsi="Times New Roman"/>
          <w:sz w:val="22"/>
          <w:szCs w:val="22"/>
        </w:rPr>
      </w:pPr>
      <w:r w:rsidRPr="00606FD5">
        <w:rPr>
          <w:rFonts w:ascii="Times New Roman" w:hAnsi="Times New Roman"/>
          <w:sz w:val="22"/>
          <w:szCs w:val="22"/>
        </w:rPr>
        <w:t>Wymagania dla obszaru ewidencji ludności</w:t>
      </w:r>
    </w:p>
    <w:p w:rsidR="00C9243C" w:rsidRPr="00606FD5" w:rsidRDefault="00C9243C" w:rsidP="00C9243C">
      <w:pPr>
        <w:pStyle w:val="Akapitzlist"/>
        <w:spacing w:after="0" w:line="240" w:lineRule="auto"/>
        <w:ind w:left="360"/>
        <w:rPr>
          <w:rFonts w:ascii="Times New Roman" w:hAnsi="Times New Roman"/>
        </w:rPr>
      </w:pPr>
    </w:p>
    <w:p w:rsidR="00C9243C" w:rsidRPr="00606FD5" w:rsidRDefault="00C9243C" w:rsidP="00C9243C">
      <w:pPr>
        <w:pStyle w:val="Akapitzlist"/>
        <w:numPr>
          <w:ilvl w:val="0"/>
          <w:numId w:val="172"/>
        </w:numPr>
        <w:spacing w:after="0" w:line="240" w:lineRule="auto"/>
        <w:rPr>
          <w:rFonts w:ascii="Times New Roman" w:hAnsi="Times New Roman"/>
        </w:rPr>
      </w:pPr>
      <w:r w:rsidRPr="00606FD5">
        <w:rPr>
          <w:rFonts w:ascii="Times New Roman" w:hAnsi="Times New Roman"/>
        </w:rPr>
        <w:t>System musi posiadać moduł dotyczący ewidencji ludności umożliwiający prowadzenie spraw związanych:</w:t>
      </w:r>
    </w:p>
    <w:p w:rsidR="00C9243C" w:rsidRPr="00606FD5" w:rsidRDefault="00C9243C" w:rsidP="00C9243C">
      <w:pPr>
        <w:pStyle w:val="Akapitzlist"/>
        <w:numPr>
          <w:ilvl w:val="0"/>
          <w:numId w:val="173"/>
        </w:numPr>
        <w:spacing w:after="0" w:line="240" w:lineRule="auto"/>
        <w:jc w:val="both"/>
        <w:rPr>
          <w:rFonts w:ascii="Times New Roman" w:hAnsi="Times New Roman"/>
        </w:rPr>
      </w:pPr>
      <w:r w:rsidRPr="00606FD5">
        <w:rPr>
          <w:rFonts w:ascii="Times New Roman" w:hAnsi="Times New Roman"/>
        </w:rPr>
        <w:t>ze zmianami adresowymi,</w:t>
      </w:r>
    </w:p>
    <w:p w:rsidR="00C9243C" w:rsidRPr="00606FD5" w:rsidRDefault="00C9243C" w:rsidP="00C9243C">
      <w:pPr>
        <w:pStyle w:val="Akapitzlist"/>
        <w:numPr>
          <w:ilvl w:val="0"/>
          <w:numId w:val="173"/>
        </w:numPr>
        <w:spacing w:after="0" w:line="240" w:lineRule="auto"/>
        <w:jc w:val="both"/>
        <w:rPr>
          <w:rFonts w:ascii="Times New Roman" w:hAnsi="Times New Roman"/>
        </w:rPr>
      </w:pPr>
      <w:r w:rsidRPr="00606FD5">
        <w:rPr>
          <w:rFonts w:ascii="Times New Roman" w:hAnsi="Times New Roman"/>
        </w:rPr>
        <w:t>ze zmianami osobowymi oraz korektami i uzupełnieniami,</w:t>
      </w:r>
    </w:p>
    <w:p w:rsidR="00C9243C" w:rsidRPr="00606FD5" w:rsidRDefault="00C9243C" w:rsidP="00C9243C">
      <w:pPr>
        <w:pStyle w:val="Akapitzlist"/>
        <w:numPr>
          <w:ilvl w:val="0"/>
          <w:numId w:val="173"/>
        </w:numPr>
        <w:spacing w:after="0" w:line="240" w:lineRule="auto"/>
        <w:jc w:val="both"/>
        <w:rPr>
          <w:rFonts w:ascii="Times New Roman" w:hAnsi="Times New Roman"/>
        </w:rPr>
      </w:pPr>
      <w:r w:rsidRPr="00606FD5">
        <w:rPr>
          <w:rFonts w:ascii="Times New Roman" w:hAnsi="Times New Roman"/>
        </w:rPr>
        <w:t>z wydawaniem różnorakich zaświadczeń wydawanych obywatelom,</w:t>
      </w:r>
    </w:p>
    <w:p w:rsidR="00C9243C" w:rsidRPr="00606FD5" w:rsidRDefault="00C9243C" w:rsidP="00C9243C">
      <w:pPr>
        <w:pStyle w:val="Akapitzlist"/>
        <w:numPr>
          <w:ilvl w:val="0"/>
          <w:numId w:val="173"/>
        </w:numPr>
        <w:spacing w:after="0" w:line="240" w:lineRule="auto"/>
        <w:jc w:val="both"/>
        <w:rPr>
          <w:rFonts w:ascii="Times New Roman" w:hAnsi="Times New Roman"/>
        </w:rPr>
      </w:pPr>
      <w:r w:rsidRPr="00606FD5">
        <w:rPr>
          <w:rFonts w:ascii="Times New Roman" w:hAnsi="Times New Roman"/>
        </w:rPr>
        <w:lastRenderedPageBreak/>
        <w:t>z funkcjami analitycznymi i statystycznymi w zakresie: aktualnych mieszkańców, zameldowanych osób w okresie „od-do”, urodzonych osób w okresie „od-do”, wymeldowanych osób, wymeldowanych osób w okresie „od-do” z podziałem na rodzaj wymeldowania, nieobecnych czasowo, zgonów, obywateli obcych państw.</w:t>
      </w:r>
    </w:p>
    <w:p w:rsidR="00C9243C" w:rsidRPr="00606FD5" w:rsidRDefault="00C9243C" w:rsidP="00C9243C">
      <w:pPr>
        <w:pStyle w:val="Nagwek5"/>
        <w:rPr>
          <w:rFonts w:ascii="Times New Roman" w:hAnsi="Times New Roman"/>
          <w:sz w:val="22"/>
          <w:szCs w:val="22"/>
        </w:rPr>
      </w:pPr>
      <w:r w:rsidRPr="00606FD5">
        <w:rPr>
          <w:rFonts w:ascii="Times New Roman" w:hAnsi="Times New Roman"/>
          <w:sz w:val="22"/>
          <w:szCs w:val="22"/>
        </w:rPr>
        <w:t>Wymagania dla generatora raportów</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W systemie musi istnieć możliwość rejestrowania dowolnych zapytań SQL poprzez określenie nazwy zapytania (widoku), jego opisu, treści zapytania SQL, kolejności i nazw kolumn. Zarejestrowane zapytania SQL muszą tworzyć bazę widoków udostępnianych w module.</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Zarejestrowane zapytania muszą posiadać zdefiniowane parametry.</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wykorzystywanie identycznych parametrów o podobnym znaczeniu w różnych zapytaniach.</w:t>
      </w:r>
      <w:r w:rsidRPr="00606FD5">
        <w:rPr>
          <w:rFonts w:ascii="Times New Roman" w:hAnsi="Times New Roman"/>
          <w:lang w:eastAsia="ar-SA"/>
        </w:rPr>
        <w:tab/>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W systemie muszą istnieć funkcje eksportowania i importowania definicji widoków z plików tekstowych.</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W systemie musi być możliwość uruchamiania zarejestrowanych zapytań/widoków z wykorzystaniem konsoli raportów.</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zapisanie w bazie poszczególnych zapytań/widoków i przeglądanie ich w dowolnym czasie.</w:t>
      </w:r>
      <w:r w:rsidRPr="00606FD5">
        <w:rPr>
          <w:rFonts w:ascii="Times New Roman" w:hAnsi="Times New Roman"/>
          <w:lang w:eastAsia="ar-SA"/>
        </w:rPr>
        <w:tab/>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W systemie musi istnieć możliwość przetwarzania on-line danych dostępnych po wygenerowaniu raportów w zakresie:</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sortowania danych,</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ukrywania kolumn,</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dodawania dodatkowych kolumn z wyliczeniami,</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agregacji, grupowania danych według wskazanych kolumn,</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filtrowanie danych,</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wyróżnianie wierszy spełniających określone przez użytkowników kryterium,</w:t>
      </w:r>
    </w:p>
    <w:p w:rsidR="00C9243C" w:rsidRPr="00606FD5" w:rsidRDefault="00C9243C" w:rsidP="00C9243C">
      <w:pPr>
        <w:pStyle w:val="Akapitzlist"/>
        <w:numPr>
          <w:ilvl w:val="1"/>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prezentacji graficznej danych za pomocą wykresów słupkowych i kołowych. </w:t>
      </w:r>
    </w:p>
    <w:p w:rsidR="00C9243C" w:rsidRPr="00606FD5" w:rsidRDefault="00C9243C" w:rsidP="00C9243C">
      <w:pPr>
        <w:pStyle w:val="Akapitzlist"/>
        <w:numPr>
          <w:ilvl w:val="0"/>
          <w:numId w:val="99"/>
        </w:numPr>
        <w:autoSpaceDE w:val="0"/>
        <w:autoSpaceDN w:val="0"/>
        <w:adjustRightInd w:val="0"/>
        <w:jc w:val="both"/>
        <w:rPr>
          <w:rFonts w:ascii="Times New Roman" w:hAnsi="Times New Roman"/>
          <w:lang w:eastAsia="ar-SA"/>
        </w:rPr>
      </w:pPr>
      <w:r w:rsidRPr="00606FD5">
        <w:rPr>
          <w:rFonts w:ascii="Times New Roman" w:hAnsi="Times New Roman"/>
          <w:lang w:eastAsia="ar-SA"/>
        </w:rPr>
        <w:t>System musi umożliwiać eksportowanie danych do formatu:</w:t>
      </w:r>
    </w:p>
    <w:p w:rsidR="00C9243C" w:rsidRPr="00606FD5" w:rsidRDefault="00C9243C" w:rsidP="00C9243C">
      <w:pPr>
        <w:pStyle w:val="Akapitzlist"/>
        <w:numPr>
          <w:ilvl w:val="0"/>
          <w:numId w:val="100"/>
        </w:numPr>
        <w:ind w:left="1418"/>
        <w:jc w:val="both"/>
        <w:rPr>
          <w:rFonts w:ascii="Times New Roman" w:hAnsi="Times New Roman"/>
          <w:lang w:eastAsia="ar-SA"/>
        </w:rPr>
      </w:pPr>
      <w:r w:rsidRPr="00606FD5">
        <w:rPr>
          <w:rFonts w:ascii="Times New Roman" w:hAnsi="Times New Roman"/>
          <w:lang w:eastAsia="ar-SA"/>
        </w:rPr>
        <w:t>pliku w formacie PDF,</w:t>
      </w:r>
    </w:p>
    <w:p w:rsidR="00C9243C" w:rsidRPr="00606FD5" w:rsidRDefault="00C9243C" w:rsidP="00C9243C">
      <w:pPr>
        <w:pStyle w:val="Akapitzlist"/>
        <w:numPr>
          <w:ilvl w:val="0"/>
          <w:numId w:val="100"/>
        </w:numPr>
        <w:ind w:left="1418"/>
        <w:jc w:val="both"/>
        <w:rPr>
          <w:rFonts w:ascii="Times New Roman" w:hAnsi="Times New Roman"/>
          <w:lang w:eastAsia="ar-SA"/>
        </w:rPr>
      </w:pPr>
      <w:r w:rsidRPr="00606FD5">
        <w:rPr>
          <w:rFonts w:ascii="Times New Roman" w:hAnsi="Times New Roman"/>
          <w:lang w:eastAsia="ar-SA"/>
        </w:rPr>
        <w:t>pliku w formacie MS Excel,</w:t>
      </w:r>
    </w:p>
    <w:p w:rsidR="00C9243C" w:rsidRPr="00606FD5" w:rsidRDefault="00C9243C" w:rsidP="00C9243C">
      <w:pPr>
        <w:pStyle w:val="Akapitzlist"/>
        <w:numPr>
          <w:ilvl w:val="0"/>
          <w:numId w:val="100"/>
        </w:numPr>
        <w:ind w:left="1418"/>
        <w:jc w:val="both"/>
        <w:rPr>
          <w:rFonts w:ascii="Times New Roman" w:hAnsi="Times New Roman"/>
          <w:lang w:eastAsia="ar-SA"/>
        </w:rPr>
      </w:pPr>
      <w:r w:rsidRPr="00606FD5">
        <w:rPr>
          <w:rFonts w:ascii="Times New Roman" w:hAnsi="Times New Roman"/>
          <w:lang w:eastAsia="ar-SA"/>
        </w:rPr>
        <w:t>pliku w formacie RTF,</w:t>
      </w:r>
    </w:p>
    <w:p w:rsidR="00C9243C" w:rsidRPr="00606FD5" w:rsidRDefault="00C9243C" w:rsidP="00C9243C">
      <w:pPr>
        <w:pStyle w:val="Akapitzlist"/>
        <w:numPr>
          <w:ilvl w:val="0"/>
          <w:numId w:val="100"/>
        </w:numPr>
        <w:ind w:left="1418"/>
        <w:jc w:val="both"/>
        <w:rPr>
          <w:rFonts w:ascii="Times New Roman" w:hAnsi="Times New Roman"/>
        </w:rPr>
      </w:pPr>
      <w:r w:rsidRPr="00606FD5">
        <w:rPr>
          <w:rFonts w:ascii="Times New Roman" w:hAnsi="Times New Roman"/>
          <w:lang w:eastAsia="ar-SA"/>
        </w:rPr>
        <w:t>pliku tekstowego.</w:t>
      </w:r>
      <w:r w:rsidRPr="00606FD5">
        <w:rPr>
          <w:rFonts w:ascii="Times New Roman" w:hAnsi="Times New Roman"/>
          <w:lang w:eastAsia="ar-SA"/>
        </w:rPr>
        <w:tab/>
      </w:r>
      <w:r w:rsidRPr="00606FD5">
        <w:rPr>
          <w:rFonts w:ascii="Times New Roman" w:hAnsi="Times New Roman"/>
        </w:rPr>
        <w:tab/>
      </w:r>
    </w:p>
    <w:p w:rsidR="00C9243C" w:rsidRPr="00606FD5" w:rsidRDefault="00C9243C" w:rsidP="00C9243C">
      <w:pPr>
        <w:pStyle w:val="Nagwek1"/>
        <w:numPr>
          <w:ilvl w:val="0"/>
          <w:numId w:val="7"/>
        </w:numPr>
        <w:ind w:left="284"/>
        <w:rPr>
          <w:rFonts w:ascii="Times New Roman" w:hAnsi="Times New Roman"/>
          <w:sz w:val="22"/>
          <w:szCs w:val="22"/>
        </w:rPr>
      </w:pPr>
      <w:bookmarkStart w:id="42" w:name="_Toc461389626"/>
      <w:bookmarkStart w:id="43" w:name="_Toc472606456"/>
      <w:r w:rsidRPr="00606FD5">
        <w:rPr>
          <w:rFonts w:ascii="Times New Roman" w:hAnsi="Times New Roman"/>
          <w:sz w:val="22"/>
          <w:szCs w:val="22"/>
        </w:rPr>
        <w:t>Wdrożenie zintegrowanego systemu dziedzinowego i asysta techniczna</w:t>
      </w:r>
      <w:bookmarkEnd w:id="42"/>
      <w:bookmarkEnd w:id="43"/>
    </w:p>
    <w:p w:rsidR="00C9243C" w:rsidRPr="00606FD5" w:rsidRDefault="00C9243C" w:rsidP="00C9243C">
      <w:pPr>
        <w:jc w:val="both"/>
        <w:rPr>
          <w:sz w:val="22"/>
          <w:szCs w:val="22"/>
        </w:rPr>
      </w:pPr>
      <w:r w:rsidRPr="00606FD5">
        <w:rPr>
          <w:sz w:val="22"/>
          <w:szCs w:val="22"/>
        </w:rPr>
        <w:t>W ramach usługi nastąpi instalacja, konfiguracja, przeniesienie danych, testowanie i uruchomienie zintegrowanego systemu dziedzinowego. System zostanie wdrożony na serwerze zakupionym w ramach projektu.</w:t>
      </w:r>
    </w:p>
    <w:p w:rsidR="00C9243C" w:rsidRPr="00606FD5" w:rsidRDefault="00C9243C" w:rsidP="00C9243C">
      <w:pPr>
        <w:jc w:val="both"/>
        <w:rPr>
          <w:sz w:val="22"/>
          <w:szCs w:val="22"/>
        </w:rPr>
      </w:pPr>
    </w:p>
    <w:p w:rsidR="00C9243C" w:rsidRPr="00606FD5" w:rsidRDefault="00C9243C" w:rsidP="00C9243C">
      <w:pPr>
        <w:jc w:val="both"/>
        <w:rPr>
          <w:sz w:val="22"/>
          <w:szCs w:val="22"/>
        </w:rPr>
      </w:pPr>
      <w:r w:rsidRPr="00606FD5">
        <w:rPr>
          <w:sz w:val="22"/>
          <w:szCs w:val="22"/>
        </w:rPr>
        <w:t>Po zakończeniu wdrożenia system osiągnie pełną funkcjonalność i będzie umożliwiał:</w:t>
      </w:r>
    </w:p>
    <w:p w:rsidR="00C9243C" w:rsidRPr="00606FD5" w:rsidRDefault="00C9243C" w:rsidP="00C9243C">
      <w:pPr>
        <w:pStyle w:val="Akapitzlist"/>
        <w:numPr>
          <w:ilvl w:val="0"/>
          <w:numId w:val="142"/>
        </w:numPr>
        <w:spacing w:after="0" w:line="240" w:lineRule="auto"/>
        <w:jc w:val="both"/>
        <w:rPr>
          <w:rFonts w:ascii="Times New Roman" w:hAnsi="Times New Roman"/>
        </w:rPr>
      </w:pPr>
      <w:r w:rsidRPr="00606FD5">
        <w:rPr>
          <w:rFonts w:ascii="Times New Roman" w:hAnsi="Times New Roman"/>
        </w:rPr>
        <w:t>w obszarze budżetowo-sprawozdawczym: planowanie i monitorowanie budżetu, realizację sprawozdawczości budżetowej i finansowej, zarządzanie wieloletnią prognozą finansową, analizę płynności finansowej;</w:t>
      </w:r>
    </w:p>
    <w:p w:rsidR="00C9243C" w:rsidRPr="00606FD5" w:rsidRDefault="00C9243C" w:rsidP="00C9243C">
      <w:pPr>
        <w:pStyle w:val="Akapitzlist"/>
        <w:numPr>
          <w:ilvl w:val="0"/>
          <w:numId w:val="142"/>
        </w:numPr>
        <w:spacing w:after="0" w:line="240" w:lineRule="auto"/>
        <w:jc w:val="both"/>
        <w:rPr>
          <w:rFonts w:ascii="Times New Roman" w:hAnsi="Times New Roman"/>
        </w:rPr>
      </w:pPr>
      <w:r w:rsidRPr="00606FD5">
        <w:rPr>
          <w:rFonts w:ascii="Times New Roman" w:hAnsi="Times New Roman"/>
        </w:rPr>
        <w:t>w obszarze finansowo-księgowym: prowadzenie rejestru umów, rejestrację dowolnych dokumentów zobowiązań będących podstawą wydatków, automatyczne tworzenie przelewów, generowanie raportów i zestawień, rejestrację składników majątku trwałego itd.</w:t>
      </w:r>
    </w:p>
    <w:p w:rsidR="00C9243C" w:rsidRPr="00606FD5" w:rsidRDefault="00C9243C" w:rsidP="00C9243C">
      <w:pPr>
        <w:pStyle w:val="Akapitzlist"/>
        <w:numPr>
          <w:ilvl w:val="0"/>
          <w:numId w:val="142"/>
        </w:numPr>
        <w:spacing w:after="0" w:line="240" w:lineRule="auto"/>
        <w:jc w:val="both"/>
        <w:rPr>
          <w:rFonts w:ascii="Times New Roman" w:hAnsi="Times New Roman"/>
        </w:rPr>
      </w:pPr>
      <w:r w:rsidRPr="00606FD5">
        <w:rPr>
          <w:rFonts w:ascii="Times New Roman" w:hAnsi="Times New Roman"/>
        </w:rPr>
        <w:t>w obszarze obsługi dochodów podatkowych i opłat: obsługę podatku od nieruchomości, podatku rolnego, podatku leśnego, podatku od środków transportu (od osób fizycznych i prawnych), obsługę opłat od posiadania psa, obsługę dochodów innych (dowolnych po konfiguracji przez administratora); obsługę kasową, obsługę masowych płatności i elektronicznych wyciągów bankowych, obsługę egzekucji, obsługę opłaty za użytkowanie wieczyste, dzierżawę, sprzedaż nieruchomości, przekształcenie prawa użytkowania wieczystego w prawo własności, zajęcie pasa drogowego, służebność gruntową, obsługę koncesji alkoholowych i zwrotu podatku akcyzowego, obsługę gospodarki odpadami komunalnymi;</w:t>
      </w:r>
    </w:p>
    <w:p w:rsidR="00C9243C" w:rsidRPr="00606FD5" w:rsidRDefault="00C9243C" w:rsidP="00C9243C">
      <w:pPr>
        <w:pStyle w:val="Akapitzlist"/>
        <w:numPr>
          <w:ilvl w:val="0"/>
          <w:numId w:val="142"/>
        </w:numPr>
        <w:spacing w:after="0" w:line="240" w:lineRule="auto"/>
        <w:jc w:val="both"/>
        <w:rPr>
          <w:rFonts w:ascii="Times New Roman" w:hAnsi="Times New Roman"/>
        </w:rPr>
      </w:pPr>
      <w:r w:rsidRPr="00606FD5">
        <w:rPr>
          <w:rFonts w:ascii="Times New Roman" w:hAnsi="Times New Roman"/>
        </w:rPr>
        <w:lastRenderedPageBreak/>
        <w:t>w obszarze ewidencyjnym i administracyjnym: rejestrowanie dowolnych zapytań, które będą tworzyły bazę widoków udostępnianych w module, stworzenie jednolitych zestawów danych osobowych i adresowych kontrahentów, usprawniając pracę, ograniczając ilość błędów i zapewniając możliwość doprowadzenia kartoteki do takiego stanu, gdzie jedna osoba fizyczna lub prawna będzie istniała w bazie tylko jeden raz.</w:t>
      </w: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autoSpaceDE w:val="0"/>
        <w:autoSpaceDN w:val="0"/>
        <w:adjustRightInd w:val="0"/>
        <w:jc w:val="both"/>
        <w:rPr>
          <w:sz w:val="22"/>
          <w:szCs w:val="22"/>
          <w:lang w:eastAsia="ar-SA"/>
        </w:rPr>
      </w:pPr>
      <w:r w:rsidRPr="00606FD5">
        <w:rPr>
          <w:sz w:val="22"/>
          <w:szCs w:val="22"/>
          <w:lang w:eastAsia="ar-SA"/>
        </w:rPr>
        <w:t>W ramach usługi zostanie dostarczona kompletna dokumentacja systemu oraz instrukcje dla administratorów i użytkowników.</w:t>
      </w:r>
    </w:p>
    <w:p w:rsidR="00C9243C" w:rsidRPr="00606FD5" w:rsidRDefault="00C9243C" w:rsidP="00C9243C">
      <w:pPr>
        <w:pStyle w:val="Akapitzlist"/>
        <w:numPr>
          <w:ilvl w:val="0"/>
          <w:numId w:val="143"/>
        </w:numPr>
        <w:autoSpaceDE w:val="0"/>
        <w:autoSpaceDN w:val="0"/>
        <w:adjustRightInd w:val="0"/>
        <w:jc w:val="both"/>
        <w:rPr>
          <w:rFonts w:ascii="Times New Roman" w:hAnsi="Times New Roman"/>
          <w:lang w:eastAsia="ar-SA"/>
        </w:rPr>
      </w:pPr>
      <w:r w:rsidRPr="00606FD5">
        <w:rPr>
          <w:rFonts w:ascii="Times New Roman" w:hAnsi="Times New Roman"/>
          <w:lang w:eastAsia="ar-SA"/>
        </w:rPr>
        <w:t>Zamawiający wymaga co najmniej 24-miesięcznego okresu gwarancji</w:t>
      </w:r>
      <w:r w:rsidR="007C2194">
        <w:rPr>
          <w:rFonts w:ascii="Times New Roman" w:hAnsi="Times New Roman"/>
          <w:lang w:eastAsia="ar-SA"/>
        </w:rPr>
        <w:t xml:space="preserve"> oraz </w:t>
      </w:r>
      <w:r w:rsidR="007C2194" w:rsidRPr="00606FD5">
        <w:rPr>
          <w:rFonts w:ascii="Times New Roman" w:eastAsia="Calibri" w:hAnsi="Times New Roman"/>
          <w:color w:val="000000"/>
          <w:lang w:eastAsia="zh-CN"/>
        </w:rPr>
        <w:t>usług opieki autorskiej i serwisowej</w:t>
      </w:r>
      <w:r w:rsidRPr="00606FD5">
        <w:rPr>
          <w:rFonts w:ascii="Times New Roman" w:hAnsi="Times New Roman"/>
          <w:lang w:eastAsia="ar-SA"/>
        </w:rPr>
        <w:t>.</w:t>
      </w:r>
    </w:p>
    <w:p w:rsidR="00C9243C" w:rsidRPr="00606FD5" w:rsidRDefault="007C2194" w:rsidP="00C9243C">
      <w:pPr>
        <w:pStyle w:val="Akapitzlist"/>
        <w:numPr>
          <w:ilvl w:val="0"/>
          <w:numId w:val="143"/>
        </w:numPr>
        <w:autoSpaceDE w:val="0"/>
        <w:autoSpaceDN w:val="0"/>
        <w:adjustRightInd w:val="0"/>
        <w:jc w:val="both"/>
        <w:rPr>
          <w:rFonts w:ascii="Times New Roman" w:hAnsi="Times New Roman"/>
          <w:lang w:eastAsia="ar-SA"/>
        </w:rPr>
      </w:pPr>
      <w:r>
        <w:rPr>
          <w:rFonts w:ascii="Times New Roman" w:eastAsia="Calibri" w:hAnsi="Times New Roman"/>
          <w:color w:val="000000"/>
          <w:lang w:eastAsia="zh-CN"/>
        </w:rPr>
        <w:t>U</w:t>
      </w:r>
      <w:r w:rsidRPr="00606FD5">
        <w:rPr>
          <w:rFonts w:ascii="Times New Roman" w:eastAsia="Calibri" w:hAnsi="Times New Roman"/>
          <w:color w:val="000000"/>
          <w:lang w:eastAsia="zh-CN"/>
        </w:rPr>
        <w:t>sług</w:t>
      </w:r>
      <w:r>
        <w:rPr>
          <w:rFonts w:ascii="Times New Roman" w:eastAsia="Calibri" w:hAnsi="Times New Roman"/>
          <w:color w:val="000000"/>
          <w:lang w:eastAsia="zh-CN"/>
        </w:rPr>
        <w:t>a</w:t>
      </w:r>
      <w:r w:rsidRPr="00606FD5">
        <w:rPr>
          <w:rFonts w:ascii="Times New Roman" w:eastAsia="Calibri" w:hAnsi="Times New Roman"/>
          <w:color w:val="000000"/>
          <w:lang w:eastAsia="zh-CN"/>
        </w:rPr>
        <w:t xml:space="preserve"> opieki autorskiej i serwisowej </w:t>
      </w:r>
      <w:r w:rsidR="00C9243C" w:rsidRPr="00606FD5">
        <w:rPr>
          <w:rFonts w:ascii="Times New Roman" w:hAnsi="Times New Roman"/>
          <w:lang w:eastAsia="ar-SA"/>
        </w:rPr>
        <w:t>obejmuje usuwanie wszelkich wad i usterek wykrytych przez użytkowników Zamawiającego uniemożliwiających wykorzystywanie funkcji systemu, przy czym:</w:t>
      </w:r>
    </w:p>
    <w:p w:rsidR="00C9243C" w:rsidRPr="00606FD5" w:rsidRDefault="00C9243C" w:rsidP="00C9243C">
      <w:pPr>
        <w:pStyle w:val="Akapitzlist"/>
        <w:numPr>
          <w:ilvl w:val="1"/>
          <w:numId w:val="101"/>
        </w:numPr>
        <w:autoSpaceDE w:val="0"/>
        <w:autoSpaceDN w:val="0"/>
        <w:adjustRightInd w:val="0"/>
        <w:jc w:val="both"/>
        <w:rPr>
          <w:rFonts w:ascii="Times New Roman" w:hAnsi="Times New Roman"/>
          <w:lang w:eastAsia="ar-SA"/>
        </w:rPr>
      </w:pPr>
      <w:r w:rsidRPr="00606FD5">
        <w:rPr>
          <w:rFonts w:ascii="Times New Roman" w:hAnsi="Times New Roman"/>
          <w:lang w:eastAsia="ar-SA"/>
        </w:rPr>
        <w:t>awaria rozumiana jest jako niepoprawne działanie oprogramowania, które uniemożliwia prawidłową eksploatację systemu i powoduje konieczność wstrzymania jego eksploatacji,</w:t>
      </w:r>
    </w:p>
    <w:p w:rsidR="00C9243C" w:rsidRPr="00606FD5" w:rsidRDefault="00C9243C" w:rsidP="00C9243C">
      <w:pPr>
        <w:pStyle w:val="Akapitzlist"/>
        <w:numPr>
          <w:ilvl w:val="1"/>
          <w:numId w:val="101"/>
        </w:numPr>
        <w:autoSpaceDE w:val="0"/>
        <w:autoSpaceDN w:val="0"/>
        <w:adjustRightInd w:val="0"/>
        <w:jc w:val="both"/>
        <w:rPr>
          <w:rFonts w:ascii="Times New Roman" w:hAnsi="Times New Roman"/>
          <w:lang w:eastAsia="ar-SA"/>
        </w:rPr>
      </w:pPr>
      <w:r w:rsidRPr="00606FD5">
        <w:rPr>
          <w:rFonts w:ascii="Times New Roman" w:hAnsi="Times New Roman"/>
          <w:lang w:eastAsia="ar-SA"/>
        </w:rPr>
        <w:t>usterka to nieprawidłowe lub niezgodne z dokumentacją wykonywanie funkcji systemu, niepowodujące jednak konieczności wstrzymania eksploatacji systemu.</w:t>
      </w:r>
    </w:p>
    <w:p w:rsidR="00C9243C" w:rsidRPr="00606FD5" w:rsidRDefault="00C9243C" w:rsidP="00C9243C">
      <w:pPr>
        <w:pStyle w:val="Akapitzlist"/>
        <w:numPr>
          <w:ilvl w:val="0"/>
          <w:numId w:val="143"/>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W ramach gwarancji Wykonawca zobowiązuje się do utrzymywania zgodności systemu  z wymaganiami prawa. </w:t>
      </w:r>
    </w:p>
    <w:p w:rsidR="00C9243C" w:rsidRPr="00606FD5" w:rsidRDefault="00C9243C" w:rsidP="00C9243C">
      <w:pPr>
        <w:pStyle w:val="Rpogrubienie"/>
        <w:rPr>
          <w:rFonts w:ascii="Times New Roman" w:hAnsi="Times New Roman" w:cs="Times New Roman"/>
        </w:rPr>
      </w:pPr>
      <w:r w:rsidRPr="00606FD5">
        <w:rPr>
          <w:rFonts w:ascii="Times New Roman" w:hAnsi="Times New Roman" w:cs="Times New Roman"/>
        </w:rPr>
        <w:t>Prace wdrożeniowe obejmą w odniesieniu do każdego obszaru:</w:t>
      </w:r>
    </w:p>
    <w:p w:rsidR="00C9243C" w:rsidRPr="00606FD5" w:rsidRDefault="00C9243C" w:rsidP="00C9243C">
      <w:pPr>
        <w:spacing w:before="120" w:after="120" w:line="300" w:lineRule="atLeast"/>
        <w:jc w:val="both"/>
        <w:rPr>
          <w:sz w:val="22"/>
          <w:szCs w:val="22"/>
        </w:rPr>
      </w:pPr>
      <w:r w:rsidRPr="00606FD5">
        <w:rPr>
          <w:sz w:val="22"/>
          <w:szCs w:val="22"/>
        </w:rPr>
        <w:t xml:space="preserve">Instalację i konfigurację oprogramowania na serwerze: dostawę licencji i udzielenie licencji na czas </w:t>
      </w:r>
      <w:r w:rsidR="00493746" w:rsidRPr="00606FD5">
        <w:rPr>
          <w:sz w:val="22"/>
          <w:szCs w:val="22"/>
        </w:rPr>
        <w:t>nieo</w:t>
      </w:r>
      <w:r w:rsidR="00493746">
        <w:rPr>
          <w:sz w:val="22"/>
          <w:szCs w:val="22"/>
        </w:rPr>
        <w:t>znaczony</w:t>
      </w:r>
      <w:r w:rsidRPr="00606FD5">
        <w:rPr>
          <w:sz w:val="22"/>
          <w:szCs w:val="22"/>
        </w:rPr>
        <w:t>, instalację i konfigurację, przygotowanie serwera.</w:t>
      </w:r>
    </w:p>
    <w:p w:rsidR="00C9243C" w:rsidRPr="00606FD5" w:rsidRDefault="00C9243C" w:rsidP="00C9243C">
      <w:pPr>
        <w:pStyle w:val="Rpogrubienie"/>
        <w:rPr>
          <w:rFonts w:ascii="Times New Roman" w:hAnsi="Times New Roman" w:cs="Times New Roman"/>
        </w:rPr>
      </w:pPr>
      <w:r w:rsidRPr="00606FD5">
        <w:rPr>
          <w:rFonts w:ascii="Times New Roman" w:hAnsi="Times New Roman" w:cs="Times New Roman"/>
        </w:rPr>
        <w:t>Szkolenia użytkowników:</w:t>
      </w:r>
    </w:p>
    <w:p w:rsidR="00C9243C" w:rsidRPr="00606FD5" w:rsidRDefault="00C9243C" w:rsidP="00C9243C">
      <w:pPr>
        <w:pStyle w:val="Akapitzlist"/>
        <w:numPr>
          <w:ilvl w:val="0"/>
          <w:numId w:val="144"/>
        </w:numPr>
        <w:spacing w:before="120" w:after="120" w:line="300" w:lineRule="atLeast"/>
        <w:ind w:left="709" w:hanging="425"/>
        <w:jc w:val="both"/>
        <w:rPr>
          <w:rFonts w:ascii="Times New Roman" w:hAnsi="Times New Roman"/>
        </w:rPr>
      </w:pPr>
      <w:r w:rsidRPr="00606FD5">
        <w:rPr>
          <w:rFonts w:ascii="Times New Roman" w:hAnsi="Times New Roman"/>
          <w:spacing w:val="-2"/>
        </w:rPr>
        <w:t xml:space="preserve">Do </w:t>
      </w:r>
      <w:r w:rsidRPr="00606FD5">
        <w:rPr>
          <w:rFonts w:ascii="Times New Roman" w:hAnsi="Times New Roman"/>
        </w:rPr>
        <w:t xml:space="preserve">każdego modułu wspomagającego obsługę obszarów działalności urzędu, Zamawiający wskaże osoby, które zostaną przeszkolone. </w:t>
      </w:r>
    </w:p>
    <w:p w:rsidR="00C9243C" w:rsidRPr="00606FD5" w:rsidRDefault="00C9243C" w:rsidP="00C9243C">
      <w:pPr>
        <w:pStyle w:val="Akapitzlist"/>
        <w:numPr>
          <w:ilvl w:val="0"/>
          <w:numId w:val="144"/>
        </w:numPr>
        <w:spacing w:before="120" w:after="120" w:line="300" w:lineRule="atLeast"/>
        <w:ind w:left="709" w:hanging="425"/>
        <w:jc w:val="both"/>
        <w:rPr>
          <w:rFonts w:ascii="Times New Roman" w:hAnsi="Times New Roman"/>
        </w:rPr>
      </w:pPr>
      <w:r w:rsidRPr="00606FD5">
        <w:rPr>
          <w:rFonts w:ascii="Times New Roman" w:hAnsi="Times New Roman"/>
        </w:rPr>
        <w:t>Zamawiający wymaga przeprowadzenia maksymalnie 50 roboczodni szkoleń, przy czym wszystkie osoby wskazane do szkoleń przez Zamawiającego mają zostać przeszkolone w stopniu umożliwiającym im samodzielną pracę z systemem.</w:t>
      </w:r>
    </w:p>
    <w:p w:rsidR="00C9243C" w:rsidRPr="00606FD5" w:rsidRDefault="00C9243C" w:rsidP="00C9243C">
      <w:pPr>
        <w:pStyle w:val="Akapitzlist"/>
        <w:numPr>
          <w:ilvl w:val="0"/>
          <w:numId w:val="144"/>
        </w:numPr>
        <w:spacing w:before="120" w:after="120" w:line="300" w:lineRule="atLeast"/>
        <w:ind w:left="709" w:hanging="425"/>
        <w:jc w:val="both"/>
        <w:rPr>
          <w:rFonts w:ascii="Times New Roman" w:hAnsi="Times New Roman"/>
        </w:rPr>
      </w:pPr>
      <w:r w:rsidRPr="00606FD5">
        <w:rPr>
          <w:rFonts w:ascii="Times New Roman" w:hAnsi="Times New Roman"/>
        </w:rPr>
        <w:t>Szkolenia będą realizowane w pomieszczeniach i na sprzęcie udostępnionym przez urząd.</w:t>
      </w:r>
    </w:p>
    <w:p w:rsidR="00C9243C" w:rsidRPr="00606FD5" w:rsidRDefault="00C9243C" w:rsidP="00C9243C">
      <w:pPr>
        <w:pStyle w:val="Akapitzlist"/>
        <w:numPr>
          <w:ilvl w:val="0"/>
          <w:numId w:val="144"/>
        </w:numPr>
        <w:spacing w:before="120" w:after="120" w:line="300" w:lineRule="atLeast"/>
        <w:ind w:left="709" w:hanging="425"/>
        <w:jc w:val="both"/>
        <w:rPr>
          <w:rFonts w:ascii="Times New Roman" w:hAnsi="Times New Roman"/>
          <w:spacing w:val="-2"/>
        </w:rPr>
      </w:pPr>
      <w:r w:rsidRPr="00606FD5">
        <w:rPr>
          <w:rFonts w:ascii="Times New Roman" w:hAnsi="Times New Roman"/>
        </w:rPr>
        <w:t>Nie przewiduje</w:t>
      </w:r>
      <w:r w:rsidRPr="00606FD5">
        <w:rPr>
          <w:rFonts w:ascii="Times New Roman" w:hAnsi="Times New Roman"/>
          <w:spacing w:val="-2"/>
        </w:rPr>
        <w:t xml:space="preserve"> się przeprowadzania szkoleń typu e-learning w zastępstwie szkoleń tradycyjnych.</w:t>
      </w:r>
    </w:p>
    <w:p w:rsidR="00C9243C" w:rsidRPr="00606FD5" w:rsidRDefault="00C9243C" w:rsidP="00C9243C">
      <w:pPr>
        <w:pStyle w:val="Akapitzlist"/>
        <w:numPr>
          <w:ilvl w:val="0"/>
          <w:numId w:val="144"/>
        </w:numPr>
        <w:spacing w:before="120" w:after="120" w:line="300" w:lineRule="atLeast"/>
        <w:ind w:left="709" w:hanging="425"/>
        <w:jc w:val="both"/>
        <w:rPr>
          <w:rFonts w:ascii="Times New Roman" w:hAnsi="Times New Roman"/>
          <w:spacing w:val="-2"/>
        </w:rPr>
      </w:pPr>
      <w:r w:rsidRPr="00606FD5">
        <w:rPr>
          <w:rFonts w:ascii="Times New Roman" w:hAnsi="Times New Roman"/>
          <w:spacing w:val="-2"/>
        </w:rPr>
        <w:t>Dopuszcza się po uzgodnieniu z Zamawiającym przeprowadzenie szkoleń grupowych w wybranych obszarach tematycznych.</w:t>
      </w:r>
    </w:p>
    <w:p w:rsidR="00C9243C" w:rsidRPr="00606FD5" w:rsidRDefault="00C9243C" w:rsidP="00C9243C">
      <w:pPr>
        <w:autoSpaceDE w:val="0"/>
        <w:autoSpaceDN w:val="0"/>
        <w:adjustRightInd w:val="0"/>
        <w:jc w:val="both"/>
        <w:rPr>
          <w:sz w:val="22"/>
          <w:szCs w:val="22"/>
          <w:lang w:eastAsia="ar-SA"/>
        </w:rPr>
      </w:pPr>
      <w:r w:rsidRPr="00606FD5">
        <w:rPr>
          <w:sz w:val="22"/>
          <w:szCs w:val="22"/>
          <w:lang w:eastAsia="ar-SA"/>
        </w:rPr>
        <w:t>W ramach usługi zostaną zrealizowane szkolenia administratorów (1 administrator) i użytkowników (łącznie 20 użytkowników):</w:t>
      </w:r>
    </w:p>
    <w:p w:rsidR="00C9243C" w:rsidRPr="00606FD5" w:rsidRDefault="00C9243C" w:rsidP="00C9243C">
      <w:pPr>
        <w:pStyle w:val="Akapitzlist"/>
        <w:numPr>
          <w:ilvl w:val="0"/>
          <w:numId w:val="102"/>
        </w:numPr>
        <w:ind w:left="709"/>
        <w:jc w:val="both"/>
        <w:rPr>
          <w:rFonts w:ascii="Times New Roman" w:hAnsi="Times New Roman"/>
          <w:lang w:eastAsia="ar-SA"/>
        </w:rPr>
      </w:pPr>
      <w:r w:rsidRPr="00606FD5">
        <w:rPr>
          <w:rFonts w:ascii="Times New Roman" w:hAnsi="Times New Roman"/>
          <w:lang w:eastAsia="ar-SA"/>
        </w:rPr>
        <w:t>zakres szkoleń dla administratorów:</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koncepcja i działanie wdrażanego systemu,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 xml:space="preserve">szczegółowa architektura rozwiązania, </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 xml:space="preserve">integracja z innymi systemami, </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sposób instalacji systemu,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 xml:space="preserve">sposób instalacji nowych wersji systemu oraz poprawek do systemu, </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monitorowanie poszczególnych warstw architektury: aplikacje, bazy danych, systemy operacyjne,</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budowa widoków,</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 xml:space="preserve">analiza historyczna zebranych danych, </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tworzenie raportów i analiz,</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interfejs graficzny poszczególnych modułów systemu,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możliwości rozszerzenia i rozwoju,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obsługa serwisowa systemu.</w:t>
      </w:r>
    </w:p>
    <w:p w:rsidR="00C9243C" w:rsidRPr="00606FD5" w:rsidRDefault="00C9243C" w:rsidP="00C9243C">
      <w:pPr>
        <w:pStyle w:val="Akapitzlist"/>
        <w:numPr>
          <w:ilvl w:val="0"/>
          <w:numId w:val="102"/>
        </w:numPr>
        <w:ind w:left="709"/>
        <w:jc w:val="both"/>
        <w:rPr>
          <w:rFonts w:ascii="Times New Roman" w:hAnsi="Times New Roman"/>
          <w:lang w:eastAsia="ar-SA"/>
        </w:rPr>
      </w:pPr>
      <w:r w:rsidRPr="00606FD5">
        <w:rPr>
          <w:rFonts w:ascii="Times New Roman" w:hAnsi="Times New Roman"/>
          <w:lang w:eastAsia="ar-SA"/>
        </w:rPr>
        <w:t>zakres szkoleń dla użytkowników:</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interfejs graficzny systemu,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lastRenderedPageBreak/>
        <w:t>szczegółowe funkcjonalności wybranych modułów systemu,</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szczegółowy instruktaż stanowiskowy,</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tworzenie raportów i analiz,</w:t>
      </w:r>
    </w:p>
    <w:p w:rsidR="00C9243C" w:rsidRPr="00606FD5" w:rsidRDefault="00C9243C" w:rsidP="00C9243C">
      <w:pPr>
        <w:pStyle w:val="Akapitzlist"/>
        <w:numPr>
          <w:ilvl w:val="3"/>
          <w:numId w:val="73"/>
        </w:numPr>
        <w:autoSpaceDE w:val="0"/>
        <w:autoSpaceDN w:val="0"/>
        <w:adjustRightInd w:val="0"/>
        <w:ind w:left="993"/>
        <w:jc w:val="both"/>
        <w:rPr>
          <w:rFonts w:ascii="Times New Roman" w:hAnsi="Times New Roman"/>
        </w:rPr>
      </w:pPr>
      <w:r w:rsidRPr="00606FD5">
        <w:rPr>
          <w:rFonts w:ascii="Times New Roman" w:hAnsi="Times New Roman"/>
        </w:rPr>
        <w:t>zgłaszanie błędów i usterek w działaniu systemu.</w:t>
      </w:r>
    </w:p>
    <w:p w:rsidR="00C9243C" w:rsidRPr="00606FD5" w:rsidRDefault="00C9243C" w:rsidP="00C9243C">
      <w:pPr>
        <w:spacing w:before="120" w:after="120" w:line="300" w:lineRule="atLeast"/>
        <w:ind w:left="284"/>
        <w:jc w:val="both"/>
        <w:rPr>
          <w:spacing w:val="-2"/>
          <w:sz w:val="22"/>
          <w:szCs w:val="22"/>
        </w:rPr>
      </w:pPr>
      <w:r w:rsidRPr="00606FD5">
        <w:rPr>
          <w:sz w:val="22"/>
          <w:szCs w:val="22"/>
          <w:lang w:eastAsia="ar-SA"/>
        </w:rPr>
        <w:t>Szkolenia zostaną przeprowadzone w pomieszczeniach udostępnionych przez Zamawiającego.</w:t>
      </w:r>
    </w:p>
    <w:p w:rsidR="00C9243C" w:rsidRPr="00606FD5" w:rsidRDefault="00C9243C" w:rsidP="00C9243C">
      <w:pPr>
        <w:pStyle w:val="Rpogrubienie"/>
        <w:rPr>
          <w:rFonts w:ascii="Times New Roman" w:hAnsi="Times New Roman" w:cs="Times New Roman"/>
        </w:rPr>
      </w:pPr>
      <w:r w:rsidRPr="00606FD5">
        <w:rPr>
          <w:rFonts w:ascii="Times New Roman" w:hAnsi="Times New Roman" w:cs="Times New Roman"/>
        </w:rPr>
        <w:t>Przeniesienie danych:</w:t>
      </w:r>
    </w:p>
    <w:p w:rsidR="00C9243C" w:rsidRPr="00606FD5" w:rsidRDefault="00C9243C" w:rsidP="00C9243C">
      <w:pPr>
        <w:jc w:val="both"/>
        <w:rPr>
          <w:spacing w:val="-2"/>
          <w:sz w:val="22"/>
          <w:szCs w:val="22"/>
        </w:rPr>
      </w:pPr>
      <w:r w:rsidRPr="00606FD5">
        <w:rPr>
          <w:spacing w:val="-2"/>
          <w:sz w:val="22"/>
          <w:szCs w:val="22"/>
        </w:rPr>
        <w:t>Przeniesienie danych z obecnie funkcjonujących systemów w zakresie danych wymiarowych systemów podatkowych obejmie: właścicieli nieruchomości, przedmioty opodatkowania, adresy nieruchomości, nr ewidencyjne, powierzchnie, klasy gruntów, pole uwagi. W zakresie danych księgowych systemów podatkowych saldo BO na koniec roku w tym zaległości i nadpłat wg terminów. Przeniesienie informacji i wystawionych upomnieniach i tytułach wykonawczych (znacznik U oraz T) W zakresie systemów finansowo - budżetowych zakres obejmuje: bilans otwarcia na przełomie roku, rozrachunki, kontrahentów.</w:t>
      </w:r>
    </w:p>
    <w:p w:rsidR="00C9243C" w:rsidRPr="00606FD5" w:rsidRDefault="00C9243C" w:rsidP="00C9243C">
      <w:pPr>
        <w:autoSpaceDE w:val="0"/>
        <w:autoSpaceDN w:val="0"/>
        <w:adjustRightInd w:val="0"/>
        <w:jc w:val="both"/>
        <w:rPr>
          <w:sz w:val="22"/>
          <w:szCs w:val="22"/>
          <w:lang w:eastAsia="ar-SA"/>
        </w:rPr>
      </w:pPr>
      <w:r w:rsidRPr="00606FD5">
        <w:rPr>
          <w:sz w:val="22"/>
          <w:szCs w:val="22"/>
          <w:lang w:eastAsia="ar-SA"/>
        </w:rPr>
        <w:t>W ramach usługi zostanie dokonana migracja danych z dotychczas użytkowanych przez Zamawiającego systemów. Obowiązkiem Wykonawcy jest zapoznanie się z posiadanymi przez Zamawiaj</w:t>
      </w:r>
      <w:r w:rsidR="00CB472D">
        <w:rPr>
          <w:sz w:val="22"/>
          <w:szCs w:val="22"/>
          <w:lang w:eastAsia="ar-SA"/>
        </w:rPr>
        <w:t>ą</w:t>
      </w:r>
      <w:r w:rsidRPr="00606FD5">
        <w:rPr>
          <w:sz w:val="22"/>
          <w:szCs w:val="22"/>
          <w:lang w:eastAsia="ar-SA"/>
        </w:rPr>
        <w:t>cego danymi, przygotowanie niezbędnych mechanizmów, wykonanie migracji i ewentualny kontakt z dostawcami funkcjonującego oprogramowania. Zamawiający wykorzystuje obecnie następujące systemy dziedzinowe:</w:t>
      </w:r>
    </w:p>
    <w:p w:rsidR="00C9243C" w:rsidRPr="00606FD5" w:rsidRDefault="00C9243C" w:rsidP="00C9243C">
      <w:pPr>
        <w:rPr>
          <w:sz w:val="22"/>
          <w:szCs w:val="22"/>
        </w:rPr>
      </w:pPr>
      <w:r w:rsidRPr="00606FD5">
        <w:rPr>
          <w:b/>
          <w:sz w:val="22"/>
          <w:szCs w:val="22"/>
        </w:rPr>
        <w:t>I. Programy wykorzystywane przez Księgowość:</w:t>
      </w:r>
      <w:r w:rsidRPr="00606FD5">
        <w:rPr>
          <w:sz w:val="22"/>
          <w:szCs w:val="22"/>
        </w:rPr>
        <w:t xml:space="preserve"> BIURO USŁUG INFORMATYCZNYCH "T-SOFT" s.c.  ul. Romanowicza 17 30-702 Kraków, </w:t>
      </w:r>
    </w:p>
    <w:p w:rsidR="00C9243C" w:rsidRPr="00606FD5" w:rsidRDefault="00C9243C" w:rsidP="00C9243C">
      <w:pPr>
        <w:rPr>
          <w:sz w:val="22"/>
          <w:szCs w:val="22"/>
        </w:rPr>
      </w:pPr>
      <w:r w:rsidRPr="00606FD5">
        <w:rPr>
          <w:b/>
          <w:sz w:val="22"/>
          <w:szCs w:val="22"/>
        </w:rPr>
        <w:t>Sprzęt serwera aplikacji i bazy danych:</w:t>
      </w:r>
      <w:r w:rsidRPr="00606FD5">
        <w:rPr>
          <w:sz w:val="22"/>
          <w:szCs w:val="22"/>
        </w:rPr>
        <w:t xml:space="preserve"> Pliki znajdują się w udostępnionym sieciowo zasobie na systemie Windows 2012R2</w:t>
      </w:r>
    </w:p>
    <w:p w:rsidR="00C9243C" w:rsidRPr="00606FD5" w:rsidRDefault="00C9243C" w:rsidP="00C9243C">
      <w:pPr>
        <w:rPr>
          <w:bCs/>
          <w:sz w:val="22"/>
          <w:szCs w:val="22"/>
          <w:lang w:val="en-US"/>
        </w:rPr>
      </w:pPr>
      <w:r w:rsidRPr="00606FD5">
        <w:rPr>
          <w:b/>
          <w:sz w:val="22"/>
          <w:szCs w:val="22"/>
          <w:lang w:val="en-US"/>
        </w:rPr>
        <w:t>System bazy danych:</w:t>
      </w:r>
      <w:r w:rsidRPr="00606FD5">
        <w:rPr>
          <w:sz w:val="22"/>
          <w:szCs w:val="22"/>
          <w:lang w:val="en-US"/>
        </w:rPr>
        <w:t xml:space="preserve"> </w:t>
      </w:r>
      <w:r w:rsidRPr="00606FD5">
        <w:rPr>
          <w:rStyle w:val="st"/>
          <w:sz w:val="22"/>
          <w:szCs w:val="22"/>
          <w:lang w:val="en-US"/>
        </w:rPr>
        <w:t>Microsoft Access databases</w:t>
      </w:r>
    </w:p>
    <w:p w:rsidR="00C9243C" w:rsidRPr="00606FD5" w:rsidRDefault="00C9243C" w:rsidP="00C9243C">
      <w:pPr>
        <w:rPr>
          <w:b/>
          <w:sz w:val="22"/>
          <w:szCs w:val="22"/>
        </w:rPr>
      </w:pPr>
      <w:r w:rsidRPr="00606FD5">
        <w:rPr>
          <w:b/>
          <w:sz w:val="22"/>
          <w:szCs w:val="22"/>
        </w:rPr>
        <w:t xml:space="preserve">Zakres funkcjonalności, nazwy modułów systemu: </w:t>
      </w:r>
    </w:p>
    <w:p w:rsidR="00C9243C" w:rsidRPr="00606FD5" w:rsidRDefault="00C9243C" w:rsidP="00C9243C">
      <w:pPr>
        <w:pStyle w:val="Akapitzlist"/>
        <w:numPr>
          <w:ilvl w:val="0"/>
          <w:numId w:val="170"/>
        </w:numPr>
        <w:rPr>
          <w:rFonts w:ascii="Times New Roman" w:hAnsi="Times New Roman"/>
          <w:b/>
        </w:rPr>
      </w:pPr>
      <w:r w:rsidRPr="00606FD5">
        <w:rPr>
          <w:rFonts w:ascii="Times New Roman" w:hAnsi="Times New Roman"/>
        </w:rPr>
        <w:t>FK Finanse i Księgowość - Ewidencja stanów i obrotów na kontach w układzie miesięcznym i narastającym, rozliczanie kosztów, liczenie wyniku finansowego, rozliczanie transakcji,</w:t>
      </w:r>
    </w:p>
    <w:p w:rsidR="00C9243C" w:rsidRPr="00606FD5" w:rsidRDefault="00C9243C" w:rsidP="00C9243C">
      <w:pPr>
        <w:pStyle w:val="Akapitzlist"/>
        <w:numPr>
          <w:ilvl w:val="0"/>
          <w:numId w:val="170"/>
        </w:numPr>
        <w:rPr>
          <w:rFonts w:ascii="Times New Roman" w:hAnsi="Times New Roman"/>
        </w:rPr>
      </w:pPr>
      <w:r w:rsidRPr="00606FD5">
        <w:rPr>
          <w:rFonts w:ascii="Times New Roman" w:hAnsi="Times New Roman"/>
        </w:rPr>
        <w:t>WTDB Sprawozdawczość budżetowa - przygotowanie sprawozdań budżetowych (miesięcznych i kwartalnych).</w:t>
      </w:r>
    </w:p>
    <w:p w:rsidR="00C9243C" w:rsidRPr="00606FD5" w:rsidRDefault="00C9243C" w:rsidP="00C9243C">
      <w:pPr>
        <w:pStyle w:val="Bezodstpw"/>
        <w:rPr>
          <w:sz w:val="22"/>
          <w:szCs w:val="22"/>
        </w:rPr>
      </w:pPr>
      <w:r w:rsidRPr="00606FD5">
        <w:rPr>
          <w:b/>
          <w:sz w:val="22"/>
          <w:szCs w:val="22"/>
        </w:rPr>
        <w:t>II. Systemy dziedzinowe:</w:t>
      </w:r>
      <w:r w:rsidRPr="00606FD5">
        <w:rPr>
          <w:sz w:val="22"/>
          <w:szCs w:val="22"/>
        </w:rPr>
        <w:t xml:space="preserve"> Tensoft Sp. z o.o. ul. Technologiczna 2 45-839 Opole</w:t>
      </w:r>
    </w:p>
    <w:p w:rsidR="00C9243C" w:rsidRPr="00606FD5" w:rsidRDefault="00C9243C" w:rsidP="00C9243C">
      <w:pPr>
        <w:rPr>
          <w:sz w:val="22"/>
          <w:szCs w:val="22"/>
        </w:rPr>
      </w:pPr>
      <w:r w:rsidRPr="00606FD5">
        <w:rPr>
          <w:b/>
          <w:sz w:val="22"/>
          <w:szCs w:val="22"/>
        </w:rPr>
        <w:t>Sprzęt serwera aplikacji i bazy danych:</w:t>
      </w:r>
      <w:r w:rsidRPr="00606FD5">
        <w:rPr>
          <w:sz w:val="22"/>
          <w:szCs w:val="22"/>
        </w:rPr>
        <w:t xml:space="preserve"> Baza danych znajduje się na systemie linuxowym Debian</w:t>
      </w:r>
    </w:p>
    <w:p w:rsidR="00C9243C" w:rsidRPr="00606FD5" w:rsidRDefault="00C9243C" w:rsidP="00C9243C">
      <w:pPr>
        <w:rPr>
          <w:bCs/>
          <w:sz w:val="22"/>
          <w:szCs w:val="22"/>
        </w:rPr>
      </w:pPr>
      <w:r w:rsidRPr="00606FD5">
        <w:rPr>
          <w:b/>
          <w:sz w:val="22"/>
          <w:szCs w:val="22"/>
        </w:rPr>
        <w:t>System bazy danych:</w:t>
      </w:r>
      <w:r w:rsidRPr="00606FD5">
        <w:rPr>
          <w:sz w:val="22"/>
          <w:szCs w:val="22"/>
        </w:rPr>
        <w:t xml:space="preserve"> Firebird</w:t>
      </w:r>
    </w:p>
    <w:p w:rsidR="00C9243C" w:rsidRPr="00606FD5" w:rsidRDefault="00C9243C" w:rsidP="00C9243C">
      <w:pPr>
        <w:rPr>
          <w:b/>
          <w:sz w:val="22"/>
          <w:szCs w:val="22"/>
        </w:rPr>
      </w:pPr>
      <w:r w:rsidRPr="00606FD5">
        <w:rPr>
          <w:b/>
          <w:sz w:val="22"/>
          <w:szCs w:val="22"/>
        </w:rPr>
        <w:t xml:space="preserve">Zakres funkcjonalności, nazwy modułów systemu: </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Mieszkańcy - program do obsługi ludności, spraw wojskowych, wyborów, importu danych z systemu SRP – Źródła,</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Faktury i Rejestry VAT - program do wystawiania faktur i prowadzenia rejestrów VAT,</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Kasa, Obsługa kasy urzędu,</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Kadry i Płace – program do obsługi kadrowo płacowej,</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Odpady - ewidencja nieruchomości na których powstają odpady komunalne, rejestr działalności regulowanej, połączenie z „Portalem Odpady”,</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Parkingi-podsystem programu kasa wspomagający wystawianie abonamentów postojowych w strefie płatnego parkowania,</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Podatki (rolny, leśny, od nieruchomości),</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Karty Kontowe/Księgowość podatkowa – moduł do prowadzenia windykacji należności,</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Woda i Ścieki -program wspomagający wystawianie faktur za odczyty wody i ścieków,</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Staż Miejska – program wspomagający obsługę strefy płatnego parkowania wpisywanie otrzymanych „mandatów” i przygotowanie do windykacji,</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 xml:space="preserve">Podatki od środków transportowych, </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Środki Trwałe -  prowadzenie ewidencji ilościowo-wartościowej środków trwałych, wartości niematerialne i prawne,</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Docus EZD - Elektroniczny System Obiegu Dokumentów,</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lastRenderedPageBreak/>
        <w:t>Portal odpady – Informacja dla mieszkańców o systemie odpadów, możliwość wygenerowania deklaracji opłaty za odpady,</w:t>
      </w:r>
    </w:p>
    <w:p w:rsidR="00C9243C" w:rsidRPr="00606FD5" w:rsidRDefault="00C9243C" w:rsidP="00C9243C">
      <w:pPr>
        <w:pStyle w:val="Akapitzlist"/>
        <w:numPr>
          <w:ilvl w:val="0"/>
          <w:numId w:val="171"/>
        </w:numPr>
        <w:rPr>
          <w:rFonts w:ascii="Times New Roman" w:hAnsi="Times New Roman"/>
        </w:rPr>
      </w:pPr>
      <w:r w:rsidRPr="00606FD5">
        <w:rPr>
          <w:rFonts w:ascii="Times New Roman" w:hAnsi="Times New Roman"/>
        </w:rPr>
        <w:t>eVAT – aplikacja internetowa służąca do centralizacji VAT, połączona z programem faktury</w:t>
      </w:r>
    </w:p>
    <w:p w:rsidR="00C9243C" w:rsidRPr="00606FD5" w:rsidRDefault="00C9243C" w:rsidP="00C9243C">
      <w:pPr>
        <w:autoSpaceDE w:val="0"/>
        <w:autoSpaceDN w:val="0"/>
        <w:adjustRightInd w:val="0"/>
        <w:contextualSpacing/>
        <w:jc w:val="both"/>
        <w:rPr>
          <w:rFonts w:eastAsia="Calibri"/>
          <w:sz w:val="22"/>
          <w:szCs w:val="22"/>
          <w:lang w:eastAsia="zh-CN"/>
        </w:rPr>
      </w:pPr>
    </w:p>
    <w:p w:rsidR="00C9243C" w:rsidRPr="00606FD5" w:rsidRDefault="00C9243C" w:rsidP="00C9243C">
      <w:pPr>
        <w:autoSpaceDE w:val="0"/>
        <w:autoSpaceDN w:val="0"/>
        <w:adjustRightInd w:val="0"/>
        <w:contextualSpacing/>
        <w:jc w:val="both"/>
        <w:rPr>
          <w:rFonts w:eastAsia="Calibri"/>
          <w:b/>
          <w:sz w:val="22"/>
          <w:szCs w:val="22"/>
          <w:lang w:eastAsia="zh-CN"/>
        </w:rPr>
      </w:pPr>
      <w:r w:rsidRPr="00606FD5">
        <w:rPr>
          <w:rFonts w:eastAsia="Calibri"/>
          <w:b/>
          <w:sz w:val="22"/>
          <w:szCs w:val="22"/>
          <w:lang w:eastAsia="zh-CN"/>
        </w:rPr>
        <w:t>Asysta techniczna:</w:t>
      </w:r>
    </w:p>
    <w:p w:rsidR="00C9243C" w:rsidRPr="00606FD5" w:rsidRDefault="00C9243C" w:rsidP="00C9243C">
      <w:pPr>
        <w:autoSpaceDE w:val="0"/>
        <w:autoSpaceDN w:val="0"/>
        <w:adjustRightInd w:val="0"/>
        <w:contextualSpacing/>
        <w:jc w:val="both"/>
        <w:rPr>
          <w:rFonts w:eastAsia="Calibri"/>
          <w:sz w:val="22"/>
          <w:szCs w:val="22"/>
          <w:lang w:eastAsia="zh-CN"/>
        </w:rPr>
      </w:pPr>
      <w:r w:rsidRPr="00606FD5">
        <w:rPr>
          <w:rFonts w:eastAsia="Calibri"/>
          <w:sz w:val="22"/>
          <w:szCs w:val="22"/>
          <w:lang w:eastAsia="zh-CN"/>
        </w:rPr>
        <w:t>Usługi asysty technicznej mają ułatwić pracę użytkownikom systemu i zapewnić prawidłowe działanie systemu pod względem funkcjonalnym i jakościowym w okresie trwania projektu. Usługi asysty technicznej obejmować będą:</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pomocy technicznej typu „HELP DESK”,</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usług utrzymania i konserwacji dla dostarczonego oprogramowania,</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oprogramowania będących wynikiem wprowadzenia koniecznych zmian w funkcjonowaniu systemu związanych z wejściem w życie nowych przepisów,</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przekazywanie w terminach uprzedzających datę wejścia w życie znowelizowanych lub nowych przepisów prawa nowych wersji oprogramowania, włącznie z koniecznym w tym zakresie udzieleniem licencji do nowej wersji systemu,</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ulepszonych wersji oprogramowania lub innych komponentów systemu będących konsekwencją wykonywania w nich zmian wynikłych ze stwierdzonych niedoskonałości technicznych,</w:t>
      </w:r>
    </w:p>
    <w:p w:rsidR="00C9243C" w:rsidRPr="00606FD5" w:rsidRDefault="00C9243C" w:rsidP="00C9243C">
      <w:pPr>
        <w:pStyle w:val="Akapitzlist"/>
        <w:numPr>
          <w:ilvl w:val="0"/>
          <w:numId w:val="184"/>
        </w:numPr>
        <w:autoSpaceDE w:val="0"/>
        <w:autoSpaceDN w:val="0"/>
        <w:adjustRightInd w:val="0"/>
        <w:jc w:val="both"/>
        <w:rPr>
          <w:rFonts w:ascii="Times New Roman" w:eastAsia="Calibri" w:hAnsi="Times New Roman"/>
          <w:color w:val="000000"/>
          <w:lang w:eastAsia="zh-CN"/>
        </w:rPr>
      </w:pPr>
      <w:r w:rsidRPr="00606FD5">
        <w:rPr>
          <w:rFonts w:ascii="Times New Roman" w:eastAsia="Calibri" w:hAnsi="Times New Roman"/>
          <w:color w:val="000000"/>
          <w:lang w:eastAsia="zh-CN"/>
        </w:rPr>
        <w:t>zdalną instalację nowych wersji oprogramowania i aktualizacji bibliotek oprogramowania,</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dokumentacji użytkownika oraz dokumentacji technicznej zgodnych co do wersji jak i również zakresu zaimplementowanych i działających funkcji z wersją dostarczonego oprogramowania aplikacyjnego,</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telefonicznie usług doradztwa i opieki w zakresie eksploatacji systemu lub na miejscu, jeżeli wymagają tego kwestie techniczne lub organizacyjne, a nie jest to spowodowane brakiem wiedzy lub przeszkolenia pracowników, a brak podjęcia takiego działania przez Wykonawcę może spowodować nieprawidłową eksploatację systemu lub czasowe jej wstrzymanie,</w:t>
      </w:r>
    </w:p>
    <w:p w:rsidR="00C9243C" w:rsidRPr="00606FD5" w:rsidRDefault="00C9243C" w:rsidP="00C9243C">
      <w:pPr>
        <w:pStyle w:val="Akapitzlist"/>
        <w:numPr>
          <w:ilvl w:val="0"/>
          <w:numId w:val="184"/>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podejmowanie czynności związanych z diagnozowaniem problemów oraz usuwaniem przyczyn nieprawidłowego funkcjonowania dostarczonego rozwiązania z wykorzystaniem zdalnego dostępu przez tunelowane połączenie typu VPN lub innego bezpiecznego, zdalnego dostępu do infrastruktury teleinformatycznej. </w:t>
      </w:r>
    </w:p>
    <w:p w:rsidR="00C9243C" w:rsidRPr="00606FD5" w:rsidRDefault="00C9243C" w:rsidP="00C9243C">
      <w:pPr>
        <w:pStyle w:val="Akapitzlist"/>
        <w:numPr>
          <w:ilvl w:val="0"/>
          <w:numId w:val="184"/>
        </w:numPr>
        <w:autoSpaceDE w:val="0"/>
        <w:autoSpaceDN w:val="0"/>
        <w:adjustRightInd w:val="0"/>
        <w:jc w:val="both"/>
        <w:rPr>
          <w:rFonts w:ascii="Times New Roman" w:hAnsi="Times New Roman"/>
          <w:lang w:eastAsia="ar-SA"/>
        </w:rPr>
      </w:pPr>
      <w:r w:rsidRPr="00606FD5">
        <w:rPr>
          <w:rFonts w:ascii="Times New Roman" w:hAnsi="Times New Roman"/>
          <w:lang w:eastAsia="ar-SA"/>
        </w:rPr>
        <w:t>Zamawiający wymaga 12-miesięcznego okresu asysty technicznej (pierwszy okres eksploatacji systemu).</w:t>
      </w:r>
    </w:p>
    <w:p w:rsidR="00C9243C" w:rsidRPr="00606FD5" w:rsidRDefault="00C9243C" w:rsidP="00C9243C">
      <w:pPr>
        <w:pStyle w:val="Akapitzlist"/>
        <w:numPr>
          <w:ilvl w:val="0"/>
          <w:numId w:val="184"/>
        </w:numPr>
        <w:autoSpaceDE w:val="0"/>
        <w:autoSpaceDN w:val="0"/>
        <w:adjustRightInd w:val="0"/>
        <w:jc w:val="both"/>
        <w:rPr>
          <w:rFonts w:ascii="Times New Roman" w:hAnsi="Times New Roman"/>
          <w:lang w:eastAsia="ar-SA"/>
        </w:rPr>
      </w:pPr>
      <w:r w:rsidRPr="00606FD5">
        <w:rPr>
          <w:rFonts w:ascii="Times New Roman" w:hAnsi="Times New Roman"/>
          <w:lang w:eastAsia="ar-SA"/>
        </w:rPr>
        <w:t>asysta techniczna jak i gwarancja mogą być świadczone w sposób zdalny, w szczególności za pomocą uzgodnionego z Zamawiającym oprogramowania typu VPN.</w:t>
      </w: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pStyle w:val="Nagwek1"/>
        <w:numPr>
          <w:ilvl w:val="0"/>
          <w:numId w:val="7"/>
        </w:numPr>
        <w:ind w:left="284"/>
        <w:rPr>
          <w:rFonts w:ascii="Times New Roman" w:hAnsi="Times New Roman"/>
          <w:sz w:val="22"/>
          <w:szCs w:val="22"/>
        </w:rPr>
      </w:pPr>
      <w:bookmarkStart w:id="44" w:name="_Toc472606457"/>
      <w:r w:rsidRPr="00606FD5">
        <w:rPr>
          <w:rFonts w:ascii="Times New Roman" w:hAnsi="Times New Roman"/>
          <w:sz w:val="22"/>
          <w:szCs w:val="22"/>
        </w:rPr>
        <w:t>Wyposażenie serwerowni - zakup oprogramowania systemowego i bazodanowego</w:t>
      </w:r>
      <w:bookmarkEnd w:id="44"/>
    </w:p>
    <w:p w:rsidR="00C9243C" w:rsidRPr="00606FD5" w:rsidRDefault="00C9243C" w:rsidP="00C9243C">
      <w:pPr>
        <w:rPr>
          <w:sz w:val="22"/>
          <w:szCs w:val="22"/>
        </w:rPr>
      </w:pPr>
      <w:r w:rsidRPr="00606FD5">
        <w:rPr>
          <w:sz w:val="22"/>
          <w:szCs w:val="22"/>
        </w:rPr>
        <w:t>W ramach projektu nastąpi dostawa, instalacja, konfiguracja, testowanie i uruchomienie oprogramowania systemowego i bazodanowego  na serwerze zakupionym w ramach projektu. Oprogramowanie systemowe i bazodanowe ma zostać wykorzystane przez zaoferowane w ramach projektu systemy.</w:t>
      </w:r>
    </w:p>
    <w:p w:rsidR="00C9243C" w:rsidRPr="00606FD5" w:rsidRDefault="00C9243C" w:rsidP="00C9243C">
      <w:pPr>
        <w:pStyle w:val="Akapitzlist"/>
        <w:numPr>
          <w:ilvl w:val="0"/>
          <w:numId w:val="185"/>
        </w:numPr>
        <w:ind w:left="426"/>
        <w:rPr>
          <w:rFonts w:ascii="Times New Roman" w:hAnsi="Times New Roman"/>
        </w:rPr>
      </w:pPr>
      <w:r w:rsidRPr="00606FD5">
        <w:rPr>
          <w:rFonts w:ascii="Times New Roman" w:hAnsi="Times New Roman"/>
        </w:rPr>
        <w:t xml:space="preserve">Zakup oprogramowania systemowego (OS) o następującym minimalnym zakresie funkcjonalnym:   </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Wbudowana zapora internetowa (firewall) z obsługą definiowanych reguł dla ochrony połączeń przychodzących i wychodzących;</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Możliwość uruchomienia systemu w trybie tekstowym lub graficznym;</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Obsługa systemów wieloprocesorowych 64 rdzeniowych;</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Obsługa platform sprzętowych x86, x64</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Możliwość zdalnej konfiguracji, administrowania oraz aktualizowania  wszystkich składników systemu bez wykonania żadnego restartu systemu operacyjnego. Brak konieczności restartu systemu operacyjnego;</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Możliwość uruchomienia nieograniczonej ilość wirtualnych instancji na serwerze. Wiele systemów operacyjnych, wiele wersji, różne konfiguracje wydajności i bezpieczeństwa - wszystko uruchomione jednocześnie na tym samym fizycznym serwerze;</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lastRenderedPageBreak/>
        <w:t>Możliwość wirtualizacja pamięci masowej. Pozwala wielu wirtualnym systemom uruchomionym na tym samym lub różnych serwerach na dostęp do współdzielonej pamięci masowej lub systemu plików. Wirtualizacja pamięci masowej pozwala w pełni wykorzystać zalety wirtualizacji;</w:t>
      </w:r>
    </w:p>
    <w:p w:rsidR="00C9243C" w:rsidRPr="00606FD5" w:rsidRDefault="00C9243C" w:rsidP="00C9243C">
      <w:pPr>
        <w:pStyle w:val="Akapitzlist"/>
        <w:numPr>
          <w:ilvl w:val="0"/>
          <w:numId w:val="186"/>
        </w:numPr>
        <w:rPr>
          <w:rFonts w:ascii="Times New Roman" w:hAnsi="Times New Roman"/>
        </w:rPr>
      </w:pPr>
      <w:r w:rsidRPr="00606FD5">
        <w:rPr>
          <w:rFonts w:ascii="Times New Roman" w:hAnsi="Times New Roman"/>
        </w:rPr>
        <w:t>Możliwość zastosowania para-wirtualizacji dla wszystkich urządzeń systemu operacyjnego.</w:t>
      </w:r>
    </w:p>
    <w:p w:rsidR="00C9243C" w:rsidRPr="00606FD5" w:rsidRDefault="00C9243C" w:rsidP="00C9243C">
      <w:pPr>
        <w:pStyle w:val="Akapitzlist"/>
        <w:numPr>
          <w:ilvl w:val="0"/>
          <w:numId w:val="185"/>
        </w:numPr>
        <w:ind w:left="426"/>
        <w:rPr>
          <w:rFonts w:ascii="Times New Roman" w:hAnsi="Times New Roman"/>
        </w:rPr>
      </w:pPr>
      <w:r w:rsidRPr="00606FD5">
        <w:rPr>
          <w:rFonts w:ascii="Times New Roman" w:hAnsi="Times New Roman"/>
        </w:rPr>
        <w:t>Zakup oprogramowania serwera aplikacji (AS) o następującym minimalnym zakresie funkcjonalnym:</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Wymagania odnośnie standardów jakie musi spełniać infrastruktura serwera aplikacji</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Wymagania odnośnie obsługi standardów bezpieczeństwa, jakie musi spełniać infrastruktura serwera aplikacji.</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możliwość realizacji odpowiedniego poziomu bezpieczeństwa w zakresie:</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Uwierzytelniania</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kontroli dostępu</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zarządzania użytkownikami, grupami i rolami</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tworzenia, przechowywania i walidacji certyfikatów, haseł, kluczy</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audytowania zdarzeń bezpieczeństwa</w:t>
      </w:r>
    </w:p>
    <w:p w:rsidR="00C9243C" w:rsidRPr="00606FD5" w:rsidRDefault="00C9243C" w:rsidP="00C9243C">
      <w:pPr>
        <w:pStyle w:val="Akapitzlist"/>
        <w:numPr>
          <w:ilvl w:val="0"/>
          <w:numId w:val="188"/>
        </w:numPr>
        <w:rPr>
          <w:rFonts w:ascii="Times New Roman" w:hAnsi="Times New Roman"/>
        </w:rPr>
      </w:pPr>
      <w:r w:rsidRPr="00606FD5">
        <w:rPr>
          <w:rFonts w:ascii="Times New Roman" w:hAnsi="Times New Roman"/>
        </w:rPr>
        <w:t>wsparcia dla mechanizmu pojedynczego logowania SSO</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dostarczać mechanizmy uwierzytelniania i szyfrowania usług takie jak: użytkownik/hasło, passphrase, weryfikacja hostów, brak uwierzytelniania, tunelowanie wywołań SSL, certyfikaty X.509</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wbudowaną, dostępną poprzez konfigurację, integrację z katalogami użytkowników, grup i ról – LDAP, Active Directory, bazy danych, Windows NT, X.509, SAML, własne</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możliwość jednoczesnego podłączenia wielu usług katalogowych, w tym różnego typu (np. równocześnie LDAP, Active Directory, bazy danych, Web service, systemy autentykacji i autoryzacji firm trzecich, własne)</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opisaną w dokumentacji (wraz z przykładami) możliwość tworzenia własnych implementacji usług security: uwierzytelnienia, autoryzacji, mapowania ról, mapowania uwierzytelnień, baz danych kluczy/certyfikatów, walidacji  poprawności kluczy/certyfikatów (CLV/CLR), audytowania, itd.</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wbudowaną obsługę standardów SAML 1.1, SAML 2.0 lub wyższych</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wbudowaną integrację w ramach Single-Sign-On (SSO) z takimi technologiami jak SAML (1.1, 2.0), Kerberos (SPENEGO, Windows 2000 i 2003, .NET), Web service (SAML)</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wbudowane API do funkcjonalności przeszukiwania i walidacji certyfikatów X.509 (CLV – Certificate Lookup and Validation)</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obsługę mechanizmów autoryzacji i mapowania ról przy użyciu standardu XACML 2.0</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Infrastruktura serwera aplikacji musi posiadać wbudowaną obsługę protokołu SNMP v3 wraz z HMAC-MD5-96, HMAC-SHA-96</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 xml:space="preserve">Oprogramowanie musi być objęte licencją dożywotnią. </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Dostarczona licencja musi być typu „na procesor/rdzeń procesora”.</w:t>
      </w:r>
    </w:p>
    <w:p w:rsidR="00C9243C" w:rsidRPr="00606FD5" w:rsidRDefault="00C9243C" w:rsidP="00C9243C">
      <w:pPr>
        <w:pStyle w:val="Akapitzlist"/>
        <w:numPr>
          <w:ilvl w:val="0"/>
          <w:numId w:val="187"/>
        </w:numPr>
        <w:rPr>
          <w:rFonts w:ascii="Times New Roman" w:hAnsi="Times New Roman"/>
        </w:rPr>
      </w:pPr>
      <w:r w:rsidRPr="00606FD5">
        <w:rPr>
          <w:rFonts w:ascii="Times New Roman" w:hAnsi="Times New Roman"/>
        </w:rPr>
        <w:t>Dostarczone licencje nie mogą mieć ograniczeń użytkowników i muszą zapewniać nielimitowane połączenie do bazy.</w:t>
      </w:r>
    </w:p>
    <w:p w:rsidR="00C9243C" w:rsidRPr="00606FD5" w:rsidRDefault="00C9243C" w:rsidP="00C9243C">
      <w:pPr>
        <w:pStyle w:val="Akapitzlist"/>
        <w:numPr>
          <w:ilvl w:val="0"/>
          <w:numId w:val="185"/>
        </w:numPr>
        <w:ind w:left="426"/>
        <w:rPr>
          <w:rFonts w:ascii="Times New Roman" w:hAnsi="Times New Roman"/>
        </w:rPr>
      </w:pPr>
      <w:r w:rsidRPr="00606FD5">
        <w:rPr>
          <w:rFonts w:ascii="Times New Roman" w:hAnsi="Times New Roman"/>
        </w:rPr>
        <w:t>Zakup oprogramowania bazodanowego (DB) o następującym minimalnym zakresie funkcjonalnym:</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Dostępność oprogramowania na współczesne 64-bitowe platformy Unix (HP-UX dla procesorów PA-RISC i Itanium, Solaris dla procesorów SPARC i Intel/AMD, IBM AIX), Intel/AMD Linux 32-bit i 64-bit, MS Windows 32-bit i 64-bit. Identyczna funkcjonalność serwera bazy danych na ww. platformach.</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lastRenderedPageBreak/>
        <w:t>Niezależność platformy systemowej dla oprogramowania klienckiego / serwera aplikacyjnego od platformy systemowej bazy danych.</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Możliwość przeniesienia (migracji) struktur bazy danych i danych pomiędzy ww. platformami bez konieczności migracji środowiska aplikacyjnego.</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Wsparcie dla wielu ustawień narodowych i wielu zestawów znaków (włącznie z Unicode).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migracji zestawu znaków bazy danych do Unicode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redefiniowania przez klienta ustawień narodowych – symboli walut, formatu dat, porządku sortowania znaków za pomocą narzędzi graficznych.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Skalowanie rozwiązań opartych o architekturę trójwarstwową: możliwość uruchomienia wielu sesji bazy danych przy wykorzystaniu jednego połączenia z serwera aplikacyjnego do serwera bazy danych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otworzenia wielu aktywnych zbiorów rezultatów (zapytań, instrukcji DML) w jednej sesji bazy danych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Zgodność ze standardem ANSI/ISO SQL 2003 lub nowszym.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Powinna istnieć możliwość autoryzowania użytkowników bazy danych za pomocą rejestru użytkowników założonego w bazie danych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Baza danych powinna umożliwiać na wymuszanie złożoności hasła użytkownika, czasu życia hasła, sprawdzanie historii haseł, blokowanie konta przez administratora bądź w przypadku przekroczenia limitu nieudanych logowań.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Wykonywanie kopii bezpieczeństwa powinno być możliwe w trybie offline oraz w trybie online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Możliwość wykonywania kopii bezpieczeństwa w trybie online (hot backup).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Odtwarzanie powinno umożliwiać odzyskanie stanu danych z chwili wystąpienia awarii bądź cofnąć stan bazy danych do punktu w czasie. W przypadku odtwarzania do stanu z chwili wystąpienia awarii odtwarzaniu może podlegać cała baza danych bądź pojedyncze pliki danych.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W przypadku, gdy odtwarzaniu podlegają pojedyncze pliki bazy danych, pozostałe pliki baz danych mogą być dostępne dla użytkowników.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Wbudowana obsługa wyrażeń regularnych zgodna ze standardem POSIX dostępna z poziomu języka SQL jak i procedur/funkcji składowanych w bazie danych.</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Możliwość oddzielenia w ramach silnika bazy danych instancji odpowiedzialnej za obsługę danych oraz za rozmieszczenie danych na dyskach jako dwa odrębne byty osobno administrowane.</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lastRenderedPageBreak/>
        <w:t>Umożliwia wydzielenie osobnej podsieci do komunikacji pomiędzy instancjami odpowiedzialnymi za rozmieszczenie danych na dyskach.</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Możliwość zastosowania natywnych filtrów dostępnych z poziomu oprogramowania bazodanowego które zapewnią że do urządzeń dyskowych wykorzystywanych w ramach instancji bazy danych nie będą wysyłane żadne instrukcje poza tymi które są autoryzowane przez bazę danych.</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 xml:space="preserve">Oprogramowanie musi być objęte licencją dożywotnią. </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Dostarczona licencja musi być typu „na procesor/rdzeń procesora”. Dostarczone licencje nie mogą mieć ograniczeń użytkowników i muszą zapewniać nielimitowane połączenie do bazy</w:t>
      </w:r>
    </w:p>
    <w:p w:rsidR="00C9243C" w:rsidRPr="00606FD5" w:rsidRDefault="00C9243C" w:rsidP="00C9243C">
      <w:pPr>
        <w:pStyle w:val="Akapitzlist"/>
        <w:numPr>
          <w:ilvl w:val="0"/>
          <w:numId w:val="189"/>
        </w:numPr>
        <w:rPr>
          <w:rFonts w:ascii="Times New Roman" w:hAnsi="Times New Roman"/>
        </w:rPr>
      </w:pPr>
      <w:r w:rsidRPr="00606FD5">
        <w:rPr>
          <w:rFonts w:ascii="Times New Roman" w:hAnsi="Times New Roman"/>
        </w:rPr>
        <w:t>warunki serwisu gwarancyjnego – co najmniej 24 miesiące.</w:t>
      </w:r>
    </w:p>
    <w:p w:rsidR="00C9243C" w:rsidRPr="00606FD5" w:rsidRDefault="00C9243C" w:rsidP="00C9243C">
      <w:pPr>
        <w:pStyle w:val="Akapitzlist"/>
        <w:autoSpaceDE w:val="0"/>
        <w:autoSpaceDN w:val="0"/>
        <w:adjustRightInd w:val="0"/>
        <w:ind w:left="360"/>
        <w:jc w:val="both"/>
        <w:rPr>
          <w:rFonts w:ascii="Times New Roman" w:hAnsi="Times New Roman"/>
          <w:lang w:eastAsia="ar-SA"/>
        </w:rPr>
      </w:pPr>
      <w:r w:rsidRPr="00606FD5">
        <w:rPr>
          <w:rFonts w:ascii="Times New Roman" w:hAnsi="Times New Roman"/>
          <w:lang w:eastAsia="ar-SA"/>
        </w:rPr>
        <w:t xml:space="preserve">  </w:t>
      </w:r>
    </w:p>
    <w:p w:rsidR="00C9243C" w:rsidRPr="00606FD5" w:rsidRDefault="00C9243C" w:rsidP="00C9243C">
      <w:pPr>
        <w:pStyle w:val="Nagwek1"/>
        <w:numPr>
          <w:ilvl w:val="0"/>
          <w:numId w:val="7"/>
        </w:numPr>
        <w:ind w:left="426"/>
        <w:rPr>
          <w:rFonts w:ascii="Times New Roman" w:hAnsi="Times New Roman"/>
          <w:sz w:val="22"/>
          <w:szCs w:val="22"/>
        </w:rPr>
      </w:pPr>
      <w:bookmarkStart w:id="45" w:name="_Toc461389627"/>
      <w:bookmarkStart w:id="46" w:name="_Toc472606458"/>
      <w:r w:rsidRPr="00606FD5">
        <w:rPr>
          <w:rFonts w:ascii="Times New Roman" w:hAnsi="Times New Roman"/>
          <w:sz w:val="22"/>
          <w:szCs w:val="22"/>
        </w:rPr>
        <w:t>Zakup licencji portalu informacyjno-płatniczego</w:t>
      </w:r>
      <w:bookmarkEnd w:id="45"/>
      <w:r w:rsidRPr="00606FD5">
        <w:rPr>
          <w:rFonts w:ascii="Times New Roman" w:hAnsi="Times New Roman"/>
          <w:sz w:val="22"/>
          <w:szCs w:val="22"/>
        </w:rPr>
        <w:t xml:space="preserve"> dla Urzędu Miasta Jordanowa</w:t>
      </w:r>
      <w:bookmarkEnd w:id="46"/>
    </w:p>
    <w:p w:rsidR="00C9243C" w:rsidRPr="00606FD5" w:rsidRDefault="00C9243C" w:rsidP="00C9243C">
      <w:pPr>
        <w:pStyle w:val="Nagwek3"/>
        <w:numPr>
          <w:ilvl w:val="0"/>
          <w:numId w:val="130"/>
        </w:numPr>
        <w:ind w:left="426"/>
        <w:rPr>
          <w:rFonts w:ascii="Times New Roman" w:hAnsi="Times New Roman"/>
          <w:sz w:val="22"/>
          <w:szCs w:val="22"/>
        </w:rPr>
      </w:pPr>
      <w:bookmarkStart w:id="47" w:name="_Toc461389628"/>
      <w:bookmarkStart w:id="48" w:name="_Toc472606459"/>
      <w:r w:rsidRPr="00606FD5">
        <w:rPr>
          <w:rFonts w:ascii="Times New Roman" w:hAnsi="Times New Roman"/>
          <w:sz w:val="22"/>
          <w:szCs w:val="22"/>
        </w:rPr>
        <w:t>Architektura systemu i wymagania niefunkcjonalne</w:t>
      </w:r>
      <w:bookmarkEnd w:id="47"/>
      <w:bookmarkEnd w:id="48"/>
    </w:p>
    <w:p w:rsidR="00C9243C" w:rsidRPr="00606FD5" w:rsidRDefault="00C9243C" w:rsidP="00C9243C">
      <w:pPr>
        <w:rPr>
          <w:sz w:val="22"/>
          <w:szCs w:val="22"/>
        </w:rPr>
      </w:pPr>
      <w:r w:rsidRPr="00606FD5">
        <w:rPr>
          <w:sz w:val="22"/>
          <w:szCs w:val="22"/>
        </w:rPr>
        <w:t>W ramach działania zostanie dostarczona licencja portalu informacyjno-płatniczego, który będzie służył klientom Urzędu Miasta Joradnowa (mieszkańcom, przedsiębiorcom i innym osobom mającym zobowiązania wobec Gminy). Za pośrednictwem portalu po integracji z systemami płatności elektronicznych i systemem dziedzinowym klienci będą mieli możliwość dokonania płatności elektronicznych za wybrane wierzytelności.</w:t>
      </w:r>
    </w:p>
    <w:p w:rsidR="00C9243C" w:rsidRPr="00606FD5" w:rsidRDefault="00C9243C" w:rsidP="00C9243C">
      <w:pPr>
        <w:rPr>
          <w:color w:val="FF0000"/>
          <w:sz w:val="22"/>
          <w:szCs w:val="22"/>
        </w:rPr>
      </w:pPr>
    </w:p>
    <w:p w:rsidR="00C9243C" w:rsidRPr="00606FD5" w:rsidRDefault="00C9243C" w:rsidP="00C9243C">
      <w:pPr>
        <w:rPr>
          <w:sz w:val="22"/>
          <w:szCs w:val="22"/>
        </w:rPr>
      </w:pPr>
      <w:r w:rsidRPr="00606FD5">
        <w:rPr>
          <w:sz w:val="22"/>
          <w:szCs w:val="22"/>
        </w:rPr>
        <w:t>Minimalne wymagania jakie musi spełniać portal informacyjno-płatniczy:</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bezpieczne zalogowanie się na opracowaną platformę poprzez przeglądarkę z wykorzystaniem SSO (Single Sign-On) platformy ePUAP (protokół SAML).</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pozyskiwanie z systemów dziedzinowych danych o aktualnych zobowiązaniach zalogowanego interesanta z uwzględnieniem należności dodatkowych tj. odsetki i inne koszty na bieżącą datę logowania.</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oznaczanie zobowiązania interesanta dla który wydano upomnienie, wezwanie do zapłaty, została wydana decyzja ratalna lub prolongata terminu płatności.</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oznaczanie zobowiązań dotyczących kosztów upomnienia.</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oznaczanie podmiotów w stosunku, do których podmiot logujący się do Portalu jest pełnomocnikiem.</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wybranie dowolnych pozycji do opłacenia.</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przekierowanie do systemu płatności elektronicznych i zapłacenie jedną transakcją za wszystkie wybrane pozycje.</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prezentację historii rozrachunków zalogowanego interesanta.</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poprawną pracę na  urządzeniach mobilnych.</w:t>
      </w:r>
    </w:p>
    <w:p w:rsidR="00C9243C" w:rsidRPr="00606FD5" w:rsidRDefault="00C9243C" w:rsidP="00C9243C">
      <w:pPr>
        <w:numPr>
          <w:ilvl w:val="0"/>
          <w:numId w:val="145"/>
        </w:numPr>
        <w:autoSpaceDE w:val="0"/>
        <w:autoSpaceDN w:val="0"/>
        <w:adjustRightInd w:val="0"/>
        <w:spacing w:line="259" w:lineRule="auto"/>
        <w:ind w:left="567"/>
        <w:contextualSpacing/>
        <w:jc w:val="both"/>
        <w:rPr>
          <w:rFonts w:eastAsia="Calibri"/>
          <w:sz w:val="22"/>
          <w:szCs w:val="22"/>
          <w:lang w:eastAsia="zh-CN"/>
        </w:rPr>
      </w:pPr>
      <w:r w:rsidRPr="00606FD5">
        <w:rPr>
          <w:rFonts w:eastAsia="Calibri"/>
          <w:sz w:val="22"/>
          <w:szCs w:val="22"/>
          <w:lang w:eastAsia="zh-CN"/>
        </w:rPr>
        <w:t>Portal musi umożliwiać transakcyjność wszystkich procedur tworzenia i aktualizacji danych.</w:t>
      </w:r>
    </w:p>
    <w:p w:rsidR="00C9243C" w:rsidRPr="00606FD5" w:rsidRDefault="00C9243C" w:rsidP="00C9243C">
      <w:pPr>
        <w:numPr>
          <w:ilvl w:val="0"/>
          <w:numId w:val="145"/>
        </w:numPr>
        <w:spacing w:line="259" w:lineRule="auto"/>
        <w:ind w:left="567"/>
        <w:contextualSpacing/>
        <w:jc w:val="both"/>
        <w:rPr>
          <w:rFonts w:eastAsia="Calibri"/>
          <w:sz w:val="22"/>
          <w:szCs w:val="22"/>
          <w:lang w:eastAsia="zh-CN" w:bidi="en-US"/>
        </w:rPr>
      </w:pPr>
      <w:r w:rsidRPr="00606FD5">
        <w:rPr>
          <w:rFonts w:eastAsia="Calibri"/>
          <w:sz w:val="22"/>
          <w:szCs w:val="22"/>
          <w:lang w:eastAsia="zh-CN" w:bidi="en-US"/>
        </w:rPr>
        <w:t>Portal powinien prawidłowo pracować na wersjach najnowszych przeglądarek</w:t>
      </w:r>
      <w:r w:rsidRPr="00606FD5">
        <w:rPr>
          <w:sz w:val="22"/>
          <w:szCs w:val="22"/>
          <w:lang w:bidi="en-US"/>
        </w:rPr>
        <w:t xml:space="preserve"> Mozilla Firefox, Chrome lub Microsoft Internet Explorer.</w:t>
      </w:r>
    </w:p>
    <w:p w:rsidR="00C9243C" w:rsidRPr="00606FD5" w:rsidRDefault="00C9243C" w:rsidP="00C9243C">
      <w:pPr>
        <w:autoSpaceDE w:val="0"/>
        <w:autoSpaceDN w:val="0"/>
        <w:adjustRightInd w:val="0"/>
        <w:contextualSpacing/>
        <w:jc w:val="both"/>
        <w:rPr>
          <w:rFonts w:eastAsia="Calibri"/>
          <w:sz w:val="22"/>
          <w:szCs w:val="22"/>
          <w:lang w:eastAsia="zh-CN"/>
        </w:rPr>
      </w:pP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Wymagania niefunkcjonalne:</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System musi być zaprojektowany w modelu trójwarstwowym: </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danych,</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aplikacji,</w:t>
      </w:r>
    </w:p>
    <w:p w:rsidR="00C9243C" w:rsidRPr="00606FD5" w:rsidRDefault="00C9243C" w:rsidP="00C9243C">
      <w:pPr>
        <w:pStyle w:val="Akapitzlist"/>
        <w:numPr>
          <w:ilvl w:val="0"/>
          <w:numId w:val="134"/>
        </w:numPr>
        <w:autoSpaceDE w:val="0"/>
        <w:autoSpaceDN w:val="0"/>
        <w:adjustRightInd w:val="0"/>
        <w:spacing w:after="0" w:line="259" w:lineRule="auto"/>
        <w:ind w:left="851"/>
        <w:jc w:val="both"/>
        <w:rPr>
          <w:rFonts w:ascii="Times New Roman" w:eastAsia="Calibri" w:hAnsi="Times New Roman"/>
          <w:color w:val="000000"/>
          <w:lang w:eastAsia="zh-CN"/>
        </w:rPr>
      </w:pPr>
      <w:r w:rsidRPr="00606FD5">
        <w:rPr>
          <w:rFonts w:ascii="Times New Roman" w:eastAsia="Calibri" w:hAnsi="Times New Roman"/>
          <w:color w:val="000000"/>
          <w:lang w:eastAsia="zh-CN"/>
        </w:rPr>
        <w:t>warstwa prezentacji.</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pod kontrolą systemu operacyjnego Windows XP, Windows Vista, Windows 7, Windows 8 i Windows10 zarówno w wersjach 32 i 64 bitowych.</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pracować w wersji sieciowej z wykorzystaniem protokołu TCP/IP oraz być w pełni kompatybilny z sieciami TCP/IP.</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Architektura systemu powinna umożliwiać pracę jedno i wielostanowiskową, zapewniać jednokrotne wprowadzanie danych tak, aby były one dostępne dla wszystkich użytkowników.</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lastRenderedPageBreak/>
        <w:t>Interfejs użytkownika (w tym administratora) powinien być w całości polskojęzyczny.</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powinna zawierać opis funkcji programu, wyjaśniać zasady pracy z programem, oraz zawierać opisy przykładowych scenariuszy pracy.</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Dokumentacja musi być dostępna z poziomu oprogramowania w postaci elektronicznej (pliki HTML lub PDF lub DOC lub RTF).</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System musi zapewniać weryfikację wprowadzanych danych w formularzach i kreatorach.</w:t>
      </w:r>
    </w:p>
    <w:p w:rsidR="00C9243C" w:rsidRPr="00606FD5" w:rsidRDefault="00C9243C" w:rsidP="00C9243C">
      <w:pPr>
        <w:pStyle w:val="Akapitzlist"/>
        <w:numPr>
          <w:ilvl w:val="0"/>
          <w:numId w:val="146"/>
        </w:numPr>
        <w:autoSpaceDE w:val="0"/>
        <w:autoSpaceDN w:val="0"/>
        <w:adjustRightInd w:val="0"/>
        <w:spacing w:after="0" w:line="240" w:lineRule="auto"/>
        <w:ind w:left="567"/>
        <w:jc w:val="both"/>
        <w:rPr>
          <w:rFonts w:ascii="Times New Roman" w:eastAsia="Calibri" w:hAnsi="Times New Roman"/>
          <w:color w:val="000000"/>
          <w:lang w:eastAsia="zh-CN"/>
        </w:rPr>
      </w:pPr>
      <w:r w:rsidRPr="00606FD5">
        <w:rPr>
          <w:rFonts w:ascii="Times New Roman" w:eastAsia="Calibri" w:hAnsi="Times New Roman"/>
          <w:color w:val="000000"/>
          <w:lang w:eastAsia="zh-CN"/>
        </w:rPr>
        <w:t>Zapewnienie bezpieczeństwa danych zarówno na poziomie danych wrażliwych jak i komunikacji sieciowej przy zastosowaniu bezpiecznych protokołów sieciowych.</w:t>
      </w:r>
    </w:p>
    <w:p w:rsidR="00C9243C" w:rsidRPr="00606FD5" w:rsidRDefault="00C9243C" w:rsidP="00C9243C">
      <w:pPr>
        <w:autoSpaceDE w:val="0"/>
        <w:autoSpaceDN w:val="0"/>
        <w:adjustRightInd w:val="0"/>
        <w:contextualSpacing/>
        <w:jc w:val="both"/>
        <w:rPr>
          <w:rFonts w:eastAsia="Calibri"/>
          <w:color w:val="000000"/>
          <w:sz w:val="22"/>
          <w:szCs w:val="22"/>
          <w:lang w:eastAsia="zh-CN"/>
        </w:rPr>
      </w:pPr>
    </w:p>
    <w:p w:rsidR="00C9243C" w:rsidRPr="00606FD5" w:rsidRDefault="00C9243C" w:rsidP="00C9243C">
      <w:pPr>
        <w:autoSpaceDE w:val="0"/>
        <w:autoSpaceDN w:val="0"/>
        <w:adjustRightInd w:val="0"/>
        <w:contextualSpacing/>
        <w:jc w:val="both"/>
        <w:rPr>
          <w:rFonts w:eastAsia="Calibri"/>
          <w:color w:val="000000"/>
          <w:sz w:val="22"/>
          <w:szCs w:val="22"/>
          <w:u w:val="single"/>
          <w:lang w:eastAsia="zh-CN"/>
        </w:rPr>
      </w:pPr>
      <w:r w:rsidRPr="00606FD5">
        <w:rPr>
          <w:rFonts w:eastAsia="Calibri"/>
          <w:color w:val="000000"/>
          <w:sz w:val="22"/>
          <w:szCs w:val="22"/>
          <w:u w:val="single"/>
          <w:lang w:eastAsia="zh-CN"/>
        </w:rPr>
        <w:t>Licencjonowanie:</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Licencjobiorcą wszystkich licencji będzie Urząd Miasta Jordanów.</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 xml:space="preserve">Wystawione licencje muszą być </w:t>
      </w:r>
      <w:r w:rsidR="00493746">
        <w:rPr>
          <w:rFonts w:ascii="Times New Roman" w:eastAsia="Calibri" w:hAnsi="Times New Roman"/>
          <w:color w:val="000000"/>
          <w:lang w:eastAsia="zh-CN"/>
        </w:rPr>
        <w:t>udzielone na czas nieoznaczony.</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Oferowane licencje muszą pozwalać na użytkowanie oprogramowania zgodnie z przepisami prawa oraz zapisami niniejszej specyfikacji przez Gminę.</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przeniesienia oprogramowania na inny serwer, rozdzielenia funkcji serwera (osobny serwer bazy danych, osobny serwer aplikacji, osobny serwer plików).</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być licencją bez ograniczenia ilości komputerów na których można używać oprogramowanie.</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na oprogramowanie nie może w żaden sposób ograniczać sposobu pracy użytkowników końcowych (np. praca w sieci LAN, praca zdalna poprzez Internet). Użytkownik może pracować w dowolny dostępny technologicznie sposób.</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wykonania kopii bezpieczeństwa oprogramowania w ilości, którą uzna za stosowną.</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instalacji użytkowania oprogramowania na serwerach zapasowych uruchamianych w przypadku awarii serwerów podstawowych.</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nie może ograniczać prawa licencjobiorcy do korzystania z oprogramowania na dowolnym komputerze klienckim (licencja nie może być przypisana do komputera/urządzenia).</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Licencja oprogramowania musi pozwalać na modyfikację, zmianę, rozbudowę, oprogramowania w celu przystosowania go do potrzeb Gminy.</w:t>
      </w:r>
    </w:p>
    <w:p w:rsidR="00C9243C" w:rsidRPr="00606FD5" w:rsidRDefault="00C9243C" w:rsidP="00C9243C">
      <w:pPr>
        <w:pStyle w:val="Akapitzlist"/>
        <w:numPr>
          <w:ilvl w:val="0"/>
          <w:numId w:val="147"/>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Dostarczane oprogramowanie musi być objęte minimum 24 miesięczną gwarancją producenta. Dostawca zobowiązany jest do świadczenia usług opieki autorskiej i serwisowej na podstawie odrębnej umowy.</w:t>
      </w:r>
    </w:p>
    <w:p w:rsidR="00C9243C" w:rsidRPr="00606FD5" w:rsidRDefault="00C9243C" w:rsidP="00C9243C">
      <w:pPr>
        <w:autoSpaceDE w:val="0"/>
        <w:autoSpaceDN w:val="0"/>
        <w:adjustRightInd w:val="0"/>
        <w:jc w:val="both"/>
        <w:rPr>
          <w:rFonts w:eastAsia="Calibri"/>
          <w:color w:val="000000"/>
          <w:sz w:val="22"/>
          <w:szCs w:val="22"/>
          <w:lang w:eastAsia="zh-CN"/>
        </w:rPr>
      </w:pPr>
    </w:p>
    <w:p w:rsidR="00C9243C" w:rsidRPr="00606FD5" w:rsidRDefault="00C9243C" w:rsidP="00C9243C">
      <w:pPr>
        <w:autoSpaceDE w:val="0"/>
        <w:autoSpaceDN w:val="0"/>
        <w:adjustRightInd w:val="0"/>
        <w:jc w:val="both"/>
        <w:rPr>
          <w:rFonts w:eastAsia="Calibri"/>
          <w:color w:val="000000"/>
          <w:sz w:val="22"/>
          <w:szCs w:val="22"/>
          <w:u w:val="single"/>
          <w:lang w:eastAsia="zh-CN"/>
        </w:rPr>
      </w:pPr>
      <w:r w:rsidRPr="00606FD5">
        <w:rPr>
          <w:rFonts w:eastAsia="Calibri"/>
          <w:color w:val="000000"/>
          <w:sz w:val="22"/>
          <w:szCs w:val="22"/>
          <w:u w:val="single"/>
          <w:lang w:eastAsia="zh-CN"/>
        </w:rPr>
        <w:t>Pola eksploatacji licencji:</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wymaganych funkcjonalności systemu,</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wprowadzanie i zapisywanie w pamięci komputerów,</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odtwarzanie,</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przechowywanie,</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wyświetlanie,</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stosowanie,</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instalowanie i deinstalowanie oprogramowania zgodnie z udzieloną licencją,</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sporządzanie kopii zapasowej (kopii bezpieczeństwa) nośników instalacyjnych i nośników z zainstalowanym oprogramowaniem,</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przystosowywanie (customizacja),</w:t>
      </w:r>
    </w:p>
    <w:p w:rsidR="00C9243C" w:rsidRPr="00606FD5" w:rsidRDefault="00C9243C" w:rsidP="00C9243C">
      <w:pPr>
        <w:pStyle w:val="Akapitzlist"/>
        <w:numPr>
          <w:ilvl w:val="0"/>
          <w:numId w:val="148"/>
        </w:numPr>
        <w:autoSpaceDE w:val="0"/>
        <w:autoSpaceDN w:val="0"/>
        <w:adjustRightInd w:val="0"/>
        <w:spacing w:after="0" w:line="240" w:lineRule="auto"/>
        <w:ind w:left="709"/>
        <w:jc w:val="both"/>
        <w:rPr>
          <w:rFonts w:ascii="Times New Roman" w:eastAsia="Calibri" w:hAnsi="Times New Roman"/>
          <w:color w:val="000000"/>
          <w:lang w:eastAsia="zh-CN"/>
        </w:rPr>
      </w:pPr>
      <w:r w:rsidRPr="00606FD5">
        <w:rPr>
          <w:rFonts w:ascii="Times New Roman" w:eastAsia="Calibri" w:hAnsi="Times New Roman"/>
          <w:color w:val="000000"/>
          <w:lang w:eastAsia="zh-CN"/>
        </w:rPr>
        <w:t>korzystanie z produktów powstałych w wyniku eksploatacji systemu, w szczególności danych, raportów, zestawień oraz innych dokumentów kreowanych w ramach tej eksploatacji oraz modyfikowania tych produktów i dalszego z nich korzystania.</w:t>
      </w:r>
    </w:p>
    <w:p w:rsidR="00C9243C" w:rsidRPr="00606FD5" w:rsidRDefault="00C9243C" w:rsidP="00C9243C">
      <w:pPr>
        <w:pStyle w:val="Nagwek3"/>
        <w:numPr>
          <w:ilvl w:val="0"/>
          <w:numId w:val="130"/>
        </w:numPr>
        <w:ind w:left="284"/>
        <w:rPr>
          <w:rFonts w:ascii="Times New Roman" w:hAnsi="Times New Roman"/>
          <w:sz w:val="22"/>
          <w:szCs w:val="22"/>
        </w:rPr>
      </w:pPr>
      <w:bookmarkStart w:id="49" w:name="_Toc461389629"/>
      <w:bookmarkStart w:id="50" w:name="_Toc472606460"/>
      <w:r w:rsidRPr="00606FD5">
        <w:rPr>
          <w:rFonts w:ascii="Times New Roman" w:hAnsi="Times New Roman"/>
          <w:sz w:val="22"/>
          <w:szCs w:val="22"/>
        </w:rPr>
        <w:t>Wymagania funkcjonalne portalu informacyjno-płatniczego</w:t>
      </w:r>
      <w:bookmarkEnd w:id="49"/>
      <w:bookmarkEnd w:id="50"/>
    </w:p>
    <w:p w:rsidR="00C9243C" w:rsidRPr="00606FD5" w:rsidRDefault="00C9243C" w:rsidP="00C9243C">
      <w:pPr>
        <w:pStyle w:val="Akapitzlist"/>
        <w:autoSpaceDE w:val="0"/>
        <w:autoSpaceDN w:val="0"/>
        <w:adjustRightInd w:val="0"/>
        <w:ind w:left="426" w:hanging="284"/>
        <w:jc w:val="both"/>
        <w:rPr>
          <w:rFonts w:ascii="Times New Roman" w:hAnsi="Times New Roman"/>
        </w:rPr>
      </w:pPr>
      <w:r w:rsidRPr="00606FD5">
        <w:rPr>
          <w:rFonts w:ascii="Times New Roman" w:hAnsi="Times New Roman"/>
        </w:rPr>
        <w:t>W obszarze portalu informacyjno-płatniczego system musi:</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przekierowanie użytkownika do formularzy e-usług, które Zamawiający uruchomił na ePUAP.</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zalogowanym użytkownikom dostęp do następujących funkcjonalności:</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lastRenderedPageBreak/>
        <w:t>zapoznanie się z należnościami,</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t>uzyskanie informacji o historii dokonywanych w skrzynce kontaktowej operacji,</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t>przerwanie działań z zachowaniem częściowo wypełnionego danymi formularza z możliwością powrotu do edycji,</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t>zamówienie automatycznego powiadomienia na podany przez siebie adres e-mail o zmianie statusu sprawy,</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t>zapoznanie  się z metryką sprawy opisującą cały przebieg procedury, pobrać załączniki do wypełnienia na lokalnym komputerze,</w:t>
      </w:r>
    </w:p>
    <w:p w:rsidR="00C9243C" w:rsidRPr="00606FD5" w:rsidRDefault="00C9243C" w:rsidP="00C9243C">
      <w:pPr>
        <w:pStyle w:val="Akapitzlist"/>
        <w:numPr>
          <w:ilvl w:val="0"/>
          <w:numId w:val="105"/>
        </w:numPr>
        <w:ind w:left="1418"/>
        <w:jc w:val="both"/>
        <w:rPr>
          <w:rFonts w:ascii="Times New Roman" w:hAnsi="Times New Roman"/>
          <w:lang w:eastAsia="ar-SA"/>
        </w:rPr>
      </w:pPr>
      <w:r w:rsidRPr="00606FD5">
        <w:rPr>
          <w:rFonts w:ascii="Times New Roman" w:hAnsi="Times New Roman"/>
          <w:lang w:eastAsia="ar-SA"/>
        </w:rPr>
        <w:t>wydrukowanie druku wpłaty do banku lub przelewu na blankiecie akceptowanym przez banki i Pocztę Polską.</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Umożliwiać prezentację należności / rozrachunków dla zalogowanego użytkownika: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 xml:space="preserve">wymagane płatności lub raty,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tytuł rozrachunku,</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 xml:space="preserve">opis rozrachunku,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 xml:space="preserve">identyfikator raty,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 xml:space="preserve">aktualną kwotę podatku do zapłaty, datę wymagalności,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 xml:space="preserve">kwotę należności ubocznych, jak wartość odsetek, kwoty upomnień wyliczonych na dzień zalogowania, </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należności w egzekucji,</w:t>
      </w:r>
    </w:p>
    <w:p w:rsidR="00C9243C" w:rsidRPr="00606FD5" w:rsidRDefault="00C9243C" w:rsidP="00C9243C">
      <w:pPr>
        <w:pStyle w:val="Akapitzlist"/>
        <w:numPr>
          <w:ilvl w:val="0"/>
          <w:numId w:val="106"/>
        </w:numPr>
        <w:ind w:left="1418"/>
        <w:jc w:val="both"/>
        <w:rPr>
          <w:rFonts w:ascii="Times New Roman" w:hAnsi="Times New Roman"/>
          <w:lang w:eastAsia="ar-SA"/>
        </w:rPr>
      </w:pPr>
      <w:r w:rsidRPr="00606FD5">
        <w:rPr>
          <w:rFonts w:ascii="Times New Roman" w:hAnsi="Times New Roman"/>
          <w:lang w:eastAsia="ar-SA"/>
        </w:rPr>
        <w:t>koszty upomnień</w:t>
      </w:r>
      <w:r>
        <w:rPr>
          <w:rFonts w:ascii="Times New Roman" w:hAnsi="Times New Roman"/>
          <w:lang w:eastAsia="ar-SA"/>
        </w:rPr>
        <w:t>.</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Należności muszą być prezentowane względem osoby, która jest zalogowana oraz osób, dla których jest ona pełnomocnikiem lub osobą powiązaną solidarnie.</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Umożliwiać  wnoszenie opłat z wykorzystaniem płatności elektronicznych, przy czym Zamawiający wskaże podmiot obsługujący płatności masowe. </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użytkownikowi wskazanie płatności, które mają być uregulowane.</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zalogowanemu użytkownikowi prezentację statusów należności.</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Umożliwiać dla należności objętych tytułami egzekucyjnymi, wobec których prowadzi egzekucję organ egzekucyjny, wskazywania  jako rachunek właściwego do opłacenia należności rachunek organu egzekucyjnego.  </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 Umożliwiać wysyłanie informacji użytkownikom za pośrednictwem sms, e-mail bądź na skrzynkę ePUAP  w zakresie:</w:t>
      </w:r>
    </w:p>
    <w:p w:rsidR="00C9243C" w:rsidRPr="00606FD5" w:rsidRDefault="00C9243C" w:rsidP="00C9243C">
      <w:pPr>
        <w:pStyle w:val="Akapitzlist"/>
        <w:numPr>
          <w:ilvl w:val="0"/>
          <w:numId w:val="107"/>
        </w:numPr>
        <w:ind w:left="1418"/>
        <w:jc w:val="both"/>
        <w:rPr>
          <w:rFonts w:ascii="Times New Roman" w:hAnsi="Times New Roman"/>
          <w:lang w:eastAsia="ar-SA"/>
        </w:rPr>
      </w:pPr>
      <w:r w:rsidRPr="00606FD5">
        <w:rPr>
          <w:rFonts w:ascii="Times New Roman" w:hAnsi="Times New Roman"/>
          <w:lang w:eastAsia="ar-SA"/>
        </w:rPr>
        <w:t>informacji o wystawionej decyzji,</w:t>
      </w:r>
    </w:p>
    <w:p w:rsidR="00C9243C" w:rsidRPr="00606FD5" w:rsidRDefault="00C9243C" w:rsidP="00C9243C">
      <w:pPr>
        <w:pStyle w:val="Akapitzlist"/>
        <w:numPr>
          <w:ilvl w:val="0"/>
          <w:numId w:val="107"/>
        </w:numPr>
        <w:ind w:left="1418"/>
        <w:jc w:val="both"/>
        <w:rPr>
          <w:rFonts w:ascii="Times New Roman" w:hAnsi="Times New Roman"/>
          <w:lang w:eastAsia="ar-SA"/>
        </w:rPr>
      </w:pPr>
      <w:r w:rsidRPr="00606FD5">
        <w:rPr>
          <w:rFonts w:ascii="Times New Roman" w:hAnsi="Times New Roman"/>
          <w:lang w:eastAsia="ar-SA"/>
        </w:rPr>
        <w:t>informacji o zbliżającym się terminie płatności,</w:t>
      </w:r>
    </w:p>
    <w:p w:rsidR="00C9243C" w:rsidRPr="00606FD5" w:rsidRDefault="00C9243C" w:rsidP="00C9243C">
      <w:pPr>
        <w:pStyle w:val="Akapitzlist"/>
        <w:numPr>
          <w:ilvl w:val="0"/>
          <w:numId w:val="107"/>
        </w:numPr>
        <w:ind w:left="1418"/>
        <w:jc w:val="both"/>
        <w:rPr>
          <w:rFonts w:ascii="Times New Roman" w:hAnsi="Times New Roman"/>
          <w:lang w:eastAsia="ar-SA"/>
        </w:rPr>
      </w:pPr>
      <w:r w:rsidRPr="00606FD5">
        <w:rPr>
          <w:rFonts w:ascii="Times New Roman" w:hAnsi="Times New Roman"/>
          <w:lang w:eastAsia="ar-SA"/>
        </w:rPr>
        <w:t>informacji o zaległości,</w:t>
      </w:r>
    </w:p>
    <w:p w:rsidR="00C9243C" w:rsidRPr="00606FD5" w:rsidRDefault="00C9243C" w:rsidP="00C9243C">
      <w:pPr>
        <w:pStyle w:val="Akapitzlist"/>
        <w:numPr>
          <w:ilvl w:val="0"/>
          <w:numId w:val="107"/>
        </w:numPr>
        <w:ind w:left="1418"/>
        <w:jc w:val="both"/>
        <w:rPr>
          <w:rFonts w:ascii="Times New Roman" w:hAnsi="Times New Roman"/>
          <w:lang w:eastAsia="ar-SA"/>
        </w:rPr>
      </w:pPr>
      <w:r w:rsidRPr="00606FD5">
        <w:rPr>
          <w:rFonts w:ascii="Times New Roman" w:hAnsi="Times New Roman"/>
          <w:lang w:eastAsia="ar-SA"/>
        </w:rPr>
        <w:t>wezwania do złożenia deklaracji,</w:t>
      </w:r>
    </w:p>
    <w:p w:rsidR="00C9243C" w:rsidRPr="00606FD5" w:rsidRDefault="00C9243C" w:rsidP="00C9243C">
      <w:pPr>
        <w:pStyle w:val="Akapitzlist"/>
        <w:numPr>
          <w:ilvl w:val="0"/>
          <w:numId w:val="107"/>
        </w:numPr>
        <w:ind w:left="1418"/>
        <w:rPr>
          <w:rFonts w:ascii="Times New Roman" w:hAnsi="Times New Roman"/>
          <w:lang w:eastAsia="ar-SA"/>
        </w:rPr>
      </w:pPr>
      <w:r w:rsidRPr="00606FD5">
        <w:rPr>
          <w:rFonts w:ascii="Times New Roman" w:hAnsi="Times New Roman"/>
          <w:lang w:eastAsia="ar-SA"/>
        </w:rPr>
        <w:t>informacji o zrealizowaniu sprawy.</w:t>
      </w:r>
      <w:r w:rsidRPr="00606FD5">
        <w:rPr>
          <w:rFonts w:ascii="Times New Roman" w:hAnsi="Times New Roman"/>
          <w:lang w:eastAsia="ar-SA"/>
        </w:rPr>
        <w:br/>
        <w:t>Zamawiający wskaże podmiot świadczący usługi wysyłki SMS.</w:t>
      </w:r>
    </w:p>
    <w:p w:rsidR="00C9243C" w:rsidRPr="00606FD5" w:rsidRDefault="00C9243C" w:rsidP="00C9243C">
      <w:pPr>
        <w:pStyle w:val="Akapitzlist"/>
        <w:numPr>
          <w:ilvl w:val="0"/>
          <w:numId w:val="104"/>
        </w:numPr>
        <w:autoSpaceDE w:val="0"/>
        <w:autoSpaceDN w:val="0"/>
        <w:adjustRightInd w:val="0"/>
        <w:jc w:val="both"/>
        <w:rPr>
          <w:rFonts w:ascii="Times New Roman" w:hAnsi="Times New Roman"/>
          <w:lang w:eastAsia="ar-SA"/>
        </w:rPr>
      </w:pPr>
      <w:r w:rsidRPr="00606FD5">
        <w:rPr>
          <w:rFonts w:ascii="Times New Roman" w:hAnsi="Times New Roman"/>
          <w:lang w:eastAsia="ar-SA"/>
        </w:rPr>
        <w:t>Umożliwiać zalogowanemu użytkownikowi wskazania:</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 xml:space="preserve">zgody na elektroniczna formę kontaktu, </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 xml:space="preserve">wybranie kategorii powiadomień, </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wskazanie rodzaju informacji które użytkownik chce otrzymywać,</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 xml:space="preserve">sposobu odbierania powiadomień (kanał komunikacji), </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 xml:space="preserve">numeru telefonu komórkowego, </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adres e-mail,</w:t>
      </w:r>
    </w:p>
    <w:p w:rsidR="00C9243C" w:rsidRPr="00606FD5" w:rsidRDefault="00C9243C" w:rsidP="00C9243C">
      <w:pPr>
        <w:pStyle w:val="Akapitzlist"/>
        <w:numPr>
          <w:ilvl w:val="0"/>
          <w:numId w:val="108"/>
        </w:numPr>
        <w:ind w:left="1418"/>
        <w:jc w:val="both"/>
        <w:rPr>
          <w:rFonts w:ascii="Times New Roman" w:hAnsi="Times New Roman"/>
          <w:lang w:eastAsia="ar-SA"/>
        </w:rPr>
      </w:pPr>
      <w:r w:rsidRPr="00606FD5">
        <w:rPr>
          <w:rFonts w:ascii="Times New Roman" w:hAnsi="Times New Roman"/>
          <w:lang w:eastAsia="ar-SA"/>
        </w:rPr>
        <w:t xml:space="preserve">adresu ESP. </w:t>
      </w:r>
    </w:p>
    <w:p w:rsidR="00C9243C" w:rsidRPr="00606FD5" w:rsidRDefault="00C9243C" w:rsidP="00C9243C">
      <w:pPr>
        <w:pStyle w:val="Nagwek1"/>
        <w:numPr>
          <w:ilvl w:val="0"/>
          <w:numId w:val="7"/>
        </w:numPr>
        <w:ind w:left="426"/>
        <w:rPr>
          <w:rFonts w:ascii="Times New Roman" w:hAnsi="Times New Roman"/>
          <w:sz w:val="22"/>
          <w:szCs w:val="22"/>
        </w:rPr>
      </w:pPr>
      <w:bookmarkStart w:id="51" w:name="_Toc461389630"/>
      <w:bookmarkStart w:id="52" w:name="_Toc472606461"/>
      <w:r w:rsidRPr="00606FD5">
        <w:rPr>
          <w:rFonts w:ascii="Times New Roman" w:hAnsi="Times New Roman"/>
          <w:sz w:val="22"/>
          <w:szCs w:val="22"/>
        </w:rPr>
        <w:t>Wdrożenie portalu informacyjno-płatniczego i asysta techniczna</w:t>
      </w:r>
      <w:bookmarkEnd w:id="51"/>
      <w:bookmarkEnd w:id="52"/>
    </w:p>
    <w:p w:rsidR="00C9243C" w:rsidRPr="00606FD5" w:rsidRDefault="00C9243C" w:rsidP="00C9243C">
      <w:pPr>
        <w:pStyle w:val="Akapitzlist"/>
        <w:numPr>
          <w:ilvl w:val="0"/>
          <w:numId w:val="109"/>
        </w:numPr>
        <w:jc w:val="both"/>
        <w:rPr>
          <w:rFonts w:ascii="Times New Roman" w:hAnsi="Times New Roman"/>
        </w:rPr>
      </w:pPr>
      <w:r w:rsidRPr="00606FD5">
        <w:rPr>
          <w:rFonts w:ascii="Times New Roman" w:hAnsi="Times New Roman"/>
          <w:lang w:eastAsia="ar-SA"/>
        </w:rPr>
        <w:t xml:space="preserve">W ramach usługi nastąpi instalacja, konfiguracja, testowanie i uruchomienie portalu informacyjno-płatniczego </w:t>
      </w:r>
      <w:r w:rsidRPr="00606FD5">
        <w:rPr>
          <w:rFonts w:ascii="Times New Roman" w:hAnsi="Times New Roman"/>
        </w:rPr>
        <w:t xml:space="preserve">oraz utrzymanie oprogramowania w okresie trwania projektu. </w:t>
      </w:r>
    </w:p>
    <w:p w:rsidR="00C9243C" w:rsidRPr="00606FD5" w:rsidRDefault="00C9243C" w:rsidP="00C9243C">
      <w:pPr>
        <w:pStyle w:val="Akapitzlist"/>
        <w:numPr>
          <w:ilvl w:val="0"/>
          <w:numId w:val="109"/>
        </w:numPr>
        <w:jc w:val="both"/>
        <w:rPr>
          <w:rFonts w:ascii="Times New Roman" w:hAnsi="Times New Roman"/>
        </w:rPr>
      </w:pPr>
      <w:r w:rsidRPr="00606FD5">
        <w:rPr>
          <w:rFonts w:ascii="Times New Roman" w:hAnsi="Times New Roman"/>
        </w:rPr>
        <w:lastRenderedPageBreak/>
        <w:t>Portal informacyjno-płatniczy zostanie wdrożony na serwerze zakupionym w ramach projektu.</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W ramach usługi Wykonawca dostarczy skonfiguruje wszystkie niezbędne dla realizacji wdrożenia środowiska.</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W ramach usługi Wykonawca opracuje scenariusze testowe.</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W ramach usługi Wykonawca opracuje w oparciu o obowiązujące przepisy prawa regulamin użytkowania i eksploatacji portalu informacyjno-płatniczego.</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W ramach usługi zostaną skonfigurowane połączenia pomiędzy portalem informacyjno-płatniczym, elektronicznym systemem obiegu spraw i dokumentów oraz ePUAP.  </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W ramach usługi portal informacyjno-płatniczy zostanie zintegrowany z modułami systemu dziedzinowego w zakresie niezbędnym do realizacji funkcjonalności portalu oraz świadczenia e-usług.</w:t>
      </w:r>
    </w:p>
    <w:p w:rsidR="00C9243C" w:rsidRPr="00606FD5" w:rsidRDefault="00C9243C" w:rsidP="00C9243C">
      <w:pPr>
        <w:pStyle w:val="Akapitzlist"/>
        <w:numPr>
          <w:ilvl w:val="0"/>
          <w:numId w:val="109"/>
        </w:numPr>
        <w:autoSpaceDE w:val="0"/>
        <w:autoSpaceDN w:val="0"/>
        <w:adjustRightInd w:val="0"/>
        <w:jc w:val="both"/>
        <w:rPr>
          <w:rFonts w:ascii="Times New Roman" w:hAnsi="Times New Roman"/>
          <w:lang w:eastAsia="ar-SA"/>
        </w:rPr>
      </w:pPr>
      <w:r w:rsidRPr="00606FD5">
        <w:rPr>
          <w:rFonts w:ascii="Times New Roman" w:hAnsi="Times New Roman"/>
          <w:lang w:eastAsia="ar-SA"/>
        </w:rPr>
        <w:t>W ramach usługi zostanie uruchomiony kanał płatności elektronicznych. Zamawiający wskaże i dopełni wszelkich formalności związanych z udostępnieniem kanału płatności elektronicznych.</w:t>
      </w:r>
    </w:p>
    <w:p w:rsidR="00C9243C" w:rsidRPr="00606FD5" w:rsidRDefault="00C9243C" w:rsidP="00C9243C">
      <w:pPr>
        <w:jc w:val="both"/>
        <w:rPr>
          <w:sz w:val="22"/>
          <w:szCs w:val="22"/>
        </w:rPr>
      </w:pPr>
    </w:p>
    <w:p w:rsidR="00C9243C" w:rsidRPr="00606FD5" w:rsidRDefault="00C9243C" w:rsidP="00C9243C">
      <w:pPr>
        <w:autoSpaceDE w:val="0"/>
        <w:autoSpaceDN w:val="0"/>
        <w:adjustRightInd w:val="0"/>
        <w:contextualSpacing/>
        <w:jc w:val="both"/>
        <w:rPr>
          <w:rFonts w:eastAsia="Calibri"/>
          <w:sz w:val="22"/>
          <w:szCs w:val="22"/>
          <w:lang w:eastAsia="zh-CN"/>
        </w:rPr>
      </w:pPr>
      <w:r w:rsidRPr="00606FD5">
        <w:rPr>
          <w:rFonts w:eastAsia="Calibri"/>
          <w:sz w:val="22"/>
          <w:szCs w:val="22"/>
          <w:lang w:eastAsia="zh-CN"/>
        </w:rPr>
        <w:t>Usługi asysty technicznej mają ułatwić pracę użytkownikom systemu i zapewnić prawidłowe działanie systemu pod względem funkcjonalnym i jakościowym w okresie trwania projektu. Usługi asysty technicznej obejmować będą:</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pomocy technicznej typu „HELP DESK”,</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usług utrzymania i konserwacji dla dostarczonego oprogramowania,</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oprogramowania będących wynikiem wprowadzenia koniecznych zmian w funkcjonowaniu systemu związanych z wejściem w życie nowych przepisów,</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przekazywanie w terminach uprzedzających datę wejścia w życie znowelizowanych lub nowych przepisów prawa nowych wersji oprogramowania, włącznie z koniecznym w tym zakresie udzieleniem licencji do nowej wersji systemu,</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ulepszonych wersji oprogramowania lub innych komponentów systemu będących konsekwencją wykonywania w nich zmian wynikłych ze stwierdzonych niedoskonałości technicznych,</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zdalną instalację nowych wersji oprogramowania i aktualizacji bibliotek oprogramowania,</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dostarczanie nowych wersji dokumentacji użytkownika oraz dokumentacji technicznej zgodnych co do wersji jak i również zakresu zaimplementowanych i działających funkcji z wersją dostarczonego oprogramowania aplikacyjnego,</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świadczenie telefonicznie usług doradztwa i opieki w zakresie eksploatacji systemu lub na miejscu, jeżeli wymagają tego kwestie techniczne lub organizacyjne, a nie jest to spowodowane brakiem wiedzy lub przeszkolenia pracowników, a brak podjęcia takiego działania przez Wykonawcę może spowodować nieprawidłową eksploatację systemu lub czasowe jej wstrzymanie,</w:t>
      </w:r>
    </w:p>
    <w:p w:rsidR="00C9243C" w:rsidRPr="00606FD5" w:rsidRDefault="00C9243C" w:rsidP="00C9243C">
      <w:pPr>
        <w:pStyle w:val="Akapitzlist"/>
        <w:numPr>
          <w:ilvl w:val="0"/>
          <w:numId w:val="149"/>
        </w:numPr>
        <w:autoSpaceDE w:val="0"/>
        <w:autoSpaceDN w:val="0"/>
        <w:adjustRightInd w:val="0"/>
        <w:spacing w:after="0" w:line="240" w:lineRule="auto"/>
        <w:jc w:val="both"/>
        <w:rPr>
          <w:rFonts w:ascii="Times New Roman" w:eastAsia="Calibri" w:hAnsi="Times New Roman"/>
          <w:color w:val="000000"/>
          <w:lang w:eastAsia="zh-CN"/>
        </w:rPr>
      </w:pPr>
      <w:r w:rsidRPr="00606FD5">
        <w:rPr>
          <w:rFonts w:ascii="Times New Roman" w:eastAsia="Calibri" w:hAnsi="Times New Roman"/>
          <w:color w:val="000000"/>
          <w:lang w:eastAsia="zh-CN"/>
        </w:rPr>
        <w:t>podejmowanie czynności związanych z diagnozowaniem problemów oraz usuwaniem przyczyn nieprawidłowego funkcjonowania dostarczonego rozwiązania z wykorzystaniem zdalnego dostępu przez tunelowane połączenie typu VPN lub innego bezpiecznego, zdalnego dostępu do infrastruktury teleinformatycznej.</w:t>
      </w: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autoSpaceDE w:val="0"/>
        <w:autoSpaceDN w:val="0"/>
        <w:adjustRightInd w:val="0"/>
        <w:jc w:val="both"/>
        <w:rPr>
          <w:sz w:val="22"/>
          <w:szCs w:val="22"/>
          <w:lang w:eastAsia="ar-SA"/>
        </w:rPr>
      </w:pPr>
    </w:p>
    <w:p w:rsidR="00C9243C" w:rsidRPr="00606FD5" w:rsidRDefault="00C9243C" w:rsidP="00C9243C">
      <w:pPr>
        <w:pStyle w:val="Nagwek1"/>
        <w:numPr>
          <w:ilvl w:val="0"/>
          <w:numId w:val="7"/>
        </w:numPr>
        <w:ind w:left="284"/>
        <w:rPr>
          <w:rFonts w:ascii="Times New Roman" w:hAnsi="Times New Roman"/>
          <w:sz w:val="22"/>
          <w:szCs w:val="22"/>
        </w:rPr>
      </w:pPr>
      <w:bookmarkStart w:id="53" w:name="_Toc472606462"/>
      <w:r w:rsidRPr="00606FD5">
        <w:rPr>
          <w:rFonts w:ascii="Times New Roman" w:hAnsi="Times New Roman"/>
          <w:sz w:val="22"/>
          <w:szCs w:val="22"/>
        </w:rPr>
        <w:t>Opracowanie i wdrożenie e-usług na platformie ePUAP</w:t>
      </w:r>
      <w:bookmarkEnd w:id="53"/>
    </w:p>
    <w:p w:rsidR="00C9243C" w:rsidRPr="00606FD5" w:rsidRDefault="00C9243C" w:rsidP="00C9243C">
      <w:pPr>
        <w:rPr>
          <w:sz w:val="22"/>
          <w:szCs w:val="22"/>
        </w:rPr>
      </w:pPr>
      <w:r w:rsidRPr="00606FD5">
        <w:rPr>
          <w:sz w:val="22"/>
          <w:szCs w:val="22"/>
        </w:rPr>
        <w:t>Aby prawidłowo funkcjonowały e-usługi finansowe należy stworzyć i przygotować skrytki, przygotować oraz zainstalować formularze, przygotować projekty dokumentacji zgłoszeniowej a także skonfigurować działania adekwatnych e-usług finansowych na platformie ePUAP.</w:t>
      </w:r>
    </w:p>
    <w:p w:rsidR="00C9243C" w:rsidRPr="00606FD5" w:rsidRDefault="00C9243C" w:rsidP="00C9243C">
      <w:pPr>
        <w:rPr>
          <w:sz w:val="22"/>
          <w:szCs w:val="22"/>
        </w:rPr>
      </w:pPr>
    </w:p>
    <w:p w:rsidR="00C9243C" w:rsidRPr="00606FD5" w:rsidRDefault="00C9243C" w:rsidP="00C9243C">
      <w:pPr>
        <w:rPr>
          <w:color w:val="FF0000"/>
          <w:sz w:val="22"/>
          <w:szCs w:val="22"/>
        </w:rPr>
      </w:pPr>
      <w:r w:rsidRPr="00606FD5">
        <w:rPr>
          <w:sz w:val="22"/>
          <w:szCs w:val="22"/>
        </w:rPr>
        <w:t>Lista e-usług finansowych, które muszą zostać uruchomione w ramach Zadania:</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dotyczących podatku od nieruchomości.</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dotyczących podatku rolnego.</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dotyczących podatku leśnego.</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związanych z gospodarowaniem odpadami.</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związanych z podatkiem od środków transportowych.</w:t>
      </w:r>
    </w:p>
    <w:p w:rsidR="00C9243C" w:rsidRPr="00606FD5" w:rsidRDefault="00C9243C" w:rsidP="00C9243C">
      <w:pPr>
        <w:pStyle w:val="Akapitzlist"/>
        <w:numPr>
          <w:ilvl w:val="0"/>
          <w:numId w:val="150"/>
        </w:numPr>
        <w:spacing w:after="0" w:line="240" w:lineRule="auto"/>
        <w:rPr>
          <w:rFonts w:ascii="Times New Roman" w:hAnsi="Times New Roman"/>
        </w:rPr>
      </w:pPr>
      <w:r w:rsidRPr="00606FD5">
        <w:rPr>
          <w:rFonts w:ascii="Times New Roman" w:hAnsi="Times New Roman"/>
        </w:rPr>
        <w:t>Prowadzenie spraw dotyczących zobowiązań z tytułu użytkowania wieczystego oraz dzierżaw.</w:t>
      </w:r>
    </w:p>
    <w:p w:rsidR="00C9243C" w:rsidRPr="00606FD5" w:rsidRDefault="00C9243C" w:rsidP="00C9243C">
      <w:pPr>
        <w:autoSpaceDE w:val="0"/>
        <w:autoSpaceDN w:val="0"/>
        <w:adjustRightInd w:val="0"/>
        <w:contextualSpacing/>
        <w:jc w:val="both"/>
        <w:rPr>
          <w:color w:val="FF0000"/>
          <w:sz w:val="22"/>
          <w:szCs w:val="22"/>
        </w:rPr>
      </w:pPr>
    </w:p>
    <w:p w:rsidR="00C9243C" w:rsidRPr="00606FD5" w:rsidRDefault="00C9243C" w:rsidP="00C9243C">
      <w:pPr>
        <w:autoSpaceDE w:val="0"/>
        <w:autoSpaceDN w:val="0"/>
        <w:adjustRightInd w:val="0"/>
        <w:jc w:val="both"/>
        <w:rPr>
          <w:sz w:val="22"/>
          <w:szCs w:val="22"/>
        </w:rPr>
      </w:pPr>
      <w:r w:rsidRPr="00606FD5">
        <w:rPr>
          <w:sz w:val="22"/>
          <w:szCs w:val="22"/>
        </w:rPr>
        <w:lastRenderedPageBreak/>
        <w:t>Wszystkie wyżej wymienione usługi cechować się będą 5. poziomem dojrzałości (transakcja), dzięki czemu możliwe będzie dokonanie wszystkich czynności niezbędnych do załatwienia danej sprawy drogą elektroniczną. Wszystkie e-usługi opisano szczegółowo w zał. Nr 9 do SIWZ.</w:t>
      </w:r>
    </w:p>
    <w:p w:rsidR="00C9243C" w:rsidRPr="00606FD5" w:rsidRDefault="00C9243C" w:rsidP="00C9243C">
      <w:pPr>
        <w:autoSpaceDE w:val="0"/>
        <w:autoSpaceDN w:val="0"/>
        <w:adjustRightInd w:val="0"/>
        <w:jc w:val="both"/>
        <w:rPr>
          <w:sz w:val="22"/>
          <w:szCs w:val="22"/>
        </w:rPr>
      </w:pPr>
    </w:p>
    <w:p w:rsidR="00C9243C" w:rsidRPr="00606FD5" w:rsidRDefault="00C9243C" w:rsidP="00C9243C">
      <w:pPr>
        <w:autoSpaceDE w:val="0"/>
        <w:autoSpaceDN w:val="0"/>
        <w:adjustRightInd w:val="0"/>
        <w:jc w:val="both"/>
        <w:rPr>
          <w:rFonts w:eastAsia="Calibri"/>
          <w:color w:val="000000"/>
          <w:sz w:val="22"/>
          <w:szCs w:val="22"/>
          <w:lang w:eastAsia="zh-CN"/>
        </w:rPr>
      </w:pPr>
      <w:bookmarkStart w:id="54" w:name="_Toc461389634"/>
    </w:p>
    <w:p w:rsidR="00C9243C" w:rsidRPr="00606FD5" w:rsidRDefault="00C9243C" w:rsidP="00C9243C">
      <w:pPr>
        <w:pStyle w:val="Nagwek1"/>
        <w:numPr>
          <w:ilvl w:val="0"/>
          <w:numId w:val="5"/>
        </w:numPr>
        <w:ind w:left="284"/>
        <w:rPr>
          <w:rFonts w:ascii="Times New Roman" w:hAnsi="Times New Roman"/>
          <w:sz w:val="22"/>
          <w:szCs w:val="22"/>
        </w:rPr>
      </w:pPr>
      <w:bookmarkStart w:id="55" w:name="_Toc461389638"/>
      <w:bookmarkStart w:id="56" w:name="_Toc472606463"/>
      <w:bookmarkEnd w:id="54"/>
      <w:r w:rsidRPr="00606FD5">
        <w:rPr>
          <w:rFonts w:ascii="Times New Roman" w:hAnsi="Times New Roman"/>
          <w:sz w:val="22"/>
          <w:szCs w:val="22"/>
        </w:rPr>
        <w:t>Szczegółowy opis przedmiotu zamówienia – zadanie Wdrożenie e-usług publicznych dla urzęd</w:t>
      </w:r>
      <w:bookmarkEnd w:id="55"/>
      <w:r w:rsidRPr="00606FD5">
        <w:rPr>
          <w:rFonts w:ascii="Times New Roman" w:hAnsi="Times New Roman"/>
          <w:sz w:val="22"/>
          <w:szCs w:val="22"/>
        </w:rPr>
        <w:t>u</w:t>
      </w:r>
      <w:bookmarkEnd w:id="56"/>
    </w:p>
    <w:p w:rsidR="00C9243C" w:rsidRPr="00606FD5" w:rsidRDefault="00C9243C" w:rsidP="00C9243C">
      <w:pPr>
        <w:pStyle w:val="Nagwek1"/>
        <w:numPr>
          <w:ilvl w:val="0"/>
          <w:numId w:val="115"/>
        </w:numPr>
        <w:ind w:left="426"/>
        <w:rPr>
          <w:rFonts w:ascii="Times New Roman" w:hAnsi="Times New Roman"/>
          <w:sz w:val="22"/>
          <w:szCs w:val="22"/>
        </w:rPr>
      </w:pPr>
      <w:bookmarkStart w:id="57" w:name="_Toc461389639"/>
      <w:bookmarkStart w:id="58" w:name="_Toc472606464"/>
      <w:r w:rsidRPr="00606FD5">
        <w:rPr>
          <w:rFonts w:ascii="Times New Roman" w:hAnsi="Times New Roman"/>
          <w:sz w:val="22"/>
          <w:szCs w:val="22"/>
        </w:rPr>
        <w:t>Audyt obecnie istniejących procedur i dokumentów dotyczących elektronizowanych e-usług</w:t>
      </w:r>
      <w:bookmarkEnd w:id="57"/>
      <w:bookmarkEnd w:id="58"/>
    </w:p>
    <w:p w:rsidR="00C9243C" w:rsidRPr="00606FD5" w:rsidRDefault="00C9243C" w:rsidP="00C9243C">
      <w:pPr>
        <w:pStyle w:val="Akapitzlist"/>
        <w:jc w:val="both"/>
        <w:rPr>
          <w:rFonts w:ascii="Times New Roman" w:hAnsi="Times New Roman"/>
        </w:rPr>
      </w:pPr>
    </w:p>
    <w:p w:rsidR="00C9243C" w:rsidRPr="00606FD5" w:rsidRDefault="00C9243C" w:rsidP="00C9243C">
      <w:pPr>
        <w:pStyle w:val="Akapitzlist"/>
        <w:jc w:val="both"/>
        <w:rPr>
          <w:rFonts w:ascii="Times New Roman" w:hAnsi="Times New Roman"/>
          <w:color w:val="FF0000"/>
        </w:rPr>
      </w:pPr>
      <w:r w:rsidRPr="00606FD5">
        <w:rPr>
          <w:rFonts w:ascii="Times New Roman" w:hAnsi="Times New Roman"/>
        </w:rPr>
        <w:t>W ramach działania odbędzie się audyt istniejących obecnie w Urzędzie Miasta Jordanowa procedur i dokumentów dotyczących elektronizowanych usług publicznych, które będą uwzględniały uwarunkowania i specyfikę projektu. Audyt zostanie przeprowadzony zgodnie z wymogami ISO/IEC 19011:2002 lub wewnętrzną polityką prowadzenia audytów Wykonawcy i będzie obejmował identyfikację i analizę wszystkich procedur, instrukcji, wytycznych, regulaminów i innych dokumentów, które mają wpływ na realizację elektronizowanych usług publicznych.</w:t>
      </w:r>
    </w:p>
    <w:p w:rsidR="00C9243C" w:rsidRPr="00606FD5" w:rsidRDefault="00C9243C" w:rsidP="00C9243C">
      <w:pPr>
        <w:rPr>
          <w:sz w:val="22"/>
          <w:szCs w:val="22"/>
        </w:rPr>
      </w:pPr>
    </w:p>
    <w:p w:rsidR="00C9243C" w:rsidRPr="00606FD5" w:rsidRDefault="00C9243C" w:rsidP="00C9243C">
      <w:pPr>
        <w:pStyle w:val="Akapitzlist"/>
        <w:numPr>
          <w:ilvl w:val="0"/>
          <w:numId w:val="110"/>
        </w:numPr>
        <w:autoSpaceDE w:val="0"/>
        <w:autoSpaceDN w:val="0"/>
        <w:adjustRightInd w:val="0"/>
        <w:jc w:val="both"/>
        <w:rPr>
          <w:rFonts w:ascii="Times New Roman" w:hAnsi="Times New Roman"/>
          <w:lang w:eastAsia="ar-SA"/>
        </w:rPr>
      </w:pPr>
      <w:r w:rsidRPr="00606FD5">
        <w:rPr>
          <w:rFonts w:ascii="Times New Roman" w:hAnsi="Times New Roman"/>
          <w:lang w:eastAsia="ar-SA"/>
        </w:rPr>
        <w:t>Audyt obecnie istniejących procedur i dokumentów dotyczących elektronizowanych usług musi obejmować identyfikację i analizę wszystkich procedur, instrukcji, wytycznych, regulaminów i innych dokumentów, które mają wpływ na realizację elektronizowanych usług i obowiązują Urząd Miasta Jordanów.</w:t>
      </w:r>
    </w:p>
    <w:p w:rsidR="00C9243C" w:rsidRPr="00606FD5" w:rsidRDefault="00C9243C" w:rsidP="00C9243C">
      <w:pPr>
        <w:pStyle w:val="Akapitzlist"/>
        <w:numPr>
          <w:ilvl w:val="0"/>
          <w:numId w:val="110"/>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Audyt obecnie istniejących w Urzędzie Miasta Jordanowa procedur i dokumentów dotyczących </w:t>
      </w:r>
      <w:r w:rsidRPr="00606FD5">
        <w:rPr>
          <w:rFonts w:ascii="Times New Roman" w:hAnsi="Times New Roman"/>
          <w:lang w:eastAsia="ar-SA"/>
        </w:rPr>
        <w:br/>
        <w:t xml:space="preserve">e-usług jest konieczny dla zapewnienia zgodności działań Urzędu w obszarze nowych e-usług z wewnętrznymi procedurami i obowiązującymi przepisami. </w:t>
      </w:r>
    </w:p>
    <w:p w:rsidR="00C9243C" w:rsidRPr="00606FD5" w:rsidRDefault="00C9243C" w:rsidP="00C9243C">
      <w:pPr>
        <w:pStyle w:val="Akapitzlist"/>
        <w:numPr>
          <w:ilvl w:val="0"/>
          <w:numId w:val="110"/>
        </w:numPr>
        <w:autoSpaceDE w:val="0"/>
        <w:autoSpaceDN w:val="0"/>
        <w:adjustRightInd w:val="0"/>
        <w:jc w:val="both"/>
        <w:rPr>
          <w:rFonts w:ascii="Times New Roman" w:hAnsi="Times New Roman"/>
          <w:lang w:eastAsia="ar-SA"/>
        </w:rPr>
      </w:pPr>
      <w:r w:rsidRPr="00606FD5">
        <w:rPr>
          <w:rFonts w:ascii="Times New Roman" w:hAnsi="Times New Roman"/>
          <w:lang w:eastAsia="ar-SA"/>
        </w:rPr>
        <w:t>Audyt obecnie istniejących procedur i dokumentów dotyczących elektronizowanych usług musi zawierać co najmniej:</w:t>
      </w:r>
    </w:p>
    <w:p w:rsidR="00C9243C" w:rsidRPr="00606FD5" w:rsidRDefault="00C9243C" w:rsidP="00C9243C">
      <w:pPr>
        <w:pStyle w:val="Akapitzlist"/>
        <w:numPr>
          <w:ilvl w:val="0"/>
          <w:numId w:val="151"/>
        </w:numPr>
        <w:spacing w:after="0" w:line="240" w:lineRule="auto"/>
        <w:jc w:val="both"/>
        <w:rPr>
          <w:rFonts w:ascii="Times New Roman" w:hAnsi="Times New Roman"/>
        </w:rPr>
      </w:pPr>
      <w:r w:rsidRPr="00606FD5">
        <w:rPr>
          <w:rFonts w:ascii="Times New Roman" w:hAnsi="Times New Roman"/>
        </w:rPr>
        <w:t>wskazaniu odpowiednich aktów prawnych jako źródeł wytycznych i ograniczeń dotyczących dokumentów odnoszących się do danej elektronizowanej usługi publicznej,</w:t>
      </w:r>
    </w:p>
    <w:p w:rsidR="00C9243C" w:rsidRPr="00606FD5" w:rsidRDefault="00C9243C" w:rsidP="00C9243C">
      <w:pPr>
        <w:pStyle w:val="Akapitzlist"/>
        <w:numPr>
          <w:ilvl w:val="0"/>
          <w:numId w:val="151"/>
        </w:numPr>
        <w:spacing w:after="0" w:line="240" w:lineRule="auto"/>
        <w:jc w:val="both"/>
        <w:rPr>
          <w:rFonts w:ascii="Times New Roman" w:hAnsi="Times New Roman"/>
        </w:rPr>
      </w:pPr>
      <w:r w:rsidRPr="00606FD5">
        <w:rPr>
          <w:rFonts w:ascii="Times New Roman" w:hAnsi="Times New Roman"/>
        </w:rPr>
        <w:t>identyfikacji w treści dokumentów zapisów wymagających modyfikacji w wyniku elektronizacji usług publicznych,</w:t>
      </w:r>
    </w:p>
    <w:p w:rsidR="00C9243C" w:rsidRPr="00606FD5" w:rsidRDefault="00C9243C" w:rsidP="00C9243C">
      <w:pPr>
        <w:pStyle w:val="Akapitzlist"/>
        <w:numPr>
          <w:ilvl w:val="0"/>
          <w:numId w:val="151"/>
        </w:numPr>
        <w:spacing w:after="0" w:line="240" w:lineRule="auto"/>
        <w:jc w:val="both"/>
        <w:rPr>
          <w:rFonts w:ascii="Times New Roman" w:hAnsi="Times New Roman"/>
        </w:rPr>
      </w:pPr>
      <w:r w:rsidRPr="00606FD5">
        <w:rPr>
          <w:rFonts w:ascii="Times New Roman" w:hAnsi="Times New Roman"/>
        </w:rPr>
        <w:t>identyfikacji dokumentów określających zasady świadczenia elektronizowanych usług wraz z określeniem dla każdego dokumentu jego przedmiotu głównego oraz przedmiotów pobocznych (jeżeli występują),</w:t>
      </w:r>
    </w:p>
    <w:p w:rsidR="00C9243C" w:rsidRPr="00606FD5" w:rsidRDefault="00C9243C" w:rsidP="00C9243C">
      <w:pPr>
        <w:pStyle w:val="Akapitzlist"/>
        <w:numPr>
          <w:ilvl w:val="0"/>
          <w:numId w:val="151"/>
        </w:numPr>
        <w:jc w:val="both"/>
        <w:rPr>
          <w:rFonts w:ascii="Times New Roman" w:hAnsi="Times New Roman"/>
          <w:lang w:eastAsia="ar-SA"/>
        </w:rPr>
      </w:pPr>
      <w:r w:rsidRPr="00606FD5">
        <w:rPr>
          <w:rFonts w:ascii="Times New Roman" w:hAnsi="Times New Roman"/>
        </w:rPr>
        <w:t>rekomendacji zapisów zmieniających treści dokumentów, wymagających modyfikacji w wyniku elektronizacji usług publicznych</w:t>
      </w:r>
      <w:r w:rsidRPr="00606FD5">
        <w:rPr>
          <w:rFonts w:ascii="Times New Roman" w:hAnsi="Times New Roman"/>
          <w:lang w:eastAsia="ar-SA"/>
        </w:rPr>
        <w:t>.</w:t>
      </w:r>
    </w:p>
    <w:p w:rsidR="00C9243C" w:rsidRPr="00606FD5" w:rsidRDefault="00C9243C" w:rsidP="00C9243C">
      <w:pPr>
        <w:pStyle w:val="Akapitzlist"/>
        <w:numPr>
          <w:ilvl w:val="0"/>
          <w:numId w:val="110"/>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Audyt musi zostać przeprowadzony zgodnie z wymogami ISO/IEC 19011:2002 lub wewnętrzną polityką prowadzenia audytu posiadaną przez Wykonawcę. </w:t>
      </w:r>
    </w:p>
    <w:p w:rsidR="00C9243C" w:rsidRPr="00606FD5" w:rsidRDefault="00C9243C" w:rsidP="00C9243C">
      <w:pPr>
        <w:pStyle w:val="Nagwek1"/>
        <w:numPr>
          <w:ilvl w:val="0"/>
          <w:numId w:val="115"/>
        </w:numPr>
        <w:ind w:left="426"/>
        <w:rPr>
          <w:rFonts w:ascii="Times New Roman" w:hAnsi="Times New Roman"/>
          <w:sz w:val="22"/>
          <w:szCs w:val="22"/>
        </w:rPr>
      </w:pPr>
      <w:bookmarkStart w:id="59" w:name="_Toc461389640"/>
      <w:bookmarkStart w:id="60" w:name="_Toc472606465"/>
      <w:r w:rsidRPr="00606FD5">
        <w:rPr>
          <w:rFonts w:ascii="Times New Roman" w:hAnsi="Times New Roman"/>
          <w:sz w:val="22"/>
          <w:szCs w:val="22"/>
        </w:rPr>
        <w:t>Przygotowanie ustandaryzowanych projektów dokumentów niezbędnych przy świadczeniu e-usług</w:t>
      </w:r>
      <w:bookmarkEnd w:id="59"/>
      <w:bookmarkEnd w:id="60"/>
    </w:p>
    <w:p w:rsidR="00C9243C" w:rsidRPr="00606FD5" w:rsidRDefault="00C9243C" w:rsidP="00C9243C">
      <w:pPr>
        <w:pStyle w:val="Akapitzlist"/>
        <w:numPr>
          <w:ilvl w:val="0"/>
          <w:numId w:val="111"/>
        </w:numPr>
        <w:autoSpaceDE w:val="0"/>
        <w:autoSpaceDN w:val="0"/>
        <w:adjustRightInd w:val="0"/>
        <w:jc w:val="both"/>
        <w:rPr>
          <w:rFonts w:ascii="Times New Roman" w:hAnsi="Times New Roman"/>
          <w:lang w:eastAsia="ar-SA"/>
        </w:rPr>
      </w:pPr>
      <w:r w:rsidRPr="00606FD5">
        <w:rPr>
          <w:rFonts w:ascii="Times New Roman" w:hAnsi="Times New Roman"/>
          <w:lang w:eastAsia="ar-SA"/>
        </w:rPr>
        <w:t xml:space="preserve">Wykonawca  musi przygotować listę ustandaryzowanych projektów dokumentów niezbędnych przy świadczeniu e-usług. </w:t>
      </w:r>
    </w:p>
    <w:p w:rsidR="00C9243C" w:rsidRPr="00606FD5" w:rsidRDefault="00C9243C" w:rsidP="00C9243C">
      <w:pPr>
        <w:pStyle w:val="Akapitzlist"/>
        <w:numPr>
          <w:ilvl w:val="0"/>
          <w:numId w:val="111"/>
        </w:numPr>
        <w:autoSpaceDE w:val="0"/>
        <w:autoSpaceDN w:val="0"/>
        <w:adjustRightInd w:val="0"/>
        <w:jc w:val="both"/>
        <w:rPr>
          <w:rFonts w:ascii="Times New Roman" w:hAnsi="Times New Roman"/>
          <w:lang w:eastAsia="ar-SA"/>
        </w:rPr>
      </w:pPr>
      <w:r w:rsidRPr="00606FD5">
        <w:rPr>
          <w:rFonts w:ascii="Times New Roman" w:hAnsi="Times New Roman"/>
          <w:lang w:eastAsia="ar-SA"/>
        </w:rPr>
        <w:t>Opracowana lista ustandaryzowanych projektów dokumentów niezbędnych przy świadczeniu e-usług musi zostać stworzona w oparciu o:</w:t>
      </w:r>
    </w:p>
    <w:p w:rsidR="00C9243C" w:rsidRPr="00606FD5" w:rsidRDefault="00C9243C" w:rsidP="00C9243C">
      <w:pPr>
        <w:pStyle w:val="Akapitzlist"/>
        <w:numPr>
          <w:ilvl w:val="0"/>
          <w:numId w:val="112"/>
        </w:numPr>
        <w:ind w:left="1418"/>
        <w:jc w:val="both"/>
        <w:rPr>
          <w:rFonts w:ascii="Times New Roman" w:hAnsi="Times New Roman"/>
          <w:lang w:eastAsia="ar-SA"/>
        </w:rPr>
      </w:pPr>
      <w:r w:rsidRPr="00606FD5">
        <w:rPr>
          <w:rFonts w:ascii="Times New Roman" w:hAnsi="Times New Roman"/>
          <w:lang w:eastAsia="ar-SA"/>
        </w:rPr>
        <w:t>przeprowadzoną analizę,</w:t>
      </w:r>
    </w:p>
    <w:p w:rsidR="00C9243C" w:rsidRPr="00606FD5" w:rsidRDefault="00C9243C" w:rsidP="00C9243C">
      <w:pPr>
        <w:pStyle w:val="Akapitzlist"/>
        <w:numPr>
          <w:ilvl w:val="0"/>
          <w:numId w:val="112"/>
        </w:numPr>
        <w:ind w:left="1418"/>
        <w:jc w:val="both"/>
        <w:rPr>
          <w:rFonts w:ascii="Times New Roman" w:hAnsi="Times New Roman"/>
          <w:lang w:eastAsia="ar-SA"/>
        </w:rPr>
      </w:pPr>
      <w:r w:rsidRPr="00606FD5">
        <w:rPr>
          <w:rFonts w:ascii="Times New Roman" w:hAnsi="Times New Roman"/>
          <w:lang w:eastAsia="ar-SA"/>
        </w:rPr>
        <w:t>wymagania nakładane przez akty prawne obowiązujące przy świadczeniu zelektronizowanych usług.</w:t>
      </w:r>
    </w:p>
    <w:p w:rsidR="00C9243C" w:rsidRPr="00606FD5" w:rsidRDefault="00C9243C" w:rsidP="00C9243C">
      <w:pPr>
        <w:pStyle w:val="Akapitzlist"/>
        <w:numPr>
          <w:ilvl w:val="0"/>
          <w:numId w:val="111"/>
        </w:numPr>
        <w:autoSpaceDE w:val="0"/>
        <w:autoSpaceDN w:val="0"/>
        <w:adjustRightInd w:val="0"/>
        <w:jc w:val="both"/>
        <w:rPr>
          <w:rFonts w:ascii="Times New Roman" w:hAnsi="Times New Roman"/>
          <w:lang w:eastAsia="ar-SA"/>
        </w:rPr>
      </w:pPr>
      <w:r w:rsidRPr="00606FD5">
        <w:rPr>
          <w:rFonts w:ascii="Times New Roman" w:hAnsi="Times New Roman"/>
          <w:lang w:eastAsia="ar-SA"/>
        </w:rPr>
        <w:t>Ustandaryzowane projekty dokumentów niezbędne przy świadczeniu usług muszą obejmować wszystkie projekty dokumentów z opracowanej i zatwierdzonej listy dokumentów niezbędnych dla świadczenia zelektronizowanych usług.</w:t>
      </w:r>
    </w:p>
    <w:p w:rsidR="00C9243C" w:rsidRPr="00606FD5" w:rsidRDefault="00C9243C" w:rsidP="00C9243C">
      <w:pPr>
        <w:pStyle w:val="Akapitzlist"/>
        <w:numPr>
          <w:ilvl w:val="0"/>
          <w:numId w:val="111"/>
        </w:numPr>
        <w:autoSpaceDE w:val="0"/>
        <w:autoSpaceDN w:val="0"/>
        <w:adjustRightInd w:val="0"/>
        <w:jc w:val="both"/>
        <w:rPr>
          <w:rFonts w:ascii="Times New Roman" w:hAnsi="Times New Roman"/>
          <w:lang w:eastAsia="ar-SA"/>
        </w:rPr>
      </w:pPr>
      <w:r w:rsidRPr="00606FD5">
        <w:rPr>
          <w:rFonts w:ascii="Times New Roman" w:hAnsi="Times New Roman"/>
          <w:lang w:eastAsia="ar-SA"/>
        </w:rPr>
        <w:t>Ustandaryzowane projekty dokumentów niezbędne przy świadczeniu e-usług muszą obejmować co najmniej:</w:t>
      </w:r>
    </w:p>
    <w:p w:rsidR="00C9243C" w:rsidRPr="00606FD5" w:rsidRDefault="00C9243C" w:rsidP="00C9243C">
      <w:pPr>
        <w:pStyle w:val="Akapitzlist"/>
        <w:numPr>
          <w:ilvl w:val="0"/>
          <w:numId w:val="113"/>
        </w:numPr>
        <w:ind w:left="1418"/>
        <w:jc w:val="both"/>
        <w:rPr>
          <w:rFonts w:ascii="Times New Roman" w:hAnsi="Times New Roman"/>
          <w:lang w:eastAsia="ar-SA"/>
        </w:rPr>
      </w:pPr>
      <w:r w:rsidRPr="00606FD5">
        <w:rPr>
          <w:rFonts w:ascii="Times New Roman" w:hAnsi="Times New Roman"/>
          <w:lang w:eastAsia="ar-SA"/>
        </w:rPr>
        <w:lastRenderedPageBreak/>
        <w:t>kartę usługi – zawierającą podstawowe informacje dotyczące specyfiki realizacji danej usługi, takie jak nazwę i adres Urzędu, godziny, w których możliwe jest zrealizowanie danej usługi, nazwę wydziału kompetentnego dla realizacji danej usługi oraz numery telefoniczny oraz telefaksowe do komórek kompetentnych dla załatwienia danej sprawy,</w:t>
      </w:r>
    </w:p>
    <w:p w:rsidR="00C9243C" w:rsidRPr="00606FD5" w:rsidRDefault="00C9243C" w:rsidP="00C9243C">
      <w:pPr>
        <w:pStyle w:val="Akapitzlist"/>
        <w:numPr>
          <w:ilvl w:val="0"/>
          <w:numId w:val="113"/>
        </w:numPr>
        <w:ind w:left="1418"/>
        <w:jc w:val="both"/>
        <w:rPr>
          <w:rFonts w:ascii="Times New Roman" w:hAnsi="Times New Roman"/>
          <w:lang w:eastAsia="ar-SA"/>
        </w:rPr>
      </w:pPr>
      <w:r w:rsidRPr="00606FD5">
        <w:rPr>
          <w:rFonts w:ascii="Times New Roman" w:hAnsi="Times New Roman"/>
          <w:lang w:eastAsia="ar-SA"/>
        </w:rPr>
        <w:t>wzór dokumentu elektronicznego, czyli zbiór danych określających zestaw, sposób oznaczania oraz wymagalność elementów treści i metadanych dokumentu elektronicznego, mogących określać sposób zapisu danych dla wskazanych elementów oraz kolejność i sposób wyświetlania na ekranie lub drukowania poszczególnych elementów (wizualizacji).</w:t>
      </w:r>
    </w:p>
    <w:p w:rsidR="00C9243C" w:rsidRPr="00606FD5" w:rsidRDefault="00C9243C" w:rsidP="00C9243C">
      <w:pPr>
        <w:pStyle w:val="Akapitzlist"/>
        <w:numPr>
          <w:ilvl w:val="0"/>
          <w:numId w:val="111"/>
        </w:numPr>
        <w:autoSpaceDE w:val="0"/>
        <w:autoSpaceDN w:val="0"/>
        <w:adjustRightInd w:val="0"/>
        <w:jc w:val="both"/>
        <w:rPr>
          <w:rFonts w:ascii="Times New Roman" w:hAnsi="Times New Roman"/>
          <w:lang w:eastAsia="ar-SA"/>
        </w:rPr>
      </w:pPr>
      <w:r w:rsidRPr="00606FD5">
        <w:rPr>
          <w:rFonts w:ascii="Times New Roman" w:hAnsi="Times New Roman"/>
          <w:lang w:eastAsia="ar-SA"/>
        </w:rPr>
        <w:t>Opracowanie ustandaryzowanych projektów dokumentów niezbędnych przy świadczeniu usług musi zostać przygotowane w oparciu o:</w:t>
      </w:r>
    </w:p>
    <w:p w:rsidR="00C9243C" w:rsidRPr="00606FD5" w:rsidRDefault="00C9243C" w:rsidP="00C9243C">
      <w:pPr>
        <w:pStyle w:val="Akapitzlist"/>
        <w:numPr>
          <w:ilvl w:val="0"/>
          <w:numId w:val="114"/>
        </w:numPr>
        <w:ind w:left="1418"/>
        <w:jc w:val="both"/>
        <w:rPr>
          <w:rFonts w:ascii="Times New Roman" w:hAnsi="Times New Roman"/>
          <w:lang w:eastAsia="ar-SA"/>
        </w:rPr>
      </w:pPr>
      <w:r w:rsidRPr="00606FD5">
        <w:rPr>
          <w:rFonts w:ascii="Times New Roman" w:hAnsi="Times New Roman"/>
          <w:lang w:eastAsia="ar-SA"/>
        </w:rPr>
        <w:t>przeprowadzoną analizę,</w:t>
      </w:r>
    </w:p>
    <w:p w:rsidR="00C9243C" w:rsidRPr="00606FD5" w:rsidRDefault="00C9243C" w:rsidP="00C9243C">
      <w:pPr>
        <w:pStyle w:val="Akapitzlist"/>
        <w:numPr>
          <w:ilvl w:val="0"/>
          <w:numId w:val="114"/>
        </w:numPr>
        <w:ind w:left="1418"/>
        <w:jc w:val="both"/>
        <w:rPr>
          <w:rFonts w:ascii="Times New Roman" w:hAnsi="Times New Roman"/>
          <w:lang w:eastAsia="ar-SA"/>
        </w:rPr>
      </w:pPr>
      <w:r w:rsidRPr="00606FD5">
        <w:rPr>
          <w:rFonts w:ascii="Times New Roman" w:hAnsi="Times New Roman"/>
          <w:lang w:eastAsia="ar-SA"/>
        </w:rPr>
        <w:t>ustawę z dnia 17 lutego 2005 r. o informatyzacji działalności podmiotów realizujących zadania publiczne (t.j. Dz. U. 2013 r., poz. 235, z późn. zm.),</w:t>
      </w:r>
    </w:p>
    <w:p w:rsidR="00C9243C" w:rsidRPr="00606FD5" w:rsidRDefault="00C9243C" w:rsidP="00C9243C">
      <w:pPr>
        <w:pStyle w:val="Akapitzlist"/>
        <w:numPr>
          <w:ilvl w:val="0"/>
          <w:numId w:val="114"/>
        </w:numPr>
        <w:ind w:left="1418"/>
        <w:jc w:val="both"/>
        <w:rPr>
          <w:rFonts w:ascii="Times New Roman" w:hAnsi="Times New Roman"/>
          <w:lang w:eastAsia="ar-SA"/>
        </w:rPr>
      </w:pPr>
      <w:r w:rsidRPr="00606FD5">
        <w:rPr>
          <w:rFonts w:ascii="Times New Roman" w:hAnsi="Times New Roman"/>
          <w:lang w:eastAsia="ar-SA"/>
        </w:rPr>
        <w:t>ustawę z dnia 10 stycznia 2014 r. o zmianie ustawy o informatyzacji działalności podmiotów realizujących zadania publiczne oraz niektórych innych ustaw (Dz.U. z 2014 r., poz. 183),</w:t>
      </w:r>
    </w:p>
    <w:p w:rsidR="00C9243C" w:rsidRPr="00606FD5" w:rsidRDefault="00C9243C" w:rsidP="00C9243C">
      <w:pPr>
        <w:pStyle w:val="Akapitzlist"/>
        <w:numPr>
          <w:ilvl w:val="0"/>
          <w:numId w:val="114"/>
        </w:numPr>
        <w:ind w:left="1418"/>
        <w:jc w:val="both"/>
        <w:rPr>
          <w:rFonts w:ascii="Times New Roman" w:hAnsi="Times New Roman"/>
          <w:lang w:eastAsia="ar-SA"/>
        </w:rPr>
      </w:pPr>
      <w:r w:rsidRPr="00606FD5">
        <w:rPr>
          <w:rFonts w:ascii="Times New Roman" w:hAnsi="Times New Roman"/>
          <w:lang w:eastAsia="ar-SA"/>
        </w:rPr>
        <w:t>dobre praktyki stosowane do projektowania dokumentów.</w:t>
      </w:r>
    </w:p>
    <w:p w:rsidR="00C9243C" w:rsidRPr="00606FD5" w:rsidRDefault="00C9243C" w:rsidP="00C9243C">
      <w:pPr>
        <w:pStyle w:val="Nagwek1"/>
        <w:numPr>
          <w:ilvl w:val="0"/>
          <w:numId w:val="115"/>
        </w:numPr>
        <w:ind w:left="426"/>
        <w:rPr>
          <w:rFonts w:ascii="Times New Roman" w:hAnsi="Times New Roman"/>
          <w:sz w:val="22"/>
          <w:szCs w:val="22"/>
        </w:rPr>
      </w:pPr>
      <w:bookmarkStart w:id="61" w:name="_Toc461389641"/>
      <w:bookmarkStart w:id="62" w:name="_Toc472606466"/>
      <w:r w:rsidRPr="00606FD5">
        <w:rPr>
          <w:rFonts w:ascii="Times New Roman" w:hAnsi="Times New Roman"/>
          <w:sz w:val="22"/>
          <w:szCs w:val="22"/>
        </w:rPr>
        <w:t>Przygotowanie formularzy e-usług</w:t>
      </w:r>
      <w:bookmarkEnd w:id="61"/>
      <w:bookmarkEnd w:id="62"/>
    </w:p>
    <w:p w:rsidR="00C9243C" w:rsidRPr="00606FD5" w:rsidRDefault="00C9243C" w:rsidP="00C9243C">
      <w:pPr>
        <w:pStyle w:val="Akapitzlist"/>
        <w:jc w:val="both"/>
        <w:rPr>
          <w:rFonts w:ascii="Times New Roman" w:hAnsi="Times New Roman"/>
          <w:color w:val="FF0000"/>
        </w:rPr>
      </w:pPr>
      <w:r w:rsidRPr="00606FD5">
        <w:rPr>
          <w:rFonts w:ascii="Times New Roman" w:hAnsi="Times New Roman"/>
        </w:rPr>
        <w:t>Aby prawidłowo przygotować formularze e-usług należy dostosować formularze, które znajdują się w Centralnym Repozytorium Wzorów Dokumentów Elektronicznych (CRD). Powinno to zostać wykonane zgodnie z ustalonym przez Miasto wzorem w zakresie treści merytorycznych i sposobu wizualizacji. W tym celu w ramach</w:t>
      </w:r>
      <w:r w:rsidRPr="00606FD5">
        <w:rPr>
          <w:rFonts w:ascii="Times New Roman" w:hAnsi="Times New Roman"/>
          <w:color w:val="FF0000"/>
        </w:rPr>
        <w:t xml:space="preserve"> </w:t>
      </w:r>
      <w:r w:rsidRPr="00606FD5">
        <w:rPr>
          <w:rFonts w:ascii="Times New Roman" w:hAnsi="Times New Roman"/>
        </w:rPr>
        <w:t>przedmiotowej usługi Wykonawca będzie odpowiedzialny za analizę formularzy e-usług pobranych z CRD i analizę wymagań dla docelowych formularzy e-usług, a następnie za dostosowanie tych formularzy w oparciu o przeprowadzone analizy.</w:t>
      </w:r>
    </w:p>
    <w:p w:rsidR="00C9243C" w:rsidRPr="00606FD5" w:rsidRDefault="00C9243C" w:rsidP="00C9243C">
      <w:pPr>
        <w:rPr>
          <w:sz w:val="22"/>
          <w:szCs w:val="22"/>
        </w:rPr>
      </w:pPr>
    </w:p>
    <w:p w:rsidR="00C9243C" w:rsidRPr="00606FD5" w:rsidRDefault="00C9243C" w:rsidP="00C9243C">
      <w:pPr>
        <w:pStyle w:val="Akapitzlist"/>
        <w:numPr>
          <w:ilvl w:val="0"/>
          <w:numId w:val="1"/>
        </w:numPr>
        <w:tabs>
          <w:tab w:val="left" w:pos="5625"/>
        </w:tabs>
        <w:jc w:val="both"/>
        <w:rPr>
          <w:rFonts w:ascii="Times New Roman" w:hAnsi="Times New Roman"/>
          <w:color w:val="FF0000"/>
        </w:rPr>
      </w:pPr>
      <w:r w:rsidRPr="00606FD5">
        <w:rPr>
          <w:rFonts w:ascii="Times New Roman" w:hAnsi="Times New Roman"/>
        </w:rPr>
        <w:t>Wykonawca musi opracować formularze e-usług.</w:t>
      </w:r>
    </w:p>
    <w:p w:rsidR="00C9243C" w:rsidRPr="00606FD5" w:rsidRDefault="00C9243C" w:rsidP="00C9243C">
      <w:pPr>
        <w:pStyle w:val="Akapitzlist"/>
        <w:numPr>
          <w:ilvl w:val="0"/>
          <w:numId w:val="1"/>
        </w:numPr>
        <w:jc w:val="both"/>
        <w:rPr>
          <w:rFonts w:ascii="Times New Roman" w:hAnsi="Times New Roman"/>
        </w:rPr>
      </w:pPr>
      <w:r w:rsidRPr="00606FD5">
        <w:rPr>
          <w:rFonts w:ascii="Times New Roman" w:hAnsi="Times New Roman"/>
        </w:rPr>
        <w:t>Formularze e-usług muszą zostać przygotowane na podstawie wzorów dokumentów elektronicznych pobranych z repozytorium dokumentów ePUAP. W przypadku braku wzoru dokumentu elektronicznego w Centralnym Repozytorium Wzorów Dokumentów Elektronicznych (CRD)/Repozytorium wzorów dokumentów elektronicznych (RWD)Wykonawca zobowiązany jest przygotować wzory dokumentów elektronicznych (składające się z plików: wyróżnik, schemat, wizualizacja).</w:t>
      </w:r>
    </w:p>
    <w:p w:rsidR="00C9243C" w:rsidRPr="00606FD5" w:rsidRDefault="00C9243C" w:rsidP="00C9243C">
      <w:pPr>
        <w:pStyle w:val="Akapitzlist"/>
        <w:numPr>
          <w:ilvl w:val="0"/>
          <w:numId w:val="1"/>
        </w:numPr>
        <w:tabs>
          <w:tab w:val="left" w:pos="5625"/>
        </w:tabs>
        <w:jc w:val="both"/>
        <w:rPr>
          <w:rFonts w:ascii="Times New Roman" w:hAnsi="Times New Roman"/>
          <w:color w:val="FF0000"/>
        </w:rPr>
      </w:pPr>
      <w:r w:rsidRPr="00606FD5">
        <w:rPr>
          <w:rFonts w:ascii="Times New Roman" w:hAnsi="Times New Roman"/>
        </w:rPr>
        <w:t xml:space="preserve">Wykonawca przekaże Zamawiającemu wzory dokumentów elektronicznych, które Zamawiający następnie zgłosi do CRD i RWD w celu ich opublikowania. </w:t>
      </w:r>
    </w:p>
    <w:p w:rsidR="00C9243C" w:rsidRPr="00606FD5" w:rsidRDefault="00C9243C" w:rsidP="00C9243C">
      <w:pPr>
        <w:pStyle w:val="Akapitzlist"/>
        <w:numPr>
          <w:ilvl w:val="0"/>
          <w:numId w:val="1"/>
        </w:numPr>
        <w:jc w:val="both"/>
        <w:rPr>
          <w:rFonts w:ascii="Times New Roman" w:hAnsi="Times New Roman"/>
        </w:rPr>
      </w:pPr>
      <w:r w:rsidRPr="00606FD5">
        <w:rPr>
          <w:rFonts w:ascii="Times New Roman" w:hAnsi="Times New Roman"/>
        </w:rPr>
        <w:t>Wzory dokumentów elektronicznych znajdujące się w Centralnym Repozytorium Wzorów Dokumentów Elektronicznych (CRD) zostaną w  ramach zadania dostosowane w zakresie treści merytorycznych i sposobu wizualizacji do potrzeb i przyjętych wewnętrznie wymogów.</w:t>
      </w:r>
    </w:p>
    <w:p w:rsidR="00C9243C" w:rsidRPr="00606FD5" w:rsidRDefault="00C9243C" w:rsidP="00C9243C">
      <w:pPr>
        <w:pStyle w:val="Akapitzlist"/>
        <w:numPr>
          <w:ilvl w:val="0"/>
          <w:numId w:val="1"/>
        </w:numPr>
        <w:tabs>
          <w:tab w:val="left" w:pos="5625"/>
        </w:tabs>
        <w:spacing w:after="0" w:line="240" w:lineRule="auto"/>
        <w:jc w:val="both"/>
        <w:rPr>
          <w:rFonts w:ascii="Times New Roman" w:hAnsi="Times New Roman"/>
        </w:rPr>
      </w:pPr>
      <w:r w:rsidRPr="00606FD5">
        <w:rPr>
          <w:rFonts w:ascii="Times New Roman" w:hAnsi="Times New Roman"/>
        </w:rPr>
        <w:t>Przygotowanie formularzy e-usług na podstawie wzorów dokumentów elektronicznych musi się składać z:</w:t>
      </w:r>
    </w:p>
    <w:p w:rsidR="00C9243C" w:rsidRPr="00606FD5" w:rsidRDefault="00C9243C" w:rsidP="00C9243C">
      <w:pPr>
        <w:pStyle w:val="Akapitzlist"/>
        <w:numPr>
          <w:ilvl w:val="0"/>
          <w:numId w:val="3"/>
        </w:numPr>
        <w:tabs>
          <w:tab w:val="left" w:pos="5625"/>
        </w:tabs>
        <w:spacing w:line="240" w:lineRule="auto"/>
        <w:ind w:left="1418"/>
        <w:jc w:val="both"/>
        <w:rPr>
          <w:rFonts w:ascii="Times New Roman" w:hAnsi="Times New Roman"/>
        </w:rPr>
      </w:pPr>
      <w:r w:rsidRPr="00606FD5">
        <w:rPr>
          <w:rFonts w:ascii="Times New Roman" w:hAnsi="Times New Roman"/>
        </w:rPr>
        <w:t>analizy wzorów e-usług pobranych z repozytorium dokumentów ePUAP,</w:t>
      </w:r>
    </w:p>
    <w:p w:rsidR="00C9243C" w:rsidRPr="00606FD5" w:rsidRDefault="00C9243C" w:rsidP="00C9243C">
      <w:pPr>
        <w:pStyle w:val="Akapitzlist"/>
        <w:numPr>
          <w:ilvl w:val="0"/>
          <w:numId w:val="3"/>
        </w:numPr>
        <w:tabs>
          <w:tab w:val="left" w:pos="5625"/>
        </w:tabs>
        <w:ind w:left="1418"/>
        <w:jc w:val="both"/>
        <w:rPr>
          <w:rFonts w:ascii="Times New Roman" w:hAnsi="Times New Roman"/>
        </w:rPr>
      </w:pPr>
      <w:r w:rsidRPr="00606FD5">
        <w:rPr>
          <w:rFonts w:ascii="Times New Roman" w:hAnsi="Times New Roman"/>
        </w:rPr>
        <w:t>analizy wymagań dla docelowych formularzy e-usług,</w:t>
      </w:r>
    </w:p>
    <w:p w:rsidR="00C9243C" w:rsidRPr="00606FD5" w:rsidRDefault="00C9243C" w:rsidP="00C9243C">
      <w:pPr>
        <w:pStyle w:val="Akapitzlist"/>
        <w:numPr>
          <w:ilvl w:val="0"/>
          <w:numId w:val="3"/>
        </w:numPr>
        <w:tabs>
          <w:tab w:val="left" w:pos="5625"/>
        </w:tabs>
        <w:ind w:left="1418"/>
        <w:jc w:val="both"/>
        <w:rPr>
          <w:rFonts w:ascii="Times New Roman" w:hAnsi="Times New Roman"/>
        </w:rPr>
      </w:pPr>
      <w:r w:rsidRPr="00606FD5">
        <w:rPr>
          <w:rFonts w:ascii="Times New Roman" w:hAnsi="Times New Roman"/>
        </w:rPr>
        <w:t>dostosowania formularzy w oparciu o przeprowadzone analizy.</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Wykonawca opracuje karty usług wraz z opisem usług i formularze elektroniczne, zgodnie z właściwymi przepisami prawa.</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Wszystkie formularze elektroniczne Wykonawca przygotuje z należytą starannością, tak aby pola do uzupełnienia w tych formularzach zgadzały się z polami formularzy w formacie MS Word/PDF.</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Układ graficzny wszystkich formularzy powinien być jednolity.</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 budowanych formularzach należy wykorzystać mechanizm automatycznego pobierania danych z profilu w celu uzupełnienia danych klienta.</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lastRenderedPageBreak/>
        <w:t>Formularze muszą zapewnić walidację wprowadzonych danych po stronie klienta i serwera zgodnie z walidacją zawartą w schemacie dokumentu.</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Pola PESEL, REGON lub kod pocztowy muszą być walidowane pod kątem poprawności danych wprowadzonych przez klienta.</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Wszystkie karty usług, opisy i formularze muszą zostać zaakceptowane przed publikacją przez Zamawiającego na podstawie protokołu.</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Dokumenty elektroniczne powinny być zgodne ze standardem dokumentów ePUAP.</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Format wzorów dokumentów elektronicznych powinien być zgodny z formatem przyjętym dla CRD i RWD.</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Wygenerowane dla poszczególnych formularzy wzory dokumentów elektronicznych składające się z plików: wyróżnik, schemat, wizualizacja, muszą zostać dostosowane do wymogów formatu dokumentu publikowanych w CRD/RWD i spełniać wymogi interoperacyjności.</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Dostosowanie formularzy e-usług na podstawie wzorów dokumentów elektronicznych pobranych z repozytorium dokumentów ePUAP musi uwzględniać wytyczne i ograniczenia wynikające z:</w:t>
      </w:r>
    </w:p>
    <w:p w:rsidR="00C9243C" w:rsidRPr="00606FD5" w:rsidRDefault="00C9243C" w:rsidP="00C9243C">
      <w:pPr>
        <w:pStyle w:val="Akapitzlist"/>
        <w:numPr>
          <w:ilvl w:val="0"/>
          <w:numId w:val="2"/>
        </w:numPr>
        <w:tabs>
          <w:tab w:val="left" w:pos="5625"/>
        </w:tabs>
        <w:ind w:left="1418"/>
        <w:jc w:val="both"/>
        <w:rPr>
          <w:rFonts w:ascii="Times New Roman" w:hAnsi="Times New Roman"/>
        </w:rPr>
      </w:pPr>
      <w:r w:rsidRPr="00606FD5">
        <w:rPr>
          <w:rFonts w:ascii="Times New Roman" w:hAnsi="Times New Roman"/>
        </w:rPr>
        <w:t>rozporządzenia Ministra Administracji i Cyfryzacji z dnia 6 maja 2014 r. w sprawie zakresu i warunków korzystania z elektronicznej platformy usług administracji publicznej (Dz. U. 2014 r., poz. 584),</w:t>
      </w:r>
    </w:p>
    <w:p w:rsidR="00C9243C" w:rsidRPr="00606FD5" w:rsidRDefault="00C9243C" w:rsidP="00C9243C">
      <w:pPr>
        <w:pStyle w:val="Akapitzlist"/>
        <w:numPr>
          <w:ilvl w:val="0"/>
          <w:numId w:val="2"/>
        </w:numPr>
        <w:tabs>
          <w:tab w:val="left" w:pos="5625"/>
        </w:tabs>
        <w:ind w:left="1418"/>
        <w:jc w:val="both"/>
        <w:rPr>
          <w:rFonts w:ascii="Times New Roman" w:hAnsi="Times New Roman"/>
        </w:rPr>
      </w:pPr>
      <w:r w:rsidRPr="00606FD5">
        <w:rPr>
          <w:rFonts w:ascii="Times New Roman" w:hAnsi="Times New Roman"/>
        </w:rPr>
        <w:t>ustawy z dnia 17 lutego 2005 r. o informatyzacji działalności podmiotów realizujących zadania publiczne (t.j. Dz. U. 2013 r., poz. 235, z późn. zm.),</w:t>
      </w:r>
    </w:p>
    <w:p w:rsidR="00C9243C" w:rsidRPr="00606FD5" w:rsidRDefault="00C9243C" w:rsidP="00C9243C">
      <w:pPr>
        <w:pStyle w:val="Akapitzlist"/>
        <w:numPr>
          <w:ilvl w:val="0"/>
          <w:numId w:val="2"/>
        </w:numPr>
        <w:tabs>
          <w:tab w:val="left" w:pos="5625"/>
        </w:tabs>
        <w:ind w:left="1418"/>
        <w:jc w:val="both"/>
        <w:rPr>
          <w:rFonts w:ascii="Times New Roman" w:hAnsi="Times New Roman"/>
        </w:rPr>
      </w:pPr>
      <w:r w:rsidRPr="00606FD5">
        <w:rPr>
          <w:rFonts w:ascii="Times New Roman" w:hAnsi="Times New Roman"/>
        </w:rPr>
        <w:t>Ustawy z dnia 10 stycznia 2014 r. o zmianie ustawy o informatyzacji działalności podmiotów realizujących zadania publiczne oraz niektórych innych ustaw (Dz. U. 2014 r., poz. 183).</w:t>
      </w:r>
    </w:p>
    <w:p w:rsidR="00C9243C" w:rsidRPr="00606FD5" w:rsidRDefault="00C9243C" w:rsidP="00C9243C">
      <w:pPr>
        <w:pStyle w:val="Akapitzlist"/>
        <w:numPr>
          <w:ilvl w:val="0"/>
          <w:numId w:val="1"/>
        </w:numPr>
        <w:tabs>
          <w:tab w:val="left" w:pos="5625"/>
        </w:tabs>
        <w:jc w:val="both"/>
        <w:rPr>
          <w:rFonts w:ascii="Times New Roman" w:hAnsi="Times New Roman"/>
        </w:rPr>
      </w:pPr>
      <w:r w:rsidRPr="00606FD5">
        <w:rPr>
          <w:rFonts w:ascii="Times New Roman" w:hAnsi="Times New Roman"/>
        </w:rPr>
        <w:t>W ramach realizacji usługi do obowiązków Wykonawcy należy wykonanie i wdrożenie na platformie ePUAP  formularzy do następujących 16 usług:</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zaświadczenie o przeznaczeniu działki / terenu w miejscowym planie zagospodarowania przestrzennego,</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uzgodnienie odległości ogrodzenia działek od drogi gminnej,</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zwrot opłaty skarbowej,</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wypisy i wyrysy z miejscowego planu zagospodarowania przestrzennego,</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zaświadczenie o posiadaniu lub nieposiadaniu gospodarstwa rolnego i nieruchomości,</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wydanie decyzji o środowiskowych uwarunkowaniach,</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zaświadczenie o zgodności budowy z ustaleniami obowiązującego miejscowego planu zagospodarowania przestrzennego,</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zezwolenie na zajęcie pasa drogowego w celu prowadzenia robót w pasie drogowym,</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zezwolenie na zajęcie pasa drogowego w celu umieszczania w pasie drogowym urządzeń infrastruktury technicznej niezwiązanych z potrzebami zarządzania drogami lub potrzebami ruchu drogowego,</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dofinansowanie pracodawcom kosztów kształcenia pracowników młodocianych,</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zawiadomienie o zawarciu umowy o pracę z młodocianymi pracownikami w celu przygotowania zawodowego,</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zaświadczenie o figurowaniu lub niefigurowaniu w ewidencji podatników,</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zezwolenie na lokalizację (budowę) zjazdu z drogi publicznej,</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podział nieruchomości - postanowienie opiniujące podział nieruchomości,</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podział nieruchomości - zatwierdzenie podziału nieruchomości,</w:t>
      </w:r>
    </w:p>
    <w:p w:rsidR="00C9243C" w:rsidRPr="00606FD5" w:rsidRDefault="00C9243C" w:rsidP="00C9243C">
      <w:pPr>
        <w:pStyle w:val="Akapitzlist"/>
        <w:numPr>
          <w:ilvl w:val="0"/>
          <w:numId w:val="152"/>
        </w:numPr>
        <w:spacing w:after="0" w:line="240" w:lineRule="auto"/>
        <w:jc w:val="both"/>
        <w:rPr>
          <w:rFonts w:ascii="Times New Roman" w:hAnsi="Times New Roman"/>
        </w:rPr>
      </w:pPr>
      <w:r w:rsidRPr="00606FD5">
        <w:rPr>
          <w:rFonts w:ascii="Times New Roman" w:hAnsi="Times New Roman"/>
        </w:rPr>
        <w:t>zaświadczenie o wielkości gospodarstwa rolnego (w hektarach fizycznych i przeliczeniowych).</w:t>
      </w:r>
    </w:p>
    <w:p w:rsidR="00C9243C" w:rsidRPr="00606FD5" w:rsidRDefault="00C9243C" w:rsidP="00C9243C">
      <w:pPr>
        <w:jc w:val="both"/>
        <w:rPr>
          <w:sz w:val="22"/>
          <w:szCs w:val="22"/>
        </w:rPr>
      </w:pPr>
    </w:p>
    <w:p w:rsidR="00C9243C" w:rsidRPr="00606FD5" w:rsidRDefault="00C9243C" w:rsidP="00C9243C">
      <w:pPr>
        <w:jc w:val="both"/>
        <w:rPr>
          <w:sz w:val="22"/>
          <w:szCs w:val="22"/>
        </w:rPr>
      </w:pPr>
      <w:r w:rsidRPr="00606FD5">
        <w:rPr>
          <w:sz w:val="22"/>
          <w:szCs w:val="22"/>
        </w:rPr>
        <w:t>Wszystkie e-usługi opisano szczegółowo w zał. Nr 9 do SIWZ.</w:t>
      </w:r>
    </w:p>
    <w:p w:rsidR="00C9243C" w:rsidRPr="00606FD5" w:rsidRDefault="00C9243C" w:rsidP="00C9243C">
      <w:pPr>
        <w:jc w:val="both"/>
        <w:rPr>
          <w:sz w:val="22"/>
          <w:szCs w:val="22"/>
        </w:rPr>
      </w:pPr>
    </w:p>
    <w:p w:rsidR="00C9243C" w:rsidRPr="00606FD5" w:rsidRDefault="00C9243C" w:rsidP="00C9243C">
      <w:pPr>
        <w:pStyle w:val="Akapitzlist"/>
        <w:tabs>
          <w:tab w:val="left" w:pos="5625"/>
        </w:tabs>
        <w:jc w:val="both"/>
        <w:rPr>
          <w:rFonts w:ascii="Times New Roman" w:hAnsi="Times New Roman"/>
        </w:rPr>
      </w:pPr>
    </w:p>
    <w:p w:rsidR="00C9243C" w:rsidRPr="00606FD5" w:rsidRDefault="00C9243C" w:rsidP="00C9243C">
      <w:pPr>
        <w:pStyle w:val="Nagwek1"/>
        <w:numPr>
          <w:ilvl w:val="0"/>
          <w:numId w:val="115"/>
        </w:numPr>
        <w:rPr>
          <w:rFonts w:ascii="Times New Roman" w:hAnsi="Times New Roman"/>
          <w:sz w:val="22"/>
          <w:szCs w:val="22"/>
        </w:rPr>
      </w:pPr>
      <w:bookmarkStart w:id="63" w:name="_Toc461389642"/>
      <w:bookmarkStart w:id="64" w:name="_Toc472606467"/>
      <w:r w:rsidRPr="00606FD5">
        <w:rPr>
          <w:rFonts w:ascii="Times New Roman" w:hAnsi="Times New Roman"/>
          <w:sz w:val="22"/>
          <w:szCs w:val="22"/>
        </w:rPr>
        <w:t>Konfiguracja ESP na ePUAP w zakresie świadczonych usług</w:t>
      </w:r>
      <w:bookmarkEnd w:id="63"/>
      <w:bookmarkEnd w:id="64"/>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Wykonawca przeprowadzi konfigurację Elektronicznej Skrzynki Podawczej na ePUAP w zakresie świadczonych e-usług.</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lastRenderedPageBreak/>
        <w:t xml:space="preserve">Konfiguracja ESP na ePUAP  w zakresie świadczonych e-usług musi objąć stworzenie i przygotowanie skrytek oraz zainstalowanie formularzy elektronicznych, które współpracować będą z platformami ePUAP w zakresie uruchamianych nowych e-usług. </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Wykonawca zainstaluje przygotowane formularze na platformach ePUAP.</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Bazując na opracowanych w CRD/RWD wzorach dokumentów elektronicznych oraz opracowanych na platformie ePUAP formularzach elektronicznych Wykonawca przygotuje do instalacji aplikacje.</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Aplikacje mają być zgodne z architekturą biznesową ePUAP  oraz architekturą systemu informatycznego ePUAP.</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Przygotowane aplikacje muszą zostać zainstalowane przez Wykonawcę na koncie Zamawiającego.</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Zainstalowane aplikacje muszą spełniać wszystkie wymagania ePUAP oraz pozytywnie przechodzić przeprowadzone na ePUAP walidacje zgodności ze wzorami dokumentów, aby  możliwe było zintegrowanie formularzy z systemem elektronicznej komunikacji Zamawiającego.</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Zamawiający zapewni dostęp Wykonawcy do części administracyjnej platformy ePUAP.</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Wykonawca przygotuje  i opublikuje karty usług i połączy je z odpowiednimi opisami usług i odpowiednimi aplikacjami.</w:t>
      </w:r>
    </w:p>
    <w:p w:rsidR="00C9243C" w:rsidRPr="00606FD5" w:rsidRDefault="00C9243C" w:rsidP="00C9243C">
      <w:pPr>
        <w:pStyle w:val="Akapitzlist"/>
        <w:numPr>
          <w:ilvl w:val="0"/>
          <w:numId w:val="116"/>
        </w:numPr>
        <w:tabs>
          <w:tab w:val="left" w:pos="5625"/>
        </w:tabs>
        <w:jc w:val="both"/>
        <w:rPr>
          <w:rFonts w:ascii="Times New Roman" w:hAnsi="Times New Roman"/>
        </w:rPr>
      </w:pPr>
      <w:r w:rsidRPr="00606FD5">
        <w:rPr>
          <w:rFonts w:ascii="Times New Roman" w:hAnsi="Times New Roman"/>
        </w:rPr>
        <w:t>Przeprowadzenie konfiguracji skrzynki ESP na ePUAP  w zakresie świadczonych e-usług musi być zgodne z:</w:t>
      </w:r>
    </w:p>
    <w:p w:rsidR="00C9243C" w:rsidRPr="00606FD5" w:rsidRDefault="00C9243C" w:rsidP="00C9243C">
      <w:pPr>
        <w:pStyle w:val="Akapitzlist"/>
        <w:numPr>
          <w:ilvl w:val="0"/>
          <w:numId w:val="4"/>
        </w:numPr>
        <w:tabs>
          <w:tab w:val="left" w:pos="5625"/>
        </w:tabs>
        <w:jc w:val="both"/>
        <w:rPr>
          <w:rFonts w:ascii="Times New Roman" w:hAnsi="Times New Roman"/>
        </w:rPr>
      </w:pPr>
      <w:r w:rsidRPr="00606FD5">
        <w:rPr>
          <w:rFonts w:ascii="Times New Roman" w:hAnsi="Times New Roman"/>
        </w:rPr>
        <w:t>ustawą z dnia 17 lutego 2005 r. o informatyzacji działalności podmiotów realizujących zadania publiczne (t.j. Dz. U. 2013 r., poz. 235, z późn. zm.),</w:t>
      </w:r>
    </w:p>
    <w:p w:rsidR="00C9243C" w:rsidRPr="00606FD5" w:rsidRDefault="00C9243C" w:rsidP="00C9243C">
      <w:pPr>
        <w:pStyle w:val="Akapitzlist"/>
        <w:numPr>
          <w:ilvl w:val="0"/>
          <w:numId w:val="4"/>
        </w:numPr>
        <w:tabs>
          <w:tab w:val="left" w:pos="5625"/>
        </w:tabs>
        <w:jc w:val="both"/>
        <w:rPr>
          <w:rFonts w:ascii="Times New Roman" w:hAnsi="Times New Roman"/>
        </w:rPr>
      </w:pPr>
      <w:r w:rsidRPr="00606FD5">
        <w:rPr>
          <w:rFonts w:ascii="Times New Roman" w:hAnsi="Times New Roman"/>
        </w:rPr>
        <w:t>ustawą z dnia 10 stycznia 2014 r. o zmianie ustawy o informatyzacji działalności podmiotów realizujących zadania publiczne oraz niektórych innych ustaw (Dz. U. 2014, poz. 183),</w:t>
      </w:r>
    </w:p>
    <w:p w:rsidR="00C9243C" w:rsidRPr="00606FD5" w:rsidRDefault="00C9243C" w:rsidP="00C9243C">
      <w:pPr>
        <w:pStyle w:val="Akapitzlist"/>
        <w:numPr>
          <w:ilvl w:val="0"/>
          <w:numId w:val="4"/>
        </w:numPr>
        <w:tabs>
          <w:tab w:val="left" w:pos="5625"/>
        </w:tabs>
        <w:jc w:val="both"/>
        <w:rPr>
          <w:rFonts w:ascii="Times New Roman" w:hAnsi="Times New Roman"/>
        </w:rPr>
      </w:pPr>
      <w:r w:rsidRPr="00606FD5">
        <w:rPr>
          <w:rFonts w:ascii="Times New Roman" w:hAnsi="Times New Roman"/>
        </w:rPr>
        <w:t>rozporządzeniem Ministra Administracji i Cyfryzacji z dnia 6 maja 2014 r. w sprawie zakresu i warunków korzystania z elektronicznej platformy usług administracji publicznej (Dz. U. 2014 r., poz. 584).</w:t>
      </w:r>
    </w:p>
    <w:p w:rsidR="00C9243C" w:rsidRPr="00606FD5" w:rsidRDefault="00C9243C" w:rsidP="00C9243C">
      <w:pPr>
        <w:rPr>
          <w:sz w:val="22"/>
          <w:szCs w:val="22"/>
        </w:rPr>
      </w:pPr>
      <w:r w:rsidRPr="00606FD5">
        <w:rPr>
          <w:sz w:val="22"/>
          <w:szCs w:val="22"/>
        </w:rPr>
        <w:br w:type="page"/>
      </w:r>
    </w:p>
    <w:p w:rsidR="00C9243C" w:rsidRPr="00606FD5" w:rsidRDefault="00C9243C" w:rsidP="00C9243C">
      <w:pPr>
        <w:keepNext/>
        <w:autoSpaceDE w:val="0"/>
        <w:autoSpaceDN w:val="0"/>
        <w:adjustRightInd w:val="0"/>
        <w:jc w:val="both"/>
        <w:rPr>
          <w:b/>
          <w:sz w:val="22"/>
          <w:szCs w:val="22"/>
        </w:rPr>
      </w:pPr>
    </w:p>
    <w:p w:rsidR="00C9243C" w:rsidRPr="00606FD5" w:rsidRDefault="00C9243C" w:rsidP="00C9243C">
      <w:pPr>
        <w:keepNext/>
        <w:autoSpaceDE w:val="0"/>
        <w:autoSpaceDN w:val="0"/>
        <w:adjustRightInd w:val="0"/>
        <w:jc w:val="both"/>
        <w:rPr>
          <w:sz w:val="22"/>
          <w:szCs w:val="22"/>
        </w:rPr>
      </w:pPr>
      <w:r w:rsidRPr="00606FD5">
        <w:rPr>
          <w:b/>
          <w:sz w:val="22"/>
          <w:szCs w:val="22"/>
        </w:rPr>
        <w:tab/>
      </w:r>
      <w:r w:rsidRPr="00606FD5">
        <w:rPr>
          <w:sz w:val="22"/>
          <w:szCs w:val="22"/>
        </w:rPr>
        <w:t>Zamawiający zakupi w ramach projektu i udostępni Wykonawcy sprzęt o niżej wymienionych parametrach:</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371"/>
      </w:tblGrid>
      <w:tr w:rsidR="00C9243C" w:rsidRPr="00606FD5" w:rsidTr="00FE69AE">
        <w:trPr>
          <w:jc w:val="center"/>
        </w:trPr>
        <w:tc>
          <w:tcPr>
            <w:tcW w:w="9634" w:type="dxa"/>
            <w:gridSpan w:val="2"/>
            <w:shd w:val="clear" w:color="auto" w:fill="ED7D31"/>
            <w:noWrap/>
            <w:vAlign w:val="center"/>
          </w:tcPr>
          <w:p w:rsidR="00C9243C" w:rsidRPr="00606FD5" w:rsidRDefault="00C9243C" w:rsidP="00C9243C">
            <w:pPr>
              <w:pStyle w:val="Akapitzlist"/>
              <w:widowControl w:val="0"/>
              <w:numPr>
                <w:ilvl w:val="0"/>
                <w:numId w:val="190"/>
              </w:numPr>
              <w:suppressAutoHyphens/>
              <w:snapToGrid w:val="0"/>
              <w:spacing w:after="0" w:line="240" w:lineRule="auto"/>
              <w:ind w:left="492"/>
              <w:contextualSpacing w:val="0"/>
              <w:jc w:val="both"/>
              <w:rPr>
                <w:rFonts w:ascii="Times New Roman" w:hAnsi="Times New Roman"/>
                <w:b/>
                <w:lang w:bidi="en-US"/>
              </w:rPr>
            </w:pPr>
            <w:r w:rsidRPr="00606FD5">
              <w:rPr>
                <w:rFonts w:ascii="Times New Roman" w:hAnsi="Times New Roman"/>
                <w:b/>
                <w:lang w:bidi="en-US"/>
              </w:rPr>
              <w:t>Serwer – 1 sztuka</w:t>
            </w:r>
          </w:p>
        </w:tc>
      </w:tr>
      <w:tr w:rsidR="00C9243C" w:rsidRPr="00606FD5" w:rsidTr="00FE69AE">
        <w:trPr>
          <w:jc w:val="center"/>
        </w:trPr>
        <w:tc>
          <w:tcPr>
            <w:tcW w:w="2263" w:type="dxa"/>
            <w:shd w:val="clear" w:color="auto" w:fill="ED7D31"/>
            <w:noWrap/>
            <w:vAlign w:val="center"/>
          </w:tcPr>
          <w:p w:rsidR="00C9243C" w:rsidRPr="00606FD5" w:rsidRDefault="00C9243C" w:rsidP="00FE69AE">
            <w:pPr>
              <w:snapToGrid w:val="0"/>
              <w:jc w:val="center"/>
              <w:rPr>
                <w:b/>
                <w:lang w:bidi="en-US"/>
              </w:rPr>
            </w:pPr>
            <w:r w:rsidRPr="00606FD5">
              <w:rPr>
                <w:b/>
                <w:sz w:val="22"/>
                <w:szCs w:val="22"/>
                <w:lang w:bidi="en-US"/>
              </w:rPr>
              <w:t>Nazwa składnika/parametru technicznego sprzętu</w:t>
            </w:r>
          </w:p>
        </w:tc>
        <w:tc>
          <w:tcPr>
            <w:tcW w:w="7371" w:type="dxa"/>
            <w:shd w:val="clear" w:color="auto" w:fill="ED7D31"/>
            <w:noWrap/>
            <w:vAlign w:val="center"/>
          </w:tcPr>
          <w:p w:rsidR="00C9243C" w:rsidRPr="00606FD5" w:rsidRDefault="00C9243C" w:rsidP="00FE69AE">
            <w:pPr>
              <w:snapToGrid w:val="0"/>
              <w:jc w:val="center"/>
              <w:rPr>
                <w:b/>
                <w:lang w:bidi="en-US"/>
              </w:rPr>
            </w:pPr>
            <w:r w:rsidRPr="00606FD5">
              <w:rPr>
                <w:b/>
                <w:sz w:val="22"/>
                <w:szCs w:val="22"/>
                <w:lang w:bidi="en-US"/>
              </w:rPr>
              <w:t>Minimalne wymagania w zakresie składników i parametrów technicznych sprzętu</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Procesor</w:t>
            </w:r>
          </w:p>
        </w:tc>
        <w:tc>
          <w:tcPr>
            <w:tcW w:w="7371" w:type="dxa"/>
            <w:shd w:val="clear" w:color="auto" w:fill="auto"/>
            <w:noWrap/>
            <w:vAlign w:val="center"/>
          </w:tcPr>
          <w:p w:rsidR="00C9243C" w:rsidRPr="00606FD5" w:rsidRDefault="00C9243C" w:rsidP="00FE69AE">
            <w:pPr>
              <w:pStyle w:val="Default"/>
              <w:rPr>
                <w:rFonts w:ascii="Times New Roman" w:hAnsi="Times New Roman" w:cs="Times New Roman"/>
                <w:sz w:val="22"/>
                <w:szCs w:val="22"/>
              </w:rPr>
            </w:pPr>
            <w:r w:rsidRPr="00606FD5">
              <w:rPr>
                <w:rFonts w:ascii="Times New Roman" w:hAnsi="Times New Roman" w:cs="Times New Roman"/>
                <w:sz w:val="22"/>
                <w:szCs w:val="22"/>
              </w:rPr>
              <w:t xml:space="preserve">dwa procesory ośmiordzeniowe, wykonany w technologii x86-64, o wydajności pozwalającej na uzyskanie wyniku SPECint_rate_base2006 nie mniejszej niż 416 pkt (dla oferowanego serwera, w pełni obsadzonego procesorami). </w:t>
            </w:r>
          </w:p>
          <w:p w:rsidR="00C9243C" w:rsidRPr="00606FD5" w:rsidRDefault="00C9243C" w:rsidP="00FE69AE">
            <w:pPr>
              <w:pStyle w:val="Default"/>
              <w:rPr>
                <w:rFonts w:ascii="Times New Roman" w:hAnsi="Times New Roman" w:cs="Times New Roman"/>
                <w:sz w:val="22"/>
                <w:szCs w:val="22"/>
              </w:rPr>
            </w:pPr>
            <w:r w:rsidRPr="00606FD5">
              <w:rPr>
                <w:rFonts w:ascii="Times New Roman" w:hAnsi="Times New Roman" w:cs="Times New Roman"/>
                <w:sz w:val="22"/>
                <w:szCs w:val="22"/>
              </w:rPr>
              <w:t>Wymagane jest złożenie wraz z ofertą wyników w/w testów, aktualnych na co najmniej listopad 2016. Wyniki powinny zostać przedstawione w postaci wydruku z pliku PDF oryginalnie pobranego ze strony spec.org.</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Pamięć</w:t>
            </w:r>
          </w:p>
        </w:tc>
        <w:tc>
          <w:tcPr>
            <w:tcW w:w="7371" w:type="dxa"/>
            <w:shd w:val="clear" w:color="auto" w:fill="auto"/>
            <w:noWrap/>
            <w:vAlign w:val="center"/>
          </w:tcPr>
          <w:p w:rsidR="00C9243C" w:rsidRPr="00606FD5" w:rsidRDefault="00C9243C" w:rsidP="00FE69AE">
            <w:pPr>
              <w:pStyle w:val="Default"/>
              <w:rPr>
                <w:rFonts w:ascii="Times New Roman" w:hAnsi="Times New Roman" w:cs="Times New Roman"/>
                <w:sz w:val="22"/>
                <w:szCs w:val="22"/>
              </w:rPr>
            </w:pPr>
            <w:r w:rsidRPr="00606FD5">
              <w:rPr>
                <w:rFonts w:ascii="Times New Roman" w:hAnsi="Times New Roman" w:cs="Times New Roman"/>
                <w:sz w:val="22"/>
                <w:szCs w:val="22"/>
              </w:rPr>
              <w:t>min. 32GB pamięci RAM DDR4 z korekcją błędów ECC, SDDC, memory mirror, memory sparing, lockstep. Moduły pamięci o pojemności minimalnej 16GB. Możliwość instalacji w serwerze min. 1024GB pamięci RAM.</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Dysk twardy</w:t>
            </w:r>
          </w:p>
        </w:tc>
        <w:tc>
          <w:tcPr>
            <w:tcW w:w="7371" w:type="dxa"/>
            <w:shd w:val="clear" w:color="auto" w:fill="auto"/>
            <w:noWrap/>
            <w:vAlign w:val="center"/>
          </w:tcPr>
          <w:p w:rsidR="00C9243C" w:rsidRPr="00606FD5" w:rsidRDefault="00C9243C" w:rsidP="00FE69AE">
            <w:pPr>
              <w:rPr>
                <w:color w:val="000000"/>
              </w:rPr>
            </w:pPr>
            <w:r w:rsidRPr="00606FD5">
              <w:rPr>
                <w:color w:val="000000"/>
                <w:sz w:val="22"/>
                <w:szCs w:val="22"/>
              </w:rPr>
              <w:t>4x 3TB SATA 7.2K 6Gb/s. Możliwość instalacji min. 4 dysków 3.5"</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Interfejs sieciowy</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rPr>
              <w:t>Karta Ethernet zapewniająca 4 interfejsy o prędkości 1Gbit.</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Obudowa</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rPr>
              <w:t>Maksymalnie 1U RACK 19”, wraz z zabezpieczeniem (na klucz) uniemożliwiającym wyjęcie dysków twardych przez nieuprawnionych użytkowników oraz ze wszystkimi elementami niezbędnymi do zamontowania serwera w szafie rack z możliwością wysuwania serwera w celach serwisowych.</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color w:val="000000"/>
                <w:sz w:val="22"/>
                <w:szCs w:val="22"/>
                <w:lang w:bidi="en-US"/>
              </w:rPr>
              <w:t>Płyta główna</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rPr>
              <w:t>Płyta główna dwuprocesorowa - musi być kompatybilna z zainstalowanymi podzespołami. Zaprojektowana i wyprodukowana przez producenta serwera. Fabryczna obsługa min. 2 kart SD.</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color w:val="000000"/>
                <w:sz w:val="22"/>
                <w:szCs w:val="22"/>
                <w:lang w:bidi="en-US"/>
              </w:rPr>
              <w:t>Sloty PCI Express</w:t>
            </w:r>
          </w:p>
        </w:tc>
        <w:tc>
          <w:tcPr>
            <w:tcW w:w="7371" w:type="dxa"/>
            <w:shd w:val="clear" w:color="auto" w:fill="auto"/>
            <w:noWrap/>
          </w:tcPr>
          <w:p w:rsidR="00C9243C" w:rsidRPr="00606FD5" w:rsidRDefault="00C9243C" w:rsidP="00FE69AE">
            <w:pPr>
              <w:pStyle w:val="Default"/>
              <w:rPr>
                <w:rFonts w:ascii="Times New Roman" w:hAnsi="Times New Roman" w:cs="Times New Roman"/>
                <w:color w:val="FF0000"/>
                <w:sz w:val="22"/>
                <w:szCs w:val="22"/>
              </w:rPr>
            </w:pPr>
            <w:r w:rsidRPr="00606FD5">
              <w:rPr>
                <w:rFonts w:ascii="Times New Roman" w:hAnsi="Times New Roman" w:cs="Times New Roman"/>
                <w:sz w:val="22"/>
                <w:szCs w:val="22"/>
                <w:lang w:val="en-US"/>
              </w:rPr>
              <w:t xml:space="preserve">Minimum 1 slot PCI-Express 3.0 16X. </w:t>
            </w:r>
            <w:r w:rsidRPr="00606FD5">
              <w:rPr>
                <w:rFonts w:ascii="Times New Roman" w:hAnsi="Times New Roman" w:cs="Times New Roman"/>
                <w:sz w:val="22"/>
                <w:szCs w:val="22"/>
              </w:rPr>
              <w:t>Możliwość rozbudowy o dodatkowy slot PCI-Express 3.0 16X (dla oferowanego serwera, w pełni obsadzonego procesorami)</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Zasilanie</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lang w:bidi="en-US"/>
              </w:rPr>
              <w:t>Minimum 2szt., redundantne, typu hot-plug</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color w:val="000000"/>
                <w:sz w:val="22"/>
                <w:szCs w:val="22"/>
                <w:lang w:bidi="en-US"/>
              </w:rPr>
              <w:t>Kontroler dyskowy</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lang w:bidi="en-US"/>
              </w:rPr>
              <w:t>Zainstalowany sprzętowy kontroler RAID zapewniający obsługę zabezpieczeń RAID na poziomie 0/1/10,5,50,6,60. Moduł pamięci cache minimum 1GB.</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Grafika</w:t>
            </w:r>
          </w:p>
        </w:tc>
        <w:tc>
          <w:tcPr>
            <w:tcW w:w="7371" w:type="dxa"/>
            <w:shd w:val="clear" w:color="auto" w:fill="auto"/>
            <w:noWrap/>
            <w:vAlign w:val="center"/>
          </w:tcPr>
          <w:p w:rsidR="00C9243C" w:rsidRPr="00606FD5" w:rsidRDefault="00C9243C" w:rsidP="00FE69AE">
            <w:pPr>
              <w:spacing w:before="100" w:beforeAutospacing="1" w:after="119"/>
              <w:rPr>
                <w:lang w:bidi="en-US"/>
              </w:rPr>
            </w:pPr>
            <w:r w:rsidRPr="00606FD5">
              <w:rPr>
                <w:sz w:val="22"/>
                <w:szCs w:val="22"/>
                <w:lang w:bidi="en-US"/>
              </w:rPr>
              <w:t>Zintegrowana z płytą główną umożliwiająca wyświetlanie obrazu w rozdzielczości min. 1920x1080</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sz w:val="22"/>
                <w:szCs w:val="22"/>
                <w:lang w:bidi="en-US"/>
              </w:rPr>
              <w:t>Dodatkowe interfejsy</w:t>
            </w:r>
          </w:p>
        </w:tc>
        <w:tc>
          <w:tcPr>
            <w:tcW w:w="7371" w:type="dxa"/>
            <w:shd w:val="clear" w:color="auto" w:fill="auto"/>
            <w:noWrap/>
          </w:tcPr>
          <w:p w:rsidR="00C9243C" w:rsidRPr="00606FD5" w:rsidRDefault="00C9243C" w:rsidP="00FE69AE">
            <w:pPr>
              <w:spacing w:before="100" w:beforeAutospacing="1" w:after="119"/>
              <w:rPr>
                <w:color w:val="222222"/>
                <w:shd w:val="clear" w:color="auto" w:fill="FFFFFF"/>
              </w:rPr>
            </w:pPr>
            <w:r w:rsidRPr="00606FD5">
              <w:rPr>
                <w:sz w:val="22"/>
                <w:szCs w:val="22"/>
                <w:lang w:bidi="en-US"/>
              </w:rPr>
              <w:t xml:space="preserve">Minimum 5 portów USB (w tym co najmniej trzy w wersji 3.0), minimum 2 porty VGA, </w:t>
            </w:r>
            <w:r w:rsidRPr="00606FD5">
              <w:rPr>
                <w:color w:val="222222"/>
                <w:sz w:val="22"/>
                <w:szCs w:val="22"/>
                <w:shd w:val="clear" w:color="auto" w:fill="FFFFFF"/>
              </w:rPr>
              <w:t>minimum 1 port RS232.</w:t>
            </w:r>
          </w:p>
          <w:p w:rsidR="00C9243C" w:rsidRPr="00606FD5" w:rsidRDefault="00C9243C" w:rsidP="00FE69AE">
            <w:pPr>
              <w:spacing w:before="100" w:beforeAutospacing="1" w:after="119"/>
              <w:rPr>
                <w:lang w:bidi="en-US"/>
              </w:rPr>
            </w:pPr>
            <w:r w:rsidRPr="00606FD5">
              <w:rPr>
                <w:sz w:val="22"/>
                <w:szCs w:val="22"/>
                <w:lang w:bidi="en-US"/>
              </w:rPr>
              <w:t>Porty nie mogą zostać osiągnięte poprzez stosowanie dodatkowych adapterów, przejściówek oraz kart rozszerzeń.</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lang w:bidi="en-US"/>
              </w:rPr>
            </w:pPr>
            <w:r w:rsidRPr="00606FD5">
              <w:rPr>
                <w:b/>
                <w:color w:val="000000"/>
                <w:sz w:val="22"/>
                <w:szCs w:val="22"/>
                <w:lang w:bidi="en-US"/>
              </w:rPr>
              <w:t>Gwarancja</w:t>
            </w:r>
          </w:p>
        </w:tc>
        <w:tc>
          <w:tcPr>
            <w:tcW w:w="7371" w:type="dxa"/>
            <w:shd w:val="clear" w:color="auto" w:fill="auto"/>
            <w:noWrap/>
            <w:vAlign w:val="center"/>
          </w:tcPr>
          <w:p w:rsidR="00C9243C" w:rsidRPr="00606FD5" w:rsidRDefault="00C9243C" w:rsidP="00FE69AE">
            <w:pPr>
              <w:spacing w:before="100" w:beforeAutospacing="1" w:after="119"/>
              <w:rPr>
                <w:color w:val="000000"/>
                <w:lang w:bidi="en-US"/>
              </w:rPr>
            </w:pPr>
            <w:r w:rsidRPr="00606FD5">
              <w:rPr>
                <w:color w:val="000000"/>
                <w:sz w:val="22"/>
                <w:szCs w:val="22"/>
                <w:lang w:bidi="en-US"/>
              </w:rPr>
              <w:t>24 miesiące w trybie 9 godz./5 dni.</w:t>
            </w:r>
            <w:r w:rsidRPr="00606FD5">
              <w:rPr>
                <w:sz w:val="22"/>
                <w:szCs w:val="22"/>
              </w:rPr>
              <w:t xml:space="preserve"> Czas reakcji na następny dzień roboczy. W przypadku awarii dyski twarde pozostają własnością Zamawiającego. Firma serwisująca musi posiadać ISO 9001:2000 na świadczenie usług serwisowych – dokumenty potwierdzające załączyć do oferty. Dokumentacja dostarczona wraz z serwerem dostępna w języku polskim lub angielskim.</w:t>
            </w:r>
          </w:p>
        </w:tc>
      </w:tr>
      <w:tr w:rsidR="00C9243C" w:rsidRPr="00606FD5" w:rsidTr="00FE69AE">
        <w:trPr>
          <w:jc w:val="center"/>
        </w:trPr>
        <w:tc>
          <w:tcPr>
            <w:tcW w:w="2263" w:type="dxa"/>
            <w:shd w:val="clear" w:color="auto" w:fill="auto"/>
            <w:noWrap/>
          </w:tcPr>
          <w:p w:rsidR="00C9243C" w:rsidRPr="00606FD5" w:rsidRDefault="00C9243C" w:rsidP="00FE69AE">
            <w:pPr>
              <w:spacing w:before="100" w:beforeAutospacing="1" w:after="119"/>
              <w:rPr>
                <w:b/>
                <w:color w:val="000000"/>
                <w:lang w:bidi="en-US"/>
              </w:rPr>
            </w:pPr>
            <w:r w:rsidRPr="00606FD5">
              <w:rPr>
                <w:b/>
                <w:color w:val="000000"/>
                <w:sz w:val="22"/>
                <w:szCs w:val="22"/>
                <w:lang w:bidi="en-US"/>
              </w:rPr>
              <w:t>Zarządzanie i obsługa techniczna</w:t>
            </w:r>
          </w:p>
        </w:tc>
        <w:tc>
          <w:tcPr>
            <w:tcW w:w="7371" w:type="dxa"/>
            <w:shd w:val="clear" w:color="auto" w:fill="auto"/>
            <w:noWrap/>
          </w:tcPr>
          <w:p w:rsidR="00C9243C" w:rsidRPr="00606FD5" w:rsidRDefault="00C9243C" w:rsidP="00FE69AE">
            <w:r w:rsidRPr="00606FD5">
              <w:rPr>
                <w:sz w:val="22"/>
                <w:szCs w:val="22"/>
              </w:rPr>
              <w:t>Panel diagnostyczny lub sygnalizacja LED umieszczona na froncie obudowy, umożliwiająca wyświetlenie informacji o stanie procesorów, pamięciach, dyskach, wentylatorach, kontrolera RAID, kartach PCI-E, zasilaczach, temperaturze.</w:t>
            </w:r>
          </w:p>
          <w:p w:rsidR="00C9243C" w:rsidRPr="00606FD5" w:rsidRDefault="00C9243C" w:rsidP="00FE69AE">
            <w:r w:rsidRPr="00606FD5">
              <w:rPr>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Wymagane dostarczenie funkcjonalność przejęcia zdalnej konsoli graficznej i podłączenia </w:t>
            </w:r>
            <w:r w:rsidRPr="00606FD5">
              <w:rPr>
                <w:sz w:val="22"/>
                <w:szCs w:val="22"/>
              </w:rPr>
              <w:lastRenderedPageBreak/>
              <w:t xml:space="preserve">wirtualnych napędów DVD/ISO, współdzielenie konsoli pomiędzy kilku użytkowników. Dostęp z poziomu przeglądarki WWW jak i z lini komend CLI. Karta z dedykowanym portem RJ-45. Rozwiązanie sprzętowe, niezależne od systemów operacyjnych, zintegrowane z płytą główną lub jako karta zainstalowana w gnieździe PCI. Zdalna identyfikacja fizycznego serwera i obudowy za pomocą sygnalizatora optycznego. </w:t>
            </w:r>
          </w:p>
          <w:p w:rsidR="00C9243C" w:rsidRPr="00606FD5" w:rsidRDefault="00C9243C" w:rsidP="00FE69AE">
            <w:r w:rsidRPr="00606FD5">
              <w:rPr>
                <w:sz w:val="22"/>
                <w:szCs w:val="22"/>
              </w:rPr>
              <w:t>Nie dopuszcza się rozwiązań serwerowych wymagających dokupowania dodatkowych licencji umożliwiających zarządzanie serwerem i dostarczających wyżej wymienione funkcjonalności.</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color w:val="000000"/>
                <w:lang w:bidi="en-US"/>
              </w:rPr>
            </w:pPr>
            <w:r w:rsidRPr="00606FD5">
              <w:rPr>
                <w:b/>
                <w:color w:val="000000"/>
                <w:sz w:val="22"/>
                <w:szCs w:val="22"/>
                <w:lang w:bidi="en-US"/>
              </w:rPr>
              <w:lastRenderedPageBreak/>
              <w:t>Certyfikaty</w:t>
            </w:r>
          </w:p>
        </w:tc>
        <w:tc>
          <w:tcPr>
            <w:tcW w:w="7371" w:type="dxa"/>
            <w:shd w:val="clear" w:color="auto" w:fill="auto"/>
            <w:noWrap/>
            <w:vAlign w:val="center"/>
          </w:tcPr>
          <w:p w:rsidR="00C9243C" w:rsidRPr="00606FD5" w:rsidRDefault="00C9243C" w:rsidP="00FE69AE">
            <w:pPr>
              <w:rPr>
                <w:color w:val="000000"/>
                <w:lang w:val="en-US"/>
              </w:rPr>
            </w:pPr>
            <w:r w:rsidRPr="00606FD5">
              <w:rPr>
                <w:sz w:val="22"/>
                <w:szCs w:val="22"/>
              </w:rPr>
              <w:t xml:space="preserve">Serwer musi być wyprodukowany zgodnie z normą ISO-9001 oraz ISO-14001 (dokumenty załączyć do oferty). Serwer musi posiadać deklaracja CE (dokument załączyć do oferty). Oferowany serwer winien znajdować się na liście Windows Server Catalog i posiadać status Certified for Windows” dla systemów Microsoft Windows Server 2008 R2 x64, x86, Microsoft Windows Server 2012 oraz Microsoft Hyper-V. </w:t>
            </w:r>
            <w:r w:rsidRPr="00606FD5">
              <w:rPr>
                <w:sz w:val="22"/>
                <w:szCs w:val="22"/>
                <w:lang w:val="en-US"/>
              </w:rPr>
              <w:t>Zgodność z systemami SUSE Linux Enterprise Server, RedHat Enterprise Linux, Citrix XenServer, VMware vSphere.</w:t>
            </w:r>
          </w:p>
        </w:tc>
      </w:tr>
      <w:tr w:rsidR="00C9243C" w:rsidRPr="00606FD5" w:rsidTr="00FE69AE">
        <w:trPr>
          <w:jc w:val="center"/>
        </w:trPr>
        <w:tc>
          <w:tcPr>
            <w:tcW w:w="2263" w:type="dxa"/>
            <w:shd w:val="clear" w:color="auto" w:fill="auto"/>
            <w:noWrap/>
            <w:vAlign w:val="center"/>
          </w:tcPr>
          <w:p w:rsidR="00C9243C" w:rsidRPr="00606FD5" w:rsidRDefault="00C9243C" w:rsidP="00FE69AE">
            <w:pPr>
              <w:spacing w:before="100" w:beforeAutospacing="1" w:after="119"/>
              <w:rPr>
                <w:b/>
                <w:color w:val="000000"/>
                <w:lang w:bidi="en-US"/>
              </w:rPr>
            </w:pPr>
            <w:r w:rsidRPr="00606FD5">
              <w:rPr>
                <w:b/>
                <w:color w:val="000000"/>
                <w:sz w:val="22"/>
                <w:szCs w:val="22"/>
                <w:lang w:bidi="en-US"/>
              </w:rPr>
              <w:t>Oprogramowanie</w:t>
            </w:r>
          </w:p>
        </w:tc>
        <w:tc>
          <w:tcPr>
            <w:tcW w:w="7371" w:type="dxa"/>
            <w:shd w:val="clear" w:color="auto" w:fill="auto"/>
            <w:noWrap/>
          </w:tcPr>
          <w:p w:rsidR="00C9243C" w:rsidRPr="00606FD5" w:rsidRDefault="00C9243C" w:rsidP="00FE69AE">
            <w:r w:rsidRPr="00606FD5">
              <w:rPr>
                <w:sz w:val="22"/>
                <w:szCs w:val="22"/>
              </w:rPr>
              <w:t>Licencje muszą umożliwiać uruchamianie wirtualizacji na serwerach fizycznych o łącznej liczbie 6 procesorów fizycznych oraz jednej konsoli do zarządzania całym środowiskiem.</w:t>
            </w:r>
          </w:p>
          <w:p w:rsidR="00C9243C" w:rsidRPr="00606FD5" w:rsidRDefault="00C9243C" w:rsidP="00FE69AE">
            <w:r w:rsidRPr="00606FD5">
              <w:rPr>
                <w:sz w:val="22"/>
                <w:szCs w:val="22"/>
              </w:rPr>
              <w:t>Warstwa wirtualizacji musi być rozwiązaniem systemowym tzn. musi być zainstalowana bezpośrednio na sprzęcie fizycznym.</w:t>
            </w:r>
          </w:p>
          <w:p w:rsidR="00C9243C" w:rsidRPr="00606FD5" w:rsidRDefault="00C9243C" w:rsidP="00FE69AE">
            <w:r w:rsidRPr="00606FD5">
              <w:rPr>
                <w:sz w:val="22"/>
                <w:szCs w:val="22"/>
              </w:rPr>
              <w:t>Rozwiązanie musi zapewnić możliwość obsługi wielu instancji systemów operacyjnych na jednym serwerze fizycznym i powinno się charakteryzować maksymalnym możliwym stopniem konsolidacji sprzętowej.</w:t>
            </w:r>
          </w:p>
          <w:p w:rsidR="00C9243C" w:rsidRPr="00606FD5" w:rsidRDefault="00C9243C" w:rsidP="00FE69AE">
            <w:r w:rsidRPr="00606FD5">
              <w:rPr>
                <w:sz w:val="22"/>
                <w:szCs w:val="22"/>
              </w:rPr>
              <w:t>Oprogramowanie do wirtualizacji musi zapewnić możliwość skonfigurowania maszyn wirtualnych z możliwością dostępu do 4TB pamięci operacyjnej.</w:t>
            </w:r>
          </w:p>
          <w:p w:rsidR="00C9243C" w:rsidRPr="00606FD5" w:rsidRDefault="00C9243C" w:rsidP="00FE69AE">
            <w:r w:rsidRPr="00606FD5">
              <w:rPr>
                <w:sz w:val="22"/>
                <w:szCs w:val="22"/>
              </w:rPr>
              <w:t>Oprogramowanie do wirtualizacji musi zapewnić możliwość przydzielenia maszynom wirtualnym do 64 procesorów wirtualnych.</w:t>
            </w:r>
          </w:p>
          <w:p w:rsidR="00C9243C" w:rsidRPr="00606FD5" w:rsidRDefault="00C9243C" w:rsidP="00FE69AE">
            <w:r w:rsidRPr="00606FD5">
              <w:rPr>
                <w:sz w:val="22"/>
                <w:szCs w:val="22"/>
              </w:rPr>
              <w:t>Rozwiązanie musi umożliwiać łatwą i szybką rozbudowę infrastruktury o nowe usługi bez spadku wydajności i dostępności pozostałych wybranych usług.</w:t>
            </w:r>
          </w:p>
          <w:p w:rsidR="00C9243C" w:rsidRPr="00606FD5" w:rsidRDefault="00C9243C" w:rsidP="00FE69AE">
            <w:r w:rsidRPr="00606FD5">
              <w:rPr>
                <w:sz w:val="22"/>
                <w:szCs w:val="22"/>
              </w:rPr>
              <w:t>Rozwiązanie powinno w możliwie największym stopniu być niezależne od producenta platformy sprzętowej.</w:t>
            </w:r>
          </w:p>
          <w:p w:rsidR="00C9243C" w:rsidRPr="00606FD5" w:rsidRDefault="00C9243C" w:rsidP="00FE69AE">
            <w:r w:rsidRPr="00606FD5">
              <w:rPr>
                <w:sz w:val="22"/>
                <w:szCs w:val="22"/>
              </w:rPr>
              <w:t>Rozwiązanie powinno wspierać co najmniej następujące systemy operacyjne: Windows XP, Windows 7, Windows Server 2003, Windows Server 2008, Windows Server 2008R2, Windows Server 2012, Windows Server 2012 R2, SLES 11, RHEL 6, RHEL 5, CentOS 5.6, CentOS 6.3.</w:t>
            </w:r>
          </w:p>
          <w:p w:rsidR="00C9243C" w:rsidRPr="00606FD5" w:rsidRDefault="00C9243C" w:rsidP="00FE69AE">
            <w:r w:rsidRPr="00606FD5">
              <w:rPr>
                <w:sz w:val="22"/>
                <w:szCs w:val="22"/>
              </w:rPr>
              <w:t>Rozwiązanie musi umożliwiać przydzielenie większej ilości pamięci RAM dla maszyn wirtualnych niż fizyczne zasoby RAM serwera w celu osiągnięcia maksymalnego współczynnika konsolidacji.</w:t>
            </w:r>
          </w:p>
          <w:p w:rsidR="00C9243C" w:rsidRPr="00606FD5" w:rsidRDefault="00C9243C" w:rsidP="00FE69AE">
            <w:r w:rsidRPr="00606FD5">
              <w:rPr>
                <w:sz w:val="22"/>
                <w:szCs w:val="22"/>
              </w:rPr>
              <w:t>Rozwiązanie musi zapewnić możliwość monitorowania wykorzystania zasobów fizycznych infrastruktury wirtualnej.</w:t>
            </w:r>
          </w:p>
          <w:p w:rsidR="00C9243C" w:rsidRPr="00606FD5" w:rsidRDefault="00C9243C" w:rsidP="00FE69AE">
            <w:r w:rsidRPr="00606FD5">
              <w:rPr>
                <w:sz w:val="22"/>
                <w:szCs w:val="22"/>
              </w:rPr>
              <w:t>Oprogramowanie do wirtualizacji musi zapewnić możliwość klonowania systemów operacyjnych wraz z ich pełną konfiguracją i danymi.</w:t>
            </w:r>
          </w:p>
          <w:p w:rsidR="00C9243C" w:rsidRPr="00606FD5" w:rsidRDefault="00C9243C" w:rsidP="00FE69AE">
            <w:r w:rsidRPr="00606FD5">
              <w:rPr>
                <w:sz w:val="22"/>
                <w:szCs w:val="22"/>
              </w:rPr>
              <w:t>Oprogramowanie zarządzające musi posiadać możliwość przydzielania i konfiguracji uprawnień z możliwością integracji z usługami katalogowymi Microsoft Active Directory.</w:t>
            </w:r>
          </w:p>
          <w:p w:rsidR="00C9243C" w:rsidRPr="00606FD5" w:rsidRDefault="00C9243C" w:rsidP="00FE69AE">
            <w:r w:rsidRPr="00606FD5">
              <w:rPr>
                <w:sz w:val="22"/>
                <w:szCs w:val="22"/>
              </w:rPr>
              <w:t>Oprogramowanie do wirtualizacji musi obsługiwać przełączenie ścieżek SAN (bez utraty komunikacji) w przypadku awarii jednej z dwóch ścieżek.</w:t>
            </w:r>
          </w:p>
          <w:p w:rsidR="00C9243C" w:rsidRPr="00606FD5" w:rsidRDefault="00C9243C" w:rsidP="00FE69AE">
            <w:r w:rsidRPr="00606FD5">
              <w:rPr>
                <w:sz w:val="22"/>
                <w:szCs w:val="22"/>
              </w:rPr>
              <w:t>System powinien posiadać funkcjonalność wirtualnego przełącznika (switch) umożliwiającego tworzenie sieci wirtualnej w obszarze hosta i pozwalającego połączyć maszyny wirtualne w obszarze jednego hosta.</w:t>
            </w:r>
          </w:p>
          <w:p w:rsidR="00C9243C" w:rsidRPr="00606FD5" w:rsidRDefault="00C9243C" w:rsidP="00FE69AE">
            <w:r w:rsidRPr="00606FD5">
              <w:rPr>
                <w:sz w:val="22"/>
                <w:szCs w:val="22"/>
              </w:rPr>
              <w:t>Rozwiązanie musi zapewniać mechanizm bezpiecznego uaktualniania warstwy wirtualizacyjnej, hostowanych systemów operacyjnych (np. wgrywania patch-y) i aplikacji tak, aby zminimalizować ryzyko awarii systemu na skutek wprowadzenia zamiany.</w:t>
            </w:r>
          </w:p>
          <w:p w:rsidR="00C9243C" w:rsidRPr="00606FD5" w:rsidRDefault="00C9243C" w:rsidP="00FE69AE">
            <w:r w:rsidRPr="00606FD5">
              <w:rPr>
                <w:sz w:val="22"/>
                <w:szCs w:val="22"/>
              </w:rPr>
              <w:t xml:space="preserve">Rozwiązanie musi umożliwiać dodawanie i rozszerzanie dysków wirtualnych, </w:t>
            </w:r>
            <w:r w:rsidRPr="00606FD5">
              <w:rPr>
                <w:sz w:val="22"/>
                <w:szCs w:val="22"/>
              </w:rPr>
              <w:lastRenderedPageBreak/>
              <w:t>procesorów i pamięci RAM podczas pracy wybranych maszyn wirtualnych.</w:t>
            </w:r>
          </w:p>
          <w:p w:rsidR="00C9243C" w:rsidRPr="00606FD5" w:rsidRDefault="00C9243C" w:rsidP="00FE69AE">
            <w:r w:rsidRPr="00606FD5">
              <w:rPr>
                <w:sz w:val="22"/>
                <w:szCs w:val="22"/>
              </w:rPr>
              <w:t>Rozwiązanie powinno zapewnić możliwość szybkiego tworzenia i uruchamiania nowych maszyn wirtualnych wraz z ich pełną konfiguracją i preinstalowanymi narzędziami systemowymi.</w:t>
            </w:r>
          </w:p>
        </w:tc>
      </w:tr>
    </w:tbl>
    <w:p w:rsidR="00C9243C" w:rsidRPr="00606FD5" w:rsidRDefault="00C9243C" w:rsidP="00C9243C">
      <w:pPr>
        <w:keepNext/>
        <w:autoSpaceDE w:val="0"/>
        <w:autoSpaceDN w:val="0"/>
        <w:adjustRightInd w:val="0"/>
        <w:jc w:val="both"/>
        <w:rPr>
          <w:sz w:val="22"/>
          <w:szCs w:val="22"/>
        </w:rPr>
      </w:pPr>
    </w:p>
    <w:p w:rsidR="00C9243C" w:rsidRPr="00606FD5" w:rsidRDefault="00C9243C" w:rsidP="00C9243C">
      <w:pPr>
        <w:keepNext/>
        <w:autoSpaceDE w:val="0"/>
        <w:autoSpaceDN w:val="0"/>
        <w:adjustRightInd w:val="0"/>
        <w:jc w:val="both"/>
        <w:rPr>
          <w:sz w:val="22"/>
          <w:szCs w:val="22"/>
        </w:rPr>
      </w:pPr>
    </w:p>
    <w:p w:rsidR="00C9243C" w:rsidRPr="00606FD5" w:rsidRDefault="00C9243C" w:rsidP="00C9243C">
      <w:pPr>
        <w:keepNext/>
        <w:autoSpaceDE w:val="0"/>
        <w:autoSpaceDN w:val="0"/>
        <w:adjustRightInd w:val="0"/>
        <w:jc w:val="both"/>
        <w:rPr>
          <w:sz w:val="22"/>
          <w:szCs w:val="22"/>
        </w:rPr>
      </w:pPr>
      <w:r w:rsidRPr="00606FD5">
        <w:rPr>
          <w:sz w:val="22"/>
          <w:szCs w:val="22"/>
        </w:rPr>
        <w:t>Wykonawca ma prawo dostawy na własny koszt elementów uzupełniających posiadany przez Zamawiającego sprzęt, jeżeli jest to niezbędne do zainstalowania oferowanego rozwiązania. Nie mniej jednak wskazany powyżej sprzęt musi zostać wykorzystany przez wykonawcę do realizacji przedmiotu umowy.</w:t>
      </w:r>
    </w:p>
    <w:p w:rsidR="00C9243C" w:rsidRPr="00606FD5" w:rsidRDefault="00C9243C" w:rsidP="00C9243C">
      <w:pPr>
        <w:pStyle w:val="Nagwek1"/>
        <w:numPr>
          <w:ilvl w:val="0"/>
          <w:numId w:val="5"/>
        </w:numPr>
        <w:ind w:left="426"/>
        <w:rPr>
          <w:rFonts w:ascii="Times New Roman" w:hAnsi="Times New Roman"/>
          <w:sz w:val="22"/>
          <w:szCs w:val="22"/>
        </w:rPr>
      </w:pPr>
      <w:bookmarkStart w:id="65" w:name="_Toc472606468"/>
      <w:r w:rsidRPr="00606FD5">
        <w:rPr>
          <w:rFonts w:ascii="Times New Roman" w:hAnsi="Times New Roman"/>
          <w:sz w:val="22"/>
          <w:szCs w:val="22"/>
        </w:rPr>
        <w:t xml:space="preserve">Szczegółowy opis przedmiotu zamówienia – zadanie Szkolenia z zakresu tematyki dotyczącej </w:t>
      </w:r>
      <w:r w:rsidRPr="00606FD5">
        <w:rPr>
          <w:rFonts w:ascii="Times New Roman" w:hAnsi="Times New Roman"/>
          <w:sz w:val="22"/>
          <w:szCs w:val="22"/>
        </w:rPr>
        <w:br/>
        <w:t>e-administracji</w:t>
      </w:r>
      <w:bookmarkEnd w:id="65"/>
    </w:p>
    <w:p w:rsidR="00C9243C" w:rsidRPr="00606FD5" w:rsidRDefault="00C9243C" w:rsidP="00C9243C">
      <w:pPr>
        <w:pStyle w:val="Nagwek1"/>
        <w:numPr>
          <w:ilvl w:val="0"/>
          <w:numId w:val="178"/>
        </w:numPr>
        <w:ind w:left="426"/>
        <w:rPr>
          <w:rFonts w:ascii="Times New Roman" w:hAnsi="Times New Roman"/>
          <w:sz w:val="22"/>
          <w:szCs w:val="22"/>
        </w:rPr>
      </w:pPr>
      <w:bookmarkStart w:id="66" w:name="_Toc470244123"/>
      <w:bookmarkStart w:id="67" w:name="_Toc472606469"/>
      <w:bookmarkStart w:id="68" w:name="_Toc461389635"/>
      <w:r w:rsidRPr="00606FD5">
        <w:rPr>
          <w:rFonts w:ascii="Times New Roman" w:hAnsi="Times New Roman"/>
          <w:sz w:val="22"/>
          <w:szCs w:val="22"/>
        </w:rPr>
        <w:t>Przeprowadzenie szkolenia - Administrator platformy ePUAP (16 godz. x 1gr. x 1 os./gr. = 16 godz.)</w:t>
      </w:r>
      <w:bookmarkEnd w:id="66"/>
      <w:bookmarkEnd w:id="67"/>
    </w:p>
    <w:p w:rsidR="00C9243C" w:rsidRPr="00606FD5" w:rsidRDefault="00C9243C" w:rsidP="00C9243C">
      <w:pPr>
        <w:pStyle w:val="Akapitzlist"/>
        <w:numPr>
          <w:ilvl w:val="1"/>
          <w:numId w:val="191"/>
        </w:numPr>
        <w:ind w:left="851"/>
        <w:rPr>
          <w:rFonts w:ascii="Times New Roman" w:hAnsi="Times New Roman"/>
          <w:lang w:eastAsia="ar-SA"/>
        </w:rPr>
      </w:pPr>
      <w:bookmarkStart w:id="69" w:name="_Toc472370991"/>
      <w:bookmarkEnd w:id="68"/>
      <w:r w:rsidRPr="00606FD5">
        <w:rPr>
          <w:rFonts w:ascii="Times New Roman" w:hAnsi="Times New Roman"/>
          <w:lang w:eastAsia="ar-SA"/>
        </w:rPr>
        <w:t>Liczba godzin na grupę: 16</w:t>
      </w:r>
      <w:bookmarkEnd w:id="69"/>
    </w:p>
    <w:p w:rsidR="00C9243C" w:rsidRPr="00606FD5" w:rsidRDefault="00C9243C" w:rsidP="00C9243C">
      <w:pPr>
        <w:pStyle w:val="Akapitzlist"/>
        <w:numPr>
          <w:ilvl w:val="0"/>
          <w:numId w:val="191"/>
        </w:numPr>
        <w:ind w:left="851"/>
        <w:rPr>
          <w:rFonts w:ascii="Times New Roman" w:hAnsi="Times New Roman"/>
          <w:lang w:eastAsia="ar-SA"/>
        </w:rPr>
      </w:pPr>
      <w:bookmarkStart w:id="70" w:name="_Toc472370992"/>
      <w:r w:rsidRPr="00606FD5">
        <w:rPr>
          <w:rFonts w:ascii="Times New Roman" w:hAnsi="Times New Roman"/>
          <w:lang w:eastAsia="ar-SA"/>
        </w:rPr>
        <w:t>Liczba osób do przeszkolenia: 1</w:t>
      </w:r>
      <w:bookmarkEnd w:id="70"/>
    </w:p>
    <w:p w:rsidR="00C9243C" w:rsidRPr="00606FD5" w:rsidRDefault="00C9243C" w:rsidP="00C9243C">
      <w:pPr>
        <w:pStyle w:val="Akapitzlist"/>
        <w:numPr>
          <w:ilvl w:val="0"/>
          <w:numId w:val="191"/>
        </w:numPr>
        <w:ind w:left="851"/>
        <w:rPr>
          <w:rFonts w:ascii="Times New Roman" w:hAnsi="Times New Roman"/>
          <w:lang w:eastAsia="ar-SA"/>
        </w:rPr>
      </w:pPr>
      <w:bookmarkStart w:id="71" w:name="_Toc472370993"/>
      <w:r w:rsidRPr="00606FD5">
        <w:rPr>
          <w:rFonts w:ascii="Times New Roman" w:hAnsi="Times New Roman"/>
          <w:lang w:eastAsia="ar-SA"/>
        </w:rPr>
        <w:t>Liczba grup: 1</w:t>
      </w:r>
      <w:bookmarkEnd w:id="71"/>
    </w:p>
    <w:p w:rsidR="00C9243C" w:rsidRPr="00606FD5" w:rsidRDefault="00C9243C" w:rsidP="00C9243C">
      <w:pPr>
        <w:pStyle w:val="Akapitzlist"/>
        <w:numPr>
          <w:ilvl w:val="0"/>
          <w:numId w:val="191"/>
        </w:numPr>
        <w:ind w:left="851"/>
        <w:rPr>
          <w:rFonts w:ascii="Times New Roman" w:hAnsi="Times New Roman"/>
          <w:lang w:eastAsia="ar-SA"/>
        </w:rPr>
      </w:pPr>
      <w:bookmarkStart w:id="72" w:name="_Toc472370994"/>
      <w:r w:rsidRPr="00606FD5">
        <w:rPr>
          <w:rFonts w:ascii="Times New Roman" w:hAnsi="Times New Roman"/>
          <w:lang w:eastAsia="ar-SA"/>
        </w:rPr>
        <w:t>Zakres merytoryczny szkolenia:</w:t>
      </w:r>
      <w:bookmarkEnd w:id="72"/>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konto ePUAP,</w:t>
      </w:r>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prezentacja architektury i podstawowych funkcjonalności platformy,</w:t>
      </w:r>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tworzenie formularzy na ePUAP,</w:t>
      </w:r>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podsystem bezpieczeństwa,</w:t>
      </w:r>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podsystem składów,</w:t>
      </w:r>
    </w:p>
    <w:p w:rsidR="00C9243C" w:rsidRPr="00606FD5" w:rsidRDefault="00C9243C" w:rsidP="00C9243C">
      <w:pPr>
        <w:pStyle w:val="Akapitzlist"/>
        <w:numPr>
          <w:ilvl w:val="0"/>
          <w:numId w:val="192"/>
        </w:numPr>
        <w:ind w:left="1134"/>
        <w:rPr>
          <w:rFonts w:ascii="Times New Roman" w:hAnsi="Times New Roman"/>
          <w:lang w:eastAsia="ar-SA"/>
        </w:rPr>
      </w:pPr>
      <w:r w:rsidRPr="00606FD5">
        <w:rPr>
          <w:rFonts w:ascii="Times New Roman" w:hAnsi="Times New Roman"/>
          <w:lang w:eastAsia="ar-SA"/>
        </w:rPr>
        <w:t>podsystem komunikacji</w:t>
      </w:r>
    </w:p>
    <w:p w:rsidR="00C9243C" w:rsidRPr="00606FD5" w:rsidRDefault="00C9243C" w:rsidP="00C9243C">
      <w:pPr>
        <w:pStyle w:val="Akapitzlist"/>
        <w:numPr>
          <w:ilvl w:val="0"/>
          <w:numId w:val="191"/>
        </w:numPr>
        <w:ind w:left="851"/>
        <w:rPr>
          <w:rFonts w:ascii="Times New Roman" w:hAnsi="Times New Roman"/>
          <w:lang w:eastAsia="ar-SA"/>
        </w:rPr>
      </w:pPr>
      <w:bookmarkStart w:id="73" w:name="_Toc472370995"/>
      <w:r w:rsidRPr="00606FD5">
        <w:rPr>
          <w:rFonts w:ascii="Times New Roman" w:hAnsi="Times New Roman"/>
          <w:lang w:eastAsia="ar-SA"/>
        </w:rPr>
        <w:t>Cel szkolenia:</w:t>
      </w:r>
      <w:bookmarkEnd w:id="73"/>
    </w:p>
    <w:p w:rsidR="00C9243C" w:rsidRPr="00606FD5" w:rsidRDefault="00C9243C" w:rsidP="00C9243C">
      <w:pPr>
        <w:pStyle w:val="Akapitzlist"/>
        <w:ind w:left="851"/>
        <w:rPr>
          <w:rFonts w:ascii="Times New Roman" w:hAnsi="Times New Roman"/>
          <w:lang w:eastAsia="ar-SA"/>
        </w:rPr>
      </w:pPr>
      <w:r w:rsidRPr="00606FD5">
        <w:rPr>
          <w:rFonts w:ascii="Times New Roman" w:hAnsi="Times New Roman"/>
          <w:lang w:eastAsia="ar-SA"/>
        </w:rPr>
        <w:t>ogólne i w kontekście działania punktu potwierdzającego profil zaufany ePUAP), z uwzględnieniem zmian w funkcjonowaniu ePUAP (ePUAP2),</w:t>
      </w:r>
    </w:p>
    <w:p w:rsidR="00C9243C" w:rsidRPr="00606FD5" w:rsidRDefault="00C9243C" w:rsidP="00C9243C">
      <w:pPr>
        <w:rPr>
          <w:sz w:val="22"/>
          <w:szCs w:val="22"/>
        </w:rPr>
      </w:pPr>
    </w:p>
    <w:p w:rsidR="00C9243C" w:rsidRPr="00606FD5" w:rsidRDefault="00C9243C" w:rsidP="00C9243C">
      <w:pPr>
        <w:pStyle w:val="Nagwek1"/>
        <w:numPr>
          <w:ilvl w:val="0"/>
          <w:numId w:val="178"/>
        </w:numPr>
        <w:ind w:left="426"/>
        <w:rPr>
          <w:rFonts w:ascii="Times New Roman" w:hAnsi="Times New Roman"/>
          <w:sz w:val="22"/>
          <w:szCs w:val="22"/>
        </w:rPr>
      </w:pPr>
      <w:bookmarkStart w:id="74" w:name="_Toc470244129"/>
      <w:bookmarkStart w:id="75" w:name="_Toc472606470"/>
      <w:r w:rsidRPr="00606FD5">
        <w:rPr>
          <w:rFonts w:ascii="Times New Roman" w:hAnsi="Times New Roman"/>
          <w:sz w:val="22"/>
          <w:szCs w:val="22"/>
        </w:rPr>
        <w:t>Przeprowadzenie szkolenia - Wydawanie profili zaufanych (8 godz.x1gr.x2 os.gr.=8 godz.)</w:t>
      </w:r>
      <w:bookmarkEnd w:id="74"/>
      <w:bookmarkEnd w:id="75"/>
    </w:p>
    <w:p w:rsidR="00C9243C" w:rsidRPr="00606FD5" w:rsidRDefault="00C9243C" w:rsidP="00C9243C">
      <w:pPr>
        <w:pStyle w:val="Akapitzlist"/>
        <w:numPr>
          <w:ilvl w:val="1"/>
          <w:numId w:val="193"/>
        </w:numPr>
        <w:ind w:left="851"/>
        <w:rPr>
          <w:rFonts w:ascii="Times New Roman" w:hAnsi="Times New Roman"/>
          <w:lang w:eastAsia="ar-SA"/>
        </w:rPr>
      </w:pPr>
      <w:bookmarkStart w:id="76" w:name="_Toc472370997"/>
      <w:r w:rsidRPr="00606FD5">
        <w:rPr>
          <w:rFonts w:ascii="Times New Roman" w:hAnsi="Times New Roman"/>
          <w:lang w:eastAsia="ar-SA"/>
        </w:rPr>
        <w:t>Liczba godzin na grupę: 8</w:t>
      </w:r>
      <w:bookmarkEnd w:id="76"/>
    </w:p>
    <w:p w:rsidR="00C9243C" w:rsidRPr="00606FD5" w:rsidRDefault="00C9243C" w:rsidP="00C9243C">
      <w:pPr>
        <w:pStyle w:val="Akapitzlist"/>
        <w:numPr>
          <w:ilvl w:val="0"/>
          <w:numId w:val="193"/>
        </w:numPr>
        <w:ind w:left="851"/>
        <w:rPr>
          <w:rFonts w:ascii="Times New Roman" w:hAnsi="Times New Roman"/>
          <w:lang w:eastAsia="ar-SA"/>
        </w:rPr>
      </w:pPr>
      <w:bookmarkStart w:id="77" w:name="_Toc472370998"/>
      <w:r w:rsidRPr="00606FD5">
        <w:rPr>
          <w:rFonts w:ascii="Times New Roman" w:hAnsi="Times New Roman"/>
          <w:lang w:eastAsia="ar-SA"/>
        </w:rPr>
        <w:t>Liczba osób do przeszkolenia: 2</w:t>
      </w:r>
      <w:bookmarkEnd w:id="77"/>
    </w:p>
    <w:p w:rsidR="00C9243C" w:rsidRPr="00606FD5" w:rsidRDefault="00C9243C" w:rsidP="00C9243C">
      <w:pPr>
        <w:pStyle w:val="Akapitzlist"/>
        <w:numPr>
          <w:ilvl w:val="0"/>
          <w:numId w:val="193"/>
        </w:numPr>
        <w:ind w:left="851"/>
        <w:rPr>
          <w:rFonts w:ascii="Times New Roman" w:hAnsi="Times New Roman"/>
          <w:lang w:eastAsia="ar-SA"/>
        </w:rPr>
      </w:pPr>
      <w:bookmarkStart w:id="78" w:name="_Toc472370999"/>
      <w:r w:rsidRPr="00606FD5">
        <w:rPr>
          <w:rFonts w:ascii="Times New Roman" w:hAnsi="Times New Roman"/>
          <w:lang w:eastAsia="ar-SA"/>
        </w:rPr>
        <w:t>Liczba grup: 1</w:t>
      </w:r>
      <w:bookmarkEnd w:id="78"/>
    </w:p>
    <w:p w:rsidR="00C9243C" w:rsidRPr="00606FD5" w:rsidRDefault="00C9243C" w:rsidP="00C9243C">
      <w:pPr>
        <w:pStyle w:val="Akapitzlist"/>
        <w:numPr>
          <w:ilvl w:val="0"/>
          <w:numId w:val="193"/>
        </w:numPr>
        <w:ind w:left="851"/>
        <w:rPr>
          <w:rFonts w:ascii="Times New Roman" w:hAnsi="Times New Roman"/>
          <w:lang w:eastAsia="ar-SA"/>
        </w:rPr>
      </w:pPr>
      <w:bookmarkStart w:id="79" w:name="_Toc472371000"/>
      <w:r w:rsidRPr="00606FD5">
        <w:rPr>
          <w:rFonts w:ascii="Times New Roman" w:hAnsi="Times New Roman"/>
          <w:lang w:eastAsia="ar-SA"/>
        </w:rPr>
        <w:t>Czas realizacji szkolenia: październik 2017 r. – marzec 2018 r</w:t>
      </w:r>
      <w:bookmarkEnd w:id="79"/>
    </w:p>
    <w:p w:rsidR="00C9243C" w:rsidRPr="00606FD5" w:rsidRDefault="00C9243C" w:rsidP="00C9243C">
      <w:pPr>
        <w:pStyle w:val="Akapitzlist"/>
        <w:numPr>
          <w:ilvl w:val="0"/>
          <w:numId w:val="193"/>
        </w:numPr>
        <w:ind w:left="851"/>
        <w:rPr>
          <w:rFonts w:ascii="Times New Roman" w:hAnsi="Times New Roman"/>
          <w:lang w:eastAsia="ar-SA"/>
        </w:rPr>
      </w:pPr>
      <w:bookmarkStart w:id="80" w:name="_Toc472371001"/>
      <w:r w:rsidRPr="00606FD5">
        <w:rPr>
          <w:rFonts w:ascii="Times New Roman" w:hAnsi="Times New Roman"/>
          <w:lang w:eastAsia="ar-SA"/>
        </w:rPr>
        <w:t>Zakres merytoryczny szkolenia</w:t>
      </w:r>
      <w:bookmarkEnd w:id="80"/>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zakładanie profilu zaufanego,</w:t>
      </w:r>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złożenie wniosku w imieniu użytkownika,</w:t>
      </w:r>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zakładanie konta użytkownika,</w:t>
      </w:r>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wyszukiwanie profilu zaufanego,</w:t>
      </w:r>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weryfikacja i przedłużanie ważności profilu zaufanego,</w:t>
      </w:r>
    </w:p>
    <w:p w:rsidR="00C9243C" w:rsidRPr="00606FD5" w:rsidRDefault="00C9243C" w:rsidP="00C9243C">
      <w:pPr>
        <w:pStyle w:val="Akapitzlist"/>
        <w:numPr>
          <w:ilvl w:val="0"/>
          <w:numId w:val="194"/>
        </w:numPr>
        <w:ind w:left="1134"/>
        <w:rPr>
          <w:rFonts w:ascii="Times New Roman" w:hAnsi="Times New Roman"/>
          <w:lang w:eastAsia="ar-SA"/>
        </w:rPr>
      </w:pPr>
      <w:r w:rsidRPr="00606FD5">
        <w:rPr>
          <w:rFonts w:ascii="Times New Roman" w:hAnsi="Times New Roman"/>
          <w:lang w:eastAsia="ar-SA"/>
        </w:rPr>
        <w:t>unieważnianie profilu zaufanego.</w:t>
      </w:r>
    </w:p>
    <w:p w:rsidR="00C9243C" w:rsidRPr="00606FD5" w:rsidRDefault="00C9243C" w:rsidP="00C9243C">
      <w:pPr>
        <w:pStyle w:val="Akapitzlist"/>
        <w:numPr>
          <w:ilvl w:val="0"/>
          <w:numId w:val="193"/>
        </w:numPr>
        <w:ind w:left="851"/>
        <w:rPr>
          <w:rFonts w:ascii="Times New Roman" w:hAnsi="Times New Roman"/>
          <w:lang w:eastAsia="ar-SA"/>
        </w:rPr>
      </w:pPr>
      <w:bookmarkStart w:id="81" w:name="_Toc472371002"/>
      <w:r w:rsidRPr="00606FD5">
        <w:rPr>
          <w:rFonts w:ascii="Times New Roman" w:hAnsi="Times New Roman"/>
          <w:lang w:eastAsia="ar-SA"/>
        </w:rPr>
        <w:t>Cel szkolenia</w:t>
      </w:r>
      <w:bookmarkEnd w:id="81"/>
    </w:p>
    <w:p w:rsidR="00C9243C" w:rsidRPr="00606FD5" w:rsidRDefault="00C9243C" w:rsidP="00C9243C">
      <w:pPr>
        <w:pStyle w:val="Akapitzlist"/>
        <w:ind w:left="851"/>
        <w:rPr>
          <w:rFonts w:ascii="Times New Roman" w:hAnsi="Times New Roman"/>
        </w:rPr>
      </w:pPr>
      <w:r w:rsidRPr="00606FD5">
        <w:rPr>
          <w:rFonts w:ascii="Times New Roman" w:hAnsi="Times New Roman"/>
          <w:lang w:eastAsia="ar-SA"/>
        </w:rPr>
        <w:t>Uzyskanie przez uczestników kompetencji w zakresie prawidłowego potwierdzania, przedłużania ważności oraz unieważniania profilu zaufanego ePUAP w ramach punktu potwierdzającego profil zaufany, który zostanie uruchomiony w Urzędzie dzięki realizacji projektu, z uwzględnieniem zmian w funkcjonowaniu ePUAP (ePUAP2).</w:t>
      </w:r>
    </w:p>
    <w:p w:rsidR="00C9243C" w:rsidRPr="00606FD5" w:rsidRDefault="00C9243C" w:rsidP="00C9243C">
      <w:pPr>
        <w:pStyle w:val="Nagwek1"/>
        <w:numPr>
          <w:ilvl w:val="0"/>
          <w:numId w:val="178"/>
        </w:numPr>
        <w:ind w:left="426"/>
        <w:rPr>
          <w:rFonts w:ascii="Times New Roman" w:hAnsi="Times New Roman"/>
          <w:sz w:val="22"/>
          <w:szCs w:val="22"/>
        </w:rPr>
      </w:pPr>
      <w:bookmarkStart w:id="82" w:name="_Toc470244136"/>
      <w:bookmarkStart w:id="83" w:name="_Toc472606471"/>
      <w:r w:rsidRPr="00606FD5">
        <w:rPr>
          <w:rFonts w:ascii="Times New Roman" w:hAnsi="Times New Roman"/>
          <w:sz w:val="22"/>
          <w:szCs w:val="22"/>
        </w:rPr>
        <w:t>Przeprowadzenie szkolenia - Szkolenie dla osób zaangażowanych w realizację wdrażanych e-usług (4 godz. X 2gr. x 10 os./gr. = 8 godz.)</w:t>
      </w:r>
      <w:bookmarkEnd w:id="82"/>
      <w:bookmarkEnd w:id="83"/>
    </w:p>
    <w:p w:rsidR="00C9243C" w:rsidRPr="00606FD5" w:rsidRDefault="00C9243C" w:rsidP="00C9243C">
      <w:pPr>
        <w:rPr>
          <w:sz w:val="22"/>
          <w:szCs w:val="22"/>
        </w:rPr>
      </w:pPr>
    </w:p>
    <w:p w:rsidR="00C9243C" w:rsidRPr="00606FD5" w:rsidRDefault="00C9243C" w:rsidP="00C9243C">
      <w:pPr>
        <w:pStyle w:val="Akapitzlist"/>
        <w:numPr>
          <w:ilvl w:val="0"/>
          <w:numId w:val="195"/>
        </w:numPr>
        <w:rPr>
          <w:rFonts w:ascii="Times New Roman" w:hAnsi="Times New Roman"/>
          <w:lang w:eastAsia="ar-SA"/>
        </w:rPr>
      </w:pPr>
      <w:bookmarkStart w:id="84" w:name="_Toc472371004"/>
      <w:r w:rsidRPr="00606FD5">
        <w:rPr>
          <w:rFonts w:ascii="Times New Roman" w:hAnsi="Times New Roman"/>
          <w:lang w:eastAsia="ar-SA"/>
        </w:rPr>
        <w:t>Liczba godzin na grupę: 4</w:t>
      </w:r>
      <w:bookmarkEnd w:id="84"/>
    </w:p>
    <w:p w:rsidR="00C9243C" w:rsidRPr="00606FD5" w:rsidRDefault="00C9243C" w:rsidP="00C9243C">
      <w:pPr>
        <w:pStyle w:val="Akapitzlist"/>
        <w:numPr>
          <w:ilvl w:val="0"/>
          <w:numId w:val="195"/>
        </w:numPr>
        <w:rPr>
          <w:rFonts w:ascii="Times New Roman" w:hAnsi="Times New Roman"/>
          <w:lang w:eastAsia="ar-SA"/>
        </w:rPr>
      </w:pPr>
      <w:bookmarkStart w:id="85" w:name="_Toc472371005"/>
      <w:r w:rsidRPr="00606FD5">
        <w:rPr>
          <w:rFonts w:ascii="Times New Roman" w:hAnsi="Times New Roman"/>
          <w:lang w:eastAsia="ar-SA"/>
        </w:rPr>
        <w:lastRenderedPageBreak/>
        <w:t>Liczba osób do przeszkolenia: 20</w:t>
      </w:r>
      <w:bookmarkEnd w:id="85"/>
    </w:p>
    <w:p w:rsidR="00C9243C" w:rsidRPr="00606FD5" w:rsidRDefault="00C9243C" w:rsidP="00C9243C">
      <w:pPr>
        <w:pStyle w:val="Akapitzlist"/>
        <w:numPr>
          <w:ilvl w:val="0"/>
          <w:numId w:val="195"/>
        </w:numPr>
        <w:rPr>
          <w:rFonts w:ascii="Times New Roman" w:hAnsi="Times New Roman"/>
          <w:lang w:eastAsia="ar-SA"/>
        </w:rPr>
      </w:pPr>
      <w:bookmarkStart w:id="86" w:name="_Toc472371006"/>
      <w:r w:rsidRPr="00606FD5">
        <w:rPr>
          <w:rFonts w:ascii="Times New Roman" w:hAnsi="Times New Roman"/>
          <w:lang w:eastAsia="ar-SA"/>
        </w:rPr>
        <w:t>Liczba grup: 2</w:t>
      </w:r>
      <w:bookmarkEnd w:id="86"/>
    </w:p>
    <w:p w:rsidR="00C9243C" w:rsidRPr="00606FD5" w:rsidRDefault="00C9243C" w:rsidP="00C9243C">
      <w:pPr>
        <w:pStyle w:val="Akapitzlist"/>
        <w:numPr>
          <w:ilvl w:val="0"/>
          <w:numId w:val="195"/>
        </w:numPr>
        <w:rPr>
          <w:rFonts w:ascii="Times New Roman" w:hAnsi="Times New Roman"/>
          <w:lang w:eastAsia="ar-SA"/>
        </w:rPr>
      </w:pPr>
      <w:bookmarkStart w:id="87" w:name="_Toc472371007"/>
      <w:r w:rsidRPr="00606FD5">
        <w:rPr>
          <w:rFonts w:ascii="Times New Roman" w:hAnsi="Times New Roman"/>
          <w:lang w:eastAsia="ar-SA"/>
        </w:rPr>
        <w:t>Czas realizacji szkolenia: czerwiec 2017 r. – czerwiec 2018 r</w:t>
      </w:r>
      <w:bookmarkEnd w:id="87"/>
    </w:p>
    <w:p w:rsidR="00C9243C" w:rsidRPr="00606FD5" w:rsidRDefault="00C9243C" w:rsidP="00C9243C">
      <w:pPr>
        <w:pStyle w:val="Akapitzlist"/>
        <w:numPr>
          <w:ilvl w:val="0"/>
          <w:numId w:val="195"/>
        </w:numPr>
        <w:rPr>
          <w:rFonts w:ascii="Times New Roman" w:hAnsi="Times New Roman"/>
          <w:lang w:eastAsia="ar-SA"/>
        </w:rPr>
      </w:pPr>
      <w:bookmarkStart w:id="88" w:name="_Toc472371008"/>
      <w:r w:rsidRPr="00606FD5">
        <w:rPr>
          <w:rFonts w:ascii="Times New Roman" w:hAnsi="Times New Roman"/>
          <w:lang w:eastAsia="ar-SA"/>
        </w:rPr>
        <w:t>Zakres merytoryczny szkolenia</w:t>
      </w:r>
      <w:bookmarkEnd w:id="88"/>
    </w:p>
    <w:p w:rsidR="00C9243C" w:rsidRPr="00606FD5" w:rsidRDefault="00C9243C" w:rsidP="00C9243C">
      <w:pPr>
        <w:pStyle w:val="Akapitzlist"/>
        <w:numPr>
          <w:ilvl w:val="0"/>
          <w:numId w:val="196"/>
        </w:numPr>
        <w:ind w:left="993"/>
        <w:rPr>
          <w:rFonts w:ascii="Times New Roman" w:eastAsia="DejaVuSans" w:hAnsi="Times New Roman"/>
        </w:rPr>
      </w:pPr>
      <w:r w:rsidRPr="00606FD5">
        <w:rPr>
          <w:rFonts w:ascii="Times New Roman" w:eastAsia="DejaVuSans" w:hAnsi="Times New Roman"/>
        </w:rPr>
        <w:t>obowiązujące procedury i dokumenty związane z elektronizowanymi usługami,</w:t>
      </w:r>
    </w:p>
    <w:p w:rsidR="00C9243C" w:rsidRPr="00606FD5" w:rsidRDefault="00C9243C" w:rsidP="00C9243C">
      <w:pPr>
        <w:pStyle w:val="Akapitzlist"/>
        <w:numPr>
          <w:ilvl w:val="0"/>
          <w:numId w:val="196"/>
        </w:numPr>
        <w:ind w:left="993"/>
        <w:rPr>
          <w:rFonts w:ascii="Times New Roman" w:eastAsia="DejaVuSans" w:hAnsi="Times New Roman"/>
        </w:rPr>
      </w:pPr>
      <w:r w:rsidRPr="00606FD5">
        <w:rPr>
          <w:rFonts w:ascii="Times New Roman" w:eastAsia="DejaVuSans" w:hAnsi="Times New Roman"/>
        </w:rPr>
        <w:t>dokumenty niezbędne do świadczenia elektronizowanych usług,</w:t>
      </w:r>
    </w:p>
    <w:p w:rsidR="00C9243C" w:rsidRPr="00606FD5" w:rsidRDefault="00C9243C" w:rsidP="00C9243C">
      <w:pPr>
        <w:pStyle w:val="Akapitzlist"/>
        <w:numPr>
          <w:ilvl w:val="0"/>
          <w:numId w:val="196"/>
        </w:numPr>
        <w:ind w:left="993"/>
        <w:rPr>
          <w:rFonts w:ascii="Times New Roman" w:hAnsi="Times New Roman"/>
          <w:lang w:eastAsia="ar-SA"/>
        </w:rPr>
      </w:pPr>
      <w:r w:rsidRPr="00606FD5">
        <w:rPr>
          <w:rFonts w:ascii="Times New Roman" w:eastAsia="DejaVuSans" w:hAnsi="Times New Roman"/>
        </w:rPr>
        <w:t>dokumentacja zgłoszeniowa nowych e-usług,</w:t>
      </w:r>
    </w:p>
    <w:p w:rsidR="00C9243C" w:rsidRPr="00606FD5" w:rsidRDefault="00C9243C" w:rsidP="00C9243C">
      <w:pPr>
        <w:pStyle w:val="Akapitzlist"/>
        <w:numPr>
          <w:ilvl w:val="0"/>
          <w:numId w:val="196"/>
        </w:numPr>
        <w:ind w:left="993"/>
        <w:rPr>
          <w:rFonts w:ascii="Times New Roman" w:hAnsi="Times New Roman"/>
          <w:lang w:eastAsia="ar-SA"/>
        </w:rPr>
      </w:pPr>
      <w:r w:rsidRPr="00606FD5">
        <w:rPr>
          <w:rFonts w:ascii="Times New Roman" w:eastAsia="DejaVuSans" w:hAnsi="Times New Roman"/>
        </w:rPr>
        <w:t>omówienie nowych zasad postępowania związanych z wprowadzeniem elektronizowanych usług</w:t>
      </w:r>
    </w:p>
    <w:p w:rsidR="00C9243C" w:rsidRPr="00606FD5" w:rsidRDefault="00C9243C" w:rsidP="00C9243C">
      <w:pPr>
        <w:pStyle w:val="Akapitzlist"/>
        <w:numPr>
          <w:ilvl w:val="0"/>
          <w:numId w:val="195"/>
        </w:numPr>
        <w:rPr>
          <w:rFonts w:ascii="Times New Roman" w:hAnsi="Times New Roman"/>
          <w:lang w:eastAsia="ar-SA"/>
        </w:rPr>
      </w:pPr>
      <w:bookmarkStart w:id="89" w:name="_Toc472371009"/>
      <w:r w:rsidRPr="00606FD5">
        <w:rPr>
          <w:rFonts w:ascii="Times New Roman" w:hAnsi="Times New Roman"/>
          <w:lang w:eastAsia="ar-SA"/>
        </w:rPr>
        <w:t>Cel szkolenia</w:t>
      </w:r>
      <w:bookmarkEnd w:id="89"/>
    </w:p>
    <w:p w:rsidR="00C9243C" w:rsidRPr="00606FD5" w:rsidRDefault="00C9243C" w:rsidP="00C9243C">
      <w:pPr>
        <w:pStyle w:val="Akapitzlist"/>
        <w:rPr>
          <w:rFonts w:ascii="Times New Roman" w:hAnsi="Times New Roman"/>
        </w:rPr>
      </w:pPr>
      <w:r w:rsidRPr="00606FD5">
        <w:rPr>
          <w:rFonts w:ascii="Times New Roman" w:eastAsia="DejaVuSans" w:hAnsi="Times New Roman"/>
        </w:rPr>
        <w:t>Nabycie przez Uczestników kompetencji w zakresie świadczenia e-usług przewidzianych w projekcie</w:t>
      </w:r>
      <w:r w:rsidRPr="00606FD5">
        <w:rPr>
          <w:rFonts w:ascii="Times New Roman" w:hAnsi="Times New Roman"/>
          <w:lang w:eastAsia="ar-SA"/>
        </w:rPr>
        <w:t>.</w:t>
      </w:r>
    </w:p>
    <w:p w:rsidR="00C9243C" w:rsidRPr="00606FD5" w:rsidRDefault="00C9243C" w:rsidP="00C9243C">
      <w:pPr>
        <w:pStyle w:val="Akapitzlist"/>
        <w:numPr>
          <w:ilvl w:val="0"/>
          <w:numId w:val="195"/>
        </w:numPr>
        <w:rPr>
          <w:rFonts w:ascii="Times New Roman" w:hAnsi="Times New Roman"/>
        </w:rPr>
      </w:pPr>
      <w:r w:rsidRPr="00606FD5">
        <w:rPr>
          <w:rFonts w:ascii="Times New Roman" w:hAnsi="Times New Roman"/>
        </w:rPr>
        <w:t>Uczestnicy</w:t>
      </w:r>
    </w:p>
    <w:p w:rsidR="00C9243C" w:rsidRPr="00606FD5" w:rsidRDefault="00C9243C" w:rsidP="00C9243C">
      <w:pPr>
        <w:pStyle w:val="Akapitzlist"/>
        <w:rPr>
          <w:rFonts w:ascii="Times New Roman" w:hAnsi="Times New Roman"/>
        </w:rPr>
      </w:pPr>
      <w:r w:rsidRPr="00606FD5">
        <w:rPr>
          <w:rFonts w:ascii="Times New Roman" w:hAnsi="Times New Roman"/>
        </w:rPr>
        <w:t xml:space="preserve">Uczestnikami szkoleń będą osoby zaangażowane w działalność związaną z e-usługami z ramienia Urzędu Miasta Jordanów. </w:t>
      </w:r>
    </w:p>
    <w:p w:rsidR="00C9243C" w:rsidRPr="00606FD5" w:rsidRDefault="00C9243C" w:rsidP="00C9243C">
      <w:pPr>
        <w:rPr>
          <w:sz w:val="22"/>
          <w:szCs w:val="22"/>
        </w:rPr>
      </w:pPr>
      <w:r w:rsidRPr="00606FD5">
        <w:rPr>
          <w:sz w:val="22"/>
          <w:szCs w:val="22"/>
        </w:rPr>
        <w:t xml:space="preserve">Godzina szkoleniowa wynosi 45 minut. </w:t>
      </w:r>
    </w:p>
    <w:p w:rsidR="00C9243C" w:rsidRPr="00606FD5" w:rsidRDefault="00C9243C" w:rsidP="00C9243C">
      <w:pPr>
        <w:rPr>
          <w:sz w:val="22"/>
          <w:szCs w:val="22"/>
        </w:rPr>
      </w:pPr>
      <w:r w:rsidRPr="00606FD5">
        <w:rPr>
          <w:sz w:val="22"/>
          <w:szCs w:val="22"/>
        </w:rPr>
        <w:t>Rekrutację uczestników szkolenia przeprowadzi Zamawiający</w:t>
      </w:r>
    </w:p>
    <w:p w:rsidR="00C9243C" w:rsidRPr="00606FD5" w:rsidRDefault="00C9243C" w:rsidP="00C9243C">
      <w:pPr>
        <w:rPr>
          <w:sz w:val="22"/>
          <w:szCs w:val="22"/>
        </w:rPr>
      </w:pPr>
    </w:p>
    <w:p w:rsidR="007F28B9" w:rsidRDefault="007F28B9"/>
    <w:sectPr w:rsidR="007F28B9" w:rsidSect="00BC74BC">
      <w:headerReference w:type="default" r:id="rId8"/>
      <w:footerReference w:type="default" r:id="rId9"/>
      <w:pgSz w:w="11906" w:h="16838" w:code="9"/>
      <w:pgMar w:top="1417" w:right="707" w:bottom="709" w:left="141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6E" w:rsidRDefault="005B6F6E">
      <w:r>
        <w:separator/>
      </w:r>
    </w:p>
  </w:endnote>
  <w:endnote w:type="continuationSeparator" w:id="0">
    <w:p w:rsidR="005B6F6E" w:rsidRDefault="005B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w Cen MT">
    <w:altName w:val="Lucida Sans Unicode"/>
    <w:charset w:val="EE"/>
    <w:family w:val="swiss"/>
    <w:pitch w:val="variable"/>
    <w:sig w:usb0="00000001" w:usb1="00000000" w:usb2="00000000" w:usb3="00000000" w:csb0="00000003"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03567"/>
      <w:docPartObj>
        <w:docPartGallery w:val="Page Numbers (Bottom of Page)"/>
        <w:docPartUnique/>
      </w:docPartObj>
    </w:sdtPr>
    <w:sdtEndPr/>
    <w:sdtContent>
      <w:p w:rsidR="008970FB" w:rsidRDefault="00594D5A">
        <w:pPr>
          <w:pStyle w:val="Stopka"/>
          <w:jc w:val="center"/>
        </w:pPr>
        <w:r>
          <w:fldChar w:fldCharType="begin"/>
        </w:r>
        <w:r w:rsidR="00C9243C">
          <w:instrText>PAGE   \* MERGEFORMAT</w:instrText>
        </w:r>
        <w:r>
          <w:fldChar w:fldCharType="separate"/>
        </w:r>
        <w:r w:rsidR="000C030B">
          <w:rPr>
            <w:noProof/>
          </w:rPr>
          <w:t>13</w:t>
        </w:r>
        <w:r>
          <w:fldChar w:fldCharType="end"/>
        </w:r>
      </w:p>
    </w:sdtContent>
  </w:sdt>
  <w:p w:rsidR="008970FB" w:rsidRDefault="005B6F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6E" w:rsidRDefault="005B6F6E">
      <w:r>
        <w:separator/>
      </w:r>
    </w:p>
  </w:footnote>
  <w:footnote w:type="continuationSeparator" w:id="0">
    <w:p w:rsidR="005B6F6E" w:rsidRDefault="005B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DF" w:rsidRDefault="00902BDF" w:rsidP="00902BDF">
    <w:pPr>
      <w:pStyle w:val="Nagwek"/>
      <w:jc w:val="center"/>
      <w:rPr>
        <w:b/>
        <w:i/>
        <w:sz w:val="20"/>
        <w:szCs w:val="20"/>
      </w:rPr>
    </w:pPr>
    <w:r>
      <w:rPr>
        <w:b/>
        <w:i/>
        <w:sz w:val="20"/>
        <w:szCs w:val="20"/>
      </w:rPr>
      <w:t>ZRPU.042.1.</w:t>
    </w:r>
    <w:r w:rsidR="00412C2A">
      <w:rPr>
        <w:b/>
        <w:i/>
        <w:sz w:val="20"/>
        <w:szCs w:val="20"/>
      </w:rPr>
      <w:t>1.</w:t>
    </w:r>
    <w:r>
      <w:rPr>
        <w:b/>
        <w:i/>
        <w:sz w:val="20"/>
        <w:szCs w:val="20"/>
      </w:rPr>
      <w:t>2017</w:t>
    </w:r>
  </w:p>
  <w:p w:rsidR="008970FB" w:rsidRDefault="00902BDF" w:rsidP="00902BDF">
    <w:pPr>
      <w:jc w:val="center"/>
      <w:rPr>
        <w:b/>
        <w:sz w:val="20"/>
        <w:szCs w:val="20"/>
      </w:rPr>
    </w:pPr>
    <w:r>
      <w:rPr>
        <w:color w:val="000000"/>
        <w:sz w:val="20"/>
        <w:szCs w:val="20"/>
      </w:rPr>
      <w:t xml:space="preserve"> </w:t>
    </w:r>
    <w:r w:rsidR="00C9243C">
      <w:rPr>
        <w:color w:val="000000"/>
        <w:sz w:val="20"/>
        <w:szCs w:val="20"/>
      </w:rPr>
      <w:t>„</w:t>
    </w:r>
    <w:r w:rsidR="00C9243C">
      <w:rPr>
        <w:b/>
        <w:color w:val="000000"/>
        <w:sz w:val="20"/>
        <w:szCs w:val="20"/>
      </w:rPr>
      <w:t>E-Jordanów - wdrożenie innowacyjnych i kompleksowych usług publicznych w Mieście Jordanów”</w:t>
    </w:r>
  </w:p>
  <w:p w:rsidR="008970FB" w:rsidRPr="0024444C" w:rsidRDefault="00C9243C" w:rsidP="0024444C">
    <w:pPr>
      <w:pStyle w:val="Nagwek"/>
    </w:pPr>
    <w:r>
      <w:rPr>
        <w:noProof/>
      </w:rPr>
      <w:drawing>
        <wp:inline distT="0" distB="0" distL="0" distR="0">
          <wp:extent cx="5762625" cy="523875"/>
          <wp:effectExtent l="0" t="0" r="9525" b="9525"/>
          <wp:docPr id="6" name="Obraz 6" descr="logo_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projek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D4A"/>
    <w:multiLevelType w:val="hybridMultilevel"/>
    <w:tmpl w:val="12A0D8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AF4446"/>
    <w:multiLevelType w:val="hybridMultilevel"/>
    <w:tmpl w:val="9FBED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B230F7"/>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2335F"/>
    <w:multiLevelType w:val="hybridMultilevel"/>
    <w:tmpl w:val="B770C0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6220B2"/>
    <w:multiLevelType w:val="hybridMultilevel"/>
    <w:tmpl w:val="51E8C0B2"/>
    <w:lvl w:ilvl="0" w:tplc="045E0A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551DE"/>
    <w:multiLevelType w:val="hybridMultilevel"/>
    <w:tmpl w:val="EFB81F30"/>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D0A4C"/>
    <w:multiLevelType w:val="hybridMultilevel"/>
    <w:tmpl w:val="7F985A9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EF41E9"/>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95DBB"/>
    <w:multiLevelType w:val="hybridMultilevel"/>
    <w:tmpl w:val="C39A9F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5B336F"/>
    <w:multiLevelType w:val="hybridMultilevel"/>
    <w:tmpl w:val="FF5C28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52B6BA4"/>
    <w:multiLevelType w:val="hybridMultilevel"/>
    <w:tmpl w:val="60921E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42AE4"/>
    <w:multiLevelType w:val="hybridMultilevel"/>
    <w:tmpl w:val="689C8C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686B7C"/>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257D1"/>
    <w:multiLevelType w:val="hybridMultilevel"/>
    <w:tmpl w:val="6E66A1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060381"/>
    <w:multiLevelType w:val="hybridMultilevel"/>
    <w:tmpl w:val="F72E3C64"/>
    <w:lvl w:ilvl="0" w:tplc="04150013">
      <w:start w:val="1"/>
      <w:numFmt w:val="upperRoman"/>
      <w:lvlText w:val="%1."/>
      <w:lvlJc w:val="right"/>
      <w:pPr>
        <w:ind w:left="720" w:hanging="360"/>
      </w:pPr>
    </w:lvl>
    <w:lvl w:ilvl="1" w:tplc="144AD3E8">
      <w:start w:val="1"/>
      <w:numFmt w:val="lowerLetter"/>
      <w:lvlText w:val="%2."/>
      <w:lvlJc w:val="left"/>
      <w:pPr>
        <w:ind w:left="502" w:hanging="360"/>
      </w:pPr>
      <w:rPr>
        <w:b w:val="0"/>
        <w:sz w:val="28"/>
        <w:szCs w:val="2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173AE"/>
    <w:multiLevelType w:val="hybridMultilevel"/>
    <w:tmpl w:val="0E3443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F07478"/>
    <w:multiLevelType w:val="hybridMultilevel"/>
    <w:tmpl w:val="2430C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B2420A2"/>
    <w:multiLevelType w:val="hybridMultilevel"/>
    <w:tmpl w:val="220A31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266652"/>
    <w:multiLevelType w:val="hybridMultilevel"/>
    <w:tmpl w:val="985C8B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4876AB"/>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597642"/>
    <w:multiLevelType w:val="hybridMultilevel"/>
    <w:tmpl w:val="EFCE3428"/>
    <w:lvl w:ilvl="0" w:tplc="607013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65E3C"/>
    <w:multiLevelType w:val="hybridMultilevel"/>
    <w:tmpl w:val="BC189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C6436C"/>
    <w:multiLevelType w:val="hybridMultilevel"/>
    <w:tmpl w:val="1362F29C"/>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D104028"/>
    <w:multiLevelType w:val="hybridMultilevel"/>
    <w:tmpl w:val="86FCE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505B42"/>
    <w:multiLevelType w:val="multilevel"/>
    <w:tmpl w:val="A09E79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hAnsiTheme="minorHAnsi" w:cstheme="minorHAnsi"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E482360"/>
    <w:multiLevelType w:val="hybridMultilevel"/>
    <w:tmpl w:val="8C308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0D1F5A"/>
    <w:multiLevelType w:val="hybridMultilevel"/>
    <w:tmpl w:val="B888D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814B23"/>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B02F2"/>
    <w:multiLevelType w:val="hybridMultilevel"/>
    <w:tmpl w:val="6FC8AC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FE4D6B"/>
    <w:multiLevelType w:val="hybridMultilevel"/>
    <w:tmpl w:val="DCB6B8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3E5610B"/>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F0664C"/>
    <w:multiLevelType w:val="hybridMultilevel"/>
    <w:tmpl w:val="DFE278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6020578"/>
    <w:multiLevelType w:val="hybridMultilevel"/>
    <w:tmpl w:val="4A868E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590C5A"/>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6807023"/>
    <w:multiLevelType w:val="hybridMultilevel"/>
    <w:tmpl w:val="9B9E9D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7ED0515"/>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8250697"/>
    <w:multiLevelType w:val="hybridMultilevel"/>
    <w:tmpl w:val="EFE6E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2F34E5"/>
    <w:multiLevelType w:val="hybridMultilevel"/>
    <w:tmpl w:val="C3540880"/>
    <w:lvl w:ilvl="0" w:tplc="229AED96">
      <w:start w:val="1"/>
      <w:numFmt w:val="decimal"/>
      <w:lvlText w:val="%1."/>
      <w:lvlJc w:val="left"/>
      <w:pPr>
        <w:ind w:left="720" w:hanging="360"/>
      </w:pPr>
      <w:rPr>
        <w:rFonts w:ascii="Arial" w:hAnsi="Arial" w:cs="Arial" w:hint="default"/>
        <w:b w:val="0"/>
        <w:sz w:val="18"/>
        <w:szCs w:val="18"/>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38A2EF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A531F00"/>
    <w:multiLevelType w:val="hybridMultilevel"/>
    <w:tmpl w:val="07908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B03068B"/>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8F018A"/>
    <w:multiLevelType w:val="hybridMultilevel"/>
    <w:tmpl w:val="14B85D8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565613"/>
    <w:multiLevelType w:val="hybridMultilevel"/>
    <w:tmpl w:val="180C07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C97728B"/>
    <w:multiLevelType w:val="hybridMultilevel"/>
    <w:tmpl w:val="BCBCF20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AF1424"/>
    <w:multiLevelType w:val="hybridMultilevel"/>
    <w:tmpl w:val="51E8C0B2"/>
    <w:lvl w:ilvl="0" w:tplc="045E0A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044EB2"/>
    <w:multiLevelType w:val="hybridMultilevel"/>
    <w:tmpl w:val="441A1A3E"/>
    <w:lvl w:ilvl="0" w:tplc="15A6D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381FAD"/>
    <w:multiLevelType w:val="hybridMultilevel"/>
    <w:tmpl w:val="BE22B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8E125D"/>
    <w:multiLevelType w:val="hybridMultilevel"/>
    <w:tmpl w:val="963AD7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F9B3E2B"/>
    <w:multiLevelType w:val="hybridMultilevel"/>
    <w:tmpl w:val="DA2692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0E77971"/>
    <w:multiLevelType w:val="hybridMultilevel"/>
    <w:tmpl w:val="8B723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9F00E3"/>
    <w:multiLevelType w:val="hybridMultilevel"/>
    <w:tmpl w:val="90D6CF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23C09F2"/>
    <w:multiLevelType w:val="hybridMultilevel"/>
    <w:tmpl w:val="390E50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2E015FC"/>
    <w:multiLevelType w:val="hybridMultilevel"/>
    <w:tmpl w:val="A5204D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44814FB"/>
    <w:multiLevelType w:val="hybridMultilevel"/>
    <w:tmpl w:val="ECC6F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4CF5FC0"/>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575345C"/>
    <w:multiLevelType w:val="hybridMultilevel"/>
    <w:tmpl w:val="51E8C0B2"/>
    <w:lvl w:ilvl="0" w:tplc="045E0A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5C5FE5"/>
    <w:multiLevelType w:val="hybridMultilevel"/>
    <w:tmpl w:val="8F66E4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66115C7"/>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290363"/>
    <w:multiLevelType w:val="hybridMultilevel"/>
    <w:tmpl w:val="0980B222"/>
    <w:lvl w:ilvl="0" w:tplc="6E80C790">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74235D7"/>
    <w:multiLevelType w:val="hybridMultilevel"/>
    <w:tmpl w:val="65B07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7E46AA"/>
    <w:multiLevelType w:val="hybridMultilevel"/>
    <w:tmpl w:val="9E9665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D57167C"/>
    <w:multiLevelType w:val="hybridMultilevel"/>
    <w:tmpl w:val="FF50397C"/>
    <w:lvl w:ilvl="0" w:tplc="FC829A7C">
      <w:start w:val="1"/>
      <w:numFmt w:val="decimal"/>
      <w:lvlText w:val="%1."/>
      <w:lvlJc w:val="left"/>
      <w:pPr>
        <w:ind w:left="720" w:hanging="360"/>
      </w:pPr>
      <w:rPr>
        <w:rFonts w:ascii="Arial" w:hAnsi="Arial" w:cs="Arial" w:hint="default"/>
        <w:sz w:val="18"/>
        <w:szCs w:val="18"/>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D706869"/>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3C5EAB"/>
    <w:multiLevelType w:val="hybridMultilevel"/>
    <w:tmpl w:val="43F8CD80"/>
    <w:lvl w:ilvl="0" w:tplc="B0A43778">
      <w:start w:val="1"/>
      <w:numFmt w:val="decimal"/>
      <w:lvlText w:val="%1."/>
      <w:lvlJc w:val="left"/>
      <w:pPr>
        <w:ind w:left="3951" w:hanging="360"/>
      </w:pPr>
      <w:rPr>
        <w:rFonts w:hint="default"/>
      </w:rPr>
    </w:lvl>
    <w:lvl w:ilvl="1" w:tplc="04150019" w:tentative="1">
      <w:start w:val="1"/>
      <w:numFmt w:val="lowerLetter"/>
      <w:lvlText w:val="%2."/>
      <w:lvlJc w:val="left"/>
      <w:pPr>
        <w:ind w:left="4671" w:hanging="360"/>
      </w:pPr>
    </w:lvl>
    <w:lvl w:ilvl="2" w:tplc="0415001B" w:tentative="1">
      <w:start w:val="1"/>
      <w:numFmt w:val="lowerRoman"/>
      <w:lvlText w:val="%3."/>
      <w:lvlJc w:val="right"/>
      <w:pPr>
        <w:ind w:left="5391" w:hanging="180"/>
      </w:pPr>
    </w:lvl>
    <w:lvl w:ilvl="3" w:tplc="0415000F" w:tentative="1">
      <w:start w:val="1"/>
      <w:numFmt w:val="decimal"/>
      <w:lvlText w:val="%4."/>
      <w:lvlJc w:val="left"/>
      <w:pPr>
        <w:ind w:left="6111" w:hanging="360"/>
      </w:pPr>
    </w:lvl>
    <w:lvl w:ilvl="4" w:tplc="04150019" w:tentative="1">
      <w:start w:val="1"/>
      <w:numFmt w:val="lowerLetter"/>
      <w:lvlText w:val="%5."/>
      <w:lvlJc w:val="left"/>
      <w:pPr>
        <w:ind w:left="6831" w:hanging="360"/>
      </w:pPr>
    </w:lvl>
    <w:lvl w:ilvl="5" w:tplc="0415001B" w:tentative="1">
      <w:start w:val="1"/>
      <w:numFmt w:val="lowerRoman"/>
      <w:lvlText w:val="%6."/>
      <w:lvlJc w:val="right"/>
      <w:pPr>
        <w:ind w:left="7551" w:hanging="180"/>
      </w:pPr>
    </w:lvl>
    <w:lvl w:ilvl="6" w:tplc="0415000F" w:tentative="1">
      <w:start w:val="1"/>
      <w:numFmt w:val="decimal"/>
      <w:lvlText w:val="%7."/>
      <w:lvlJc w:val="left"/>
      <w:pPr>
        <w:ind w:left="8271" w:hanging="360"/>
      </w:pPr>
    </w:lvl>
    <w:lvl w:ilvl="7" w:tplc="04150019" w:tentative="1">
      <w:start w:val="1"/>
      <w:numFmt w:val="lowerLetter"/>
      <w:lvlText w:val="%8."/>
      <w:lvlJc w:val="left"/>
      <w:pPr>
        <w:ind w:left="8991" w:hanging="360"/>
      </w:pPr>
    </w:lvl>
    <w:lvl w:ilvl="8" w:tplc="0415001B" w:tentative="1">
      <w:start w:val="1"/>
      <w:numFmt w:val="lowerRoman"/>
      <w:lvlText w:val="%9."/>
      <w:lvlJc w:val="right"/>
      <w:pPr>
        <w:ind w:left="9711" w:hanging="180"/>
      </w:pPr>
    </w:lvl>
  </w:abstractNum>
  <w:abstractNum w:abstractNumId="63" w15:restartNumberingAfterBreak="0">
    <w:nsid w:val="2E73236C"/>
    <w:multiLevelType w:val="hybridMultilevel"/>
    <w:tmpl w:val="5FBE7DA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E12333"/>
    <w:multiLevelType w:val="multilevel"/>
    <w:tmpl w:val="AD3E9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F260292"/>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533A0E"/>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FFD49C0"/>
    <w:multiLevelType w:val="hybridMultilevel"/>
    <w:tmpl w:val="7E4A62E0"/>
    <w:lvl w:ilvl="0" w:tplc="885A77A2">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BA08D5"/>
    <w:multiLevelType w:val="hybridMultilevel"/>
    <w:tmpl w:val="7A5477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1170751"/>
    <w:multiLevelType w:val="hybridMultilevel"/>
    <w:tmpl w:val="96CC9E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610695"/>
    <w:multiLevelType w:val="multilevel"/>
    <w:tmpl w:val="982E9D60"/>
    <w:lvl w:ilvl="0">
      <w:start w:val="1"/>
      <w:numFmt w:val="decimal"/>
      <w:lvlText w:val="%1."/>
      <w:lvlJc w:val="left"/>
      <w:pPr>
        <w:ind w:left="720" w:hanging="360"/>
      </w:pPr>
      <w:rPr>
        <w:color w:val="auto"/>
      </w:rPr>
    </w:lvl>
    <w:lvl w:ilvl="1">
      <w:start w:val="1"/>
      <w:numFmt w:val="bullet"/>
      <w:lvlText w:val=""/>
      <w:lvlJc w:val="left"/>
      <w:pPr>
        <w:ind w:left="1200" w:hanging="48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1" w15:restartNumberingAfterBreak="0">
    <w:nsid w:val="3175248B"/>
    <w:multiLevelType w:val="multilevel"/>
    <w:tmpl w:val="C0A4F6DC"/>
    <w:styleLink w:val="SDwypunktowanienumerowane"/>
    <w:lvl w:ilvl="0">
      <w:start w:val="1"/>
      <w:numFmt w:val="decimal"/>
      <w:lvlText w:val="%1."/>
      <w:lvlJc w:val="left"/>
      <w:pPr>
        <w:tabs>
          <w:tab w:val="num" w:pos="284"/>
        </w:tabs>
        <w:ind w:left="284" w:hanging="284"/>
      </w:pPr>
      <w:rPr>
        <w:rFonts w:ascii="Century Gothic" w:hAnsi="Century Gothic" w:cs="Times New Roman"/>
        <w:spacing w:val="2"/>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1E42AEF"/>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4842B0"/>
    <w:multiLevelType w:val="hybridMultilevel"/>
    <w:tmpl w:val="2584AD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2651AA4"/>
    <w:multiLevelType w:val="hybridMultilevel"/>
    <w:tmpl w:val="73B20E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3393F96"/>
    <w:multiLevelType w:val="hybridMultilevel"/>
    <w:tmpl w:val="D4C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4D4A45"/>
    <w:multiLevelType w:val="multilevel"/>
    <w:tmpl w:val="E1CE5346"/>
    <w:lvl w:ilvl="0">
      <w:start w:val="1"/>
      <w:numFmt w:val="upperLetter"/>
      <w:lvlText w:val="%1."/>
      <w:lvlJc w:val="left"/>
      <w:pPr>
        <w:ind w:left="397" w:hanging="397"/>
      </w:pPr>
      <w:rPr>
        <w:rFonts w:hint="default"/>
        <w:b w:val="0"/>
        <w:color w:val="auto"/>
      </w:rPr>
    </w:lvl>
    <w:lvl w:ilvl="1">
      <w:start w:val="1"/>
      <w:numFmt w:val="lowerLetter"/>
      <w:lvlText w:val="%2."/>
      <w:lvlJc w:val="left"/>
      <w:pPr>
        <w:ind w:left="851" w:hanging="397"/>
      </w:pPr>
      <w:rPr>
        <w:rFonts w:hint="default"/>
        <w:b/>
      </w:rPr>
    </w:lvl>
    <w:lvl w:ilvl="2">
      <w:start w:val="1"/>
      <w:numFmt w:val="decimal"/>
      <w:lvlText w:val="%1.%2.%3."/>
      <w:lvlJc w:val="left"/>
      <w:pPr>
        <w:ind w:left="1814" w:hanging="907"/>
      </w:pPr>
      <w:rPr>
        <w:rFonts w:hint="default"/>
        <w:b w:val="0"/>
      </w:rPr>
    </w:lvl>
    <w:lvl w:ilvl="3">
      <w:start w:val="1"/>
      <w:numFmt w:val="bullet"/>
      <w:lvlText w:val=""/>
      <w:lvlJc w:val="left"/>
      <w:pPr>
        <w:ind w:left="1758" w:hanging="454"/>
      </w:pPr>
      <w:rPr>
        <w:rFonts w:ascii="Symbol" w:hAnsi="Symbol" w:hint="default"/>
        <w:b w:val="0"/>
      </w:rPr>
    </w:lvl>
    <w:lvl w:ilvl="4">
      <w:start w:val="1"/>
      <w:numFmt w:val="lowerLetter"/>
      <w:lvlText w:val="%5."/>
      <w:lvlJc w:val="left"/>
      <w:pPr>
        <w:ind w:left="2155" w:hanging="397"/>
      </w:pPr>
      <w:rPr>
        <w:rFonts w:hint="default"/>
        <w:sz w:val="20"/>
        <w:szCs w:val="20"/>
      </w:rPr>
    </w:lvl>
    <w:lvl w:ilvl="5">
      <w:start w:val="1"/>
      <w:numFmt w:val="lowerLetter"/>
      <w:lvlText w:val="%6."/>
      <w:lvlJc w:val="left"/>
      <w:pPr>
        <w:ind w:left="2552" w:hanging="397"/>
      </w:pPr>
      <w:rPr>
        <w:rFont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hint="default"/>
      </w:rPr>
    </w:lvl>
    <w:lvl w:ilvl="8">
      <w:start w:val="1"/>
      <w:numFmt w:val="bullet"/>
      <w:lvlText w:val=""/>
      <w:lvlJc w:val="left"/>
      <w:pPr>
        <w:ind w:left="6083" w:hanging="360"/>
      </w:pPr>
      <w:rPr>
        <w:rFonts w:ascii="Wingdings" w:hAnsi="Wingdings" w:hint="default"/>
      </w:rPr>
    </w:lvl>
  </w:abstractNum>
  <w:abstractNum w:abstractNumId="77" w15:restartNumberingAfterBreak="0">
    <w:nsid w:val="33BB419F"/>
    <w:multiLevelType w:val="hybridMultilevel"/>
    <w:tmpl w:val="333027AC"/>
    <w:lvl w:ilvl="0" w:tplc="DD58144E">
      <w:start w:val="1"/>
      <w:numFmt w:val="decimal"/>
      <w:lvlText w:val="%1."/>
      <w:lvlJc w:val="left"/>
      <w:pPr>
        <w:ind w:left="720" w:hanging="360"/>
      </w:pPr>
      <w:rPr>
        <w:rFonts w:hint="default"/>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6B7441"/>
    <w:multiLevelType w:val="hybridMultilevel"/>
    <w:tmpl w:val="C674C5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68F43A9"/>
    <w:multiLevelType w:val="hybridMultilevel"/>
    <w:tmpl w:val="A540F1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050885"/>
    <w:multiLevelType w:val="hybridMultilevel"/>
    <w:tmpl w:val="30406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7311479"/>
    <w:multiLevelType w:val="hybridMultilevel"/>
    <w:tmpl w:val="85104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3358CD"/>
    <w:multiLevelType w:val="hybridMultilevel"/>
    <w:tmpl w:val="8460D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89D2FDC"/>
    <w:multiLevelType w:val="hybridMultilevel"/>
    <w:tmpl w:val="0F0A6A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94C4DD0"/>
    <w:multiLevelType w:val="hybridMultilevel"/>
    <w:tmpl w:val="68FE5D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A254EAE"/>
    <w:multiLevelType w:val="hybridMultilevel"/>
    <w:tmpl w:val="F0E62B9A"/>
    <w:lvl w:ilvl="0" w:tplc="DD58144E">
      <w:start w:val="1"/>
      <w:numFmt w:val="decimal"/>
      <w:lvlText w:val="%1."/>
      <w:lvlJc w:val="left"/>
      <w:pPr>
        <w:ind w:left="720" w:hanging="360"/>
      </w:pPr>
      <w:rPr>
        <w:rFonts w:hint="default"/>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13F64"/>
    <w:multiLevelType w:val="hybridMultilevel"/>
    <w:tmpl w:val="28D013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C8279C3"/>
    <w:multiLevelType w:val="hybridMultilevel"/>
    <w:tmpl w:val="A2BE01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C8E538E"/>
    <w:multiLevelType w:val="hybridMultilevel"/>
    <w:tmpl w:val="7C3C69E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3D1B6438"/>
    <w:multiLevelType w:val="hybridMultilevel"/>
    <w:tmpl w:val="AFE0A14A"/>
    <w:lvl w:ilvl="0" w:tplc="D8780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B74316"/>
    <w:multiLevelType w:val="hybridMultilevel"/>
    <w:tmpl w:val="22E62A3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DD7521"/>
    <w:multiLevelType w:val="hybridMultilevel"/>
    <w:tmpl w:val="0CEC3E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7F533B"/>
    <w:multiLevelType w:val="hybridMultilevel"/>
    <w:tmpl w:val="EA7059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9A543B"/>
    <w:multiLevelType w:val="hybridMultilevel"/>
    <w:tmpl w:val="E56279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F1564A"/>
    <w:multiLevelType w:val="hybridMultilevel"/>
    <w:tmpl w:val="F8B845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9E4C1C"/>
    <w:multiLevelType w:val="hybridMultilevel"/>
    <w:tmpl w:val="DCC0729A"/>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96" w15:restartNumberingAfterBreak="0">
    <w:nsid w:val="40217BF7"/>
    <w:multiLevelType w:val="hybridMultilevel"/>
    <w:tmpl w:val="DD3036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7" w15:restartNumberingAfterBreak="0">
    <w:nsid w:val="40BF29B3"/>
    <w:multiLevelType w:val="hybridMultilevel"/>
    <w:tmpl w:val="DD4C547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17E3CDA"/>
    <w:multiLevelType w:val="hybridMultilevel"/>
    <w:tmpl w:val="1238550A"/>
    <w:lvl w:ilvl="0" w:tplc="FC107F9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19A63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23830D2"/>
    <w:multiLevelType w:val="hybridMultilevel"/>
    <w:tmpl w:val="0980B222"/>
    <w:lvl w:ilvl="0" w:tplc="6E80C790">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2A1560F"/>
    <w:multiLevelType w:val="hybridMultilevel"/>
    <w:tmpl w:val="943089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2D062DF"/>
    <w:multiLevelType w:val="hybridMultilevel"/>
    <w:tmpl w:val="A83805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DC3542"/>
    <w:multiLevelType w:val="hybridMultilevel"/>
    <w:tmpl w:val="AB3CC244"/>
    <w:lvl w:ilvl="0" w:tplc="025A818E">
      <w:start w:val="1"/>
      <w:numFmt w:val="decimal"/>
      <w:lvlText w:val="%1."/>
      <w:lvlJc w:val="left"/>
      <w:pPr>
        <w:ind w:left="14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352605A"/>
    <w:multiLevelType w:val="hybridMultilevel"/>
    <w:tmpl w:val="9F46AE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3BC354C"/>
    <w:multiLevelType w:val="hybridMultilevel"/>
    <w:tmpl w:val="392834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438533B"/>
    <w:multiLevelType w:val="hybridMultilevel"/>
    <w:tmpl w:val="634CF9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C56F47"/>
    <w:multiLevelType w:val="hybridMultilevel"/>
    <w:tmpl w:val="FF88C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4F05EE1"/>
    <w:multiLevelType w:val="hybridMultilevel"/>
    <w:tmpl w:val="3BEC2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45E367CA"/>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5EA5221"/>
    <w:multiLevelType w:val="hybridMultilevel"/>
    <w:tmpl w:val="F852F1F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7670499"/>
    <w:multiLevelType w:val="hybridMultilevel"/>
    <w:tmpl w:val="B7B066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8261E80"/>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EA78A1"/>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2601C7"/>
    <w:multiLevelType w:val="hybridMultilevel"/>
    <w:tmpl w:val="DEDC2B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9F46679"/>
    <w:multiLevelType w:val="hybridMultilevel"/>
    <w:tmpl w:val="A18E6B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A1F52CE"/>
    <w:multiLevelType w:val="hybridMultilevel"/>
    <w:tmpl w:val="D760FC2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6226A"/>
    <w:multiLevelType w:val="hybridMultilevel"/>
    <w:tmpl w:val="29E6C4E8"/>
    <w:lvl w:ilvl="0" w:tplc="95AEC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826DA1"/>
    <w:multiLevelType w:val="hybridMultilevel"/>
    <w:tmpl w:val="EAE4EFF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493C0E"/>
    <w:multiLevelType w:val="hybridMultilevel"/>
    <w:tmpl w:val="BF967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DCE0F7D"/>
    <w:multiLevelType w:val="hybridMultilevel"/>
    <w:tmpl w:val="AEE40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1A76F5"/>
    <w:multiLevelType w:val="hybridMultilevel"/>
    <w:tmpl w:val="FD5679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2" w15:restartNumberingAfterBreak="0">
    <w:nsid w:val="4E666BA0"/>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5B2EEA"/>
    <w:multiLevelType w:val="hybridMultilevel"/>
    <w:tmpl w:val="DAE29C3C"/>
    <w:lvl w:ilvl="0" w:tplc="3870972A">
      <w:start w:val="1"/>
      <w:numFmt w:val="decimal"/>
      <w:lvlText w:val="%1."/>
      <w:lvlJc w:val="left"/>
      <w:pPr>
        <w:ind w:left="720" w:hanging="360"/>
      </w:pPr>
      <w:rPr>
        <w:rFonts w:hint="default"/>
      </w:rPr>
    </w:lvl>
    <w:lvl w:ilvl="1" w:tplc="AAF40376">
      <w:start w:val="1"/>
      <w:numFmt w:val="lowerLetter"/>
      <w:lvlText w:val="%2."/>
      <w:lvlJc w:val="left"/>
      <w:pPr>
        <w:ind w:left="1440" w:hanging="360"/>
      </w:pPr>
      <w:rPr>
        <w:rFonts w:cs="Arial" w:hint="default"/>
        <w:b w:val="0"/>
        <w:sz w:val="2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D306D8"/>
    <w:multiLevelType w:val="hybridMultilevel"/>
    <w:tmpl w:val="22CC5E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2602C5"/>
    <w:multiLevelType w:val="hybridMultilevel"/>
    <w:tmpl w:val="126036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4C26AD"/>
    <w:multiLevelType w:val="hybridMultilevel"/>
    <w:tmpl w:val="7C6E0C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894587"/>
    <w:multiLevelType w:val="hybridMultilevel"/>
    <w:tmpl w:val="E340A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5590358"/>
    <w:multiLevelType w:val="multilevel"/>
    <w:tmpl w:val="982E9D60"/>
    <w:lvl w:ilvl="0">
      <w:start w:val="1"/>
      <w:numFmt w:val="decimal"/>
      <w:lvlText w:val="%1."/>
      <w:lvlJc w:val="left"/>
      <w:pPr>
        <w:ind w:left="720" w:hanging="360"/>
      </w:pPr>
      <w:rPr>
        <w:color w:val="auto"/>
      </w:rPr>
    </w:lvl>
    <w:lvl w:ilvl="1">
      <w:start w:val="1"/>
      <w:numFmt w:val="bullet"/>
      <w:lvlText w:val=""/>
      <w:lvlJc w:val="left"/>
      <w:pPr>
        <w:ind w:left="1200" w:hanging="48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30" w15:restartNumberingAfterBreak="0">
    <w:nsid w:val="5587556F"/>
    <w:multiLevelType w:val="hybridMultilevel"/>
    <w:tmpl w:val="55E225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5D063AF"/>
    <w:multiLevelType w:val="hybridMultilevel"/>
    <w:tmpl w:val="39BE9F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69A1ABC"/>
    <w:multiLevelType w:val="hybridMultilevel"/>
    <w:tmpl w:val="B7A0F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8145218"/>
    <w:multiLevelType w:val="hybridMultilevel"/>
    <w:tmpl w:val="F500C2CA"/>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BB59A8"/>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D94F73"/>
    <w:multiLevelType w:val="hybridMultilevel"/>
    <w:tmpl w:val="BC849E76"/>
    <w:lvl w:ilvl="0" w:tplc="FC829A7C">
      <w:start w:val="1"/>
      <w:numFmt w:val="decimal"/>
      <w:lvlText w:val="%1."/>
      <w:lvlJc w:val="left"/>
      <w:pPr>
        <w:ind w:left="720" w:hanging="360"/>
      </w:pPr>
      <w:rPr>
        <w:rFonts w:ascii="Arial" w:hAnsi="Arial" w:cs="Arial" w:hint="default"/>
        <w:sz w:val="18"/>
        <w:szCs w:val="18"/>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8ED55FB"/>
    <w:multiLevelType w:val="hybridMultilevel"/>
    <w:tmpl w:val="B8B21E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90432FA"/>
    <w:multiLevelType w:val="hybridMultilevel"/>
    <w:tmpl w:val="9E3CE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9F548C9"/>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9F5F89"/>
    <w:multiLevelType w:val="hybridMultilevel"/>
    <w:tmpl w:val="8B0E2D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B093402"/>
    <w:multiLevelType w:val="hybridMultilevel"/>
    <w:tmpl w:val="41FCCF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B22035D"/>
    <w:multiLevelType w:val="hybridMultilevel"/>
    <w:tmpl w:val="2A2A1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C457CBA"/>
    <w:multiLevelType w:val="hybridMultilevel"/>
    <w:tmpl w:val="F0FA4A44"/>
    <w:lvl w:ilvl="0" w:tplc="2A6CE890">
      <w:start w:val="1"/>
      <w:numFmt w:val="decimal"/>
      <w:lvlText w:val="%1."/>
      <w:lvlJc w:val="left"/>
      <w:pPr>
        <w:ind w:left="720" w:hanging="360"/>
      </w:pPr>
      <w:rPr>
        <w:rFonts w:ascii="Arial" w:hAnsi="Arial" w:cs="Arial" w:hint="default"/>
        <w:b w:val="0"/>
        <w:sz w:val="18"/>
        <w:szCs w:val="18"/>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7244D9"/>
    <w:multiLevelType w:val="hybridMultilevel"/>
    <w:tmpl w:val="14D22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CE9218E"/>
    <w:multiLevelType w:val="hybridMultilevel"/>
    <w:tmpl w:val="F9D042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5DCC2982"/>
    <w:multiLevelType w:val="hybridMultilevel"/>
    <w:tmpl w:val="4502B0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E675788"/>
    <w:multiLevelType w:val="hybridMultilevel"/>
    <w:tmpl w:val="3B4C2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FF573C0"/>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0264FD7"/>
    <w:multiLevelType w:val="hybridMultilevel"/>
    <w:tmpl w:val="63E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1F2DEC"/>
    <w:multiLevelType w:val="hybridMultilevel"/>
    <w:tmpl w:val="C4A44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1221000"/>
    <w:multiLevelType w:val="hybridMultilevel"/>
    <w:tmpl w:val="CEC27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1F53189"/>
    <w:multiLevelType w:val="hybridMultilevel"/>
    <w:tmpl w:val="295AD7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2517F13"/>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62A102CE"/>
    <w:multiLevelType w:val="hybridMultilevel"/>
    <w:tmpl w:val="4336040A"/>
    <w:lvl w:ilvl="0" w:tplc="DD58144E">
      <w:start w:val="1"/>
      <w:numFmt w:val="decimal"/>
      <w:lvlText w:val="%1."/>
      <w:lvlJc w:val="left"/>
      <w:pPr>
        <w:ind w:left="720" w:hanging="360"/>
      </w:pPr>
      <w:rPr>
        <w:rFonts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3B1A79"/>
    <w:multiLevelType w:val="hybridMultilevel"/>
    <w:tmpl w:val="8A100416"/>
    <w:lvl w:ilvl="0" w:tplc="F35C996E">
      <w:start w:val="1"/>
      <w:numFmt w:val="bullet"/>
      <w:lvlText w:val=""/>
      <w:lvlJc w:val="left"/>
      <w:pPr>
        <w:ind w:left="720" w:hanging="360"/>
      </w:pPr>
      <w:rPr>
        <w:rFonts w:ascii="Symbol" w:hAnsi="Symbol" w:hint="default"/>
      </w:rPr>
    </w:lvl>
    <w:lvl w:ilvl="1" w:tplc="F35C996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36268D4"/>
    <w:multiLevelType w:val="hybridMultilevel"/>
    <w:tmpl w:val="F07681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9F15FD"/>
    <w:multiLevelType w:val="hybridMultilevel"/>
    <w:tmpl w:val="68D41A5E"/>
    <w:lvl w:ilvl="0" w:tplc="7DE2B2C6">
      <w:start w:val="1"/>
      <w:numFmt w:val="decimal"/>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157" w15:restartNumberingAfterBreak="0">
    <w:nsid w:val="63AC0078"/>
    <w:multiLevelType w:val="hybridMultilevel"/>
    <w:tmpl w:val="FD6CAB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40152BB"/>
    <w:multiLevelType w:val="hybridMultilevel"/>
    <w:tmpl w:val="B8BE0A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45726FD"/>
    <w:multiLevelType w:val="hybridMultilevel"/>
    <w:tmpl w:val="36E439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5E31E4"/>
    <w:multiLevelType w:val="hybridMultilevel"/>
    <w:tmpl w:val="B39C15B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0A71CD"/>
    <w:multiLevelType w:val="hybridMultilevel"/>
    <w:tmpl w:val="082CBA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58C0530"/>
    <w:multiLevelType w:val="hybridMultilevel"/>
    <w:tmpl w:val="9AF04F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5C05312"/>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661329EE"/>
    <w:multiLevelType w:val="hybridMultilevel"/>
    <w:tmpl w:val="51C2E600"/>
    <w:lvl w:ilvl="0" w:tplc="FC829A7C">
      <w:start w:val="1"/>
      <w:numFmt w:val="decimal"/>
      <w:lvlText w:val="%1."/>
      <w:lvlJc w:val="left"/>
      <w:pPr>
        <w:ind w:left="720" w:hanging="360"/>
      </w:pPr>
      <w:rPr>
        <w:rFonts w:ascii="Arial" w:hAnsi="Arial" w:cs="Arial" w:hint="default"/>
        <w:sz w:val="18"/>
        <w:szCs w:val="18"/>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7980007"/>
    <w:multiLevelType w:val="hybridMultilevel"/>
    <w:tmpl w:val="F1109C88"/>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67A73CC2"/>
    <w:multiLevelType w:val="hybridMultilevel"/>
    <w:tmpl w:val="38E4E4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8915E16"/>
    <w:multiLevelType w:val="hybridMultilevel"/>
    <w:tmpl w:val="5C7A2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8F24D9F"/>
    <w:multiLevelType w:val="hybridMultilevel"/>
    <w:tmpl w:val="FB046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AB27E3B"/>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E6202B1"/>
    <w:multiLevelType w:val="hybridMultilevel"/>
    <w:tmpl w:val="7BF013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02463E5"/>
    <w:multiLevelType w:val="hybridMultilevel"/>
    <w:tmpl w:val="51E8C0B2"/>
    <w:lvl w:ilvl="0" w:tplc="045E0A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02A4FEB"/>
    <w:multiLevelType w:val="hybridMultilevel"/>
    <w:tmpl w:val="1A86F2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03E5861"/>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90211C"/>
    <w:multiLevelType w:val="hybridMultilevel"/>
    <w:tmpl w:val="E834C8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10527D4"/>
    <w:multiLevelType w:val="hybridMultilevel"/>
    <w:tmpl w:val="EBF0FE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29B64C1"/>
    <w:multiLevelType w:val="hybridMultilevel"/>
    <w:tmpl w:val="2DBA7D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7" w15:restartNumberingAfterBreak="0">
    <w:nsid w:val="72C6635C"/>
    <w:multiLevelType w:val="hybridMultilevel"/>
    <w:tmpl w:val="962C96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39C76DC"/>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41F1F11"/>
    <w:multiLevelType w:val="hybridMultilevel"/>
    <w:tmpl w:val="4582F4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3903FB"/>
    <w:multiLevelType w:val="hybridMultilevel"/>
    <w:tmpl w:val="A9243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441725"/>
    <w:multiLevelType w:val="hybridMultilevel"/>
    <w:tmpl w:val="51E8C0B2"/>
    <w:lvl w:ilvl="0" w:tplc="045E0A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5005918"/>
    <w:multiLevelType w:val="hybridMultilevel"/>
    <w:tmpl w:val="1EE21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5010A3D"/>
    <w:multiLevelType w:val="hybridMultilevel"/>
    <w:tmpl w:val="06727FC8"/>
    <w:lvl w:ilvl="0" w:tplc="C914B45A">
      <w:numFmt w:val="bullet"/>
      <w:lvlText w:val="-"/>
      <w:lvlJc w:val="left"/>
      <w:pPr>
        <w:ind w:left="720" w:hanging="360"/>
      </w:pPr>
      <w:rPr>
        <w:rFonts w:ascii="Calibri" w:eastAsia="Times New Roman" w:hAnsi="Calibr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DF283A"/>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77276BED"/>
    <w:multiLevelType w:val="hybridMultilevel"/>
    <w:tmpl w:val="014E56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7C45DF0"/>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C9367D"/>
    <w:multiLevelType w:val="hybridMultilevel"/>
    <w:tmpl w:val="C138F8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7D33D12"/>
    <w:multiLevelType w:val="multilevel"/>
    <w:tmpl w:val="AD3E9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783A205E"/>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7428DE"/>
    <w:multiLevelType w:val="hybridMultilevel"/>
    <w:tmpl w:val="EC9E1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1" w15:restartNumberingAfterBreak="0">
    <w:nsid w:val="7AE4472F"/>
    <w:multiLevelType w:val="multilevel"/>
    <w:tmpl w:val="8EE2FA0E"/>
    <w:lvl w:ilvl="0">
      <w:start w:val="1"/>
      <w:numFmt w:val="lowerLetter"/>
      <w:lvlText w:val="%1)"/>
      <w:lvlJc w:val="left"/>
      <w:pPr>
        <w:ind w:left="1068" w:hanging="360"/>
      </w:pPr>
      <w:rPr>
        <w:rFonts w:hint="default"/>
        <w:color w:val="auto"/>
      </w:rPr>
    </w:lvl>
    <w:lvl w:ilvl="1">
      <w:start w:val="1"/>
      <w:numFmt w:val="bullet"/>
      <w:lvlText w:val=""/>
      <w:lvlJc w:val="left"/>
      <w:pPr>
        <w:ind w:left="1548" w:hanging="480"/>
      </w:pPr>
      <w:rPr>
        <w:rFonts w:ascii="Symbol" w:hAnsi="Symbol" w:hint="default"/>
      </w:r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3948" w:hanging="1080"/>
      </w:pPr>
    </w:lvl>
    <w:lvl w:ilvl="7">
      <w:start w:val="1"/>
      <w:numFmt w:val="decimal"/>
      <w:isLgl/>
      <w:lvlText w:val="%1.%2.%3.%4.%5.%6.%7.%8."/>
      <w:lvlJc w:val="left"/>
      <w:pPr>
        <w:ind w:left="4668" w:hanging="1440"/>
      </w:pPr>
    </w:lvl>
    <w:lvl w:ilvl="8">
      <w:start w:val="1"/>
      <w:numFmt w:val="decimal"/>
      <w:isLgl/>
      <w:lvlText w:val="%1.%2.%3.%4.%5.%6.%7.%8.%9."/>
      <w:lvlJc w:val="left"/>
      <w:pPr>
        <w:ind w:left="5028" w:hanging="1440"/>
      </w:pPr>
    </w:lvl>
  </w:abstractNum>
  <w:abstractNum w:abstractNumId="192" w15:restartNumberingAfterBreak="0">
    <w:nsid w:val="7B7463BA"/>
    <w:multiLevelType w:val="hybridMultilevel"/>
    <w:tmpl w:val="E5BE4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BED782B"/>
    <w:multiLevelType w:val="hybridMultilevel"/>
    <w:tmpl w:val="02D627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C953720"/>
    <w:multiLevelType w:val="hybridMultilevel"/>
    <w:tmpl w:val="317CDE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2536F5"/>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D2835EB"/>
    <w:multiLevelType w:val="hybridMultilevel"/>
    <w:tmpl w:val="0D887642"/>
    <w:lvl w:ilvl="0" w:tplc="04150017">
      <w:start w:val="1"/>
      <w:numFmt w:val="lowerLetter"/>
      <w:lvlText w:val="%1)"/>
      <w:lvlJc w:val="left"/>
      <w:pPr>
        <w:ind w:left="1068" w:hanging="360"/>
      </w:pPr>
      <w:rPr>
        <w:rFonts w:hint="default"/>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7E834D2F"/>
    <w:multiLevelType w:val="hybridMultilevel"/>
    <w:tmpl w:val="5EDA2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F5F3D46"/>
    <w:multiLevelType w:val="hybridMultilevel"/>
    <w:tmpl w:val="B39C15B4"/>
    <w:lvl w:ilvl="0" w:tplc="DD5814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9"/>
  </w:num>
  <w:num w:numId="3">
    <w:abstractNumId w:val="5"/>
  </w:num>
  <w:num w:numId="4">
    <w:abstractNumId w:val="90"/>
  </w:num>
  <w:num w:numId="5">
    <w:abstractNumId w:val="14"/>
  </w:num>
  <w:num w:numId="6">
    <w:abstractNumId w:val="181"/>
  </w:num>
  <w:num w:numId="7">
    <w:abstractNumId w:val="43"/>
  </w:num>
  <w:num w:numId="8">
    <w:abstractNumId w:val="99"/>
  </w:num>
  <w:num w:numId="9">
    <w:abstractNumId w:val="2"/>
  </w:num>
  <w:num w:numId="10">
    <w:abstractNumId w:val="141"/>
  </w:num>
  <w:num w:numId="11">
    <w:abstractNumId w:val="187"/>
  </w:num>
  <w:num w:numId="12">
    <w:abstractNumId w:val="32"/>
  </w:num>
  <w:num w:numId="13">
    <w:abstractNumId w:val="150"/>
  </w:num>
  <w:num w:numId="14">
    <w:abstractNumId w:val="151"/>
  </w:num>
  <w:num w:numId="15">
    <w:abstractNumId w:val="76"/>
  </w:num>
  <w:num w:numId="16">
    <w:abstractNumId w:val="56"/>
  </w:num>
  <w:num w:numId="17">
    <w:abstractNumId w:val="161"/>
  </w:num>
  <w:num w:numId="18">
    <w:abstractNumId w:val="134"/>
  </w:num>
  <w:num w:numId="19">
    <w:abstractNumId w:val="133"/>
  </w:num>
  <w:num w:numId="20">
    <w:abstractNumId w:val="101"/>
  </w:num>
  <w:num w:numId="21">
    <w:abstractNumId w:val="26"/>
  </w:num>
  <w:num w:numId="22">
    <w:abstractNumId w:val="146"/>
  </w:num>
  <w:num w:numId="23">
    <w:abstractNumId w:val="31"/>
  </w:num>
  <w:num w:numId="24">
    <w:abstractNumId w:val="81"/>
  </w:num>
  <w:num w:numId="25">
    <w:abstractNumId w:val="192"/>
  </w:num>
  <w:num w:numId="26">
    <w:abstractNumId w:val="78"/>
  </w:num>
  <w:num w:numId="27">
    <w:abstractNumId w:val="124"/>
  </w:num>
  <w:num w:numId="28">
    <w:abstractNumId w:val="136"/>
  </w:num>
  <w:num w:numId="29">
    <w:abstractNumId w:val="65"/>
  </w:num>
  <w:num w:numId="30">
    <w:abstractNumId w:val="11"/>
  </w:num>
  <w:num w:numId="31">
    <w:abstractNumId w:val="94"/>
  </w:num>
  <w:num w:numId="32">
    <w:abstractNumId w:val="83"/>
  </w:num>
  <w:num w:numId="33">
    <w:abstractNumId w:val="111"/>
  </w:num>
  <w:num w:numId="34">
    <w:abstractNumId w:val="167"/>
  </w:num>
  <w:num w:numId="35">
    <w:abstractNumId w:val="104"/>
  </w:num>
  <w:num w:numId="36">
    <w:abstractNumId w:val="122"/>
  </w:num>
  <w:num w:numId="37">
    <w:abstractNumId w:val="49"/>
  </w:num>
  <w:num w:numId="38">
    <w:abstractNumId w:val="73"/>
  </w:num>
  <w:num w:numId="39">
    <w:abstractNumId w:val="186"/>
  </w:num>
  <w:num w:numId="40">
    <w:abstractNumId w:val="93"/>
  </w:num>
  <w:num w:numId="41">
    <w:abstractNumId w:val="87"/>
  </w:num>
  <w:num w:numId="42">
    <w:abstractNumId w:val="79"/>
  </w:num>
  <w:num w:numId="43">
    <w:abstractNumId w:val="189"/>
  </w:num>
  <w:num w:numId="44">
    <w:abstractNumId w:val="82"/>
  </w:num>
  <w:num w:numId="45">
    <w:abstractNumId w:val="185"/>
  </w:num>
  <w:num w:numId="46">
    <w:abstractNumId w:val="125"/>
  </w:num>
  <w:num w:numId="47">
    <w:abstractNumId w:val="7"/>
  </w:num>
  <w:num w:numId="48">
    <w:abstractNumId w:val="113"/>
  </w:num>
  <w:num w:numId="49">
    <w:abstractNumId w:val="130"/>
  </w:num>
  <w:num w:numId="50">
    <w:abstractNumId w:val="15"/>
  </w:num>
  <w:num w:numId="51">
    <w:abstractNumId w:val="50"/>
  </w:num>
  <w:num w:numId="52">
    <w:abstractNumId w:val="157"/>
  </w:num>
  <w:num w:numId="53">
    <w:abstractNumId w:val="197"/>
  </w:num>
  <w:num w:numId="54">
    <w:abstractNumId w:val="3"/>
  </w:num>
  <w:num w:numId="55">
    <w:abstractNumId w:val="9"/>
  </w:num>
  <w:num w:numId="56">
    <w:abstractNumId w:val="168"/>
  </w:num>
  <w:num w:numId="57">
    <w:abstractNumId w:val="112"/>
  </w:num>
  <w:num w:numId="58">
    <w:abstractNumId w:val="198"/>
  </w:num>
  <w:num w:numId="59">
    <w:abstractNumId w:val="140"/>
  </w:num>
  <w:num w:numId="60">
    <w:abstractNumId w:val="143"/>
  </w:num>
  <w:num w:numId="61">
    <w:abstractNumId w:val="194"/>
  </w:num>
  <w:num w:numId="62">
    <w:abstractNumId w:val="52"/>
  </w:num>
  <w:num w:numId="63">
    <w:abstractNumId w:val="178"/>
  </w:num>
  <w:num w:numId="64">
    <w:abstractNumId w:val="8"/>
  </w:num>
  <w:num w:numId="65">
    <w:abstractNumId w:val="162"/>
  </w:num>
  <w:num w:numId="66">
    <w:abstractNumId w:val="10"/>
  </w:num>
  <w:num w:numId="67">
    <w:abstractNumId w:val="27"/>
  </w:num>
  <w:num w:numId="68">
    <w:abstractNumId w:val="119"/>
  </w:num>
  <w:num w:numId="69">
    <w:abstractNumId w:val="153"/>
  </w:num>
  <w:num w:numId="70">
    <w:abstractNumId w:val="172"/>
  </w:num>
  <w:num w:numId="71">
    <w:abstractNumId w:val="106"/>
  </w:num>
  <w:num w:numId="72">
    <w:abstractNumId w:val="132"/>
  </w:num>
  <w:num w:numId="73">
    <w:abstractNumId w:val="154"/>
  </w:num>
  <w:num w:numId="74">
    <w:abstractNumId w:val="91"/>
  </w:num>
  <w:num w:numId="75">
    <w:abstractNumId w:val="137"/>
  </w:num>
  <w:num w:numId="76">
    <w:abstractNumId w:val="46"/>
  </w:num>
  <w:num w:numId="77">
    <w:abstractNumId w:val="105"/>
  </w:num>
  <w:num w:numId="78">
    <w:abstractNumId w:val="59"/>
  </w:num>
  <w:num w:numId="79">
    <w:abstractNumId w:val="115"/>
  </w:num>
  <w:num w:numId="80">
    <w:abstractNumId w:val="97"/>
  </w:num>
  <w:num w:numId="81">
    <w:abstractNumId w:val="30"/>
  </w:num>
  <w:num w:numId="82">
    <w:abstractNumId w:val="114"/>
  </w:num>
  <w:num w:numId="83">
    <w:abstractNumId w:val="51"/>
  </w:num>
  <w:num w:numId="84">
    <w:abstractNumId w:val="1"/>
  </w:num>
  <w:num w:numId="85">
    <w:abstractNumId w:val="47"/>
  </w:num>
  <w:num w:numId="86">
    <w:abstractNumId w:val="16"/>
  </w:num>
  <w:num w:numId="87">
    <w:abstractNumId w:val="173"/>
  </w:num>
  <w:num w:numId="88">
    <w:abstractNumId w:val="77"/>
  </w:num>
  <w:num w:numId="89">
    <w:abstractNumId w:val="179"/>
  </w:num>
  <w:num w:numId="90">
    <w:abstractNumId w:val="84"/>
  </w:num>
  <w:num w:numId="91">
    <w:abstractNumId w:val="166"/>
  </w:num>
  <w:num w:numId="92">
    <w:abstractNumId w:val="177"/>
  </w:num>
  <w:num w:numId="93">
    <w:abstractNumId w:val="23"/>
  </w:num>
  <w:num w:numId="94">
    <w:abstractNumId w:val="34"/>
  </w:num>
  <w:num w:numId="95">
    <w:abstractNumId w:val="69"/>
  </w:num>
  <w:num w:numId="96">
    <w:abstractNumId w:val="29"/>
  </w:num>
  <w:num w:numId="97">
    <w:abstractNumId w:val="39"/>
  </w:num>
  <w:num w:numId="98">
    <w:abstractNumId w:val="41"/>
  </w:num>
  <w:num w:numId="99">
    <w:abstractNumId w:val="85"/>
  </w:num>
  <w:num w:numId="100">
    <w:abstractNumId w:val="175"/>
  </w:num>
  <w:num w:numId="101">
    <w:abstractNumId w:val="42"/>
  </w:num>
  <w:num w:numId="102">
    <w:abstractNumId w:val="13"/>
  </w:num>
  <w:num w:numId="103">
    <w:abstractNumId w:val="64"/>
  </w:num>
  <w:num w:numId="104">
    <w:abstractNumId w:val="61"/>
  </w:num>
  <w:num w:numId="105">
    <w:abstractNumId w:val="18"/>
  </w:num>
  <w:num w:numId="106">
    <w:abstractNumId w:val="92"/>
  </w:num>
  <w:num w:numId="107">
    <w:abstractNumId w:val="158"/>
  </w:num>
  <w:num w:numId="108">
    <w:abstractNumId w:val="193"/>
  </w:num>
  <w:num w:numId="109">
    <w:abstractNumId w:val="160"/>
  </w:num>
  <w:num w:numId="110">
    <w:abstractNumId w:val="12"/>
  </w:num>
  <w:num w:numId="111">
    <w:abstractNumId w:val="169"/>
  </w:num>
  <w:num w:numId="112">
    <w:abstractNumId w:val="102"/>
  </w:num>
  <w:num w:numId="113">
    <w:abstractNumId w:val="145"/>
  </w:num>
  <w:num w:numId="114">
    <w:abstractNumId w:val="107"/>
  </w:num>
  <w:num w:numId="115">
    <w:abstractNumId w:val="4"/>
  </w:num>
  <w:num w:numId="116">
    <w:abstractNumId w:val="129"/>
  </w:num>
  <w:num w:numId="117">
    <w:abstractNumId w:val="55"/>
  </w:num>
  <w:num w:numId="118">
    <w:abstractNumId w:val="67"/>
  </w:num>
  <w:num w:numId="119">
    <w:abstractNumId w:val="37"/>
  </w:num>
  <w:num w:numId="120">
    <w:abstractNumId w:val="142"/>
  </w:num>
  <w:num w:numId="121">
    <w:abstractNumId w:val="60"/>
  </w:num>
  <w:num w:numId="122">
    <w:abstractNumId w:val="164"/>
  </w:num>
  <w:num w:numId="123">
    <w:abstractNumId w:val="135"/>
  </w:num>
  <w:num w:numId="124">
    <w:abstractNumId w:val="182"/>
  </w:num>
  <w:num w:numId="125">
    <w:abstractNumId w:val="68"/>
  </w:num>
  <w:num w:numId="126">
    <w:abstractNumId w:val="127"/>
  </w:num>
  <w:num w:numId="127">
    <w:abstractNumId w:val="174"/>
  </w:num>
  <w:num w:numId="128">
    <w:abstractNumId w:val="86"/>
  </w:num>
  <w:num w:numId="129">
    <w:abstractNumId w:val="75"/>
  </w:num>
  <w:num w:numId="130">
    <w:abstractNumId w:val="24"/>
  </w:num>
  <w:num w:numId="131">
    <w:abstractNumId w:val="88"/>
  </w:num>
  <w:num w:numId="132">
    <w:abstractNumId w:val="95"/>
  </w:num>
  <w:num w:numId="133">
    <w:abstractNumId w:val="147"/>
  </w:num>
  <w:num w:numId="134">
    <w:abstractNumId w:val="128"/>
  </w:num>
  <w:num w:numId="135">
    <w:abstractNumId w:val="53"/>
  </w:num>
  <w:num w:numId="136">
    <w:abstractNumId w:val="66"/>
  </w:num>
  <w:num w:numId="137">
    <w:abstractNumId w:val="22"/>
  </w:num>
  <w:num w:numId="138">
    <w:abstractNumId w:val="165"/>
  </w:num>
  <w:num w:numId="139">
    <w:abstractNumId w:val="184"/>
  </w:num>
  <w:num w:numId="140">
    <w:abstractNumId w:val="163"/>
  </w:num>
  <w:num w:numId="141">
    <w:abstractNumId w:val="152"/>
  </w:num>
  <w:num w:numId="142">
    <w:abstractNumId w:val="80"/>
  </w:num>
  <w:num w:numId="143">
    <w:abstractNumId w:val="57"/>
  </w:num>
  <w:num w:numId="144">
    <w:abstractNumId w:val="190"/>
  </w:num>
  <w:num w:numId="145">
    <w:abstractNumId w:val="98"/>
  </w:num>
  <w:num w:numId="146">
    <w:abstractNumId w:val="33"/>
  </w:num>
  <w:num w:numId="147">
    <w:abstractNumId w:val="35"/>
  </w:num>
  <w:num w:numId="148">
    <w:abstractNumId w:val="109"/>
  </w:num>
  <w:num w:numId="149">
    <w:abstractNumId w:val="100"/>
  </w:num>
  <w:num w:numId="150">
    <w:abstractNumId w:val="149"/>
  </w:num>
  <w:num w:numId="151">
    <w:abstractNumId w:val="196"/>
  </w:num>
  <w:num w:numId="152">
    <w:abstractNumId w:val="191"/>
  </w:num>
  <w:num w:numId="153">
    <w:abstractNumId w:val="148"/>
  </w:num>
  <w:num w:numId="154">
    <w:abstractNumId w:val="72"/>
  </w:num>
  <w:num w:numId="155">
    <w:abstractNumId w:val="171"/>
  </w:num>
  <w:num w:numId="156">
    <w:abstractNumId w:val="0"/>
  </w:num>
  <w:num w:numId="157">
    <w:abstractNumId w:val="138"/>
  </w:num>
  <w:num w:numId="158">
    <w:abstractNumId w:val="155"/>
  </w:num>
  <w:num w:numId="159">
    <w:abstractNumId w:val="54"/>
  </w:num>
  <w:num w:numId="160">
    <w:abstractNumId w:val="159"/>
  </w:num>
  <w:num w:numId="161">
    <w:abstractNumId w:val="180"/>
  </w:num>
  <w:num w:numId="162">
    <w:abstractNumId w:val="188"/>
  </w:num>
  <w:num w:numId="163">
    <w:abstractNumId w:val="123"/>
  </w:num>
  <w:num w:numId="164">
    <w:abstractNumId w:val="170"/>
  </w:num>
  <w:num w:numId="165">
    <w:abstractNumId w:val="96"/>
  </w:num>
  <w:num w:numId="166">
    <w:abstractNumId w:val="44"/>
  </w:num>
  <w:num w:numId="167">
    <w:abstractNumId w:val="176"/>
  </w:num>
  <w:num w:numId="168">
    <w:abstractNumId w:val="121"/>
  </w:num>
  <w:num w:numId="169">
    <w:abstractNumId w:val="19"/>
  </w:num>
  <w:num w:numId="170">
    <w:abstractNumId w:val="144"/>
  </w:num>
  <w:num w:numId="171">
    <w:abstractNumId w:val="108"/>
  </w:num>
  <w:num w:numId="172">
    <w:abstractNumId w:val="117"/>
  </w:num>
  <w:num w:numId="173">
    <w:abstractNumId w:val="17"/>
  </w:num>
  <w:num w:numId="174">
    <w:abstractNumId w:val="71"/>
  </w:num>
  <w:num w:numId="175">
    <w:abstractNumId w:val="131"/>
  </w:num>
  <w:num w:numId="176">
    <w:abstractNumId w:val="195"/>
  </w:num>
  <w:num w:numId="177">
    <w:abstractNumId w:val="74"/>
  </w:num>
  <w:num w:numId="178">
    <w:abstractNumId w:val="20"/>
  </w:num>
  <w:num w:numId="179">
    <w:abstractNumId w:val="118"/>
  </w:num>
  <w:num w:numId="180">
    <w:abstractNumId w:val="38"/>
  </w:num>
  <w:num w:numId="181">
    <w:abstractNumId w:val="110"/>
  </w:num>
  <w:num w:numId="182">
    <w:abstractNumId w:val="6"/>
  </w:num>
  <w:num w:numId="183">
    <w:abstractNumId w:val="48"/>
  </w:num>
  <w:num w:numId="184">
    <w:abstractNumId w:val="120"/>
  </w:num>
  <w:num w:numId="185">
    <w:abstractNumId w:val="36"/>
  </w:num>
  <w:num w:numId="186">
    <w:abstractNumId w:val="21"/>
  </w:num>
  <w:num w:numId="187">
    <w:abstractNumId w:val="25"/>
  </w:num>
  <w:num w:numId="188">
    <w:abstractNumId w:val="183"/>
  </w:num>
  <w:num w:numId="189">
    <w:abstractNumId w:val="28"/>
  </w:num>
  <w:num w:numId="190">
    <w:abstractNumId w:val="89"/>
  </w:num>
  <w:num w:numId="191">
    <w:abstractNumId w:val="126"/>
  </w:num>
  <w:num w:numId="192">
    <w:abstractNumId w:val="116"/>
  </w:num>
  <w:num w:numId="193">
    <w:abstractNumId w:val="40"/>
  </w:num>
  <w:num w:numId="194">
    <w:abstractNumId w:val="63"/>
  </w:num>
  <w:num w:numId="195">
    <w:abstractNumId w:val="58"/>
  </w:num>
  <w:num w:numId="196">
    <w:abstractNumId w:val="45"/>
  </w:num>
  <w:num w:numId="197">
    <w:abstractNumId w:val="156"/>
  </w:num>
  <w:num w:numId="198">
    <w:abstractNumId w:val="62"/>
  </w:num>
  <w:num w:numId="199">
    <w:abstractNumId w:val="10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3C"/>
    <w:rsid w:val="000C030B"/>
    <w:rsid w:val="00412C2A"/>
    <w:rsid w:val="00493746"/>
    <w:rsid w:val="00594D5A"/>
    <w:rsid w:val="005B6F6E"/>
    <w:rsid w:val="006120F4"/>
    <w:rsid w:val="007C2194"/>
    <w:rsid w:val="007F28B9"/>
    <w:rsid w:val="00852676"/>
    <w:rsid w:val="00902BDF"/>
    <w:rsid w:val="00925288"/>
    <w:rsid w:val="009D3E3A"/>
    <w:rsid w:val="009D5B43"/>
    <w:rsid w:val="009F59DA"/>
    <w:rsid w:val="00C25088"/>
    <w:rsid w:val="00C30B8B"/>
    <w:rsid w:val="00C9243C"/>
    <w:rsid w:val="00CB472D"/>
    <w:rsid w:val="00D75207"/>
    <w:rsid w:val="00F93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394C8-D25D-43DB-AFB7-405F8EC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4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243C"/>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C9243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C9243C"/>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9"/>
    <w:qFormat/>
    <w:rsid w:val="00C9243C"/>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43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rsid w:val="00C9243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C9243C"/>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9"/>
    <w:rsid w:val="00C9243C"/>
    <w:rPr>
      <w:rFonts w:ascii="Calibri" w:eastAsia="Times New Roman" w:hAnsi="Calibri" w:cs="Times New Roman"/>
      <w:b/>
      <w:bCs/>
      <w:i/>
      <w:iCs/>
      <w:sz w:val="26"/>
      <w:szCs w:val="26"/>
      <w:lang w:eastAsia="pl-PL"/>
    </w:rPr>
  </w:style>
  <w:style w:type="paragraph" w:styleId="Legenda">
    <w:name w:val="caption"/>
    <w:basedOn w:val="Normalny"/>
    <w:next w:val="Normalny"/>
    <w:uiPriority w:val="99"/>
    <w:qFormat/>
    <w:rsid w:val="00C9243C"/>
    <w:rPr>
      <w:b/>
      <w:bCs/>
      <w:sz w:val="20"/>
      <w:szCs w:val="20"/>
    </w:rPr>
  </w:style>
  <w:style w:type="paragraph" w:styleId="Bezodstpw">
    <w:name w:val="No Spacing"/>
    <w:link w:val="BezodstpwZnak"/>
    <w:uiPriority w:val="1"/>
    <w:qFormat/>
    <w:rsid w:val="00C9243C"/>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aliases w:val="Numerowanie,Akapit z listą BS,List Paragraph"/>
    <w:basedOn w:val="Normalny"/>
    <w:link w:val="AkapitzlistZnak"/>
    <w:uiPriority w:val="34"/>
    <w:qFormat/>
    <w:rsid w:val="00C9243C"/>
    <w:pPr>
      <w:spacing w:after="200" w:line="276" w:lineRule="auto"/>
      <w:ind w:left="720"/>
      <w:contextualSpacing/>
    </w:pPr>
    <w:rPr>
      <w:rFonts w:ascii="Calibri" w:hAnsi="Calibri"/>
      <w:sz w:val="22"/>
      <w:szCs w:val="22"/>
    </w:rPr>
  </w:style>
  <w:style w:type="paragraph" w:styleId="Nagwekspisutreci">
    <w:name w:val="TOC Heading"/>
    <w:basedOn w:val="Nagwek1"/>
    <w:next w:val="Normalny"/>
    <w:uiPriority w:val="39"/>
    <w:qFormat/>
    <w:rsid w:val="00C9243C"/>
    <w:pPr>
      <w:keepLines/>
      <w:spacing w:before="480" w:after="0" w:line="276" w:lineRule="auto"/>
      <w:outlineLvl w:val="9"/>
    </w:pPr>
    <w:rPr>
      <w:color w:val="365F91"/>
      <w:kern w:val="0"/>
      <w:sz w:val="28"/>
      <w:szCs w:val="28"/>
      <w:lang w:eastAsia="en-US"/>
    </w:rPr>
  </w:style>
  <w:style w:type="paragraph" w:styleId="Nagwek">
    <w:name w:val="header"/>
    <w:basedOn w:val="Normalny"/>
    <w:link w:val="NagwekZnak"/>
    <w:rsid w:val="00C9243C"/>
    <w:pPr>
      <w:tabs>
        <w:tab w:val="center" w:pos="4536"/>
        <w:tab w:val="right" w:pos="9072"/>
      </w:tabs>
    </w:pPr>
  </w:style>
  <w:style w:type="character" w:customStyle="1" w:styleId="NagwekZnak">
    <w:name w:val="Nagłówek Znak"/>
    <w:basedOn w:val="Domylnaczcionkaakapitu"/>
    <w:link w:val="Nagwek"/>
    <w:rsid w:val="00C9243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9243C"/>
    <w:pPr>
      <w:tabs>
        <w:tab w:val="center" w:pos="4536"/>
        <w:tab w:val="right" w:pos="9072"/>
      </w:tabs>
    </w:pPr>
  </w:style>
  <w:style w:type="character" w:customStyle="1" w:styleId="StopkaZnak">
    <w:name w:val="Stopka Znak"/>
    <w:basedOn w:val="Domylnaczcionkaakapitu"/>
    <w:link w:val="Stopka"/>
    <w:uiPriority w:val="99"/>
    <w:rsid w:val="00C9243C"/>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9243C"/>
    <w:pPr>
      <w:jc w:val="center"/>
    </w:pPr>
    <w:rPr>
      <w:w w:val="150"/>
      <w:sz w:val="32"/>
      <w:szCs w:val="20"/>
    </w:rPr>
  </w:style>
  <w:style w:type="character" w:customStyle="1" w:styleId="TytuZnak">
    <w:name w:val="Tytuł Znak"/>
    <w:basedOn w:val="Domylnaczcionkaakapitu"/>
    <w:link w:val="Tytu"/>
    <w:uiPriority w:val="99"/>
    <w:rsid w:val="00C9243C"/>
    <w:rPr>
      <w:rFonts w:ascii="Times New Roman" w:eastAsia="Times New Roman" w:hAnsi="Times New Roman" w:cs="Times New Roman"/>
      <w:w w:val="150"/>
      <w:sz w:val="32"/>
      <w:szCs w:val="20"/>
      <w:lang w:eastAsia="pl-PL"/>
    </w:rPr>
  </w:style>
  <w:style w:type="paragraph" w:styleId="Tekstpodstawowy">
    <w:name w:val="Body Text"/>
    <w:basedOn w:val="Normalny"/>
    <w:link w:val="TekstpodstawowyZnak1"/>
    <w:uiPriority w:val="99"/>
    <w:rsid w:val="00C9243C"/>
    <w:pPr>
      <w:jc w:val="both"/>
    </w:pPr>
    <w:rPr>
      <w:sz w:val="28"/>
      <w:szCs w:val="20"/>
    </w:rPr>
  </w:style>
  <w:style w:type="character" w:customStyle="1" w:styleId="TekstpodstawowyZnak">
    <w:name w:val="Tekst podstawowy Znak"/>
    <w:basedOn w:val="Domylnaczcionkaakapitu"/>
    <w:uiPriority w:val="99"/>
    <w:rsid w:val="00C9243C"/>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C9243C"/>
    <w:rPr>
      <w:rFonts w:ascii="Times New Roman" w:eastAsia="Times New Roman" w:hAnsi="Times New Roman" w:cs="Times New Roman"/>
      <w:sz w:val="28"/>
      <w:szCs w:val="20"/>
      <w:lang w:eastAsia="pl-PL"/>
    </w:rPr>
  </w:style>
  <w:style w:type="character" w:styleId="Numerstrony">
    <w:name w:val="page number"/>
    <w:uiPriority w:val="99"/>
    <w:rsid w:val="00C9243C"/>
    <w:rPr>
      <w:rFonts w:cs="Times New Roman"/>
    </w:rPr>
  </w:style>
  <w:style w:type="table" w:styleId="Tabela-Siatka">
    <w:name w:val="Table Grid"/>
    <w:basedOn w:val="Standardowy"/>
    <w:uiPriority w:val="99"/>
    <w:rsid w:val="00C924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9243C"/>
    <w:rPr>
      <w:rFonts w:ascii="Tahoma" w:hAnsi="Tahoma" w:cs="Tahoma"/>
      <w:sz w:val="16"/>
      <w:szCs w:val="16"/>
    </w:rPr>
  </w:style>
  <w:style w:type="character" w:customStyle="1" w:styleId="TekstdymkaZnak">
    <w:name w:val="Tekst dymka Znak"/>
    <w:basedOn w:val="Domylnaczcionkaakapitu"/>
    <w:link w:val="Tekstdymka"/>
    <w:uiPriority w:val="99"/>
    <w:rsid w:val="00C9243C"/>
    <w:rPr>
      <w:rFonts w:ascii="Tahoma" w:eastAsia="Times New Roman" w:hAnsi="Tahoma" w:cs="Tahoma"/>
      <w:sz w:val="16"/>
      <w:szCs w:val="16"/>
      <w:lang w:eastAsia="pl-PL"/>
    </w:rPr>
  </w:style>
  <w:style w:type="character" w:customStyle="1" w:styleId="tresctd">
    <w:name w:val="tresctd"/>
    <w:uiPriority w:val="99"/>
    <w:rsid w:val="00C9243C"/>
    <w:rPr>
      <w:rFonts w:cs="Times New Roman"/>
    </w:rPr>
  </w:style>
  <w:style w:type="character" w:styleId="Hipercze">
    <w:name w:val="Hyperlink"/>
    <w:uiPriority w:val="99"/>
    <w:rsid w:val="00C9243C"/>
    <w:rPr>
      <w:rFonts w:cs="Times New Roman"/>
      <w:color w:val="0000FF"/>
      <w:u w:val="single"/>
    </w:rPr>
  </w:style>
  <w:style w:type="paragraph" w:styleId="Tekstpodstawowy2">
    <w:name w:val="Body Text 2"/>
    <w:basedOn w:val="Normalny"/>
    <w:link w:val="Tekstpodstawowy2Znak"/>
    <w:uiPriority w:val="99"/>
    <w:rsid w:val="00C9243C"/>
    <w:pPr>
      <w:spacing w:line="360" w:lineRule="auto"/>
      <w:jc w:val="both"/>
    </w:pPr>
  </w:style>
  <w:style w:type="character" w:customStyle="1" w:styleId="Tekstpodstawowy2Znak">
    <w:name w:val="Tekst podstawowy 2 Znak"/>
    <w:basedOn w:val="Domylnaczcionkaakapitu"/>
    <w:link w:val="Tekstpodstawowy2"/>
    <w:uiPriority w:val="99"/>
    <w:rsid w:val="00C9243C"/>
    <w:rPr>
      <w:rFonts w:ascii="Times New Roman" w:eastAsia="Times New Roman" w:hAnsi="Times New Roman" w:cs="Times New Roman"/>
      <w:sz w:val="24"/>
      <w:szCs w:val="24"/>
      <w:lang w:eastAsia="pl-PL"/>
    </w:rPr>
  </w:style>
  <w:style w:type="paragraph" w:styleId="NormalnyWeb">
    <w:name w:val="Normal (Web)"/>
    <w:basedOn w:val="Normalny"/>
    <w:uiPriority w:val="99"/>
    <w:rsid w:val="00C9243C"/>
    <w:pPr>
      <w:spacing w:before="100" w:beforeAutospacing="1" w:after="100" w:afterAutospacing="1" w:line="270" w:lineRule="atLeast"/>
    </w:pPr>
    <w:rPr>
      <w:color w:val="333333"/>
      <w:sz w:val="18"/>
      <w:szCs w:val="18"/>
    </w:rPr>
  </w:style>
  <w:style w:type="character" w:styleId="Pogrubienie">
    <w:name w:val="Strong"/>
    <w:qFormat/>
    <w:rsid w:val="00C9243C"/>
    <w:rPr>
      <w:rFonts w:cs="Times New Roman"/>
      <w:b/>
    </w:rPr>
  </w:style>
  <w:style w:type="paragraph" w:styleId="Tekstpodstawowywcity">
    <w:name w:val="Body Text Indent"/>
    <w:basedOn w:val="Normalny"/>
    <w:link w:val="TekstpodstawowywcityZnak"/>
    <w:uiPriority w:val="99"/>
    <w:rsid w:val="00C9243C"/>
    <w:pPr>
      <w:spacing w:after="120"/>
      <w:ind w:left="283"/>
    </w:pPr>
  </w:style>
  <w:style w:type="character" w:customStyle="1" w:styleId="TekstpodstawowywcityZnak">
    <w:name w:val="Tekst podstawowy wcięty Znak"/>
    <w:basedOn w:val="Domylnaczcionkaakapitu"/>
    <w:link w:val="Tekstpodstawowywcity"/>
    <w:uiPriority w:val="99"/>
    <w:rsid w:val="00C924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9243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9243C"/>
    <w:rPr>
      <w:rFonts w:ascii="Times New Roman" w:eastAsia="Times New Roman" w:hAnsi="Times New Roman" w:cs="Times New Roman"/>
      <w:sz w:val="24"/>
      <w:szCs w:val="24"/>
      <w:lang w:eastAsia="pl-PL"/>
    </w:rPr>
  </w:style>
  <w:style w:type="character" w:styleId="Odwoaniedokomentarza">
    <w:name w:val="annotation reference"/>
    <w:uiPriority w:val="99"/>
    <w:rsid w:val="00C9243C"/>
    <w:rPr>
      <w:rFonts w:cs="Times New Roman"/>
      <w:sz w:val="16"/>
    </w:rPr>
  </w:style>
  <w:style w:type="paragraph" w:styleId="Tekstkomentarza">
    <w:name w:val="annotation text"/>
    <w:basedOn w:val="Normalny"/>
    <w:link w:val="TekstkomentarzaZnak"/>
    <w:uiPriority w:val="99"/>
    <w:rsid w:val="00C9243C"/>
    <w:rPr>
      <w:sz w:val="20"/>
      <w:szCs w:val="20"/>
    </w:rPr>
  </w:style>
  <w:style w:type="character" w:customStyle="1" w:styleId="TekstkomentarzaZnak">
    <w:name w:val="Tekst komentarza Znak"/>
    <w:basedOn w:val="Domylnaczcionkaakapitu"/>
    <w:link w:val="Tekstkomentarza"/>
    <w:uiPriority w:val="99"/>
    <w:rsid w:val="00C9243C"/>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rsid w:val="00C9243C"/>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C9243C"/>
    <w:rPr>
      <w:rFonts w:ascii="Times New Roman" w:eastAsia="Times New Roman" w:hAnsi="Times New Roman" w:cs="Times New Roman"/>
      <w:sz w:val="20"/>
      <w:szCs w:val="20"/>
      <w:lang w:eastAsia="pl-PL"/>
    </w:rPr>
  </w:style>
  <w:style w:type="paragraph" w:customStyle="1" w:styleId="1normalnyZnakZnakZnak">
    <w:name w:val="1normalny Znak Znak Znak"/>
    <w:basedOn w:val="Normalny"/>
    <w:uiPriority w:val="99"/>
    <w:rsid w:val="00C9243C"/>
    <w:pPr>
      <w:widowControl w:val="0"/>
      <w:overflowPunct w:val="0"/>
      <w:autoSpaceDE w:val="0"/>
      <w:autoSpaceDN w:val="0"/>
      <w:adjustRightInd w:val="0"/>
      <w:spacing w:before="120" w:line="360" w:lineRule="auto"/>
      <w:ind w:firstLine="567"/>
      <w:jc w:val="both"/>
      <w:textAlignment w:val="baseline"/>
    </w:pPr>
    <w:rPr>
      <w:rFonts w:cs="Tahoma"/>
      <w:szCs w:val="20"/>
    </w:rPr>
  </w:style>
  <w:style w:type="paragraph" w:customStyle="1" w:styleId="Default">
    <w:name w:val="Default"/>
    <w:rsid w:val="00C9243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1">
    <w:name w:val="Normalny1"/>
    <w:uiPriority w:val="99"/>
    <w:rsid w:val="00C9243C"/>
    <w:pPr>
      <w:suppressAutoHyphens/>
      <w:spacing w:after="0" w:line="240" w:lineRule="auto"/>
    </w:pPr>
    <w:rPr>
      <w:rFonts w:ascii="Times New Roman" w:eastAsia="Times New Roman" w:hAnsi="Times New Roman" w:cs="Times New Roman"/>
      <w:color w:val="000000"/>
      <w:sz w:val="24"/>
      <w:szCs w:val="24"/>
      <w:lang w:eastAsia="zh-CN"/>
    </w:rPr>
  </w:style>
  <w:style w:type="paragraph" w:styleId="Tekstprzypisukocowego">
    <w:name w:val="endnote text"/>
    <w:basedOn w:val="Normalny"/>
    <w:link w:val="TekstprzypisukocowegoZnak"/>
    <w:uiPriority w:val="99"/>
    <w:rsid w:val="00C9243C"/>
    <w:rPr>
      <w:sz w:val="20"/>
      <w:szCs w:val="20"/>
    </w:rPr>
  </w:style>
  <w:style w:type="character" w:customStyle="1" w:styleId="TekstprzypisukocowegoZnak">
    <w:name w:val="Tekst przypisu końcowego Znak"/>
    <w:basedOn w:val="Domylnaczcionkaakapitu"/>
    <w:link w:val="Tekstprzypisukocowego"/>
    <w:uiPriority w:val="99"/>
    <w:rsid w:val="00C9243C"/>
    <w:rPr>
      <w:rFonts w:ascii="Times New Roman" w:eastAsia="Times New Roman" w:hAnsi="Times New Roman" w:cs="Times New Roman"/>
      <w:sz w:val="20"/>
      <w:szCs w:val="20"/>
      <w:lang w:eastAsia="pl-PL"/>
    </w:rPr>
  </w:style>
  <w:style w:type="character" w:styleId="Odwoanieprzypisukocowego">
    <w:name w:val="endnote reference"/>
    <w:uiPriority w:val="99"/>
    <w:rsid w:val="00C9243C"/>
    <w:rPr>
      <w:rFonts w:cs="Times New Roman"/>
      <w:vertAlign w:val="superscript"/>
    </w:rPr>
  </w:style>
  <w:style w:type="character" w:customStyle="1" w:styleId="AkapitzlistZnak">
    <w:name w:val="Akapit z listą Znak"/>
    <w:aliases w:val="Numerowanie Znak,Akapit z listą BS Znak,List Paragraph Znak"/>
    <w:link w:val="Akapitzlist"/>
    <w:uiPriority w:val="34"/>
    <w:locked/>
    <w:rsid w:val="00C9243C"/>
    <w:rPr>
      <w:rFonts w:ascii="Calibri" w:eastAsia="Times New Roman" w:hAnsi="Calibri" w:cs="Times New Roman"/>
      <w:lang w:eastAsia="pl-PL"/>
    </w:rPr>
  </w:style>
  <w:style w:type="table" w:customStyle="1" w:styleId="TableGrid">
    <w:name w:val="TableGrid"/>
    <w:rsid w:val="00C9243C"/>
    <w:pPr>
      <w:spacing w:after="0" w:line="240" w:lineRule="auto"/>
    </w:pPr>
    <w:rPr>
      <w:rFonts w:eastAsiaTheme="minorEastAsia"/>
      <w:lang w:eastAsia="pl-PL"/>
    </w:rPr>
    <w:tblPr>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C9243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9243C"/>
    <w:rPr>
      <w:rFonts w:ascii="Times New Roman" w:eastAsia="Times New Roman" w:hAnsi="Times New Roman" w:cs="Times New Roman"/>
      <w:b/>
      <w:bCs/>
      <w:sz w:val="20"/>
      <w:szCs w:val="20"/>
      <w:lang w:eastAsia="pl-PL"/>
    </w:rPr>
  </w:style>
  <w:style w:type="paragraph" w:customStyle="1" w:styleId="Akapitzlist1">
    <w:name w:val="Akapit z listą1"/>
    <w:basedOn w:val="Normalny"/>
    <w:link w:val="ListParagraphChar"/>
    <w:rsid w:val="00C9243C"/>
    <w:pPr>
      <w:spacing w:after="200" w:line="276" w:lineRule="auto"/>
      <w:ind w:left="720"/>
    </w:pPr>
    <w:rPr>
      <w:rFonts w:ascii="Calibri" w:eastAsia="Calibri" w:hAnsi="Calibri"/>
      <w:sz w:val="20"/>
      <w:szCs w:val="20"/>
    </w:rPr>
  </w:style>
  <w:style w:type="character" w:customStyle="1" w:styleId="ListParagraphChar">
    <w:name w:val="List Paragraph Char"/>
    <w:link w:val="Akapitzlist1"/>
    <w:locked/>
    <w:rsid w:val="00C9243C"/>
    <w:rPr>
      <w:rFonts w:ascii="Calibri" w:eastAsia="Calibri" w:hAnsi="Calibri" w:cs="Times New Roman"/>
      <w:sz w:val="20"/>
      <w:szCs w:val="20"/>
      <w:lang w:eastAsia="pl-PL"/>
    </w:rPr>
  </w:style>
  <w:style w:type="paragraph" w:styleId="Spistreci1">
    <w:name w:val="toc 1"/>
    <w:basedOn w:val="Normalny"/>
    <w:next w:val="Normalny"/>
    <w:autoRedefine/>
    <w:uiPriority w:val="39"/>
    <w:unhideWhenUsed/>
    <w:rsid w:val="00C9243C"/>
    <w:pPr>
      <w:tabs>
        <w:tab w:val="left" w:pos="480"/>
        <w:tab w:val="right" w:leader="dot" w:pos="9781"/>
      </w:tabs>
      <w:spacing w:after="100"/>
    </w:pPr>
  </w:style>
  <w:style w:type="paragraph" w:styleId="Spistreci3">
    <w:name w:val="toc 3"/>
    <w:basedOn w:val="Normalny"/>
    <w:next w:val="Normalny"/>
    <w:autoRedefine/>
    <w:uiPriority w:val="39"/>
    <w:unhideWhenUsed/>
    <w:rsid w:val="00C9243C"/>
    <w:pPr>
      <w:tabs>
        <w:tab w:val="left" w:pos="1100"/>
        <w:tab w:val="right" w:leader="dot" w:pos="9781"/>
      </w:tabs>
      <w:spacing w:after="100"/>
      <w:ind w:left="480"/>
    </w:pPr>
  </w:style>
  <w:style w:type="paragraph" w:styleId="Spistreci2">
    <w:name w:val="toc 2"/>
    <w:basedOn w:val="Normalny"/>
    <w:next w:val="Normalny"/>
    <w:autoRedefine/>
    <w:uiPriority w:val="39"/>
    <w:unhideWhenUsed/>
    <w:rsid w:val="00C9243C"/>
    <w:pPr>
      <w:tabs>
        <w:tab w:val="right" w:leader="dot" w:pos="9781"/>
      </w:tabs>
      <w:spacing w:after="100" w:line="259" w:lineRule="auto"/>
      <w:ind w:left="220"/>
    </w:pPr>
    <w:rPr>
      <w:rFonts w:asciiTheme="minorHAnsi" w:eastAsiaTheme="minorEastAsia" w:hAnsiTheme="minorHAnsi"/>
      <w:sz w:val="22"/>
      <w:szCs w:val="22"/>
    </w:rPr>
  </w:style>
  <w:style w:type="paragraph" w:customStyle="1" w:styleId="Rpogrubienie">
    <w:name w:val="Rpogrubienie"/>
    <w:basedOn w:val="Normalny"/>
    <w:next w:val="Normalny"/>
    <w:link w:val="RpogrubienieZnak"/>
    <w:qFormat/>
    <w:rsid w:val="00C9243C"/>
    <w:pPr>
      <w:keepNext/>
      <w:spacing w:before="160"/>
      <w:jc w:val="both"/>
    </w:pPr>
    <w:rPr>
      <w:rFonts w:asciiTheme="minorHAnsi" w:eastAsiaTheme="minorHAnsi" w:hAnsiTheme="minorHAnsi" w:cstheme="minorBidi"/>
      <w:b/>
      <w:sz w:val="22"/>
      <w:szCs w:val="22"/>
      <w:lang w:eastAsia="en-US"/>
    </w:rPr>
  </w:style>
  <w:style w:type="character" w:customStyle="1" w:styleId="RpogrubienieZnak">
    <w:name w:val="Rpogrubienie Znak"/>
    <w:basedOn w:val="Domylnaczcionkaakapitu"/>
    <w:link w:val="Rpogrubienie"/>
    <w:rsid w:val="00C9243C"/>
    <w:rPr>
      <w:b/>
    </w:rPr>
  </w:style>
  <w:style w:type="table" w:customStyle="1" w:styleId="Tabelasiatki5ciemna1">
    <w:name w:val="Tabela siatki 5 — ciemna1"/>
    <w:basedOn w:val="Standardowy"/>
    <w:uiPriority w:val="50"/>
    <w:rsid w:val="00C9243C"/>
    <w:pPr>
      <w:spacing w:after="0" w:line="240" w:lineRule="auto"/>
    </w:pPr>
    <w:rPr>
      <w:rFonts w:ascii="Segoe UI" w:eastAsiaTheme="minorEastAsia" w:hAnsi="Segoe UI"/>
      <w:sz w:val="16"/>
      <w:szCs w:val="20"/>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ELE">
    <w:name w:val="TABELE"/>
    <w:basedOn w:val="Normalny"/>
    <w:link w:val="TABELEZnak"/>
    <w:qFormat/>
    <w:rsid w:val="00C9243C"/>
    <w:rPr>
      <w:rFonts w:ascii="Tw Cen MT" w:eastAsiaTheme="minorEastAsia" w:hAnsi="Tw Cen MT" w:cstheme="minorHAnsi"/>
      <w:sz w:val="16"/>
      <w:szCs w:val="16"/>
      <w:lang w:eastAsia="en-US"/>
    </w:rPr>
  </w:style>
  <w:style w:type="character" w:customStyle="1" w:styleId="TABELEZnak">
    <w:name w:val="TABELE Znak"/>
    <w:basedOn w:val="Domylnaczcionkaakapitu"/>
    <w:link w:val="TABELE"/>
    <w:rsid w:val="00C9243C"/>
    <w:rPr>
      <w:rFonts w:ascii="Tw Cen MT" w:eastAsiaTheme="minorEastAsia" w:hAnsi="Tw Cen MT" w:cstheme="minorHAnsi"/>
      <w:sz w:val="16"/>
      <w:szCs w:val="16"/>
    </w:rPr>
  </w:style>
  <w:style w:type="table" w:customStyle="1" w:styleId="Tabelasiatki5ciemnaakcent61">
    <w:name w:val="Tabela siatki 5 — ciemna — akcent 61"/>
    <w:basedOn w:val="Standardowy"/>
    <w:uiPriority w:val="50"/>
    <w:rsid w:val="00C924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t">
    <w:name w:val="st"/>
    <w:basedOn w:val="Domylnaczcionkaakapitu"/>
    <w:rsid w:val="00C9243C"/>
  </w:style>
  <w:style w:type="character" w:customStyle="1" w:styleId="BezodstpwZnak">
    <w:name w:val="Bez odstępów Znak"/>
    <w:basedOn w:val="Domylnaczcionkaakapitu"/>
    <w:link w:val="Bezodstpw"/>
    <w:uiPriority w:val="1"/>
    <w:rsid w:val="00C9243C"/>
    <w:rPr>
      <w:rFonts w:ascii="Times New Roman" w:eastAsia="Times New Roman" w:hAnsi="Times New Roman" w:cs="Times New Roman"/>
      <w:sz w:val="24"/>
      <w:szCs w:val="24"/>
      <w:lang w:eastAsia="ar-SA"/>
    </w:rPr>
  </w:style>
  <w:style w:type="paragraph" w:customStyle="1" w:styleId="SDnaglowek12">
    <w:name w:val="SD_naglowek_12"/>
    <w:basedOn w:val="Normalny"/>
    <w:next w:val="Normalny"/>
    <w:rsid w:val="00C9243C"/>
    <w:pPr>
      <w:spacing w:before="120" w:after="480"/>
      <w:jc w:val="both"/>
      <w:outlineLvl w:val="1"/>
    </w:pPr>
    <w:rPr>
      <w:rFonts w:ascii="Century Gothic" w:hAnsi="Century Gothic"/>
      <w:spacing w:val="2"/>
    </w:rPr>
  </w:style>
  <w:style w:type="numbering" w:customStyle="1" w:styleId="SDwypunktowanienumerowane">
    <w:name w:val="SD_wypunktowanie_numerowane"/>
    <w:rsid w:val="00C9243C"/>
    <w:pPr>
      <w:numPr>
        <w:numId w:val="1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2A24-8EE9-402A-B60E-248662CF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26798</Words>
  <Characters>160794</Characters>
  <Application>Microsoft Office Word</Application>
  <DocSecurity>0</DocSecurity>
  <Lines>1339</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Wójtowicz</dc:creator>
  <cp:keywords/>
  <dc:description/>
  <cp:lastModifiedBy>Kamil Wójtowicz</cp:lastModifiedBy>
  <cp:revision>2</cp:revision>
  <dcterms:created xsi:type="dcterms:W3CDTF">2017-02-02T06:33:00Z</dcterms:created>
  <dcterms:modified xsi:type="dcterms:W3CDTF">2017-02-02T06:33:00Z</dcterms:modified>
</cp:coreProperties>
</file>