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74D1" w14:textId="77777777" w:rsidR="00A77B3E" w:rsidRDefault="00917DE8">
      <w:pPr>
        <w:jc w:val="center"/>
        <w:rPr>
          <w:b/>
          <w:caps/>
        </w:rPr>
      </w:pPr>
      <w:r>
        <w:rPr>
          <w:b/>
          <w:caps/>
        </w:rPr>
        <w:t>Uchwała Nr XXVII/197/2020</w:t>
      </w:r>
      <w:r>
        <w:rPr>
          <w:b/>
          <w:caps/>
        </w:rPr>
        <w:br/>
        <w:t>Rady Gminy Jabłonka</w:t>
      </w:r>
    </w:p>
    <w:p w14:paraId="704A323E" w14:textId="77777777" w:rsidR="00A77B3E" w:rsidRDefault="00917DE8">
      <w:pPr>
        <w:spacing w:before="280" w:after="280"/>
        <w:jc w:val="center"/>
        <w:rPr>
          <w:b/>
          <w:caps/>
        </w:rPr>
      </w:pPr>
      <w:r>
        <w:t>z dnia 28 października 2020 r.</w:t>
      </w:r>
    </w:p>
    <w:p w14:paraId="697656D4" w14:textId="77777777" w:rsidR="00A77B3E" w:rsidRDefault="00917DE8">
      <w:pPr>
        <w:keepNext/>
        <w:spacing w:after="480"/>
        <w:jc w:val="center"/>
      </w:pPr>
      <w:r>
        <w:rPr>
          <w:b/>
        </w:rPr>
        <w:t>w sprawie uchwalenia zmiany miejscowego planu zagospodarowania przestrzennego</w:t>
      </w:r>
      <w:r>
        <w:rPr>
          <w:b/>
        </w:rPr>
        <w:br/>
        <w:t>Gminy Jabłonka w części obejmującej miejscowość Jabłonka, dla obszaru „Jabłonka-90”</w:t>
      </w:r>
    </w:p>
    <w:p w14:paraId="7BEDE8D7" w14:textId="77777777" w:rsidR="00A77B3E" w:rsidRDefault="00917DE8">
      <w:pPr>
        <w:keepLines/>
        <w:spacing w:before="120" w:after="120"/>
        <w:ind w:firstLine="227"/>
      </w:pPr>
      <w:r>
        <w:t>Na podstawie art. 20 ust. 1 ustawy z dnia 27 marca 2003 r. o planowaniu i zagospodarowaniu przestrzennym (</w:t>
      </w:r>
      <w:proofErr w:type="spellStart"/>
      <w:r>
        <w:t>t.j</w:t>
      </w:r>
      <w:proofErr w:type="spellEnd"/>
      <w:r>
        <w:t>. Dz. U. z 2020 r. poz. 293 ze zm.) oraz art. 18 ust. 2 pkt. 5 ustawy z dnia 8 marca 1990 r. o samorządzie gminnym (</w:t>
      </w:r>
      <w:proofErr w:type="spellStart"/>
      <w:r>
        <w:t>t.j.Dz</w:t>
      </w:r>
      <w:proofErr w:type="spellEnd"/>
      <w:r>
        <w:t>. U. z 2020 r. poz. 713 ze zm.) oraz w związku z Uchwałą Nr XVII/141/2020 Rady Gminy Jabłonka z dnia 24 stycznia 2020 r. w sprawie przystąpienia do sporządzenia zmiany miejscowego planu zagospodarowania przestrzennego Gminy Jabłonka w części obejmującej miejscowość Jabłonka, dla obszaru „Jabłonka-90” po stwierdzeniu, że nie narusza ona ustaleń Studium uwarunkowań i kierunków zagospodarowania przestrzennego Gminy Jabłonka przyjętego po zmianie Uchwałą Nr XXVI/193/2020 Rady Gminy Jabłonka z dnia 23 września 2020 r., Rada Gminy Jabłonka uchwala, co następuje:</w:t>
      </w:r>
    </w:p>
    <w:p w14:paraId="710A7A89" w14:textId="77777777" w:rsidR="00A77B3E" w:rsidRDefault="00917DE8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14:paraId="3A0BD27B" w14:textId="77777777" w:rsidR="00C84C21" w:rsidRDefault="00917DE8">
      <w:pPr>
        <w:keepNext/>
        <w:spacing w:before="280"/>
        <w:jc w:val="center"/>
      </w:pPr>
      <w:r>
        <w:rPr>
          <w:b/>
        </w:rPr>
        <w:t>§ 1. </w:t>
      </w:r>
    </w:p>
    <w:p w14:paraId="72968422" w14:textId="77777777" w:rsidR="00A77B3E" w:rsidRDefault="00917DE8">
      <w:pPr>
        <w:keepLines/>
        <w:spacing w:before="120" w:after="120"/>
        <w:ind w:firstLine="340"/>
      </w:pPr>
      <w:r>
        <w:t>1. Uchwala się zmianę miejscowego planu zagospodarowania przestrzennego Gminy Jabłonka w części obejmującej miejscowość Jabłonka, dla obszaru „Jabłonka-90”, zwaną dalej "planem".</w:t>
      </w:r>
    </w:p>
    <w:p w14:paraId="1358092F" w14:textId="77777777" w:rsidR="00A77B3E" w:rsidRDefault="00917DE8">
      <w:pPr>
        <w:keepLines/>
        <w:spacing w:before="120" w:after="120"/>
        <w:ind w:firstLine="340"/>
      </w:pPr>
      <w:r>
        <w:t>2. Plan obejmuje obszar w miejscowości Jabłonka, w granicach oznaczonych na rysunku planu.</w:t>
      </w:r>
    </w:p>
    <w:p w14:paraId="33651B3A" w14:textId="77777777" w:rsidR="00A77B3E" w:rsidRDefault="00917DE8">
      <w:pPr>
        <w:keepLines/>
        <w:spacing w:before="120" w:after="120"/>
        <w:ind w:firstLine="340"/>
      </w:pPr>
      <w:r>
        <w:t>3. Załącznikami do uchwały są:</w:t>
      </w:r>
    </w:p>
    <w:p w14:paraId="48D26107" w14:textId="77777777" w:rsidR="00A77B3E" w:rsidRDefault="00917DE8">
      <w:pPr>
        <w:spacing w:before="120" w:after="120"/>
        <w:ind w:left="340" w:hanging="227"/>
      </w:pPr>
      <w:r>
        <w:t>1) rysunek planu wykonany w skali 1: 1000, stanowiący załącznik nr 1;</w:t>
      </w:r>
    </w:p>
    <w:p w14:paraId="49E12508" w14:textId="77777777" w:rsidR="00A77B3E" w:rsidRDefault="00917DE8">
      <w:pPr>
        <w:spacing w:before="120" w:after="120"/>
        <w:ind w:left="340" w:hanging="227"/>
      </w:pPr>
      <w:r>
        <w:t>2) rozstrzygnięcie o sposobie rozpatrzenia uwag wniesionych do projektu zmiany miejscowego planu zagospodarowania przestrzennego, stanowiące załącznik nr 2;</w:t>
      </w:r>
    </w:p>
    <w:p w14:paraId="5D56756D" w14:textId="77777777" w:rsidR="00A77B3E" w:rsidRDefault="00917DE8">
      <w:pPr>
        <w:spacing w:before="120" w:after="120"/>
        <w:ind w:left="340" w:hanging="227"/>
      </w:pPr>
      <w:r>
        <w:t>3) rozstrzygnięcie o sposobie realizacji inwestycji z zakresu infrastruktury technicznej, zapisanych w projekcie zmiany miejscowego planu zagospodarowania przestrzennego, które należą do zadań własnych gminy oraz zasadach ich finansowania, zgodnie z przepisami o finansach publicznych,  stanowiące załącznik nr 3.</w:t>
      </w:r>
    </w:p>
    <w:p w14:paraId="58E3C86A" w14:textId="77777777" w:rsidR="00C84C21" w:rsidRDefault="00917DE8">
      <w:pPr>
        <w:keepNext/>
        <w:spacing w:before="280"/>
        <w:jc w:val="center"/>
      </w:pPr>
      <w:r>
        <w:rPr>
          <w:b/>
        </w:rPr>
        <w:t>§ 2. </w:t>
      </w:r>
    </w:p>
    <w:p w14:paraId="358C60FA" w14:textId="77777777" w:rsidR="00A77B3E" w:rsidRDefault="00917DE8">
      <w:pPr>
        <w:keepLines/>
        <w:spacing w:before="120" w:after="120"/>
        <w:ind w:firstLine="340"/>
      </w:pPr>
      <w:r>
        <w:t>1. Ilekroć w niniejszej uchwale jest mowa o:</w:t>
      </w:r>
    </w:p>
    <w:p w14:paraId="657121D2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</w:rPr>
        <w:t>działce budowlanej</w:t>
      </w:r>
      <w:r>
        <w:rPr>
          <w:color w:val="000000"/>
          <w:u w:color="000000"/>
        </w:rPr>
        <w:t xml:space="preserve"> – należy przez to rozumieć działkę budowlaną w rozumieniu ustawy z dnia 27 marca 2003 r. o planowaniu i zagospodarowaniu przestrzennym;</w:t>
      </w:r>
    </w:p>
    <w:p w14:paraId="402B6EAC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liniach rozgraniczających</w:t>
      </w:r>
      <w:r>
        <w:rPr>
          <w:color w:val="000000"/>
          <w:u w:color="000000"/>
        </w:rPr>
        <w:t xml:space="preserve"> – należy przez to rozumieć linie ustalone na rysunku planu, wyznaczające granice terenów o różnym przeznaczeniu lub różnych zasadach zabudowy i zagospodarowania;</w:t>
      </w:r>
    </w:p>
    <w:p w14:paraId="5D41A036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nieprzekraczalnej linii zabudowy</w:t>
      </w:r>
      <w:r>
        <w:rPr>
          <w:color w:val="000000"/>
          <w:u w:color="000000"/>
        </w:rPr>
        <w:t xml:space="preserve"> – należy przez to rozumieć linię wyznaczoną na rysunku planu, ograniczającą teren przeznaczony pod zabudowę, linie te nie dotyczą części obiektów budowlanych znajdujących się w całości pod poziomem terenu, gzymsów, balkonów, loggii, wykuszy, okapów, zadaszeń nad wejściami, pochylni i schodów zewnętrznych, które mogą być wysunięte przed nie na głębokość do 1,5 m;</w:t>
      </w:r>
    </w:p>
    <w:p w14:paraId="39AC2EC1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przeznaczeniu podstawowym</w:t>
      </w:r>
      <w:r>
        <w:rPr>
          <w:color w:val="000000"/>
          <w:u w:color="000000"/>
        </w:rPr>
        <w:t xml:space="preserve"> – należy przez to rozumieć przeznaczenie terenu, które zostało ustalone jako jedyne lub dominujące na danym terenie;</w:t>
      </w:r>
    </w:p>
    <w:p w14:paraId="1D8A749D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terenie</w:t>
      </w:r>
      <w:r>
        <w:rPr>
          <w:color w:val="000000"/>
          <w:u w:color="000000"/>
        </w:rPr>
        <w:t xml:space="preserve"> – należy przez to rozumieć część obszaru objętego planem, o określonym przeznaczeniu i określonych zasadach zagospodarowania, wyznaczonego na rysunku planu liniami rozgraniczającymi oraz określonego symbolem;</w:t>
      </w:r>
    </w:p>
    <w:p w14:paraId="63A85DFC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wysokości zabudowy</w:t>
      </w:r>
      <w:r>
        <w:rPr>
          <w:color w:val="000000"/>
          <w:u w:color="000000"/>
        </w:rPr>
        <w:t xml:space="preserve"> – w stosunku do budynków należy przez to rozumieć wysokość budynków zgodnie z przepisami odrębnymi, a w stosunku do budowli - stanowi zewnętrzny, pionowy gabaryt, mierzony od najniższego poziomu terenu, na którym się znajduje, do najwyżej położonej części budowli;</w:t>
      </w:r>
    </w:p>
    <w:p w14:paraId="4D2A7A2B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b/>
          <w:color w:val="000000"/>
          <w:u w:color="000000"/>
        </w:rPr>
        <w:t>zieleni izolacyjnej</w:t>
      </w:r>
      <w:r>
        <w:rPr>
          <w:color w:val="000000"/>
          <w:u w:color="000000"/>
        </w:rPr>
        <w:t xml:space="preserve"> – należy przez to rozumieć zieleń złożoną z roślinności niskiej, krzewów i drzew, ograniczającą niekorzystne oddziaływanie związane z emisją pyłów, odorów i hałasu, a także pełniącą funkcję osłonową.</w:t>
      </w:r>
    </w:p>
    <w:p w14:paraId="719D937E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Pojęcia niezdefiniowane należy rozumieć zgodnie z obowiązującymi przepisami i definicjami słownikowymi.</w:t>
      </w:r>
    </w:p>
    <w:p w14:paraId="45303ABD" w14:textId="77777777" w:rsidR="00A77B3E" w:rsidRDefault="00917DE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ogólne</w:t>
      </w:r>
    </w:p>
    <w:p w14:paraId="664A4923" w14:textId="77777777" w:rsidR="00C84C21" w:rsidRDefault="00917DE8">
      <w:pPr>
        <w:keepNext/>
        <w:spacing w:before="280"/>
        <w:jc w:val="center"/>
      </w:pPr>
      <w:r>
        <w:rPr>
          <w:b/>
        </w:rPr>
        <w:t>§ 3. </w:t>
      </w:r>
    </w:p>
    <w:p w14:paraId="4AE4B3CF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14:paraId="42D2DBD9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zmiany planu;</w:t>
      </w:r>
    </w:p>
    <w:p w14:paraId="2E48F0E5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linia rozgraniczająca tereny o różnym przeznaczeniu lub różnych zasadach zagospodarowania;</w:t>
      </w:r>
    </w:p>
    <w:p w14:paraId="3F4E4B98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nieprzekraczalna linia zabudowy;</w:t>
      </w:r>
    </w:p>
    <w:p w14:paraId="39B6EE38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linia wymiarowa wraz z wartością podaną w metrach;</w:t>
      </w:r>
    </w:p>
    <w:p w14:paraId="39DDB8AE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granica obszaru rozmieszczenia urządzeń wytwarzających energię z odnawialnych źródeł energii o mocy przekraczającej 100 kW wraz ze strefą ochronną;</w:t>
      </w:r>
    </w:p>
    <w:p w14:paraId="0A02B8FD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przeznaczenie terenu.</w:t>
      </w:r>
    </w:p>
    <w:p w14:paraId="257F8A38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Następujące oznaczenie graficzne przedstawione na rysunku planu jest oznaczeniem wynikającym z przepisów odrębnych:</w:t>
      </w:r>
    </w:p>
    <w:p w14:paraId="28E644B0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zasięg </w:t>
      </w:r>
      <w:proofErr w:type="spellStart"/>
      <w:r>
        <w:rPr>
          <w:color w:val="000000"/>
          <w:u w:color="000000"/>
        </w:rPr>
        <w:t>Południowomałopolskiego</w:t>
      </w:r>
      <w:proofErr w:type="spellEnd"/>
      <w:r>
        <w:rPr>
          <w:color w:val="000000"/>
          <w:u w:color="000000"/>
        </w:rPr>
        <w:t xml:space="preserve"> Obszaru Chronionego Krajobrazu;</w:t>
      </w:r>
    </w:p>
    <w:p w14:paraId="24E5CC36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zasięg strefy wynikającej z Uchwały nr XX/274/20 Sejmiku Województwa Małopolskiego z dnia 27 kwietnia 2020 roku w sprawie </w:t>
      </w:r>
      <w:proofErr w:type="spellStart"/>
      <w:r>
        <w:rPr>
          <w:color w:val="000000"/>
          <w:u w:color="000000"/>
        </w:rPr>
        <w:t>Południowomałopolskiego</w:t>
      </w:r>
      <w:proofErr w:type="spellEnd"/>
      <w:r>
        <w:rPr>
          <w:color w:val="000000"/>
          <w:u w:color="000000"/>
        </w:rPr>
        <w:t xml:space="preserve"> Obszaru Chronionego Krajobrazu.</w:t>
      </w:r>
    </w:p>
    <w:p w14:paraId="1ED7F6E8" w14:textId="77777777" w:rsidR="00C84C21" w:rsidRDefault="00917DE8">
      <w:pPr>
        <w:keepNext/>
        <w:spacing w:before="280"/>
        <w:jc w:val="center"/>
      </w:pPr>
      <w:r>
        <w:rPr>
          <w:b/>
        </w:rPr>
        <w:t>§ 4. </w:t>
      </w:r>
    </w:p>
    <w:p w14:paraId="5E27DA1A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Ustala się przeznaczenia terenu i odpowiadający mu symbol użyty w uchwale i na rysunku planu: teren infrastruktury technicznej – kanalizacyjnej 1K.</w:t>
      </w:r>
    </w:p>
    <w:p w14:paraId="39E6FDA6" w14:textId="77777777" w:rsidR="00C84C21" w:rsidRDefault="00917DE8">
      <w:pPr>
        <w:keepNext/>
        <w:spacing w:before="280"/>
        <w:jc w:val="center"/>
      </w:pPr>
      <w:r>
        <w:rPr>
          <w:b/>
        </w:rPr>
        <w:t>§ 5. </w:t>
      </w:r>
    </w:p>
    <w:p w14:paraId="6D9D99DA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zasad ochrony i kształtowania ładu przestrzennego oraz krajobrazu</w:t>
      </w:r>
      <w:r>
        <w:rPr>
          <w:color w:val="000000"/>
          <w:u w:color="000000"/>
        </w:rPr>
        <w:t xml:space="preserve"> ustala się:</w:t>
      </w:r>
    </w:p>
    <w:p w14:paraId="52242426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lokalizację nowych budynków i budowli zgodnie z wyznaczoną na rysunku planu nieprzekraczalną linią zabudowy;</w:t>
      </w:r>
    </w:p>
    <w:p w14:paraId="4F8BABA2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obowiązek uwzględnienia wymagań dla zapewnienia dostępności osobom ze szczególnymi potrzebami.</w:t>
      </w:r>
    </w:p>
    <w:p w14:paraId="3C4439EC" w14:textId="77777777" w:rsidR="00C84C21" w:rsidRDefault="00917DE8">
      <w:pPr>
        <w:keepNext/>
        <w:spacing w:before="280"/>
        <w:jc w:val="center"/>
      </w:pPr>
      <w:r>
        <w:rPr>
          <w:b/>
        </w:rPr>
        <w:t>§ 6. </w:t>
      </w:r>
    </w:p>
    <w:p w14:paraId="206EE4EF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zasad ochrony środowiska, przyrody i krajobrazu, zasady kształtowania krajobrazu </w:t>
      </w:r>
      <w:r>
        <w:rPr>
          <w:color w:val="000000"/>
          <w:u w:color="000000"/>
        </w:rPr>
        <w:t>ustala się:</w:t>
      </w:r>
    </w:p>
    <w:p w14:paraId="59516244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zakaz odprowadzania ścieków bezpośrednio do gruntu, z wyłączeniem wód opadowych lub roztopowych, niepochodzących z powierzchni zanieczyszczonych;</w:t>
      </w:r>
    </w:p>
    <w:p w14:paraId="2233A272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utwardzenie lub uszczelnienie powierzchni zagrożonych zanieczyszczeniem;</w:t>
      </w:r>
    </w:p>
    <w:p w14:paraId="31EBBDCA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stosowanie zieleni izolacyjnej wzdłuż granicy terenu inwestycyjnego;</w:t>
      </w:r>
    </w:p>
    <w:p w14:paraId="3BDCC813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dopuszczenie magazynowania osadów na terenie oczyszczalni;</w:t>
      </w:r>
    </w:p>
    <w:p w14:paraId="1FF444A4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dopuszczenie lokalizacji przedsięwzięć mogących zawsze znacząco oddziaływać na środowisko oraz przedsięwzięć mogących potencjalnie znacząco oddziaływać na środowisko związanych z przedmiotową inwestycją celu publicznego;</w:t>
      </w:r>
    </w:p>
    <w:p w14:paraId="78FA02D8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nakaz prowadzenia gospodarki odpadami zgodnie z przepisami odrębnymi.</w:t>
      </w:r>
    </w:p>
    <w:p w14:paraId="2A4C0C4F" w14:textId="77777777" w:rsidR="00C84C21" w:rsidRDefault="00917DE8">
      <w:pPr>
        <w:keepNext/>
        <w:spacing w:before="280"/>
        <w:jc w:val="center"/>
      </w:pPr>
      <w:r>
        <w:rPr>
          <w:b/>
        </w:rPr>
        <w:lastRenderedPageBreak/>
        <w:t>§ 7. </w:t>
      </w:r>
    </w:p>
    <w:p w14:paraId="428105A5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zasady ochrony dziedzictwa kulturowego i zabytków, w tym krajobrazów kulturowych </w:t>
      </w:r>
      <w:r>
        <w:rPr>
          <w:color w:val="000000"/>
          <w:u w:color="000000"/>
        </w:rPr>
        <w:t>ustala się w przypadku wystąpienia zabytków archeologicznych, ochronę zgodnie z przepisami odrębnymi.</w:t>
      </w:r>
    </w:p>
    <w:p w14:paraId="6AC267B3" w14:textId="77777777" w:rsidR="00C84C21" w:rsidRDefault="00917DE8">
      <w:pPr>
        <w:keepNext/>
        <w:spacing w:before="280"/>
        <w:jc w:val="center"/>
      </w:pPr>
      <w:r>
        <w:rPr>
          <w:b/>
        </w:rPr>
        <w:t>§ 8. </w:t>
      </w:r>
    </w:p>
    <w:p w14:paraId="3F113949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granic i sposobów zagospodarowania terenów lub obiektów podlegających ochronie, na podstawie odrębnych przepisów, terenów górniczych, a także obszarów szczególnego zagrożenia powodzią, obszarów osuwania się mas ziemnych, krajobrazów priorytetowych określonych w audycie krajobrazowym oraz w planach zagospodarowania przestrzennego województwa</w:t>
      </w:r>
      <w:r>
        <w:rPr>
          <w:color w:val="000000"/>
          <w:u w:color="000000"/>
        </w:rPr>
        <w:t xml:space="preserve"> ustala się ograniczenia w zagospodarowaniu wynikające z lokalizacji terenów w granicach </w:t>
      </w:r>
      <w:proofErr w:type="spellStart"/>
      <w:r>
        <w:rPr>
          <w:color w:val="000000"/>
          <w:u w:color="000000"/>
        </w:rPr>
        <w:t>Południowomałopolskiego</w:t>
      </w:r>
      <w:proofErr w:type="spellEnd"/>
      <w:r>
        <w:rPr>
          <w:color w:val="000000"/>
          <w:u w:color="000000"/>
        </w:rPr>
        <w:t xml:space="preserve"> Obszaru Chronionego Krajobrazu, zgodnie z przepisami odrębnymi.</w:t>
      </w:r>
    </w:p>
    <w:p w14:paraId="12CF77A5" w14:textId="77777777" w:rsidR="00C84C21" w:rsidRDefault="00917DE8">
      <w:pPr>
        <w:keepNext/>
        <w:spacing w:before="280"/>
        <w:jc w:val="center"/>
      </w:pPr>
      <w:r>
        <w:rPr>
          <w:b/>
        </w:rPr>
        <w:t>§ 9. </w:t>
      </w:r>
    </w:p>
    <w:p w14:paraId="3C2DAB6A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zasad i warunków scalania i podziału nieruchomości</w:t>
      </w:r>
      <w:r>
        <w:rPr>
          <w:color w:val="000000"/>
          <w:u w:color="000000"/>
        </w:rPr>
        <w:t xml:space="preserve">: </w:t>
      </w:r>
    </w:p>
    <w:p w14:paraId="3F15DD5F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ustala się obszarów do objęcia scalaniem i podziałem nieruchomości;</w:t>
      </w:r>
    </w:p>
    <w:p w14:paraId="44DA5383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przeprowadzenia procedury scalania i podziału nieruchomości ustala się:</w:t>
      </w:r>
    </w:p>
    <w:p w14:paraId="06C2A5CE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minimalną wielkość nowo wydzielonych działek: 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14:paraId="745F81CF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minimalną szerokość frontu działki: 17 m,</w:t>
      </w:r>
    </w:p>
    <w:p w14:paraId="0F03E853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kąt położenia granic działek w stosunku do linii rozgraniczającej z drogą, z której ustalono obsługę komunikacyjną 90°, z dopuszczeniem odstępstwa o nie więcej niż 20°.</w:t>
      </w:r>
    </w:p>
    <w:p w14:paraId="23F47106" w14:textId="77777777" w:rsidR="00C84C21" w:rsidRDefault="00917DE8">
      <w:pPr>
        <w:keepNext/>
        <w:spacing w:before="280"/>
        <w:jc w:val="center"/>
      </w:pPr>
      <w:r>
        <w:rPr>
          <w:b/>
        </w:rPr>
        <w:t>§ 10. </w:t>
      </w:r>
    </w:p>
    <w:p w14:paraId="73A0C7D9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zasad modernizacji, rozbudowy i budowy systemów komunikacji </w:t>
      </w:r>
      <w:r>
        <w:rPr>
          <w:color w:val="000000"/>
          <w:u w:color="000000"/>
        </w:rPr>
        <w:t>ustala się:</w:t>
      </w:r>
    </w:p>
    <w:p w14:paraId="7A1FB369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obsługę komunikacyjną terenu K z przyległych dróg;</w:t>
      </w:r>
    </w:p>
    <w:p w14:paraId="2D32AC6C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obowiązek zapewnienia miejsc do parkowania w granicy działki budowlanej, na której zlokalizowana jest inwestycja w liczbie nie mniejszej niż:</w:t>
      </w:r>
    </w:p>
    <w:p w14:paraId="0C0D66A8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miejsce do parkowania dla samochodów osobowych na 3 zatrudnionych,</w:t>
      </w:r>
    </w:p>
    <w:p w14:paraId="7927F014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 miejsca do parkowania dla samochodów asenizacyjnych i dostawczych;</w:t>
      </w:r>
    </w:p>
    <w:p w14:paraId="0C322030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obowiązek zapewnienia minimalnej liczby miejsc postojowych dla pojazdów zaopatrzonych w kartę parkingową, poza drogami publicznymi oraz strefami ruchu i zamieszkania, w liczbie:</w:t>
      </w:r>
    </w:p>
    <w:p w14:paraId="7A097AB8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stanowisko jeżeli liczba miejsc postojowych wynosi od 6 do 15,</w:t>
      </w:r>
    </w:p>
    <w:p w14:paraId="58B5E844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 stanowiska jeżeli liczba miejsc postojowych wynosi od 16 do 40,</w:t>
      </w:r>
    </w:p>
    <w:p w14:paraId="559C699E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3 stanowiska jeżeli liczba miejsc postojowych wynosi od 41 do 100,</w:t>
      </w:r>
    </w:p>
    <w:p w14:paraId="6C8CC855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4% ogólnej liczby stanowisk jeżeli liczba miejsc postojowych wynosi więcej niż 100;</w:t>
      </w:r>
    </w:p>
    <w:p w14:paraId="6FEE6155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miejsca do parkowania należy realizować w formie utwardzonych miejsc postojowych.</w:t>
      </w:r>
    </w:p>
    <w:p w14:paraId="2718EED8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zasad modernizacji, rozbudowy i budowy systemów infrastruktury technicznej </w:t>
      </w:r>
      <w:r>
        <w:rPr>
          <w:color w:val="000000"/>
          <w:u w:color="000000"/>
        </w:rPr>
        <w:t>ustala się:</w:t>
      </w:r>
    </w:p>
    <w:p w14:paraId="028F9CC7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dopuszczenie budowy, rozbudowy i przebudowy sieci oraz obiektów i urządzeń infrastruktury technicznej;</w:t>
      </w:r>
    </w:p>
    <w:p w14:paraId="5A7E3CA2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zaopatrzenia w energię elektryczną:</w:t>
      </w:r>
    </w:p>
    <w:p w14:paraId="37E8F17D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zaopatrzenie z sieci elektroenergetycznej,</w:t>
      </w:r>
    </w:p>
    <w:p w14:paraId="7E8522B2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realizację urządzeń wytwarzających energię elektryczną z odnawialnych źródeł energii o mocy przekraczającej 100 kW z wykorzystaniem energii słonecznej i energii biogazu wraz ze strefą ochronną zgodnie z rysunkiem planu miejscowego, z zastrzeżeniem lit. c,</w:t>
      </w:r>
    </w:p>
    <w:p w14:paraId="54910225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zakazuje się lokalizowania elektrowni wiatrowych;</w:t>
      </w:r>
    </w:p>
    <w:p w14:paraId="5A0C2C77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zaopatrzenia w sieć telekomunikacyjną</w:t>
      </w:r>
      <w:r>
        <w:rPr>
          <w:color w:val="000000"/>
          <w:u w:color="000000"/>
        </w:rPr>
        <w:t xml:space="preserve"> – zaopatrzenie z sieci telekomunikacyjnej;</w:t>
      </w:r>
    </w:p>
    <w:p w14:paraId="2012C812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zaopatrzenia w gaz</w:t>
      </w:r>
      <w:r>
        <w:rPr>
          <w:color w:val="000000"/>
          <w:u w:color="000000"/>
        </w:rPr>
        <w:t>:</w:t>
      </w:r>
    </w:p>
    <w:p w14:paraId="0B92112A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zaopatrzenie z sieci gazowej,</w:t>
      </w:r>
    </w:p>
    <w:p w14:paraId="7DA93BB1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dopuszczenie zaopatrzenia z gazu butlowego do czasu realizacji sieci gazowej;</w:t>
      </w:r>
    </w:p>
    <w:p w14:paraId="6063E16C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zaopatrzenia w ciepło</w:t>
      </w:r>
      <w:r>
        <w:rPr>
          <w:color w:val="000000"/>
          <w:u w:color="000000"/>
        </w:rPr>
        <w:t xml:space="preserve"> – zaopatrzenie z indywidualnych lub grupowych źródeł ciepła, zgodnie z przepisami odrębnymi;</w:t>
      </w:r>
    </w:p>
    <w:p w14:paraId="72CBCA44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zaopatrzenia w wodę</w:t>
      </w:r>
      <w:r>
        <w:rPr>
          <w:color w:val="000000"/>
          <w:u w:color="000000"/>
        </w:rPr>
        <w:t>:</w:t>
      </w:r>
    </w:p>
    <w:p w14:paraId="0F1B9156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zaopatrzenie z sieci wodociągowej,</w:t>
      </w:r>
    </w:p>
    <w:p w14:paraId="2FA342D2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dopuszczenie zaopatrzenia z indywidualnych lub zbiorowych ujęć wody;</w:t>
      </w:r>
    </w:p>
    <w:p w14:paraId="25473D12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odprowadzania ścieków sanitarnych</w:t>
      </w:r>
      <w:r>
        <w:rPr>
          <w:color w:val="000000"/>
          <w:u w:color="000000"/>
        </w:rPr>
        <w:t xml:space="preserve"> – odprowadzanie ścieków do oczyszczalni ścieków zlokalizowanej w planie;</w:t>
      </w:r>
    </w:p>
    <w:p w14:paraId="38FE99A8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odprowadzania wód opadowych i roztopowych</w:t>
      </w:r>
      <w:r>
        <w:rPr>
          <w:color w:val="000000"/>
          <w:u w:color="000000"/>
        </w:rPr>
        <w:t>:</w:t>
      </w:r>
    </w:p>
    <w:p w14:paraId="1A598BC3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odprowadzanie wód powierzchniowo i zagospodarowane na działce poprzez infiltrację do gruntu, a w przypadku niewystarczająco chłonnej powierzchni terenu biologicznie czynnego działki dopuszcza się gromadzenie wód opadowych w zbiornikach retencyjnych na terenie działki budowlanej lub odprowadzanie niezanieczyszczonych wód opadowych i roztopowych do dołów chłonnych,</w:t>
      </w:r>
    </w:p>
    <w:p w14:paraId="7853877C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dopuszczenie odprowadzania wód opadowych i roztopowych do sieci kanalizacji deszczowej lub ogólnospławnej,</w:t>
      </w:r>
    </w:p>
    <w:p w14:paraId="3781A379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podczyszczanie wód opadowych i roztopowych przed odprowadzeniem z terenów w przypadku przekroczenia dopuszczalnych wartości zanieczyszczeń określonych w przepisach odrębnych,</w:t>
      </w:r>
    </w:p>
    <w:p w14:paraId="03692384" w14:textId="77777777" w:rsidR="00A77B3E" w:rsidRDefault="00917DE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obowiązek utwardzenia i skanalizowania terenów, na których może dojść do zanieczyszczenia substancjami ropopochodnymi lub chemicznymi i odprowadzanie ścieków do kanalizacji, zgodnie z przepisami odrębnymi;</w:t>
      </w:r>
    </w:p>
    <w:p w14:paraId="73842829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zakresie</w:t>
      </w:r>
      <w:r>
        <w:rPr>
          <w:b/>
          <w:color w:val="000000"/>
          <w:u w:color="000000"/>
        </w:rPr>
        <w:t xml:space="preserve"> gospodarki odpadami</w:t>
      </w:r>
      <w:r>
        <w:rPr>
          <w:color w:val="000000"/>
          <w:u w:color="000000"/>
        </w:rPr>
        <w:t xml:space="preserve"> – prowadzenie gospodarki odpadami zgodnie z przepisami odrębnymi.</w:t>
      </w:r>
    </w:p>
    <w:p w14:paraId="3005A95A" w14:textId="77777777" w:rsidR="00C84C21" w:rsidRDefault="00917DE8">
      <w:pPr>
        <w:keepNext/>
        <w:spacing w:before="280"/>
        <w:jc w:val="center"/>
      </w:pPr>
      <w:r>
        <w:rPr>
          <w:b/>
        </w:rPr>
        <w:t>§ 11. </w:t>
      </w:r>
    </w:p>
    <w:p w14:paraId="643EB04B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Ustala się stawkę procentową, o której mowa w art. 36 ust. 4 ustawy o planowaniu i zagospodarowaniu przestrzennym, w wysokości 1%.</w:t>
      </w:r>
    </w:p>
    <w:p w14:paraId="53FE1BD7" w14:textId="77777777" w:rsidR="00A77B3E" w:rsidRDefault="00917DE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</w:t>
      </w:r>
    </w:p>
    <w:p w14:paraId="567EE4D7" w14:textId="77777777" w:rsidR="00C84C21" w:rsidRDefault="00917DE8">
      <w:pPr>
        <w:keepNext/>
        <w:spacing w:before="280"/>
        <w:jc w:val="center"/>
      </w:pPr>
      <w:r>
        <w:rPr>
          <w:b/>
        </w:rPr>
        <w:t>§ 12. </w:t>
      </w:r>
    </w:p>
    <w:p w14:paraId="5D1DEEDC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Dla terenu oznaczonego na rysunku planu symbolem </w:t>
      </w:r>
      <w:r>
        <w:rPr>
          <w:b/>
          <w:color w:val="000000"/>
          <w:u w:color="000000"/>
        </w:rPr>
        <w:t xml:space="preserve">1K </w:t>
      </w:r>
      <w:r>
        <w:rPr>
          <w:color w:val="000000"/>
          <w:u w:color="000000"/>
        </w:rPr>
        <w:t>ustala się przeznaczenie podstawowe: teren infrastruktury technicznej – kanalizacyjnej.</w:t>
      </w:r>
    </w:p>
    <w:p w14:paraId="60615732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 ustala się lokalizację oczyszczalni ścieków wraz z niezbędną infrastrukturą.</w:t>
      </w:r>
    </w:p>
    <w:p w14:paraId="115AFAE0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1, dopuszcza się:</w:t>
      </w:r>
    </w:p>
    <w:p w14:paraId="6A571174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obiekty związane z przetwarzaniem i unieszkodliwianiem ścieków wraz z zagospodarowaniem i unieszkodliwianiem pozostałości pochodzących z procesów technologicznych;</w:t>
      </w:r>
    </w:p>
    <w:p w14:paraId="2945842E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punkt selektywnej zbiórki odpadów komunalnych;</w:t>
      </w:r>
    </w:p>
    <w:p w14:paraId="6AECA7E8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urządzenia wytwarzające energię z odnawialnych źródeł energii o mocy przekraczającej 100 kW z wykorzystaniem energii słonecznej i energii biogazu wraz ze strefami ochronnymi związanymi z ograniczeniami w zabudowie oraz zagospodarowaniu i użytkowaniu terenu;</w:t>
      </w:r>
    </w:p>
    <w:p w14:paraId="13F26F43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obiekty związane ze składowaniem, przetwarzaniem i zagospodarowaniem odpadów biodegradowalnych, w tym kompostownie;</w:t>
      </w:r>
    </w:p>
    <w:p w14:paraId="56A31A1B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drogi techniczne, miejsca postojowe oraz place manewrowe;</w:t>
      </w:r>
    </w:p>
    <w:p w14:paraId="4A2D6390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działalność rolniczą związaną z uprawą roślin służących wytwarzaniu energii.</w:t>
      </w:r>
    </w:p>
    <w:p w14:paraId="4A51586A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Dla terenu, o którym mowa w ust. 1, ustala się następujące parametry i wskaźniki kształtowania zabudowy oraz zasady zagospodarowania terenu:</w:t>
      </w:r>
    </w:p>
    <w:p w14:paraId="2DB9B0D4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powierzchnię zabudowy nie większą niż 70% powierzchni działki budowlanej;</w:t>
      </w:r>
    </w:p>
    <w:p w14:paraId="47C17215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powierzchnię biologicznie czynną nie mniejszą niż 20% powierzchni działki budowlanej;</w:t>
      </w:r>
    </w:p>
    <w:p w14:paraId="63426AE4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wskaźnik intensywności zabudowy nie mniejszy niż 0,01 i nie większy niż 0,7;</w:t>
      </w:r>
    </w:p>
    <w:p w14:paraId="060B8FD0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zabudowy nie większą niż 12 m;</w:t>
      </w:r>
    </w:p>
    <w:p w14:paraId="0498D005" w14:textId="77777777" w:rsidR="00A77B3E" w:rsidRDefault="00917DE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dachy o kącie nachylenia powyżej 40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, z zastrzeżeniem że dla obiektów technologicznych dopuszcza się dachy o dowolnym pokryciu i kształcie.</w:t>
      </w:r>
    </w:p>
    <w:p w14:paraId="7570FECB" w14:textId="77777777" w:rsidR="00A77B3E" w:rsidRDefault="00917DE8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14:paraId="0AEBADAE" w14:textId="77777777" w:rsidR="00C84C21" w:rsidRDefault="00917DE8">
      <w:pPr>
        <w:keepNext/>
        <w:spacing w:before="280"/>
        <w:jc w:val="center"/>
      </w:pPr>
      <w:r>
        <w:rPr>
          <w:b/>
        </w:rPr>
        <w:t>§ 13. </w:t>
      </w:r>
    </w:p>
    <w:p w14:paraId="0E72B079" w14:textId="77777777" w:rsidR="00A77B3E" w:rsidRDefault="00917D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Wójtowi Gminy Jabłonka.</w:t>
      </w:r>
    </w:p>
    <w:p w14:paraId="60E8D7A3" w14:textId="77777777" w:rsidR="00C84C21" w:rsidRDefault="00917DE8">
      <w:pPr>
        <w:keepNext/>
        <w:spacing w:before="280"/>
        <w:jc w:val="center"/>
      </w:pPr>
      <w:r>
        <w:rPr>
          <w:b/>
        </w:rPr>
        <w:t>§ 14. </w:t>
      </w:r>
    </w:p>
    <w:p w14:paraId="5FA58591" w14:textId="77777777" w:rsidR="00A77B3E" w:rsidRDefault="00917DE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Uchwała wchodzi w życie po upływie 14 dni od dnia jej ogłoszenia w Dzienniku Urzędowym Województwa Małopolskiego.</w:t>
      </w:r>
    </w:p>
    <w:p w14:paraId="6C020774" w14:textId="77777777" w:rsidR="00A77B3E" w:rsidRDefault="00A7676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4E4F00B" w14:textId="77777777" w:rsidR="00A77B3E" w:rsidRDefault="00917DE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84C21" w14:paraId="0C9C4FA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9960E" w14:textId="77777777" w:rsidR="00C84C21" w:rsidRDefault="00C84C2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A2E8" w14:textId="77777777" w:rsidR="00C84C21" w:rsidRDefault="00917D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14:paraId="0292CF5B" w14:textId="77777777" w:rsidR="00A77B3E" w:rsidRDefault="00A76762">
      <w:pPr>
        <w:keepNext/>
        <w:rPr>
          <w:rStyle w:val="Hipercze"/>
          <w:color w:val="000000"/>
          <w:u w:val="none"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DBD0" w14:textId="77777777" w:rsidR="00A76762" w:rsidRDefault="00A76762">
      <w:r>
        <w:separator/>
      </w:r>
    </w:p>
  </w:endnote>
  <w:endnote w:type="continuationSeparator" w:id="0">
    <w:p w14:paraId="0C982C77" w14:textId="77777777" w:rsidR="00A76762" w:rsidRDefault="00A7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84C21" w14:paraId="7E64862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9A4794B" w14:textId="77777777" w:rsidR="00C84C21" w:rsidRDefault="00917DE8">
          <w:pPr>
            <w:jc w:val="left"/>
            <w:rPr>
              <w:sz w:val="18"/>
            </w:rPr>
          </w:pPr>
          <w:r>
            <w:rPr>
              <w:sz w:val="18"/>
            </w:rPr>
            <w:t>Id: 307C4827-0CF0-4086-8B1F-4CE6CC2C1215.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5CE1765" w14:textId="77777777" w:rsidR="00C84C21" w:rsidRDefault="00917D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2E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7ABDB6" w14:textId="77777777" w:rsidR="00C84C21" w:rsidRDefault="00C84C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E2F6" w14:textId="77777777" w:rsidR="00A76762" w:rsidRDefault="00A76762">
      <w:r>
        <w:separator/>
      </w:r>
    </w:p>
  </w:footnote>
  <w:footnote w:type="continuationSeparator" w:id="0">
    <w:p w14:paraId="7CC1C5C3" w14:textId="77777777" w:rsidR="00A76762" w:rsidRDefault="00A7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21"/>
    <w:rsid w:val="005C2E33"/>
    <w:rsid w:val="00917DE8"/>
    <w:rsid w:val="00A76762"/>
    <w:rsid w:val="00C84C21"/>
    <w:rsid w:val="00E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A2FF2D"/>
  <w15:docId w15:val="{26DB91B2-F16A-433B-B862-0E5AC68B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XXVII/197/2020 z dnia 28 października 2020 r.</dc:title>
  <dc:subject>w sprawie uchwalenia zmiany miejscowego planu zagospodarowania przestrzennego
Gminy Jabłonka w^części obejmującej miejscowość Jabłonka, dla obszaru „Jabłonka-90”</dc:subject>
  <dc:creator>user</dc:creator>
  <cp:lastModifiedBy>Bogdan .</cp:lastModifiedBy>
  <cp:revision>3</cp:revision>
  <dcterms:created xsi:type="dcterms:W3CDTF">2020-11-03T06:52:00Z</dcterms:created>
  <dcterms:modified xsi:type="dcterms:W3CDTF">2020-11-03T07:00:00Z</dcterms:modified>
  <cp:category>Akt prawny</cp:category>
</cp:coreProperties>
</file>